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2ACF651" w14:textId="77777777" w:rsidR="00CD4844" w:rsidRPr="00665C27" w:rsidRDefault="00177609" w:rsidP="00916B00">
      <w:pPr>
        <w:tabs>
          <w:tab w:val="left" w:pos="993"/>
          <w:tab w:val="left" w:pos="2268"/>
          <w:tab w:val="left" w:pos="8080"/>
        </w:tabs>
        <w:spacing w:after="200" w:line="360" w:lineRule="auto"/>
        <w:jc w:val="center"/>
        <w:rPr>
          <w:rFonts w:ascii="Arial" w:hAnsi="Arial" w:cs="Arial"/>
          <w:b/>
          <w:bCs/>
          <w:color w:val="000000" w:themeColor="text1"/>
          <w:u w:val="single"/>
        </w:rPr>
      </w:pPr>
      <w:bookmarkStart w:id="0" w:name="_GoBack"/>
      <w:r w:rsidRPr="00665C27">
        <w:rPr>
          <w:noProof/>
          <w:color w:val="000000" w:themeColor="text1"/>
        </w:rPr>
        <w:drawing>
          <wp:anchor distT="0" distB="0" distL="114300" distR="114300" simplePos="0" relativeHeight="251651584" behindDoc="1" locked="0" layoutInCell="1" allowOverlap="1" wp14:anchorId="01CF42EE" wp14:editId="07475578">
            <wp:simplePos x="0" y="0"/>
            <wp:positionH relativeFrom="column">
              <wp:posOffset>1905</wp:posOffset>
            </wp:positionH>
            <wp:positionV relativeFrom="paragraph">
              <wp:posOffset>1270</wp:posOffset>
            </wp:positionV>
            <wp:extent cx="4884420" cy="1969770"/>
            <wp:effectExtent l="0" t="0" r="0" b="0"/>
            <wp:wrapNone/>
            <wp:docPr id="3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pic:cNvPicPr>
                      <a:picLocks/>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4884420" cy="1969770"/>
                    </a:xfrm>
                    <a:prstGeom prst="rect">
                      <a:avLst/>
                    </a:prstGeom>
                    <a:noFill/>
                    <a:ln>
                      <a:noFill/>
                    </a:ln>
                  </pic:spPr>
                </pic:pic>
              </a:graphicData>
            </a:graphic>
            <wp14:sizeRelH relativeFrom="page">
              <wp14:pctWidth>0</wp14:pctWidth>
            </wp14:sizeRelH>
            <wp14:sizeRelV relativeFrom="page">
              <wp14:pctHeight>0</wp14:pctHeight>
            </wp14:sizeRelV>
          </wp:anchor>
        </w:drawing>
      </w:r>
      <w:bookmarkEnd w:id="0"/>
    </w:p>
    <w:p w14:paraId="507264A1" w14:textId="77777777" w:rsidR="009B029C" w:rsidRPr="00665C27" w:rsidRDefault="009B029C"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4F8B6135" w14:textId="77777777" w:rsidR="00EE4476" w:rsidRPr="00665C27" w:rsidRDefault="00EE4476" w:rsidP="00E57EAD">
      <w:pPr>
        <w:spacing w:line="360" w:lineRule="auto"/>
        <w:jc w:val="center"/>
        <w:rPr>
          <w:rFonts w:ascii="Arial" w:hAnsi="Arial"/>
          <w:b/>
          <w:color w:val="000000" w:themeColor="text1"/>
          <w:sz w:val="40"/>
          <w:szCs w:val="40"/>
        </w:rPr>
      </w:pPr>
    </w:p>
    <w:p w14:paraId="311D1D99" w14:textId="77777777" w:rsidR="00EE4476" w:rsidRPr="00665C27" w:rsidRDefault="00EE4476" w:rsidP="00E57EAD">
      <w:pPr>
        <w:spacing w:line="360" w:lineRule="auto"/>
        <w:jc w:val="center"/>
        <w:rPr>
          <w:rFonts w:ascii="Arial" w:hAnsi="Arial"/>
          <w:b/>
          <w:color w:val="000000" w:themeColor="text1"/>
          <w:sz w:val="40"/>
          <w:szCs w:val="40"/>
        </w:rPr>
      </w:pPr>
    </w:p>
    <w:p w14:paraId="45054D46" w14:textId="77777777" w:rsidR="00EE4476" w:rsidRPr="00665C27" w:rsidRDefault="00EE4476" w:rsidP="00E57EAD">
      <w:pPr>
        <w:spacing w:line="360" w:lineRule="auto"/>
        <w:jc w:val="center"/>
        <w:rPr>
          <w:rFonts w:ascii="Arial" w:hAnsi="Arial"/>
          <w:b/>
          <w:color w:val="000000" w:themeColor="text1"/>
          <w:sz w:val="40"/>
          <w:szCs w:val="40"/>
        </w:rPr>
      </w:pPr>
    </w:p>
    <w:p w14:paraId="77725656" w14:textId="77777777" w:rsidR="00EE4476" w:rsidRPr="00665C27" w:rsidRDefault="00EE4476" w:rsidP="00E57EAD">
      <w:pPr>
        <w:spacing w:line="360" w:lineRule="auto"/>
        <w:jc w:val="center"/>
        <w:rPr>
          <w:rFonts w:ascii="Arial" w:hAnsi="Arial"/>
          <w:b/>
          <w:color w:val="000000" w:themeColor="text1"/>
          <w:sz w:val="40"/>
          <w:szCs w:val="40"/>
        </w:rPr>
      </w:pPr>
    </w:p>
    <w:p w14:paraId="78670E42" w14:textId="77777777" w:rsidR="00E57EAD" w:rsidRPr="00665C27" w:rsidRDefault="00E57EAD" w:rsidP="00E57EAD">
      <w:pPr>
        <w:spacing w:line="360" w:lineRule="auto"/>
        <w:jc w:val="center"/>
        <w:rPr>
          <w:rFonts w:ascii="Arial" w:hAnsi="Arial"/>
          <w:b/>
          <w:color w:val="000000" w:themeColor="text1"/>
          <w:sz w:val="40"/>
          <w:szCs w:val="40"/>
        </w:rPr>
      </w:pPr>
      <w:r w:rsidRPr="00665C27">
        <w:rPr>
          <w:rFonts w:ascii="Arial" w:hAnsi="Arial"/>
          <w:b/>
          <w:color w:val="000000" w:themeColor="text1"/>
          <w:sz w:val="40"/>
          <w:szCs w:val="40"/>
        </w:rPr>
        <w:t>A Critical Investigation of the Experiences of Primary School Teach</w:t>
      </w:r>
      <w:r w:rsidR="00591768" w:rsidRPr="00665C27">
        <w:rPr>
          <w:rFonts w:ascii="Arial" w:hAnsi="Arial"/>
          <w:b/>
          <w:color w:val="000000" w:themeColor="text1"/>
          <w:sz w:val="40"/>
          <w:szCs w:val="40"/>
        </w:rPr>
        <w:t>ers’ in t</w:t>
      </w:r>
      <w:r w:rsidRPr="00665C27">
        <w:rPr>
          <w:rFonts w:ascii="Arial" w:hAnsi="Arial"/>
          <w:b/>
          <w:color w:val="000000" w:themeColor="text1"/>
          <w:sz w:val="40"/>
          <w:szCs w:val="40"/>
        </w:rPr>
        <w:t>he U</w:t>
      </w:r>
      <w:r w:rsidR="00B94875" w:rsidRPr="00665C27">
        <w:rPr>
          <w:rFonts w:ascii="Arial" w:hAnsi="Arial"/>
          <w:b/>
          <w:color w:val="000000" w:themeColor="text1"/>
          <w:sz w:val="40"/>
          <w:szCs w:val="40"/>
        </w:rPr>
        <w:t>.</w:t>
      </w:r>
      <w:r w:rsidRPr="00665C27">
        <w:rPr>
          <w:rFonts w:ascii="Arial" w:hAnsi="Arial"/>
          <w:b/>
          <w:color w:val="000000" w:themeColor="text1"/>
          <w:sz w:val="40"/>
          <w:szCs w:val="40"/>
        </w:rPr>
        <w:t>K</w:t>
      </w:r>
      <w:r w:rsidR="00B94875" w:rsidRPr="00665C27">
        <w:rPr>
          <w:rFonts w:ascii="Arial" w:hAnsi="Arial"/>
          <w:b/>
          <w:color w:val="000000" w:themeColor="text1"/>
          <w:sz w:val="40"/>
          <w:szCs w:val="40"/>
        </w:rPr>
        <w:t>.</w:t>
      </w:r>
      <w:r w:rsidR="00591768" w:rsidRPr="00665C27">
        <w:rPr>
          <w:rFonts w:ascii="Arial" w:hAnsi="Arial"/>
          <w:b/>
          <w:color w:val="000000" w:themeColor="text1"/>
          <w:sz w:val="40"/>
          <w:szCs w:val="40"/>
        </w:rPr>
        <w:t>,</w:t>
      </w:r>
      <w:r w:rsidRPr="00665C27">
        <w:rPr>
          <w:rFonts w:ascii="Arial" w:hAnsi="Arial"/>
          <w:b/>
          <w:color w:val="000000" w:themeColor="text1"/>
          <w:sz w:val="40"/>
          <w:szCs w:val="40"/>
        </w:rPr>
        <w:t xml:space="preserve"> Who Use Edivate.</w:t>
      </w:r>
    </w:p>
    <w:p w14:paraId="249B0545" w14:textId="77777777" w:rsidR="00E57EAD" w:rsidRPr="00665C27" w:rsidRDefault="00E57EAD" w:rsidP="00E57EAD">
      <w:pPr>
        <w:spacing w:line="360" w:lineRule="auto"/>
        <w:jc w:val="center"/>
        <w:rPr>
          <w:rFonts w:ascii="Arial" w:hAnsi="Arial"/>
          <w:b/>
          <w:color w:val="000000" w:themeColor="text1"/>
          <w:sz w:val="40"/>
          <w:szCs w:val="40"/>
        </w:rPr>
      </w:pPr>
    </w:p>
    <w:p w14:paraId="6A25F551" w14:textId="77777777" w:rsidR="00E57EAD" w:rsidRPr="00665C27" w:rsidRDefault="00E57EAD" w:rsidP="00E57EAD">
      <w:pPr>
        <w:spacing w:line="360" w:lineRule="auto"/>
        <w:jc w:val="center"/>
        <w:rPr>
          <w:rFonts w:ascii="Arial" w:hAnsi="Arial"/>
          <w:b/>
          <w:color w:val="000000" w:themeColor="text1"/>
          <w:sz w:val="32"/>
          <w:szCs w:val="32"/>
        </w:rPr>
      </w:pPr>
      <w:r w:rsidRPr="00665C27">
        <w:rPr>
          <w:rFonts w:ascii="Arial" w:hAnsi="Arial"/>
          <w:b/>
          <w:color w:val="000000" w:themeColor="text1"/>
          <w:sz w:val="32"/>
          <w:szCs w:val="32"/>
        </w:rPr>
        <w:t xml:space="preserve"> Melvyn Tatters.</w:t>
      </w:r>
    </w:p>
    <w:p w14:paraId="4D4108AE" w14:textId="77777777" w:rsidR="00E57EAD" w:rsidRPr="00665C27" w:rsidRDefault="00E57EAD" w:rsidP="00E57EAD">
      <w:pPr>
        <w:spacing w:line="360" w:lineRule="auto"/>
        <w:jc w:val="center"/>
        <w:rPr>
          <w:rFonts w:ascii="Arial" w:hAnsi="Arial"/>
          <w:b/>
          <w:color w:val="000000" w:themeColor="text1"/>
          <w:sz w:val="32"/>
          <w:szCs w:val="32"/>
        </w:rPr>
      </w:pPr>
    </w:p>
    <w:p w14:paraId="52F6D666" w14:textId="77777777" w:rsidR="00E57EAD" w:rsidRPr="00665C27" w:rsidRDefault="00E57EAD" w:rsidP="00E57EAD">
      <w:pPr>
        <w:spacing w:line="360" w:lineRule="auto"/>
        <w:jc w:val="center"/>
        <w:rPr>
          <w:rFonts w:ascii="Arial" w:hAnsi="Arial"/>
          <w:b/>
          <w:color w:val="000000" w:themeColor="text1"/>
          <w:sz w:val="32"/>
          <w:szCs w:val="32"/>
        </w:rPr>
      </w:pPr>
    </w:p>
    <w:p w14:paraId="628BE311" w14:textId="77777777" w:rsidR="00E57EAD" w:rsidRPr="00665C27" w:rsidRDefault="00E57EAD" w:rsidP="00E57EAD">
      <w:pPr>
        <w:spacing w:line="360" w:lineRule="auto"/>
        <w:jc w:val="center"/>
        <w:rPr>
          <w:rFonts w:ascii="Arial" w:hAnsi="Arial"/>
          <w:b/>
          <w:color w:val="000000" w:themeColor="text1"/>
          <w:sz w:val="32"/>
          <w:szCs w:val="32"/>
        </w:rPr>
      </w:pPr>
    </w:p>
    <w:p w14:paraId="2B92DF1D" w14:textId="77777777" w:rsidR="00E57EAD" w:rsidRPr="00665C27" w:rsidRDefault="00E57EAD" w:rsidP="00E57EAD">
      <w:pPr>
        <w:spacing w:line="360" w:lineRule="auto"/>
        <w:jc w:val="center"/>
        <w:rPr>
          <w:rFonts w:ascii="Arial" w:hAnsi="Arial"/>
          <w:bCs/>
          <w:color w:val="000000" w:themeColor="text1"/>
          <w:sz w:val="28"/>
          <w:szCs w:val="32"/>
        </w:rPr>
      </w:pPr>
      <w:r w:rsidRPr="00665C27">
        <w:rPr>
          <w:rFonts w:ascii="Arial" w:hAnsi="Arial"/>
          <w:bCs/>
          <w:color w:val="000000" w:themeColor="text1"/>
          <w:sz w:val="28"/>
          <w:szCs w:val="32"/>
        </w:rPr>
        <w:t xml:space="preserve">A thesis submitted in partial fulfilment of the requirements for the degree: </w:t>
      </w:r>
    </w:p>
    <w:p w14:paraId="3C863081" w14:textId="77777777" w:rsidR="00E57EAD" w:rsidRPr="00665C27" w:rsidRDefault="00E57EAD" w:rsidP="00E57EAD">
      <w:pPr>
        <w:spacing w:line="360" w:lineRule="auto"/>
        <w:jc w:val="center"/>
        <w:rPr>
          <w:rFonts w:ascii="Arial" w:hAnsi="Arial"/>
          <w:bCs/>
          <w:color w:val="000000" w:themeColor="text1"/>
          <w:sz w:val="28"/>
          <w:szCs w:val="32"/>
        </w:rPr>
      </w:pPr>
      <w:r w:rsidRPr="00665C27">
        <w:rPr>
          <w:rFonts w:ascii="Arial" w:hAnsi="Arial"/>
          <w:bCs/>
          <w:color w:val="000000" w:themeColor="text1"/>
          <w:sz w:val="28"/>
          <w:szCs w:val="32"/>
        </w:rPr>
        <w:t>Doctor in Education.</w:t>
      </w:r>
    </w:p>
    <w:p w14:paraId="02FF9DF5" w14:textId="77777777" w:rsidR="00E57EAD" w:rsidRPr="00665C27" w:rsidRDefault="00E57EAD" w:rsidP="00E57EAD">
      <w:pPr>
        <w:spacing w:line="360" w:lineRule="auto"/>
        <w:jc w:val="center"/>
        <w:rPr>
          <w:rFonts w:ascii="Arial" w:hAnsi="Arial"/>
          <w:b/>
          <w:bCs/>
          <w:color w:val="000000" w:themeColor="text1"/>
          <w:sz w:val="32"/>
          <w:szCs w:val="32"/>
          <w:u w:val="single"/>
        </w:rPr>
      </w:pPr>
    </w:p>
    <w:p w14:paraId="235B725C" w14:textId="77777777" w:rsidR="00E57EAD" w:rsidRPr="00665C27" w:rsidRDefault="00E57EAD" w:rsidP="00E57EAD">
      <w:pPr>
        <w:spacing w:line="360" w:lineRule="auto"/>
        <w:jc w:val="center"/>
        <w:rPr>
          <w:rFonts w:ascii="Arial" w:hAnsi="Arial"/>
          <w:bCs/>
          <w:color w:val="000000" w:themeColor="text1"/>
          <w:sz w:val="28"/>
          <w:szCs w:val="32"/>
        </w:rPr>
      </w:pPr>
      <w:r w:rsidRPr="00665C27">
        <w:rPr>
          <w:rFonts w:ascii="Arial" w:hAnsi="Arial"/>
          <w:bCs/>
          <w:color w:val="000000" w:themeColor="text1"/>
          <w:sz w:val="28"/>
          <w:szCs w:val="32"/>
        </w:rPr>
        <w:t>University of Sheffield.</w:t>
      </w:r>
    </w:p>
    <w:p w14:paraId="063EE94D" w14:textId="77777777" w:rsidR="00E57EAD" w:rsidRPr="00665C27" w:rsidRDefault="00E57EAD" w:rsidP="00E57EAD">
      <w:pPr>
        <w:spacing w:line="360" w:lineRule="auto"/>
        <w:jc w:val="center"/>
        <w:rPr>
          <w:rFonts w:ascii="Arial" w:hAnsi="Arial"/>
          <w:b/>
          <w:bCs/>
          <w:color w:val="000000" w:themeColor="text1"/>
          <w:sz w:val="32"/>
          <w:szCs w:val="32"/>
          <w:u w:val="single"/>
        </w:rPr>
      </w:pPr>
    </w:p>
    <w:p w14:paraId="3688EA18" w14:textId="77777777" w:rsidR="00E57EAD" w:rsidRPr="00665C27" w:rsidRDefault="00E57EAD" w:rsidP="00E57EAD">
      <w:pPr>
        <w:spacing w:line="360" w:lineRule="auto"/>
        <w:jc w:val="center"/>
        <w:rPr>
          <w:rFonts w:ascii="Arial" w:hAnsi="Arial"/>
          <w:bCs/>
          <w:color w:val="000000" w:themeColor="text1"/>
          <w:sz w:val="28"/>
          <w:szCs w:val="32"/>
        </w:rPr>
      </w:pPr>
      <w:r w:rsidRPr="00665C27">
        <w:rPr>
          <w:rFonts w:ascii="Arial" w:hAnsi="Arial"/>
          <w:bCs/>
          <w:color w:val="000000" w:themeColor="text1"/>
          <w:sz w:val="28"/>
          <w:szCs w:val="32"/>
        </w:rPr>
        <w:t>School of Education.</w:t>
      </w:r>
    </w:p>
    <w:p w14:paraId="3D895A42" w14:textId="77777777" w:rsidR="00E57EAD" w:rsidRPr="00665C27" w:rsidRDefault="00E57EAD" w:rsidP="00E57EAD">
      <w:pPr>
        <w:spacing w:line="360" w:lineRule="auto"/>
        <w:jc w:val="center"/>
        <w:rPr>
          <w:rFonts w:ascii="Arial" w:hAnsi="Arial"/>
          <w:b/>
          <w:bCs/>
          <w:color w:val="000000" w:themeColor="text1"/>
          <w:sz w:val="32"/>
          <w:szCs w:val="32"/>
          <w:u w:val="single"/>
        </w:rPr>
      </w:pPr>
    </w:p>
    <w:p w14:paraId="59587103" w14:textId="77777777" w:rsidR="00E57EAD" w:rsidRPr="00665C27" w:rsidRDefault="00E57EAD" w:rsidP="00E57EAD">
      <w:pPr>
        <w:spacing w:line="360" w:lineRule="auto"/>
        <w:jc w:val="center"/>
        <w:rPr>
          <w:rFonts w:ascii="Arial" w:hAnsi="Arial"/>
          <w:bCs/>
          <w:color w:val="000000" w:themeColor="text1"/>
          <w:sz w:val="28"/>
          <w:szCs w:val="32"/>
        </w:rPr>
      </w:pPr>
      <w:r w:rsidRPr="00665C27">
        <w:rPr>
          <w:rFonts w:ascii="Arial" w:hAnsi="Arial"/>
          <w:bCs/>
          <w:color w:val="000000" w:themeColor="text1"/>
          <w:sz w:val="28"/>
          <w:szCs w:val="32"/>
        </w:rPr>
        <w:t>April 2019</w:t>
      </w:r>
    </w:p>
    <w:p w14:paraId="30F47488" w14:textId="77777777" w:rsidR="00E57EAD" w:rsidRPr="00665C27" w:rsidRDefault="00E57EAD" w:rsidP="00E57EAD">
      <w:pPr>
        <w:rPr>
          <w:color w:val="000000" w:themeColor="text1"/>
        </w:rPr>
      </w:pPr>
    </w:p>
    <w:p w14:paraId="2D274339" w14:textId="77777777" w:rsidR="00E57EAD" w:rsidRPr="00665C27" w:rsidRDefault="00E57EAD"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564AB5ED" w14:textId="77777777" w:rsidR="00E57EAD" w:rsidRPr="00665C27" w:rsidRDefault="00E57EAD"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0B32253C" w14:textId="77777777" w:rsidR="00CD4844" w:rsidRPr="00665C27" w:rsidRDefault="00CD4844"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1DCB2400" w14:textId="77777777" w:rsidR="009B029C" w:rsidRPr="00665C27" w:rsidRDefault="009B029C"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1530C621" w14:textId="77777777" w:rsidR="00AA1898" w:rsidRPr="00665C27" w:rsidRDefault="00AA1898" w:rsidP="00A50946">
      <w:pPr>
        <w:spacing w:line="360" w:lineRule="auto"/>
        <w:jc w:val="center"/>
        <w:rPr>
          <w:rFonts w:ascii="Arial" w:hAnsi="Arial" w:cs="Arial"/>
          <w:b/>
          <w:bCs/>
          <w:color w:val="000000" w:themeColor="text1"/>
          <w:sz w:val="28"/>
          <w:szCs w:val="28"/>
        </w:rPr>
      </w:pPr>
      <w:r w:rsidRPr="00665C27">
        <w:rPr>
          <w:rFonts w:ascii="Arial" w:hAnsi="Arial" w:cs="Arial"/>
          <w:b/>
          <w:bCs/>
          <w:color w:val="000000" w:themeColor="text1"/>
          <w:sz w:val="28"/>
          <w:szCs w:val="28"/>
        </w:rPr>
        <w:t>Acknowledgements</w:t>
      </w:r>
    </w:p>
    <w:p w14:paraId="0B2DA753" w14:textId="77777777" w:rsidR="00A50946" w:rsidRPr="00665C27" w:rsidRDefault="00A50946" w:rsidP="00A50946">
      <w:pPr>
        <w:spacing w:line="360" w:lineRule="auto"/>
        <w:jc w:val="center"/>
        <w:rPr>
          <w:rFonts w:ascii="Arial" w:hAnsi="Arial" w:cs="Arial"/>
          <w:b/>
          <w:bCs/>
          <w:color w:val="000000" w:themeColor="text1"/>
          <w:sz w:val="28"/>
          <w:szCs w:val="28"/>
        </w:rPr>
      </w:pPr>
    </w:p>
    <w:p w14:paraId="7178CBA1" w14:textId="77777777" w:rsidR="00AA1898" w:rsidRPr="00665C27" w:rsidRDefault="00AA1898" w:rsidP="00CB60CF">
      <w:pPr>
        <w:spacing w:line="360" w:lineRule="auto"/>
        <w:jc w:val="both"/>
        <w:rPr>
          <w:rFonts w:ascii="Arial" w:hAnsi="Arial" w:cs="Arial"/>
          <w:bCs/>
          <w:color w:val="000000" w:themeColor="text1"/>
        </w:rPr>
      </w:pPr>
      <w:r w:rsidRPr="00665C27">
        <w:rPr>
          <w:rFonts w:ascii="Arial" w:hAnsi="Arial" w:cs="Arial"/>
          <w:bCs/>
          <w:color w:val="000000" w:themeColor="text1"/>
        </w:rPr>
        <w:t>I want to give my appreciation, and thanks, to the following people that have helped, and guided me throughout this process:</w:t>
      </w:r>
    </w:p>
    <w:p w14:paraId="4228CD55" w14:textId="77777777" w:rsidR="00712EAF" w:rsidRPr="00665C27" w:rsidRDefault="00712EAF" w:rsidP="00CB60CF">
      <w:pPr>
        <w:spacing w:line="360" w:lineRule="auto"/>
        <w:jc w:val="both"/>
        <w:rPr>
          <w:rFonts w:ascii="Arial" w:hAnsi="Arial" w:cs="Arial"/>
          <w:bCs/>
          <w:color w:val="000000" w:themeColor="text1"/>
        </w:rPr>
      </w:pPr>
    </w:p>
    <w:p w14:paraId="325A1ACF" w14:textId="77777777" w:rsidR="00AA1898" w:rsidRPr="00665C27" w:rsidRDefault="0077407B" w:rsidP="00CB60CF">
      <w:pPr>
        <w:numPr>
          <w:ilvl w:val="0"/>
          <w:numId w:val="1"/>
        </w:numPr>
        <w:spacing w:after="200" w:line="360" w:lineRule="auto"/>
        <w:jc w:val="both"/>
        <w:rPr>
          <w:rFonts w:ascii="Arial" w:hAnsi="Arial" w:cs="Arial"/>
          <w:bCs/>
          <w:color w:val="000000" w:themeColor="text1"/>
        </w:rPr>
      </w:pPr>
      <w:r w:rsidRPr="00665C27">
        <w:rPr>
          <w:rFonts w:ascii="Arial" w:hAnsi="Arial" w:cs="Arial"/>
          <w:bCs/>
          <w:color w:val="000000" w:themeColor="text1"/>
        </w:rPr>
        <w:t>Professor</w:t>
      </w:r>
      <w:r w:rsidR="00AA1898" w:rsidRPr="00665C27">
        <w:rPr>
          <w:rFonts w:ascii="Arial" w:hAnsi="Arial" w:cs="Arial"/>
          <w:bCs/>
          <w:color w:val="000000" w:themeColor="text1"/>
        </w:rPr>
        <w:t xml:space="preserve"> Elizabeth Wood for her honest feedback and advice and for always giving encouragement.</w:t>
      </w:r>
    </w:p>
    <w:p w14:paraId="45C34460" w14:textId="77777777" w:rsidR="00AA1898" w:rsidRPr="00665C27" w:rsidRDefault="00AA1898" w:rsidP="00CB60CF">
      <w:pPr>
        <w:numPr>
          <w:ilvl w:val="0"/>
          <w:numId w:val="1"/>
        </w:numPr>
        <w:spacing w:after="200" w:line="360" w:lineRule="auto"/>
        <w:jc w:val="both"/>
        <w:rPr>
          <w:rFonts w:ascii="Arial" w:hAnsi="Arial" w:cs="Arial"/>
          <w:bCs/>
          <w:color w:val="000000" w:themeColor="text1"/>
        </w:rPr>
      </w:pPr>
      <w:r w:rsidRPr="00665C27">
        <w:rPr>
          <w:rFonts w:ascii="Arial" w:hAnsi="Arial" w:cs="Arial"/>
          <w:bCs/>
          <w:color w:val="000000" w:themeColor="text1"/>
        </w:rPr>
        <w:t>My dedicated staff who helped me by participating in this research.</w:t>
      </w:r>
    </w:p>
    <w:p w14:paraId="6F22F428" w14:textId="77777777" w:rsidR="00AA1898" w:rsidRPr="00665C27" w:rsidRDefault="00AA1898" w:rsidP="00CB60CF">
      <w:pPr>
        <w:numPr>
          <w:ilvl w:val="0"/>
          <w:numId w:val="1"/>
        </w:numPr>
        <w:spacing w:after="200" w:line="360" w:lineRule="auto"/>
        <w:jc w:val="both"/>
        <w:rPr>
          <w:rFonts w:ascii="Arial" w:hAnsi="Arial" w:cs="Arial"/>
          <w:bCs/>
          <w:color w:val="000000" w:themeColor="text1"/>
        </w:rPr>
      </w:pPr>
      <w:r w:rsidRPr="00665C27">
        <w:rPr>
          <w:rFonts w:ascii="Arial" w:hAnsi="Arial" w:cs="Arial"/>
          <w:bCs/>
          <w:color w:val="000000" w:themeColor="text1"/>
        </w:rPr>
        <w:t>My friends on the EdD programme for their humo</w:t>
      </w:r>
      <w:r w:rsidR="00C92734" w:rsidRPr="00665C27">
        <w:rPr>
          <w:rFonts w:ascii="Arial" w:hAnsi="Arial" w:cs="Arial"/>
          <w:bCs/>
          <w:color w:val="000000" w:themeColor="text1"/>
        </w:rPr>
        <w:t>u</w:t>
      </w:r>
      <w:r w:rsidRPr="00665C27">
        <w:rPr>
          <w:rFonts w:ascii="Arial" w:hAnsi="Arial" w:cs="Arial"/>
          <w:bCs/>
          <w:color w:val="000000" w:themeColor="text1"/>
        </w:rPr>
        <w:t>r, encouragement and mutual support.</w:t>
      </w:r>
    </w:p>
    <w:p w14:paraId="2AFDA834" w14:textId="77777777" w:rsidR="00AA1898" w:rsidRPr="00665C27" w:rsidRDefault="0077407B" w:rsidP="00CB60CF">
      <w:pPr>
        <w:numPr>
          <w:ilvl w:val="0"/>
          <w:numId w:val="1"/>
        </w:numPr>
        <w:spacing w:after="200" w:line="360" w:lineRule="auto"/>
        <w:jc w:val="both"/>
        <w:rPr>
          <w:rFonts w:ascii="Arial" w:hAnsi="Arial" w:cs="Arial"/>
          <w:bCs/>
          <w:color w:val="000000" w:themeColor="text1"/>
        </w:rPr>
      </w:pPr>
      <w:r w:rsidRPr="00665C27">
        <w:rPr>
          <w:rFonts w:ascii="Arial" w:hAnsi="Arial" w:cs="Arial"/>
          <w:bCs/>
          <w:color w:val="000000" w:themeColor="text1"/>
        </w:rPr>
        <w:t>M</w:t>
      </w:r>
      <w:r w:rsidR="00AA1898" w:rsidRPr="00665C27">
        <w:rPr>
          <w:rFonts w:ascii="Arial" w:hAnsi="Arial" w:cs="Arial"/>
          <w:bCs/>
          <w:color w:val="000000" w:themeColor="text1"/>
        </w:rPr>
        <w:t xml:space="preserve">y </w:t>
      </w:r>
      <w:r w:rsidRPr="00665C27">
        <w:rPr>
          <w:rFonts w:ascii="Arial" w:hAnsi="Arial" w:cs="Arial"/>
          <w:bCs/>
          <w:color w:val="000000" w:themeColor="text1"/>
        </w:rPr>
        <w:t>husband</w:t>
      </w:r>
      <w:r w:rsidR="00AA1898" w:rsidRPr="00665C27">
        <w:rPr>
          <w:rFonts w:ascii="Arial" w:hAnsi="Arial" w:cs="Arial"/>
          <w:bCs/>
          <w:color w:val="000000" w:themeColor="text1"/>
        </w:rPr>
        <w:t xml:space="preserve"> for being understanding during my endless time spent in libraries and coffee shops whilst writing this thesis.</w:t>
      </w:r>
    </w:p>
    <w:p w14:paraId="602AAE87" w14:textId="77777777" w:rsidR="00AA1898" w:rsidRPr="00665C27" w:rsidRDefault="00AA1898" w:rsidP="00CB60CF">
      <w:pPr>
        <w:numPr>
          <w:ilvl w:val="0"/>
          <w:numId w:val="1"/>
        </w:numPr>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My late mother, who sadly passed away before I completed this course.  She was very proud of my achievements and was a true inspiration and believer in my abilities.  </w:t>
      </w:r>
    </w:p>
    <w:p w14:paraId="60765080" w14:textId="77777777" w:rsidR="00AA1898" w:rsidRPr="00665C27" w:rsidRDefault="00AA1898" w:rsidP="00AA1898">
      <w:pPr>
        <w:rPr>
          <w:color w:val="000000" w:themeColor="text1"/>
        </w:rPr>
      </w:pPr>
    </w:p>
    <w:p w14:paraId="35FB2813"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7F3D381E"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6A9EC138"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676777F4"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0771BA17"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30FCADCB" w14:textId="77777777" w:rsidR="00AA1898" w:rsidRPr="00665C27" w:rsidRDefault="00AA1898" w:rsidP="00AF636B">
      <w:pPr>
        <w:tabs>
          <w:tab w:val="left" w:pos="993"/>
          <w:tab w:val="left" w:pos="2268"/>
          <w:tab w:val="left" w:pos="8080"/>
        </w:tabs>
        <w:spacing w:after="200" w:line="360" w:lineRule="auto"/>
        <w:jc w:val="center"/>
        <w:rPr>
          <w:rFonts w:ascii="Arial" w:hAnsi="Arial" w:cs="Arial"/>
          <w:b/>
          <w:bCs/>
          <w:color w:val="000000" w:themeColor="text1"/>
          <w:u w:val="single"/>
        </w:rPr>
      </w:pPr>
    </w:p>
    <w:p w14:paraId="68A40961" w14:textId="77777777" w:rsidR="00F834A6" w:rsidRPr="00665C27" w:rsidRDefault="00F834A6" w:rsidP="00F834A6">
      <w:pPr>
        <w:spacing w:after="200" w:line="360" w:lineRule="auto"/>
        <w:rPr>
          <w:rFonts w:ascii="Arial" w:hAnsi="Arial" w:cs="Arial"/>
          <w:b/>
          <w:bCs/>
          <w:color w:val="000000" w:themeColor="text1"/>
          <w:u w:val="single"/>
        </w:rPr>
      </w:pPr>
    </w:p>
    <w:p w14:paraId="7808B6C3" w14:textId="77777777" w:rsidR="002E1A1D" w:rsidRPr="00665C27" w:rsidRDefault="002E1A1D" w:rsidP="00725DF6">
      <w:pPr>
        <w:spacing w:after="200" w:line="360" w:lineRule="auto"/>
        <w:rPr>
          <w:rFonts w:ascii="Arial" w:hAnsi="Arial" w:cs="Arial"/>
          <w:b/>
          <w:bCs/>
          <w:color w:val="000000" w:themeColor="text1"/>
          <w:u w:val="single"/>
        </w:rPr>
      </w:pPr>
    </w:p>
    <w:p w14:paraId="01583F98" w14:textId="77777777" w:rsidR="00393E6F" w:rsidRPr="00665C27" w:rsidRDefault="00393E6F" w:rsidP="00F834A6">
      <w:pPr>
        <w:spacing w:after="200" w:line="360" w:lineRule="auto"/>
        <w:jc w:val="center"/>
        <w:rPr>
          <w:rFonts w:ascii="Arial" w:hAnsi="Arial" w:cs="Arial"/>
          <w:b/>
          <w:bCs/>
          <w:color w:val="000000" w:themeColor="text1"/>
          <w:u w:val="single"/>
        </w:rPr>
      </w:pPr>
      <w:r w:rsidRPr="00665C27">
        <w:rPr>
          <w:rFonts w:ascii="Arial" w:hAnsi="Arial" w:cs="Arial"/>
          <w:b/>
          <w:bCs/>
          <w:color w:val="000000" w:themeColor="text1"/>
          <w:u w:val="single"/>
        </w:rPr>
        <w:t>Table of Contents</w:t>
      </w:r>
    </w:p>
    <w:p w14:paraId="318C5B4C" w14:textId="77777777" w:rsidR="00393E6F" w:rsidRPr="00665C27" w:rsidRDefault="00393E6F" w:rsidP="00775185">
      <w:pPr>
        <w:tabs>
          <w:tab w:val="left" w:pos="7380"/>
          <w:tab w:val="left" w:pos="7560"/>
          <w:tab w:val="left" w:pos="8100"/>
        </w:tabs>
        <w:spacing w:after="200" w:line="360" w:lineRule="auto"/>
        <w:ind w:right="-772"/>
        <w:rPr>
          <w:rFonts w:ascii="Arial" w:hAnsi="Arial" w:cs="Arial"/>
          <w:bCs/>
          <w:color w:val="000000" w:themeColor="text1"/>
        </w:rPr>
      </w:pPr>
      <w:r w:rsidRPr="00665C27">
        <w:rPr>
          <w:rFonts w:ascii="Arial" w:hAnsi="Arial" w:cs="Arial"/>
          <w:bCs/>
          <w:color w:val="000000" w:themeColor="text1"/>
        </w:rPr>
        <w:t xml:space="preserve">Acknowledgements   </w:t>
      </w:r>
      <w:r w:rsidR="00775185" w:rsidRPr="00665C27">
        <w:rPr>
          <w:rFonts w:ascii="Arial" w:hAnsi="Arial" w:cs="Arial"/>
          <w:bCs/>
          <w:color w:val="000000" w:themeColor="text1"/>
        </w:rPr>
        <w:tab/>
      </w:r>
      <w:r w:rsidR="00775185" w:rsidRPr="00665C27">
        <w:rPr>
          <w:rFonts w:ascii="Arial" w:hAnsi="Arial" w:cs="Arial"/>
          <w:bCs/>
          <w:color w:val="000000" w:themeColor="text1"/>
        </w:rPr>
        <w:tab/>
      </w:r>
      <w:r w:rsidRPr="00665C27">
        <w:rPr>
          <w:rFonts w:ascii="Arial" w:hAnsi="Arial" w:cs="Arial"/>
          <w:bCs/>
          <w:color w:val="000000" w:themeColor="text1"/>
        </w:rPr>
        <w:t>p.2</w:t>
      </w:r>
    </w:p>
    <w:p w14:paraId="70974B79" w14:textId="77777777" w:rsidR="00775185" w:rsidRPr="00665C27" w:rsidRDefault="00B2083B" w:rsidP="00775185">
      <w:pPr>
        <w:tabs>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Table of Contents</w:t>
      </w:r>
      <w:r w:rsidR="00775185" w:rsidRPr="00665C27">
        <w:rPr>
          <w:rFonts w:ascii="Arial" w:hAnsi="Arial" w:cs="Arial"/>
          <w:bCs/>
          <w:color w:val="000000" w:themeColor="text1"/>
        </w:rPr>
        <w:tab/>
      </w:r>
      <w:r w:rsidR="00393E6F" w:rsidRPr="00665C27">
        <w:rPr>
          <w:rFonts w:ascii="Arial" w:hAnsi="Arial" w:cs="Arial"/>
          <w:bCs/>
          <w:color w:val="000000" w:themeColor="text1"/>
        </w:rPr>
        <w:t>p.3</w:t>
      </w:r>
    </w:p>
    <w:p w14:paraId="773756A1" w14:textId="77777777" w:rsidR="00393E6F" w:rsidRPr="00665C27" w:rsidRDefault="00393E6F" w:rsidP="00775185">
      <w:pPr>
        <w:tabs>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Abstract</w:t>
      </w:r>
      <w:r w:rsidR="00775185" w:rsidRPr="00665C27">
        <w:rPr>
          <w:rFonts w:ascii="Arial" w:hAnsi="Arial" w:cs="Arial"/>
          <w:bCs/>
          <w:color w:val="000000" w:themeColor="text1"/>
        </w:rPr>
        <w:tab/>
        <w:t>p.10</w:t>
      </w:r>
    </w:p>
    <w:p w14:paraId="210355DA" w14:textId="77777777" w:rsidR="00393E6F" w:rsidRPr="00665C27" w:rsidRDefault="00393E6F" w:rsidP="00775185">
      <w:pPr>
        <w:tabs>
          <w:tab w:val="left" w:pos="993"/>
          <w:tab w:val="left" w:pos="2268"/>
          <w:tab w:val="left" w:pos="4513"/>
          <w:tab w:val="left" w:pos="7560"/>
        </w:tabs>
        <w:spacing w:after="200" w:line="360" w:lineRule="auto"/>
        <w:rPr>
          <w:rFonts w:ascii="Arial" w:hAnsi="Arial" w:cs="Arial"/>
          <w:bCs/>
          <w:color w:val="000000" w:themeColor="text1"/>
        </w:rPr>
      </w:pPr>
      <w:r w:rsidRPr="00665C27">
        <w:rPr>
          <w:rFonts w:ascii="Arial" w:hAnsi="Arial" w:cs="Arial"/>
          <w:b/>
          <w:bCs/>
          <w:color w:val="000000" w:themeColor="text1"/>
        </w:rPr>
        <w:t xml:space="preserve">Chapter </w:t>
      </w:r>
      <w:r w:rsidR="00A50946" w:rsidRPr="00665C27">
        <w:rPr>
          <w:rFonts w:ascii="Arial" w:hAnsi="Arial" w:cs="Arial"/>
          <w:b/>
          <w:bCs/>
          <w:color w:val="000000" w:themeColor="text1"/>
        </w:rPr>
        <w:t xml:space="preserve">1 </w:t>
      </w:r>
      <w:r w:rsidRPr="00665C27">
        <w:rPr>
          <w:rFonts w:ascii="Arial" w:hAnsi="Arial" w:cs="Arial"/>
          <w:b/>
          <w:bCs/>
          <w:color w:val="000000" w:themeColor="text1"/>
        </w:rPr>
        <w:t>Introduction</w:t>
      </w:r>
      <w:r w:rsidRPr="00665C27">
        <w:rPr>
          <w:rFonts w:ascii="Arial" w:hAnsi="Arial" w:cs="Arial"/>
          <w:bCs/>
          <w:color w:val="000000" w:themeColor="text1"/>
        </w:rPr>
        <w:tab/>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2</w:t>
      </w:r>
    </w:p>
    <w:p w14:paraId="18014D50" w14:textId="77777777" w:rsidR="00393E6F" w:rsidRPr="00665C27" w:rsidRDefault="00393E6F" w:rsidP="0077518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52667B" w:rsidRPr="00665C27">
        <w:rPr>
          <w:rFonts w:ascii="Arial" w:hAnsi="Arial" w:cs="Arial"/>
          <w:bCs/>
          <w:color w:val="000000" w:themeColor="text1"/>
        </w:rPr>
        <w:t>1</w:t>
      </w:r>
      <w:r w:rsidRPr="00665C27">
        <w:rPr>
          <w:rFonts w:ascii="Arial" w:hAnsi="Arial" w:cs="Arial"/>
          <w:bCs/>
          <w:color w:val="000000" w:themeColor="text1"/>
        </w:rPr>
        <w:tab/>
      </w:r>
      <w:r w:rsidR="00043F0A" w:rsidRPr="00665C27">
        <w:rPr>
          <w:rFonts w:ascii="Arial" w:hAnsi="Arial" w:cs="Arial"/>
          <w:bCs/>
          <w:color w:val="000000" w:themeColor="text1"/>
        </w:rPr>
        <w:t>O</w:t>
      </w:r>
      <w:r w:rsidR="00007E49" w:rsidRPr="00665C27">
        <w:rPr>
          <w:rFonts w:ascii="Arial" w:hAnsi="Arial" w:cs="Arial"/>
          <w:bCs/>
          <w:color w:val="000000" w:themeColor="text1"/>
        </w:rPr>
        <w:t>nline professional development</w:t>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3</w:t>
      </w:r>
    </w:p>
    <w:p w14:paraId="04FFA39F" w14:textId="77777777" w:rsidR="00393E6F" w:rsidRPr="00665C27" w:rsidRDefault="00393E6F" w:rsidP="0077518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52667B" w:rsidRPr="00665C27">
        <w:rPr>
          <w:rFonts w:ascii="Arial" w:hAnsi="Arial" w:cs="Arial"/>
          <w:bCs/>
          <w:color w:val="000000" w:themeColor="text1"/>
        </w:rPr>
        <w:t>2</w:t>
      </w:r>
      <w:r w:rsidRPr="00665C27">
        <w:rPr>
          <w:rFonts w:ascii="Arial" w:hAnsi="Arial" w:cs="Arial"/>
          <w:bCs/>
          <w:color w:val="000000" w:themeColor="text1"/>
        </w:rPr>
        <w:tab/>
      </w:r>
      <w:r w:rsidR="00477CAF" w:rsidRPr="00665C27">
        <w:rPr>
          <w:rFonts w:ascii="Arial" w:hAnsi="Arial" w:cs="Arial"/>
          <w:bCs/>
          <w:color w:val="000000" w:themeColor="text1"/>
        </w:rPr>
        <w:t>Research</w:t>
      </w:r>
      <w:r w:rsidR="00D00F55" w:rsidRPr="00665C27">
        <w:rPr>
          <w:rFonts w:ascii="Arial" w:hAnsi="Arial" w:cs="Arial"/>
          <w:bCs/>
          <w:color w:val="000000" w:themeColor="text1"/>
        </w:rPr>
        <w:t xml:space="preserve"> </w:t>
      </w:r>
      <w:r w:rsidR="00477CAF" w:rsidRPr="00665C27">
        <w:rPr>
          <w:rFonts w:ascii="Arial" w:hAnsi="Arial" w:cs="Arial"/>
          <w:bCs/>
          <w:color w:val="000000" w:themeColor="text1"/>
        </w:rPr>
        <w:t>r</w:t>
      </w:r>
      <w:r w:rsidR="00D00F55" w:rsidRPr="00665C27">
        <w:rPr>
          <w:rFonts w:ascii="Arial" w:hAnsi="Arial" w:cs="Arial"/>
          <w:bCs/>
          <w:color w:val="000000" w:themeColor="text1"/>
        </w:rPr>
        <w:t>ationale</w:t>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3</w:t>
      </w:r>
    </w:p>
    <w:p w14:paraId="5E34CF05" w14:textId="77777777" w:rsidR="00393E6F" w:rsidRPr="00665C27" w:rsidRDefault="00393E6F" w:rsidP="0077518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52667B" w:rsidRPr="00665C27">
        <w:rPr>
          <w:rFonts w:ascii="Arial" w:hAnsi="Arial" w:cs="Arial"/>
          <w:bCs/>
          <w:color w:val="000000" w:themeColor="text1"/>
        </w:rPr>
        <w:t>3</w:t>
      </w:r>
      <w:r w:rsidRPr="00665C27">
        <w:rPr>
          <w:rFonts w:ascii="Arial" w:hAnsi="Arial" w:cs="Arial"/>
          <w:bCs/>
          <w:color w:val="000000" w:themeColor="text1"/>
        </w:rPr>
        <w:tab/>
        <w:t xml:space="preserve">Theoretical </w:t>
      </w:r>
      <w:r w:rsidR="002C64A8" w:rsidRPr="00665C27">
        <w:rPr>
          <w:rFonts w:ascii="Arial" w:hAnsi="Arial" w:cs="Arial"/>
          <w:bCs/>
          <w:color w:val="000000" w:themeColor="text1"/>
        </w:rPr>
        <w:t>u</w:t>
      </w:r>
      <w:r w:rsidRPr="00665C27">
        <w:rPr>
          <w:rFonts w:ascii="Arial" w:hAnsi="Arial" w:cs="Arial"/>
          <w:bCs/>
          <w:color w:val="000000" w:themeColor="text1"/>
        </w:rPr>
        <w:t>nderpinnings</w:t>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5</w:t>
      </w:r>
    </w:p>
    <w:p w14:paraId="2AF6DEDD" w14:textId="77777777" w:rsidR="00393E6F" w:rsidRPr="00665C27" w:rsidRDefault="00393E6F" w:rsidP="0077518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52667B" w:rsidRPr="00665C27">
        <w:rPr>
          <w:rFonts w:ascii="Arial" w:hAnsi="Arial" w:cs="Arial"/>
          <w:bCs/>
          <w:color w:val="000000" w:themeColor="text1"/>
        </w:rPr>
        <w:t>4</w:t>
      </w:r>
      <w:r w:rsidRPr="00665C27">
        <w:rPr>
          <w:rFonts w:ascii="Arial" w:hAnsi="Arial" w:cs="Arial"/>
          <w:bCs/>
          <w:color w:val="000000" w:themeColor="text1"/>
        </w:rPr>
        <w:tab/>
      </w:r>
      <w:r w:rsidR="00B9277B" w:rsidRPr="00665C27">
        <w:rPr>
          <w:rFonts w:ascii="Arial" w:hAnsi="Arial" w:cs="Arial"/>
          <w:bCs/>
          <w:color w:val="000000" w:themeColor="text1"/>
        </w:rPr>
        <w:t>Aims</w:t>
      </w:r>
      <w:r w:rsidRPr="00665C27">
        <w:rPr>
          <w:rFonts w:ascii="Arial" w:hAnsi="Arial" w:cs="Arial"/>
          <w:bCs/>
          <w:color w:val="000000" w:themeColor="text1"/>
        </w:rPr>
        <w:tab/>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6</w:t>
      </w:r>
    </w:p>
    <w:p w14:paraId="5BD09B47" w14:textId="77777777" w:rsidR="00393E6F" w:rsidRPr="00665C27" w:rsidRDefault="00393E6F" w:rsidP="00775185">
      <w:pPr>
        <w:tabs>
          <w:tab w:val="left" w:pos="993"/>
          <w:tab w:val="left" w:pos="2268"/>
          <w:tab w:val="left" w:pos="7560"/>
          <w:tab w:val="left" w:pos="8100"/>
        </w:tabs>
        <w:spacing w:after="200" w:line="360" w:lineRule="auto"/>
        <w:rPr>
          <w:rFonts w:ascii="Arial" w:hAnsi="Arial" w:cs="Arial"/>
          <w:bCs/>
          <w:color w:val="000000" w:themeColor="text1"/>
        </w:rPr>
      </w:pPr>
      <w:r w:rsidRPr="00665C27">
        <w:rPr>
          <w:rFonts w:ascii="Arial" w:hAnsi="Arial" w:cs="Arial"/>
          <w:bCs/>
          <w:color w:val="000000" w:themeColor="text1"/>
        </w:rPr>
        <w:t>1.</w:t>
      </w:r>
      <w:r w:rsidR="0052667B" w:rsidRPr="00665C27">
        <w:rPr>
          <w:rFonts w:ascii="Arial" w:hAnsi="Arial" w:cs="Arial"/>
          <w:bCs/>
          <w:color w:val="000000" w:themeColor="text1"/>
        </w:rPr>
        <w:t>5</w:t>
      </w:r>
      <w:r w:rsidRPr="00665C27">
        <w:rPr>
          <w:rFonts w:ascii="Arial" w:hAnsi="Arial" w:cs="Arial"/>
          <w:bCs/>
          <w:color w:val="000000" w:themeColor="text1"/>
        </w:rPr>
        <w:tab/>
      </w:r>
      <w:r w:rsidR="00B9277B" w:rsidRPr="00665C27">
        <w:rPr>
          <w:rFonts w:ascii="Arial" w:hAnsi="Arial" w:cs="Arial"/>
          <w:bCs/>
          <w:color w:val="000000" w:themeColor="text1"/>
        </w:rPr>
        <w:t>Research questions</w:t>
      </w:r>
      <w:r w:rsidR="00775185" w:rsidRPr="00665C27">
        <w:rPr>
          <w:rFonts w:ascii="Arial" w:hAnsi="Arial" w:cs="Arial"/>
          <w:bCs/>
          <w:color w:val="000000" w:themeColor="text1"/>
        </w:rPr>
        <w:tab/>
      </w:r>
      <w:r w:rsidRPr="00665C27">
        <w:rPr>
          <w:rFonts w:ascii="Arial" w:hAnsi="Arial" w:cs="Arial"/>
          <w:bCs/>
          <w:color w:val="000000" w:themeColor="text1"/>
        </w:rPr>
        <w:t>p.</w:t>
      </w:r>
      <w:r w:rsidR="00775185" w:rsidRPr="00665C27">
        <w:rPr>
          <w:rFonts w:ascii="Arial" w:hAnsi="Arial" w:cs="Arial"/>
          <w:bCs/>
          <w:color w:val="000000" w:themeColor="text1"/>
        </w:rPr>
        <w:t>1</w:t>
      </w:r>
      <w:r w:rsidR="002B43B2" w:rsidRPr="00665C27">
        <w:rPr>
          <w:rFonts w:ascii="Arial" w:hAnsi="Arial" w:cs="Arial"/>
          <w:bCs/>
          <w:color w:val="000000" w:themeColor="text1"/>
        </w:rPr>
        <w:t>6</w:t>
      </w:r>
    </w:p>
    <w:p w14:paraId="6CE1C835" w14:textId="77777777" w:rsidR="00393E6F" w:rsidRPr="00665C27" w:rsidRDefault="00393E6F" w:rsidP="0077518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1.6</w:t>
      </w:r>
      <w:r w:rsidRPr="00665C27">
        <w:rPr>
          <w:rFonts w:ascii="Arial" w:hAnsi="Arial" w:cs="Arial"/>
          <w:bCs/>
          <w:color w:val="000000" w:themeColor="text1"/>
        </w:rPr>
        <w:tab/>
      </w:r>
      <w:r w:rsidR="00574557" w:rsidRPr="00665C27">
        <w:rPr>
          <w:rFonts w:ascii="Arial" w:hAnsi="Arial" w:cs="Arial"/>
          <w:bCs/>
          <w:color w:val="000000" w:themeColor="text1"/>
        </w:rPr>
        <w:t>C</w:t>
      </w:r>
      <w:r w:rsidRPr="00665C27">
        <w:rPr>
          <w:rFonts w:ascii="Arial" w:hAnsi="Arial" w:cs="Arial"/>
          <w:bCs/>
          <w:color w:val="000000" w:themeColor="text1"/>
        </w:rPr>
        <w:t>ontext</w:t>
      </w:r>
      <w:r w:rsidR="00574557" w:rsidRPr="00665C27">
        <w:rPr>
          <w:rFonts w:ascii="Arial" w:hAnsi="Arial" w:cs="Arial"/>
          <w:bCs/>
          <w:color w:val="000000" w:themeColor="text1"/>
        </w:rPr>
        <w:t xml:space="preserve"> of the research</w:t>
      </w:r>
      <w:r w:rsidRPr="00665C27">
        <w:rPr>
          <w:rFonts w:ascii="Arial" w:hAnsi="Arial" w:cs="Arial"/>
          <w:bCs/>
          <w:color w:val="000000" w:themeColor="text1"/>
        </w:rPr>
        <w:tab/>
        <w:t>p.1</w:t>
      </w:r>
      <w:r w:rsidR="002B43B2" w:rsidRPr="00665C27">
        <w:rPr>
          <w:rFonts w:ascii="Arial" w:hAnsi="Arial" w:cs="Arial"/>
          <w:bCs/>
          <w:color w:val="000000" w:themeColor="text1"/>
        </w:rPr>
        <w:t>8</w:t>
      </w:r>
    </w:p>
    <w:p w14:paraId="2CCA9C28" w14:textId="77777777" w:rsidR="00393E6F" w:rsidRPr="00665C27" w:rsidRDefault="00393E6F" w:rsidP="00A83B7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E145AD" w:rsidRPr="00665C27">
        <w:rPr>
          <w:rFonts w:ascii="Arial" w:hAnsi="Arial" w:cs="Arial"/>
          <w:bCs/>
          <w:color w:val="000000" w:themeColor="text1"/>
        </w:rPr>
        <w:t>6.1</w:t>
      </w:r>
      <w:r w:rsidRPr="00665C27">
        <w:rPr>
          <w:rFonts w:ascii="Arial" w:hAnsi="Arial" w:cs="Arial"/>
          <w:bCs/>
          <w:color w:val="000000" w:themeColor="text1"/>
        </w:rPr>
        <w:tab/>
      </w:r>
      <w:r w:rsidR="00E145AD" w:rsidRPr="00665C27">
        <w:rPr>
          <w:rFonts w:ascii="Arial" w:hAnsi="Arial" w:cs="Arial"/>
          <w:bCs/>
          <w:color w:val="000000" w:themeColor="text1"/>
        </w:rPr>
        <w:t xml:space="preserve">My </w:t>
      </w:r>
      <w:r w:rsidR="00373E82" w:rsidRPr="00665C27">
        <w:rPr>
          <w:rFonts w:ascii="Arial" w:hAnsi="Arial" w:cs="Arial"/>
          <w:bCs/>
          <w:color w:val="000000" w:themeColor="text1"/>
        </w:rPr>
        <w:t>s</w:t>
      </w:r>
      <w:r w:rsidR="00E145AD" w:rsidRPr="00665C27">
        <w:rPr>
          <w:rFonts w:ascii="Arial" w:hAnsi="Arial" w:cs="Arial"/>
          <w:bCs/>
          <w:color w:val="000000" w:themeColor="text1"/>
        </w:rPr>
        <w:t>chool</w:t>
      </w:r>
      <w:r w:rsidRPr="00665C27">
        <w:rPr>
          <w:rFonts w:ascii="Arial" w:hAnsi="Arial" w:cs="Arial"/>
          <w:bCs/>
          <w:color w:val="000000" w:themeColor="text1"/>
        </w:rPr>
        <w:tab/>
      </w:r>
      <w:r w:rsidR="00A83B73" w:rsidRPr="00665C27">
        <w:rPr>
          <w:rFonts w:ascii="Arial" w:hAnsi="Arial" w:cs="Arial"/>
          <w:bCs/>
          <w:color w:val="000000" w:themeColor="text1"/>
        </w:rPr>
        <w:tab/>
      </w:r>
      <w:r w:rsidRPr="00665C27">
        <w:rPr>
          <w:rFonts w:ascii="Arial" w:hAnsi="Arial" w:cs="Arial"/>
          <w:bCs/>
          <w:color w:val="000000" w:themeColor="text1"/>
        </w:rPr>
        <w:t>p.1</w:t>
      </w:r>
      <w:r w:rsidR="002B43B2" w:rsidRPr="00665C27">
        <w:rPr>
          <w:rFonts w:ascii="Arial" w:hAnsi="Arial" w:cs="Arial"/>
          <w:bCs/>
          <w:color w:val="000000" w:themeColor="text1"/>
        </w:rPr>
        <w:t>8</w:t>
      </w:r>
    </w:p>
    <w:p w14:paraId="73D56A98" w14:textId="77777777" w:rsidR="00393E6F" w:rsidRPr="00665C27" w:rsidRDefault="00393E6F" w:rsidP="00A83B7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B161CB" w:rsidRPr="00665C27">
        <w:rPr>
          <w:rFonts w:ascii="Arial" w:hAnsi="Arial" w:cs="Arial"/>
          <w:bCs/>
          <w:color w:val="000000" w:themeColor="text1"/>
        </w:rPr>
        <w:t>6.2</w:t>
      </w:r>
      <w:r w:rsidRPr="00665C27">
        <w:rPr>
          <w:rFonts w:ascii="Arial" w:hAnsi="Arial" w:cs="Arial"/>
          <w:bCs/>
          <w:color w:val="000000" w:themeColor="text1"/>
        </w:rPr>
        <w:tab/>
      </w:r>
      <w:r w:rsidR="00373E82" w:rsidRPr="00665C27">
        <w:rPr>
          <w:rFonts w:ascii="Arial" w:hAnsi="Arial" w:cs="Arial"/>
          <w:bCs/>
          <w:color w:val="000000" w:themeColor="text1"/>
        </w:rPr>
        <w:t>My school and TSI</w:t>
      </w:r>
      <w:r w:rsidRPr="00665C27">
        <w:rPr>
          <w:rFonts w:ascii="Arial" w:hAnsi="Arial" w:cs="Arial"/>
          <w:bCs/>
          <w:color w:val="000000" w:themeColor="text1"/>
        </w:rPr>
        <w:tab/>
        <w:t>p.1</w:t>
      </w:r>
      <w:r w:rsidR="002B43B2" w:rsidRPr="00665C27">
        <w:rPr>
          <w:rFonts w:ascii="Arial" w:hAnsi="Arial" w:cs="Arial"/>
          <w:bCs/>
          <w:color w:val="000000" w:themeColor="text1"/>
        </w:rPr>
        <w:t>9</w:t>
      </w:r>
    </w:p>
    <w:p w14:paraId="5D672EAC" w14:textId="77777777" w:rsidR="00393E6F" w:rsidRPr="00665C27" w:rsidRDefault="00393E6F" w:rsidP="00A83B7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B161CB" w:rsidRPr="00665C27">
        <w:rPr>
          <w:rFonts w:ascii="Arial" w:hAnsi="Arial" w:cs="Arial"/>
          <w:bCs/>
          <w:color w:val="000000" w:themeColor="text1"/>
        </w:rPr>
        <w:t>6.3</w:t>
      </w:r>
      <w:r w:rsidRPr="00665C27">
        <w:rPr>
          <w:rFonts w:ascii="Arial" w:hAnsi="Arial" w:cs="Arial"/>
          <w:bCs/>
          <w:color w:val="000000" w:themeColor="text1"/>
        </w:rPr>
        <w:tab/>
      </w:r>
      <w:r w:rsidR="00B161CB" w:rsidRPr="00665C27">
        <w:rPr>
          <w:rFonts w:ascii="Arial" w:hAnsi="Arial" w:cs="Arial"/>
          <w:bCs/>
          <w:color w:val="000000" w:themeColor="text1"/>
        </w:rPr>
        <w:t>What is Edivate?</w:t>
      </w:r>
      <w:r w:rsidRPr="00665C27">
        <w:rPr>
          <w:rFonts w:ascii="Arial" w:hAnsi="Arial" w:cs="Arial"/>
          <w:bCs/>
          <w:color w:val="000000" w:themeColor="text1"/>
        </w:rPr>
        <w:tab/>
        <w:t>p.</w:t>
      </w:r>
      <w:r w:rsidR="002B43B2" w:rsidRPr="00665C27">
        <w:rPr>
          <w:rFonts w:ascii="Arial" w:hAnsi="Arial" w:cs="Arial"/>
          <w:bCs/>
          <w:color w:val="000000" w:themeColor="text1"/>
        </w:rPr>
        <w:t>20</w:t>
      </w:r>
    </w:p>
    <w:p w14:paraId="5A765439" w14:textId="77777777" w:rsidR="00393E6F" w:rsidRPr="00665C27" w:rsidRDefault="00393E6F" w:rsidP="00A83B7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A94234" w:rsidRPr="00665C27">
        <w:rPr>
          <w:rFonts w:ascii="Arial" w:hAnsi="Arial" w:cs="Arial"/>
          <w:bCs/>
          <w:color w:val="000000" w:themeColor="text1"/>
        </w:rPr>
        <w:t>6.4</w:t>
      </w:r>
      <w:r w:rsidRPr="00665C27">
        <w:rPr>
          <w:rFonts w:ascii="Arial" w:hAnsi="Arial" w:cs="Arial"/>
          <w:bCs/>
          <w:color w:val="000000" w:themeColor="text1"/>
        </w:rPr>
        <w:tab/>
      </w:r>
      <w:r w:rsidR="00A94234" w:rsidRPr="00665C27">
        <w:rPr>
          <w:rFonts w:ascii="Arial" w:hAnsi="Arial" w:cs="Arial"/>
          <w:bCs/>
          <w:color w:val="000000" w:themeColor="text1"/>
        </w:rPr>
        <w:t>Global and national contexts</w:t>
      </w:r>
      <w:r w:rsidRPr="00665C27">
        <w:rPr>
          <w:rFonts w:ascii="Arial" w:hAnsi="Arial" w:cs="Arial"/>
          <w:bCs/>
          <w:color w:val="000000" w:themeColor="text1"/>
        </w:rPr>
        <w:tab/>
        <w:t>p.</w:t>
      </w:r>
      <w:r w:rsidR="002B43B2" w:rsidRPr="00665C27">
        <w:rPr>
          <w:rFonts w:ascii="Arial" w:hAnsi="Arial" w:cs="Arial"/>
          <w:bCs/>
          <w:color w:val="000000" w:themeColor="text1"/>
        </w:rPr>
        <w:t>20</w:t>
      </w:r>
    </w:p>
    <w:p w14:paraId="088A0373" w14:textId="77777777" w:rsidR="00393E6F" w:rsidRPr="00665C27" w:rsidRDefault="00393E6F" w:rsidP="00A83B7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871A21" w:rsidRPr="00665C27">
        <w:rPr>
          <w:rFonts w:ascii="Arial" w:hAnsi="Arial" w:cs="Arial"/>
          <w:bCs/>
          <w:color w:val="000000" w:themeColor="text1"/>
        </w:rPr>
        <w:t>7</w:t>
      </w:r>
      <w:r w:rsidRPr="00665C27">
        <w:rPr>
          <w:rFonts w:ascii="Arial" w:hAnsi="Arial" w:cs="Arial"/>
          <w:bCs/>
          <w:color w:val="000000" w:themeColor="text1"/>
        </w:rPr>
        <w:tab/>
      </w:r>
      <w:r w:rsidR="00570C25" w:rsidRPr="00665C27">
        <w:rPr>
          <w:rFonts w:ascii="Arial" w:hAnsi="Arial" w:cs="Arial"/>
          <w:bCs/>
          <w:color w:val="000000" w:themeColor="text1"/>
        </w:rPr>
        <w:t>Research</w:t>
      </w:r>
      <w:r w:rsidR="00871A21" w:rsidRPr="00665C27">
        <w:rPr>
          <w:rFonts w:ascii="Arial" w:hAnsi="Arial" w:cs="Arial"/>
          <w:bCs/>
          <w:color w:val="000000" w:themeColor="text1"/>
        </w:rPr>
        <w:t xml:space="preserve"> design</w:t>
      </w:r>
      <w:r w:rsidRPr="00665C27">
        <w:rPr>
          <w:rFonts w:ascii="Arial" w:hAnsi="Arial" w:cs="Arial"/>
          <w:bCs/>
          <w:color w:val="000000" w:themeColor="text1"/>
        </w:rPr>
        <w:tab/>
        <w:t>p.</w:t>
      </w:r>
      <w:r w:rsidR="00A83B73" w:rsidRPr="00665C27">
        <w:rPr>
          <w:rFonts w:ascii="Arial" w:hAnsi="Arial" w:cs="Arial"/>
          <w:bCs/>
          <w:color w:val="000000" w:themeColor="text1"/>
        </w:rPr>
        <w:t>2</w:t>
      </w:r>
      <w:r w:rsidR="002B43B2" w:rsidRPr="00665C27">
        <w:rPr>
          <w:rFonts w:ascii="Arial" w:hAnsi="Arial" w:cs="Arial"/>
          <w:bCs/>
          <w:color w:val="000000" w:themeColor="text1"/>
        </w:rPr>
        <w:t>2</w:t>
      </w:r>
    </w:p>
    <w:p w14:paraId="31B3061B" w14:textId="77777777" w:rsidR="00393E6F" w:rsidRPr="00665C27" w:rsidRDefault="00393E6F" w:rsidP="00167251">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w:t>
      </w:r>
      <w:r w:rsidR="00825C1B" w:rsidRPr="00665C27">
        <w:rPr>
          <w:rFonts w:ascii="Arial" w:hAnsi="Arial" w:cs="Arial"/>
          <w:bCs/>
          <w:color w:val="000000" w:themeColor="text1"/>
        </w:rPr>
        <w:t>8</w:t>
      </w:r>
      <w:r w:rsidRPr="00665C27">
        <w:rPr>
          <w:rFonts w:ascii="Arial" w:hAnsi="Arial" w:cs="Arial"/>
          <w:bCs/>
          <w:color w:val="000000" w:themeColor="text1"/>
        </w:rPr>
        <w:tab/>
      </w:r>
      <w:r w:rsidR="00825C1B" w:rsidRPr="00665C27">
        <w:rPr>
          <w:rFonts w:ascii="Arial" w:hAnsi="Arial" w:cs="Arial"/>
          <w:bCs/>
          <w:color w:val="000000" w:themeColor="text1"/>
        </w:rPr>
        <w:t>Researcher positionality</w:t>
      </w:r>
      <w:r w:rsidRPr="00665C27">
        <w:rPr>
          <w:rFonts w:ascii="Arial" w:hAnsi="Arial" w:cs="Arial"/>
          <w:bCs/>
          <w:color w:val="000000" w:themeColor="text1"/>
        </w:rPr>
        <w:tab/>
        <w:t>p.</w:t>
      </w:r>
      <w:r w:rsidR="00167251" w:rsidRPr="00665C27">
        <w:rPr>
          <w:rFonts w:ascii="Arial" w:hAnsi="Arial" w:cs="Arial"/>
          <w:bCs/>
          <w:color w:val="000000" w:themeColor="text1"/>
        </w:rPr>
        <w:t>2</w:t>
      </w:r>
      <w:r w:rsidR="002B43B2" w:rsidRPr="00665C27">
        <w:rPr>
          <w:rFonts w:ascii="Arial" w:hAnsi="Arial" w:cs="Arial"/>
          <w:bCs/>
          <w:color w:val="000000" w:themeColor="text1"/>
        </w:rPr>
        <w:t>4</w:t>
      </w:r>
    </w:p>
    <w:p w14:paraId="3BFDFD8B" w14:textId="77777777" w:rsidR="00CA130C" w:rsidRPr="00665C27" w:rsidRDefault="00CA130C" w:rsidP="00167251">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1.9</w:t>
      </w:r>
      <w:r w:rsidRPr="00665C27">
        <w:rPr>
          <w:rFonts w:ascii="Arial" w:hAnsi="Arial" w:cs="Arial"/>
          <w:bCs/>
          <w:color w:val="000000" w:themeColor="text1"/>
        </w:rPr>
        <w:tab/>
        <w:t>Research organisation</w:t>
      </w:r>
      <w:r w:rsidRPr="00665C27">
        <w:rPr>
          <w:rFonts w:ascii="Arial" w:hAnsi="Arial" w:cs="Arial"/>
          <w:bCs/>
          <w:color w:val="000000" w:themeColor="text1"/>
        </w:rPr>
        <w:tab/>
        <w:t>p.</w:t>
      </w:r>
      <w:r w:rsidR="00167251" w:rsidRPr="00665C27">
        <w:rPr>
          <w:rFonts w:ascii="Arial" w:hAnsi="Arial" w:cs="Arial"/>
          <w:bCs/>
          <w:color w:val="000000" w:themeColor="text1"/>
        </w:rPr>
        <w:t>2</w:t>
      </w:r>
      <w:r w:rsidR="002B43B2" w:rsidRPr="00665C27">
        <w:rPr>
          <w:rFonts w:ascii="Arial" w:hAnsi="Arial" w:cs="Arial"/>
          <w:bCs/>
          <w:color w:val="000000" w:themeColor="text1"/>
        </w:rPr>
        <w:t>6</w:t>
      </w:r>
    </w:p>
    <w:p w14:paraId="19F49F21" w14:textId="77777777" w:rsidR="00F7493C" w:rsidRPr="00665C27" w:rsidRDefault="00F7493C" w:rsidP="00167251">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1.10</w:t>
      </w:r>
      <w:r w:rsidRPr="00665C27">
        <w:rPr>
          <w:rFonts w:ascii="Arial" w:hAnsi="Arial" w:cs="Arial"/>
          <w:bCs/>
          <w:color w:val="000000" w:themeColor="text1"/>
        </w:rPr>
        <w:tab/>
        <w:t>Conclusion</w:t>
      </w:r>
      <w:r w:rsidRPr="00665C27">
        <w:rPr>
          <w:rFonts w:ascii="Arial" w:hAnsi="Arial" w:cs="Arial"/>
          <w:bCs/>
          <w:color w:val="000000" w:themeColor="text1"/>
        </w:rPr>
        <w:tab/>
      </w:r>
      <w:r w:rsidR="00167251" w:rsidRPr="00665C27">
        <w:rPr>
          <w:rFonts w:ascii="Arial" w:hAnsi="Arial" w:cs="Arial"/>
          <w:bCs/>
          <w:color w:val="000000" w:themeColor="text1"/>
        </w:rPr>
        <w:tab/>
      </w:r>
      <w:r w:rsidRPr="00665C27">
        <w:rPr>
          <w:rFonts w:ascii="Arial" w:hAnsi="Arial" w:cs="Arial"/>
          <w:bCs/>
          <w:color w:val="000000" w:themeColor="text1"/>
        </w:rPr>
        <w:t>p.</w:t>
      </w:r>
      <w:r w:rsidR="00167251" w:rsidRPr="00665C27">
        <w:rPr>
          <w:rFonts w:ascii="Arial" w:hAnsi="Arial" w:cs="Arial"/>
          <w:bCs/>
          <w:color w:val="000000" w:themeColor="text1"/>
        </w:rPr>
        <w:t>2</w:t>
      </w:r>
      <w:r w:rsidR="002B43B2" w:rsidRPr="00665C27">
        <w:rPr>
          <w:rFonts w:ascii="Arial" w:hAnsi="Arial" w:cs="Arial"/>
          <w:bCs/>
          <w:color w:val="000000" w:themeColor="text1"/>
        </w:rPr>
        <w:t>7</w:t>
      </w:r>
    </w:p>
    <w:p w14:paraId="58898277" w14:textId="77777777" w:rsidR="009E0543" w:rsidRPr="00665C27" w:rsidRDefault="009E0543" w:rsidP="00167251">
      <w:pPr>
        <w:tabs>
          <w:tab w:val="left" w:pos="993"/>
          <w:tab w:val="left" w:pos="2268"/>
          <w:tab w:val="left" w:pos="7560"/>
        </w:tabs>
        <w:spacing w:after="200" w:line="360" w:lineRule="auto"/>
        <w:rPr>
          <w:rFonts w:ascii="Arial" w:hAnsi="Arial" w:cs="Arial"/>
          <w:b/>
          <w:bCs/>
          <w:color w:val="000000" w:themeColor="text1"/>
        </w:rPr>
      </w:pPr>
    </w:p>
    <w:p w14:paraId="2E5EE207" w14:textId="77777777" w:rsidR="009E0543" w:rsidRPr="00665C27" w:rsidRDefault="009E0543" w:rsidP="00167251">
      <w:pPr>
        <w:tabs>
          <w:tab w:val="left" w:pos="993"/>
          <w:tab w:val="left" w:pos="2268"/>
          <w:tab w:val="left" w:pos="7560"/>
        </w:tabs>
        <w:spacing w:after="200" w:line="360" w:lineRule="auto"/>
        <w:rPr>
          <w:rFonts w:ascii="Arial" w:hAnsi="Arial" w:cs="Arial"/>
          <w:b/>
          <w:bCs/>
          <w:color w:val="000000" w:themeColor="text1"/>
        </w:rPr>
      </w:pPr>
    </w:p>
    <w:p w14:paraId="0911F55F" w14:textId="77777777" w:rsidR="00393E6F" w:rsidRPr="00665C27" w:rsidRDefault="00393E6F" w:rsidP="00167251">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
          <w:bCs/>
          <w:color w:val="000000" w:themeColor="text1"/>
        </w:rPr>
        <w:lastRenderedPageBreak/>
        <w:t>Chapter 2</w:t>
      </w:r>
      <w:r w:rsidR="00A50946" w:rsidRPr="00665C27">
        <w:rPr>
          <w:rFonts w:ascii="Arial" w:hAnsi="Arial" w:cs="Arial"/>
          <w:b/>
          <w:bCs/>
          <w:color w:val="000000" w:themeColor="text1"/>
        </w:rPr>
        <w:t xml:space="preserve">  </w:t>
      </w:r>
      <w:r w:rsidRPr="00665C27">
        <w:rPr>
          <w:rFonts w:ascii="Arial" w:hAnsi="Arial" w:cs="Arial"/>
          <w:b/>
          <w:bCs/>
          <w:color w:val="000000" w:themeColor="text1"/>
        </w:rPr>
        <w:t>Literature Review</w:t>
      </w:r>
      <w:r w:rsidR="004829F7" w:rsidRPr="00665C27">
        <w:rPr>
          <w:rFonts w:ascii="Arial" w:hAnsi="Arial" w:cs="Arial"/>
          <w:bCs/>
          <w:color w:val="000000" w:themeColor="text1"/>
        </w:rPr>
        <w:tab/>
        <w:t>p.2</w:t>
      </w:r>
      <w:r w:rsidR="00F708D4" w:rsidRPr="00665C27">
        <w:rPr>
          <w:rFonts w:ascii="Arial" w:hAnsi="Arial" w:cs="Arial"/>
          <w:bCs/>
          <w:color w:val="000000" w:themeColor="text1"/>
        </w:rPr>
        <w:t>8</w:t>
      </w:r>
    </w:p>
    <w:p w14:paraId="10FEF44A" w14:textId="77777777" w:rsidR="00393E6F" w:rsidRPr="00665C27" w:rsidRDefault="00393E6F" w:rsidP="00167251">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2.1</w:t>
      </w:r>
      <w:r w:rsidRPr="00665C27">
        <w:rPr>
          <w:rFonts w:ascii="Arial" w:hAnsi="Arial" w:cs="Arial"/>
          <w:bCs/>
          <w:color w:val="000000" w:themeColor="text1"/>
        </w:rPr>
        <w:tab/>
      </w:r>
      <w:r w:rsidR="004829F7" w:rsidRPr="00665C27">
        <w:rPr>
          <w:rFonts w:ascii="Arial" w:hAnsi="Arial" w:cs="Arial"/>
          <w:bCs/>
          <w:color w:val="000000" w:themeColor="text1"/>
        </w:rPr>
        <w:t>Aims</w:t>
      </w:r>
      <w:r w:rsidR="004829F7" w:rsidRPr="00665C27">
        <w:rPr>
          <w:rFonts w:ascii="Arial" w:hAnsi="Arial" w:cs="Arial"/>
          <w:bCs/>
          <w:color w:val="000000" w:themeColor="text1"/>
        </w:rPr>
        <w:tab/>
      </w:r>
      <w:r w:rsidR="00A50946" w:rsidRPr="00665C27">
        <w:rPr>
          <w:rFonts w:ascii="Arial" w:hAnsi="Arial" w:cs="Arial"/>
          <w:bCs/>
          <w:color w:val="000000" w:themeColor="text1"/>
        </w:rPr>
        <w:tab/>
      </w:r>
      <w:r w:rsidR="004829F7" w:rsidRPr="00665C27">
        <w:rPr>
          <w:rFonts w:ascii="Arial" w:hAnsi="Arial" w:cs="Arial"/>
          <w:bCs/>
          <w:color w:val="000000" w:themeColor="text1"/>
        </w:rPr>
        <w:t>p.2</w:t>
      </w:r>
      <w:r w:rsidR="00F708D4" w:rsidRPr="00665C27">
        <w:rPr>
          <w:rFonts w:ascii="Arial" w:hAnsi="Arial" w:cs="Arial"/>
          <w:bCs/>
          <w:color w:val="000000" w:themeColor="text1"/>
        </w:rPr>
        <w:t>9</w:t>
      </w:r>
    </w:p>
    <w:p w14:paraId="1FEE65E5" w14:textId="77777777" w:rsidR="009E728E" w:rsidRPr="00665C27" w:rsidRDefault="00393E6F" w:rsidP="0050336E">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2.2</w:t>
      </w:r>
      <w:r w:rsidRPr="00665C27">
        <w:rPr>
          <w:rFonts w:ascii="Arial" w:hAnsi="Arial" w:cs="Arial"/>
          <w:bCs/>
          <w:color w:val="000000" w:themeColor="text1"/>
        </w:rPr>
        <w:tab/>
      </w:r>
      <w:r w:rsidR="00B5752F" w:rsidRPr="00665C27">
        <w:rPr>
          <w:rFonts w:ascii="Arial" w:hAnsi="Arial" w:cs="Arial"/>
          <w:bCs/>
          <w:color w:val="000000" w:themeColor="text1"/>
        </w:rPr>
        <w:t>Review structure</w:t>
      </w:r>
      <w:r w:rsidR="00D056DB" w:rsidRPr="00665C27">
        <w:rPr>
          <w:rFonts w:ascii="Arial" w:hAnsi="Arial" w:cs="Arial"/>
          <w:bCs/>
          <w:color w:val="000000" w:themeColor="text1"/>
        </w:rPr>
        <w:tab/>
        <w:t>p.</w:t>
      </w:r>
      <w:r w:rsidR="009E728E" w:rsidRPr="00665C27">
        <w:rPr>
          <w:rFonts w:ascii="Arial" w:hAnsi="Arial" w:cs="Arial"/>
          <w:bCs/>
          <w:color w:val="000000" w:themeColor="text1"/>
        </w:rPr>
        <w:t>2</w:t>
      </w:r>
      <w:r w:rsidR="00F708D4" w:rsidRPr="00665C27">
        <w:rPr>
          <w:rFonts w:ascii="Arial" w:hAnsi="Arial" w:cs="Arial"/>
          <w:bCs/>
          <w:color w:val="000000" w:themeColor="text1"/>
        </w:rPr>
        <w:t>9</w:t>
      </w:r>
    </w:p>
    <w:p w14:paraId="17C7BFB6" w14:textId="77777777" w:rsidR="00006952" w:rsidRPr="00665C27" w:rsidRDefault="009E728E" w:rsidP="004E4E2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2.3</w:t>
      </w:r>
      <w:r w:rsidRPr="00665C27">
        <w:rPr>
          <w:rFonts w:ascii="Arial" w:hAnsi="Arial" w:cs="Arial"/>
          <w:bCs/>
          <w:color w:val="000000" w:themeColor="text1"/>
        </w:rPr>
        <w:tab/>
      </w:r>
      <w:r w:rsidR="00006952" w:rsidRPr="00665C27">
        <w:rPr>
          <w:rFonts w:ascii="Arial" w:hAnsi="Arial" w:cs="Arial"/>
          <w:bCs/>
          <w:color w:val="000000" w:themeColor="text1"/>
        </w:rPr>
        <w:t>The main debates</w:t>
      </w:r>
      <w:r w:rsidR="004E4E23" w:rsidRPr="00665C27">
        <w:rPr>
          <w:rFonts w:ascii="Arial" w:hAnsi="Arial" w:cs="Arial"/>
          <w:bCs/>
          <w:color w:val="000000" w:themeColor="text1"/>
        </w:rPr>
        <w:tab/>
        <w:t>p.</w:t>
      </w:r>
      <w:r w:rsidR="00F708D4" w:rsidRPr="00665C27">
        <w:rPr>
          <w:rFonts w:ascii="Arial" w:hAnsi="Arial" w:cs="Arial"/>
          <w:bCs/>
          <w:color w:val="000000" w:themeColor="text1"/>
        </w:rPr>
        <w:t>30</w:t>
      </w:r>
    </w:p>
    <w:p w14:paraId="65126176" w14:textId="77777777" w:rsidR="004E4E23" w:rsidRPr="00665C27" w:rsidRDefault="00006952" w:rsidP="004E4E2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2.4</w:t>
      </w:r>
      <w:r w:rsidRPr="00665C27">
        <w:rPr>
          <w:rFonts w:ascii="Arial" w:hAnsi="Arial" w:cs="Arial"/>
          <w:bCs/>
          <w:color w:val="000000" w:themeColor="text1"/>
        </w:rPr>
        <w:tab/>
        <w:t>The wider policy context</w:t>
      </w:r>
      <w:r w:rsidR="004E4E23" w:rsidRPr="00665C27">
        <w:rPr>
          <w:rFonts w:ascii="Arial" w:hAnsi="Arial" w:cs="Arial"/>
          <w:bCs/>
          <w:color w:val="000000" w:themeColor="text1"/>
        </w:rPr>
        <w:tab/>
        <w:t>p.3</w:t>
      </w:r>
      <w:r w:rsidR="00F708D4" w:rsidRPr="00665C27">
        <w:rPr>
          <w:rFonts w:ascii="Arial" w:hAnsi="Arial" w:cs="Arial"/>
          <w:bCs/>
          <w:color w:val="000000" w:themeColor="text1"/>
        </w:rPr>
        <w:t>2</w:t>
      </w:r>
    </w:p>
    <w:p w14:paraId="0D31DC7D" w14:textId="77777777" w:rsidR="00A84808" w:rsidRPr="00665C27" w:rsidRDefault="00006952" w:rsidP="00A84808">
      <w:pPr>
        <w:tabs>
          <w:tab w:val="left" w:pos="993"/>
          <w:tab w:val="left" w:pos="2268"/>
          <w:tab w:val="left" w:pos="7560"/>
        </w:tabs>
        <w:spacing w:after="200" w:line="360" w:lineRule="auto"/>
        <w:ind w:left="720" w:hanging="720"/>
        <w:rPr>
          <w:rFonts w:ascii="Arial" w:hAnsi="Arial" w:cs="Arial"/>
          <w:bCs/>
          <w:color w:val="000000" w:themeColor="text1"/>
        </w:rPr>
      </w:pPr>
      <w:r w:rsidRPr="00665C27">
        <w:rPr>
          <w:rFonts w:ascii="Arial" w:hAnsi="Arial" w:cs="Arial"/>
          <w:bCs/>
          <w:color w:val="000000" w:themeColor="text1"/>
        </w:rPr>
        <w:t>2.5</w:t>
      </w:r>
      <w:r w:rsidRPr="00665C27">
        <w:rPr>
          <w:rFonts w:ascii="Arial" w:hAnsi="Arial" w:cs="Arial"/>
          <w:bCs/>
          <w:color w:val="000000" w:themeColor="text1"/>
        </w:rPr>
        <w:tab/>
      </w:r>
      <w:r w:rsidR="00007E49" w:rsidRPr="00665C27">
        <w:rPr>
          <w:rFonts w:ascii="Arial" w:hAnsi="Arial" w:cs="Arial"/>
          <w:bCs/>
          <w:color w:val="000000" w:themeColor="text1"/>
        </w:rPr>
        <w:tab/>
      </w:r>
      <w:r w:rsidR="00A84808" w:rsidRPr="00665C27">
        <w:rPr>
          <w:rFonts w:ascii="Arial" w:hAnsi="Arial" w:cs="Arial"/>
          <w:bCs/>
          <w:color w:val="000000" w:themeColor="text1"/>
        </w:rPr>
        <w:t xml:space="preserve">Defining </w:t>
      </w:r>
      <w:r w:rsidR="00007E49"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A84808" w:rsidRPr="00665C27">
        <w:rPr>
          <w:rFonts w:ascii="Arial" w:hAnsi="Arial" w:cs="Arial"/>
          <w:bCs/>
          <w:color w:val="000000" w:themeColor="text1"/>
        </w:rPr>
        <w:tab/>
        <w:t>p.</w:t>
      </w:r>
      <w:r w:rsidR="00F708D4" w:rsidRPr="00665C27">
        <w:rPr>
          <w:rFonts w:ascii="Arial" w:hAnsi="Arial" w:cs="Arial"/>
          <w:bCs/>
          <w:color w:val="000000" w:themeColor="text1"/>
        </w:rPr>
        <w:t>34</w:t>
      </w:r>
    </w:p>
    <w:p w14:paraId="4CE45B1C" w14:textId="77777777" w:rsidR="00006952" w:rsidRPr="00665C27" w:rsidRDefault="00A84808" w:rsidP="00A84808">
      <w:pPr>
        <w:tabs>
          <w:tab w:val="left" w:pos="993"/>
          <w:tab w:val="left" w:pos="2268"/>
          <w:tab w:val="left" w:pos="7560"/>
        </w:tabs>
        <w:spacing w:after="200" w:line="360" w:lineRule="auto"/>
        <w:ind w:left="720" w:hanging="720"/>
        <w:rPr>
          <w:rFonts w:ascii="Arial" w:hAnsi="Arial" w:cs="Arial"/>
          <w:bCs/>
          <w:color w:val="000000" w:themeColor="text1"/>
        </w:rPr>
      </w:pPr>
      <w:r w:rsidRPr="00665C27">
        <w:rPr>
          <w:rFonts w:ascii="Arial" w:hAnsi="Arial" w:cs="Arial"/>
          <w:bCs/>
          <w:color w:val="000000" w:themeColor="text1"/>
        </w:rPr>
        <w:t>2.6</w:t>
      </w:r>
      <w:r w:rsidRPr="00665C27">
        <w:rPr>
          <w:rFonts w:ascii="Arial" w:hAnsi="Arial" w:cs="Arial"/>
          <w:bCs/>
          <w:color w:val="000000" w:themeColor="text1"/>
        </w:rPr>
        <w:tab/>
      </w:r>
      <w:r w:rsidRPr="00665C27">
        <w:rPr>
          <w:rFonts w:ascii="Arial" w:hAnsi="Arial" w:cs="Arial"/>
          <w:bCs/>
          <w:color w:val="000000" w:themeColor="text1"/>
        </w:rPr>
        <w:tab/>
        <w:t xml:space="preserve">What is </w:t>
      </w:r>
      <w:r w:rsidR="00007E49" w:rsidRPr="00665C27">
        <w:rPr>
          <w:rFonts w:ascii="Arial" w:hAnsi="Arial" w:cs="Arial"/>
          <w:bCs/>
          <w:color w:val="000000" w:themeColor="text1"/>
        </w:rPr>
        <w:t>online professional development</w:t>
      </w:r>
      <w:r w:rsidR="00006952" w:rsidRPr="00665C27">
        <w:rPr>
          <w:rFonts w:ascii="Arial" w:hAnsi="Arial" w:cs="Arial"/>
          <w:bCs/>
          <w:color w:val="000000" w:themeColor="text1"/>
        </w:rPr>
        <w:t>?</w:t>
      </w:r>
      <w:r w:rsidR="009F6EB7" w:rsidRPr="00665C27">
        <w:rPr>
          <w:rFonts w:ascii="Arial" w:hAnsi="Arial" w:cs="Arial"/>
          <w:bCs/>
          <w:color w:val="000000" w:themeColor="text1"/>
        </w:rPr>
        <w:tab/>
      </w:r>
      <w:r w:rsidR="004E4E23" w:rsidRPr="00665C27">
        <w:rPr>
          <w:rFonts w:ascii="Arial" w:hAnsi="Arial" w:cs="Arial"/>
          <w:bCs/>
          <w:color w:val="000000" w:themeColor="text1"/>
        </w:rPr>
        <w:t>p.</w:t>
      </w:r>
      <w:r w:rsidR="00F708D4" w:rsidRPr="00665C27">
        <w:rPr>
          <w:rFonts w:ascii="Arial" w:hAnsi="Arial" w:cs="Arial"/>
          <w:bCs/>
          <w:color w:val="000000" w:themeColor="text1"/>
        </w:rPr>
        <w:t>41</w:t>
      </w:r>
    </w:p>
    <w:p w14:paraId="6F8827BF" w14:textId="55C51DED" w:rsidR="00006952" w:rsidRPr="00665C27" w:rsidRDefault="00006952" w:rsidP="004E4E23">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2.</w:t>
      </w:r>
      <w:r w:rsidR="00A84808" w:rsidRPr="00665C27">
        <w:rPr>
          <w:rFonts w:ascii="Arial" w:hAnsi="Arial" w:cs="Arial"/>
          <w:bCs/>
          <w:color w:val="000000" w:themeColor="text1"/>
        </w:rPr>
        <w:t>7</w:t>
      </w:r>
      <w:r w:rsidRPr="00665C27">
        <w:rPr>
          <w:rFonts w:ascii="Arial" w:hAnsi="Arial" w:cs="Arial"/>
          <w:bCs/>
          <w:color w:val="000000" w:themeColor="text1"/>
        </w:rPr>
        <w:tab/>
        <w:t xml:space="preserve">Effectiveness and </w:t>
      </w:r>
      <w:r w:rsidR="00007E49" w:rsidRPr="00665C27">
        <w:rPr>
          <w:rFonts w:ascii="Arial" w:hAnsi="Arial" w:cs="Arial"/>
          <w:bCs/>
          <w:color w:val="000000" w:themeColor="text1"/>
        </w:rPr>
        <w:t>professional development</w:t>
      </w:r>
      <w:r w:rsidR="004E4E23" w:rsidRPr="00665C27">
        <w:rPr>
          <w:rFonts w:ascii="Arial" w:hAnsi="Arial" w:cs="Arial"/>
          <w:bCs/>
          <w:color w:val="000000" w:themeColor="text1"/>
        </w:rPr>
        <w:tab/>
        <w:t>p.</w:t>
      </w:r>
      <w:r w:rsidR="00F708D4" w:rsidRPr="00665C27">
        <w:rPr>
          <w:rFonts w:ascii="Arial" w:hAnsi="Arial" w:cs="Arial"/>
          <w:bCs/>
          <w:color w:val="000000" w:themeColor="text1"/>
        </w:rPr>
        <w:t>4</w:t>
      </w:r>
      <w:r w:rsidR="00CC6657" w:rsidRPr="00665C27">
        <w:rPr>
          <w:rFonts w:ascii="Arial" w:hAnsi="Arial" w:cs="Arial"/>
          <w:bCs/>
          <w:color w:val="000000" w:themeColor="text1"/>
        </w:rPr>
        <w:t>3</w:t>
      </w:r>
    </w:p>
    <w:p w14:paraId="5569BDC6" w14:textId="2BA34C84" w:rsidR="00006952" w:rsidRPr="00665C27" w:rsidRDefault="00006952" w:rsidP="004E4E23">
      <w:pPr>
        <w:tabs>
          <w:tab w:val="left" w:pos="993"/>
          <w:tab w:val="left" w:pos="2268"/>
          <w:tab w:val="left" w:pos="7564"/>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2.</w:t>
      </w:r>
      <w:r w:rsidR="00A84808" w:rsidRPr="00665C27">
        <w:rPr>
          <w:rFonts w:ascii="Arial" w:hAnsi="Arial" w:cs="Arial"/>
          <w:bCs/>
          <w:color w:val="000000" w:themeColor="text1"/>
        </w:rPr>
        <w:t>8</w:t>
      </w:r>
      <w:r w:rsidRPr="00665C27">
        <w:rPr>
          <w:rFonts w:ascii="Arial" w:hAnsi="Arial" w:cs="Arial"/>
          <w:bCs/>
          <w:color w:val="000000" w:themeColor="text1"/>
        </w:rPr>
        <w:tab/>
        <w:t>Collaboration, participation and personalisation</w:t>
      </w:r>
      <w:r w:rsidR="004E4E23" w:rsidRPr="00665C27">
        <w:rPr>
          <w:rFonts w:ascii="Arial" w:hAnsi="Arial" w:cs="Arial"/>
          <w:bCs/>
          <w:color w:val="000000" w:themeColor="text1"/>
        </w:rPr>
        <w:tab/>
        <w:t>p.</w:t>
      </w:r>
      <w:r w:rsidR="00F708D4" w:rsidRPr="00665C27">
        <w:rPr>
          <w:rFonts w:ascii="Arial" w:hAnsi="Arial" w:cs="Arial"/>
          <w:bCs/>
          <w:color w:val="000000" w:themeColor="text1"/>
        </w:rPr>
        <w:t>5</w:t>
      </w:r>
      <w:r w:rsidR="00CC6657" w:rsidRPr="00665C27">
        <w:rPr>
          <w:rFonts w:ascii="Arial" w:hAnsi="Arial" w:cs="Arial"/>
          <w:bCs/>
          <w:color w:val="000000" w:themeColor="text1"/>
        </w:rPr>
        <w:t>4</w:t>
      </w:r>
    </w:p>
    <w:p w14:paraId="54A24AA4" w14:textId="77777777" w:rsidR="001B3FD8" w:rsidRPr="00665C27" w:rsidRDefault="00006952"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2.</w:t>
      </w:r>
      <w:r w:rsidR="00A84808" w:rsidRPr="00665C27">
        <w:rPr>
          <w:rFonts w:ascii="Arial" w:hAnsi="Arial" w:cs="Arial"/>
          <w:bCs/>
          <w:color w:val="000000" w:themeColor="text1"/>
        </w:rPr>
        <w:t>9</w:t>
      </w:r>
      <w:r w:rsidRPr="00665C27">
        <w:rPr>
          <w:rFonts w:ascii="Arial" w:hAnsi="Arial" w:cs="Arial"/>
          <w:bCs/>
          <w:color w:val="000000" w:themeColor="text1"/>
        </w:rPr>
        <w:tab/>
        <w:t>C</w:t>
      </w:r>
      <w:r w:rsidR="00B5752F" w:rsidRPr="00665C27">
        <w:rPr>
          <w:rFonts w:ascii="Arial" w:hAnsi="Arial" w:cs="Arial"/>
          <w:bCs/>
          <w:color w:val="000000" w:themeColor="text1"/>
        </w:rPr>
        <w:t xml:space="preserve">ollaborating through </w:t>
      </w:r>
      <w:r w:rsidR="00E40A91" w:rsidRPr="00665C27">
        <w:rPr>
          <w:rFonts w:ascii="Arial" w:hAnsi="Arial" w:cs="Arial"/>
          <w:bCs/>
          <w:color w:val="000000" w:themeColor="text1"/>
        </w:rPr>
        <w:t>c</w:t>
      </w:r>
      <w:r w:rsidR="00B5752F" w:rsidRPr="00665C27">
        <w:rPr>
          <w:rFonts w:ascii="Arial" w:hAnsi="Arial" w:cs="Arial"/>
          <w:bCs/>
          <w:color w:val="000000" w:themeColor="text1"/>
        </w:rPr>
        <w:t xml:space="preserve">ommunities </w:t>
      </w:r>
      <w:r w:rsidRPr="00665C27">
        <w:rPr>
          <w:rFonts w:ascii="Arial" w:hAnsi="Arial" w:cs="Arial"/>
          <w:bCs/>
          <w:color w:val="000000" w:themeColor="text1"/>
        </w:rPr>
        <w:t>o</w:t>
      </w:r>
      <w:r w:rsidR="00B5752F" w:rsidRPr="00665C27">
        <w:rPr>
          <w:rFonts w:ascii="Arial" w:hAnsi="Arial" w:cs="Arial"/>
          <w:bCs/>
          <w:color w:val="000000" w:themeColor="text1"/>
        </w:rPr>
        <w:t xml:space="preserve">f </w:t>
      </w:r>
      <w:r w:rsidR="00E40A91" w:rsidRPr="00665C27">
        <w:rPr>
          <w:rFonts w:ascii="Arial" w:hAnsi="Arial" w:cs="Arial"/>
          <w:bCs/>
          <w:color w:val="000000" w:themeColor="text1"/>
        </w:rPr>
        <w:t>p</w:t>
      </w:r>
      <w:r w:rsidR="00B5752F" w:rsidRPr="00665C27">
        <w:rPr>
          <w:rFonts w:ascii="Arial" w:hAnsi="Arial" w:cs="Arial"/>
          <w:bCs/>
          <w:color w:val="000000" w:themeColor="text1"/>
        </w:rPr>
        <w:t xml:space="preserve">ractice </w:t>
      </w:r>
      <w:r w:rsidR="004E4E23" w:rsidRPr="00665C27">
        <w:rPr>
          <w:rFonts w:ascii="Arial" w:hAnsi="Arial" w:cs="Arial"/>
          <w:bCs/>
          <w:color w:val="000000" w:themeColor="text1"/>
        </w:rPr>
        <w:tab/>
        <w:t>p.</w:t>
      </w:r>
      <w:r w:rsidR="00F708D4" w:rsidRPr="00665C27">
        <w:rPr>
          <w:rFonts w:ascii="Arial" w:hAnsi="Arial" w:cs="Arial"/>
          <w:bCs/>
          <w:color w:val="000000" w:themeColor="text1"/>
        </w:rPr>
        <w:t>60</w:t>
      </w:r>
    </w:p>
    <w:p w14:paraId="71165D20" w14:textId="77777777" w:rsidR="00495EB1" w:rsidRPr="00665C27" w:rsidRDefault="001B3FD8"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2.</w:t>
      </w:r>
      <w:r w:rsidR="00A84808" w:rsidRPr="00665C27">
        <w:rPr>
          <w:rFonts w:ascii="Arial" w:hAnsi="Arial" w:cs="Arial"/>
          <w:bCs/>
          <w:color w:val="000000" w:themeColor="text1"/>
        </w:rPr>
        <w:t>10</w:t>
      </w:r>
      <w:r w:rsidRPr="00665C27">
        <w:rPr>
          <w:rFonts w:ascii="Arial" w:hAnsi="Arial" w:cs="Arial"/>
          <w:bCs/>
          <w:color w:val="000000" w:themeColor="text1"/>
        </w:rPr>
        <w:tab/>
      </w:r>
      <w:r w:rsidR="00711C44" w:rsidRPr="00665C27">
        <w:rPr>
          <w:rFonts w:ascii="Arial" w:hAnsi="Arial" w:cs="Arial"/>
          <w:bCs/>
          <w:color w:val="000000" w:themeColor="text1"/>
        </w:rPr>
        <w:t>Collaboration and ‘difference’</w:t>
      </w:r>
      <w:r w:rsidR="004E4E23" w:rsidRPr="00665C27">
        <w:rPr>
          <w:rFonts w:ascii="Arial" w:hAnsi="Arial" w:cs="Arial"/>
          <w:bCs/>
          <w:color w:val="000000" w:themeColor="text1"/>
        </w:rPr>
        <w:tab/>
        <w:t>p.</w:t>
      </w:r>
      <w:r w:rsidR="00F708D4" w:rsidRPr="00665C27">
        <w:rPr>
          <w:rFonts w:ascii="Arial" w:hAnsi="Arial" w:cs="Arial"/>
          <w:bCs/>
          <w:color w:val="000000" w:themeColor="text1"/>
        </w:rPr>
        <w:t>66</w:t>
      </w:r>
    </w:p>
    <w:p w14:paraId="01FF95E1" w14:textId="77777777" w:rsidR="00495EB1" w:rsidRPr="00665C27" w:rsidRDefault="00495EB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2.1</w:t>
      </w:r>
      <w:r w:rsidR="00A84808" w:rsidRPr="00665C27">
        <w:rPr>
          <w:rFonts w:ascii="Arial" w:hAnsi="Arial" w:cs="Arial"/>
          <w:bCs/>
          <w:color w:val="000000" w:themeColor="text1"/>
        </w:rPr>
        <w:t>1</w:t>
      </w:r>
      <w:r w:rsidRPr="00665C27">
        <w:rPr>
          <w:rFonts w:ascii="Arial" w:hAnsi="Arial" w:cs="Arial"/>
          <w:bCs/>
          <w:color w:val="000000" w:themeColor="text1"/>
        </w:rPr>
        <w:tab/>
        <w:t>Personal</w:t>
      </w:r>
      <w:r w:rsidR="00B5752F" w:rsidRPr="00665C27">
        <w:rPr>
          <w:rFonts w:ascii="Arial" w:hAnsi="Arial" w:cs="Arial"/>
          <w:bCs/>
          <w:color w:val="000000" w:themeColor="text1"/>
        </w:rPr>
        <w:t xml:space="preserve"> learning environments</w:t>
      </w:r>
      <w:r w:rsidR="004E4E23" w:rsidRPr="00665C27">
        <w:rPr>
          <w:rFonts w:ascii="Arial" w:hAnsi="Arial" w:cs="Arial"/>
          <w:bCs/>
          <w:color w:val="000000" w:themeColor="text1"/>
        </w:rPr>
        <w:tab/>
        <w:t>p.</w:t>
      </w:r>
      <w:r w:rsidR="00F708D4" w:rsidRPr="00665C27">
        <w:rPr>
          <w:rFonts w:ascii="Arial" w:hAnsi="Arial" w:cs="Arial"/>
          <w:bCs/>
          <w:color w:val="000000" w:themeColor="text1"/>
        </w:rPr>
        <w:t>68</w:t>
      </w:r>
    </w:p>
    <w:p w14:paraId="452598F4" w14:textId="77777777" w:rsidR="00007E49" w:rsidRPr="00665C27" w:rsidRDefault="00495EB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2.1</w:t>
      </w:r>
      <w:r w:rsidR="00A84808" w:rsidRPr="00665C27">
        <w:rPr>
          <w:rFonts w:ascii="Arial" w:hAnsi="Arial" w:cs="Arial"/>
          <w:bCs/>
          <w:color w:val="000000" w:themeColor="text1"/>
        </w:rPr>
        <w:t>2</w:t>
      </w:r>
      <w:r w:rsidRPr="00665C27">
        <w:rPr>
          <w:rFonts w:ascii="Arial" w:hAnsi="Arial" w:cs="Arial"/>
          <w:bCs/>
          <w:color w:val="000000" w:themeColor="text1"/>
        </w:rPr>
        <w:tab/>
        <w:t xml:space="preserve">Models </w:t>
      </w:r>
      <w:r w:rsidR="00B5752F" w:rsidRPr="00665C27">
        <w:rPr>
          <w:rFonts w:ascii="Arial" w:hAnsi="Arial" w:cs="Arial"/>
          <w:bCs/>
          <w:color w:val="000000" w:themeColor="text1"/>
        </w:rPr>
        <w:t xml:space="preserve">for understanding teachers’ </w:t>
      </w:r>
      <w:r w:rsidR="00007E49" w:rsidRPr="00665C27">
        <w:rPr>
          <w:rFonts w:ascii="Arial" w:hAnsi="Arial" w:cs="Arial"/>
          <w:bCs/>
          <w:color w:val="000000" w:themeColor="text1"/>
        </w:rPr>
        <w:t>professional</w:t>
      </w:r>
    </w:p>
    <w:p w14:paraId="4E6995AB" w14:textId="50C34E82" w:rsidR="00495EB1" w:rsidRPr="00665C27" w:rsidRDefault="00007E49"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ab/>
        <w:t xml:space="preserve"> development</w:t>
      </w:r>
      <w:r w:rsidR="004E4E23" w:rsidRPr="00665C27">
        <w:rPr>
          <w:rFonts w:ascii="Arial" w:hAnsi="Arial" w:cs="Arial"/>
          <w:bCs/>
          <w:color w:val="000000" w:themeColor="text1"/>
        </w:rPr>
        <w:tab/>
        <w:t>p.6</w:t>
      </w:r>
      <w:r w:rsidR="00CC6657" w:rsidRPr="00665C27">
        <w:rPr>
          <w:rFonts w:ascii="Arial" w:hAnsi="Arial" w:cs="Arial"/>
          <w:bCs/>
          <w:color w:val="000000" w:themeColor="text1"/>
        </w:rPr>
        <w:t>6</w:t>
      </w:r>
    </w:p>
    <w:p w14:paraId="439FA779" w14:textId="1003E9B6" w:rsidR="0047003B" w:rsidRPr="00665C27" w:rsidRDefault="00495EB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2.1</w:t>
      </w:r>
      <w:r w:rsidR="00A84808" w:rsidRPr="00665C27">
        <w:rPr>
          <w:rFonts w:ascii="Arial" w:hAnsi="Arial" w:cs="Arial"/>
          <w:bCs/>
          <w:color w:val="000000" w:themeColor="text1"/>
        </w:rPr>
        <w:t>3</w:t>
      </w:r>
      <w:r w:rsidRPr="00665C27">
        <w:rPr>
          <w:rFonts w:ascii="Arial" w:hAnsi="Arial" w:cs="Arial"/>
          <w:bCs/>
          <w:color w:val="000000" w:themeColor="text1"/>
        </w:rPr>
        <w:tab/>
        <w:t>Conclusion</w:t>
      </w:r>
      <w:r w:rsidR="00393E6F" w:rsidRPr="00665C27">
        <w:rPr>
          <w:rFonts w:ascii="Arial" w:hAnsi="Arial" w:cs="Arial"/>
          <w:bCs/>
          <w:color w:val="000000" w:themeColor="text1"/>
        </w:rPr>
        <w:t xml:space="preserve"> </w:t>
      </w:r>
      <w:r w:rsidR="00CF57FB" w:rsidRPr="00665C27">
        <w:rPr>
          <w:rFonts w:ascii="Arial" w:hAnsi="Arial" w:cs="Arial"/>
          <w:bCs/>
          <w:color w:val="000000" w:themeColor="text1"/>
        </w:rPr>
        <w:t>and recommendations</w:t>
      </w:r>
      <w:r w:rsidR="004E4E23" w:rsidRPr="00665C27">
        <w:rPr>
          <w:rFonts w:ascii="Arial" w:hAnsi="Arial" w:cs="Arial"/>
          <w:bCs/>
          <w:color w:val="000000" w:themeColor="text1"/>
        </w:rPr>
        <w:tab/>
        <w:t>p.</w:t>
      </w:r>
      <w:r w:rsidR="00F708D4" w:rsidRPr="00665C27">
        <w:rPr>
          <w:rFonts w:ascii="Arial" w:hAnsi="Arial" w:cs="Arial"/>
          <w:bCs/>
          <w:color w:val="000000" w:themeColor="text1"/>
        </w:rPr>
        <w:t>7</w:t>
      </w:r>
      <w:r w:rsidR="00CC6657" w:rsidRPr="00665C27">
        <w:rPr>
          <w:rFonts w:ascii="Arial" w:hAnsi="Arial" w:cs="Arial"/>
          <w:bCs/>
          <w:color w:val="000000" w:themeColor="text1"/>
        </w:rPr>
        <w:t>3</w:t>
      </w:r>
    </w:p>
    <w:p w14:paraId="5EE8AB71" w14:textId="0C741FBF" w:rsidR="0047003B" w:rsidRPr="00665C27" w:rsidRDefault="0047003B"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
          <w:bCs/>
          <w:color w:val="000000" w:themeColor="text1"/>
        </w:rPr>
        <w:t>Chapter 3</w:t>
      </w:r>
      <w:r w:rsidR="00A50946" w:rsidRPr="00665C27">
        <w:rPr>
          <w:rFonts w:ascii="Arial" w:hAnsi="Arial" w:cs="Arial"/>
          <w:b/>
          <w:bCs/>
          <w:color w:val="000000" w:themeColor="text1"/>
        </w:rPr>
        <w:t xml:space="preserve">  </w:t>
      </w:r>
      <w:r w:rsidRPr="00665C27">
        <w:rPr>
          <w:rFonts w:ascii="Arial" w:hAnsi="Arial" w:cs="Arial"/>
          <w:b/>
          <w:bCs/>
          <w:color w:val="000000" w:themeColor="text1"/>
        </w:rPr>
        <w:t>Methodology</w:t>
      </w:r>
      <w:r w:rsidR="004E4E23" w:rsidRPr="00665C27">
        <w:rPr>
          <w:rFonts w:ascii="Arial" w:hAnsi="Arial" w:cs="Arial"/>
          <w:b/>
          <w:bCs/>
          <w:color w:val="000000" w:themeColor="text1"/>
        </w:rPr>
        <w:tab/>
      </w:r>
      <w:r w:rsidR="004E4E23" w:rsidRPr="00665C27">
        <w:rPr>
          <w:rFonts w:ascii="Arial" w:hAnsi="Arial" w:cs="Arial"/>
          <w:bCs/>
          <w:color w:val="000000" w:themeColor="text1"/>
        </w:rPr>
        <w:t>p.</w:t>
      </w:r>
      <w:r w:rsidR="00FC0485" w:rsidRPr="00665C27">
        <w:rPr>
          <w:rFonts w:ascii="Arial" w:hAnsi="Arial" w:cs="Arial"/>
          <w:bCs/>
          <w:color w:val="000000" w:themeColor="text1"/>
        </w:rPr>
        <w:t>7</w:t>
      </w:r>
      <w:r w:rsidR="00582C78" w:rsidRPr="00665C27">
        <w:rPr>
          <w:rFonts w:ascii="Arial" w:hAnsi="Arial" w:cs="Arial"/>
          <w:bCs/>
          <w:color w:val="000000" w:themeColor="text1"/>
        </w:rPr>
        <w:t>6</w:t>
      </w:r>
    </w:p>
    <w:p w14:paraId="1F05E9C4" w14:textId="3EB9AD77" w:rsidR="002B1C81" w:rsidRPr="00665C27" w:rsidRDefault="002B1C8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w:t>
      </w:r>
      <w:r w:rsidRPr="00665C27">
        <w:rPr>
          <w:rFonts w:ascii="Arial" w:hAnsi="Arial" w:cs="Arial"/>
          <w:bCs/>
          <w:color w:val="000000" w:themeColor="text1"/>
        </w:rPr>
        <w:tab/>
        <w:t xml:space="preserve">Methodological approach </w:t>
      </w:r>
      <w:r w:rsidR="004E4E23" w:rsidRPr="00665C27">
        <w:rPr>
          <w:rFonts w:ascii="Arial" w:hAnsi="Arial" w:cs="Arial"/>
          <w:bCs/>
          <w:color w:val="000000" w:themeColor="text1"/>
        </w:rPr>
        <w:tab/>
        <w:t>p.</w:t>
      </w:r>
      <w:r w:rsidR="00FC0485" w:rsidRPr="00665C27">
        <w:rPr>
          <w:rFonts w:ascii="Arial" w:hAnsi="Arial" w:cs="Arial"/>
          <w:bCs/>
          <w:color w:val="000000" w:themeColor="text1"/>
        </w:rPr>
        <w:t>7</w:t>
      </w:r>
      <w:r w:rsidR="00582C78" w:rsidRPr="00665C27">
        <w:rPr>
          <w:rFonts w:ascii="Arial" w:hAnsi="Arial" w:cs="Arial"/>
          <w:bCs/>
          <w:color w:val="000000" w:themeColor="text1"/>
        </w:rPr>
        <w:t>6</w:t>
      </w:r>
    </w:p>
    <w:p w14:paraId="40E5C444" w14:textId="6B324664" w:rsidR="002B1C81" w:rsidRPr="00665C27" w:rsidRDefault="002B1C8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3.2</w:t>
      </w:r>
      <w:r w:rsidRPr="00665C27">
        <w:rPr>
          <w:rFonts w:ascii="Arial" w:hAnsi="Arial" w:cs="Arial"/>
          <w:bCs/>
          <w:color w:val="000000" w:themeColor="text1"/>
        </w:rPr>
        <w:tab/>
        <w:t xml:space="preserve">Why choose </w:t>
      </w:r>
      <w:r w:rsidR="00CF56B1" w:rsidRPr="00665C27">
        <w:rPr>
          <w:rFonts w:ascii="Arial" w:hAnsi="Arial" w:cs="Arial"/>
          <w:bCs/>
          <w:color w:val="000000" w:themeColor="text1"/>
        </w:rPr>
        <w:t>participatory action research</w:t>
      </w:r>
      <w:r w:rsidRPr="00665C27">
        <w:rPr>
          <w:rFonts w:ascii="Arial" w:hAnsi="Arial" w:cs="Arial"/>
          <w:bCs/>
          <w:color w:val="000000" w:themeColor="text1"/>
        </w:rPr>
        <w:t>?</w:t>
      </w:r>
      <w:r w:rsidR="004E4E23" w:rsidRPr="00665C27">
        <w:rPr>
          <w:rFonts w:ascii="Arial" w:hAnsi="Arial" w:cs="Arial"/>
          <w:bCs/>
          <w:color w:val="000000" w:themeColor="text1"/>
        </w:rPr>
        <w:tab/>
        <w:t>p.</w:t>
      </w:r>
      <w:r w:rsidR="00FC0485" w:rsidRPr="00665C27">
        <w:rPr>
          <w:rFonts w:ascii="Arial" w:hAnsi="Arial" w:cs="Arial"/>
          <w:bCs/>
          <w:color w:val="000000" w:themeColor="text1"/>
        </w:rPr>
        <w:t>7</w:t>
      </w:r>
      <w:r w:rsidR="00582C78" w:rsidRPr="00665C27">
        <w:rPr>
          <w:rFonts w:ascii="Arial" w:hAnsi="Arial" w:cs="Arial"/>
          <w:bCs/>
          <w:color w:val="000000" w:themeColor="text1"/>
        </w:rPr>
        <w:t>7</w:t>
      </w:r>
    </w:p>
    <w:p w14:paraId="49A74A28" w14:textId="1900ED06" w:rsidR="002B1C81" w:rsidRPr="00665C27" w:rsidRDefault="002B1C8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3.3</w:t>
      </w:r>
      <w:r w:rsidRPr="00665C27">
        <w:rPr>
          <w:rFonts w:ascii="Arial" w:hAnsi="Arial" w:cs="Arial"/>
          <w:bCs/>
          <w:color w:val="000000" w:themeColor="text1"/>
        </w:rPr>
        <w:tab/>
        <w:t xml:space="preserve">What is </w:t>
      </w:r>
      <w:r w:rsidR="00CF56B1" w:rsidRPr="00665C27">
        <w:rPr>
          <w:rFonts w:ascii="Arial" w:hAnsi="Arial" w:cs="Arial"/>
          <w:bCs/>
          <w:color w:val="000000" w:themeColor="text1"/>
        </w:rPr>
        <w:t>participatory action research</w:t>
      </w:r>
      <w:r w:rsidRPr="00665C27">
        <w:rPr>
          <w:rFonts w:ascii="Arial" w:hAnsi="Arial" w:cs="Arial"/>
          <w:bCs/>
          <w:color w:val="000000" w:themeColor="text1"/>
        </w:rPr>
        <w:t xml:space="preserve"> and how does it work?</w:t>
      </w:r>
      <w:r w:rsidR="004E4E23" w:rsidRPr="00665C27">
        <w:rPr>
          <w:rFonts w:ascii="Arial" w:hAnsi="Arial" w:cs="Arial"/>
          <w:bCs/>
          <w:color w:val="000000" w:themeColor="text1"/>
        </w:rPr>
        <w:tab/>
        <w:t>p.</w:t>
      </w:r>
      <w:r w:rsidR="00FC0485" w:rsidRPr="00665C27">
        <w:rPr>
          <w:rFonts w:ascii="Arial" w:hAnsi="Arial" w:cs="Arial"/>
          <w:bCs/>
          <w:color w:val="000000" w:themeColor="text1"/>
        </w:rPr>
        <w:t>7</w:t>
      </w:r>
      <w:r w:rsidR="00582C78" w:rsidRPr="00665C27">
        <w:rPr>
          <w:rFonts w:ascii="Arial" w:hAnsi="Arial" w:cs="Arial"/>
          <w:bCs/>
          <w:color w:val="000000" w:themeColor="text1"/>
        </w:rPr>
        <w:t>8</w:t>
      </w:r>
    </w:p>
    <w:p w14:paraId="31D4B820" w14:textId="1ACFB98F" w:rsidR="002B1C81" w:rsidRPr="00665C27" w:rsidRDefault="002B1C8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3.4</w:t>
      </w:r>
      <w:r w:rsidRPr="00665C27">
        <w:rPr>
          <w:rFonts w:ascii="Arial" w:hAnsi="Arial" w:cs="Arial"/>
          <w:bCs/>
          <w:color w:val="000000" w:themeColor="text1"/>
        </w:rPr>
        <w:tab/>
        <w:t xml:space="preserve">The cycle of </w:t>
      </w:r>
      <w:r w:rsidR="00CF56B1" w:rsidRPr="00665C27">
        <w:rPr>
          <w:rFonts w:ascii="Arial" w:hAnsi="Arial" w:cs="Arial"/>
          <w:bCs/>
          <w:color w:val="000000" w:themeColor="text1"/>
        </w:rPr>
        <w:t>a</w:t>
      </w:r>
      <w:r w:rsidRPr="00665C27">
        <w:rPr>
          <w:rFonts w:ascii="Arial" w:hAnsi="Arial" w:cs="Arial"/>
          <w:bCs/>
          <w:color w:val="000000" w:themeColor="text1"/>
        </w:rPr>
        <w:t xml:space="preserve">ction </w:t>
      </w:r>
      <w:r w:rsidR="00CF56B1" w:rsidRPr="00665C27">
        <w:rPr>
          <w:rFonts w:ascii="Arial" w:hAnsi="Arial" w:cs="Arial"/>
          <w:bCs/>
          <w:color w:val="000000" w:themeColor="text1"/>
        </w:rPr>
        <w:t>r</w:t>
      </w:r>
      <w:r w:rsidRPr="00665C27">
        <w:rPr>
          <w:rFonts w:ascii="Arial" w:hAnsi="Arial" w:cs="Arial"/>
          <w:bCs/>
          <w:color w:val="000000" w:themeColor="text1"/>
        </w:rPr>
        <w:t>esearch</w:t>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1</w:t>
      </w:r>
    </w:p>
    <w:p w14:paraId="48A86410" w14:textId="77726121" w:rsidR="000676B4" w:rsidRPr="00665C27" w:rsidRDefault="002B1C81"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3.5</w:t>
      </w:r>
      <w:r w:rsidRPr="00665C27">
        <w:rPr>
          <w:rFonts w:ascii="Arial" w:hAnsi="Arial" w:cs="Arial"/>
          <w:bCs/>
          <w:color w:val="000000" w:themeColor="text1"/>
        </w:rPr>
        <w:tab/>
      </w:r>
      <w:r w:rsidR="0057768F" w:rsidRPr="00665C27">
        <w:rPr>
          <w:rFonts w:ascii="Arial" w:hAnsi="Arial" w:cs="Arial"/>
          <w:bCs/>
          <w:color w:val="000000" w:themeColor="text1"/>
        </w:rPr>
        <w:t>Re</w:t>
      </w:r>
      <w:r w:rsidRPr="00665C27">
        <w:rPr>
          <w:rFonts w:ascii="Arial" w:hAnsi="Arial" w:cs="Arial"/>
          <w:bCs/>
          <w:color w:val="000000" w:themeColor="text1"/>
        </w:rPr>
        <w:t>searcher</w:t>
      </w:r>
      <w:r w:rsidR="000676B4" w:rsidRPr="00665C27">
        <w:rPr>
          <w:rFonts w:ascii="Arial" w:hAnsi="Arial" w:cs="Arial"/>
          <w:bCs/>
          <w:color w:val="000000" w:themeColor="text1"/>
        </w:rPr>
        <w:t>’s role</w:t>
      </w:r>
      <w:r w:rsidR="0057768F" w:rsidRPr="00665C27">
        <w:rPr>
          <w:rFonts w:ascii="Arial" w:hAnsi="Arial" w:cs="Arial"/>
          <w:bCs/>
          <w:color w:val="000000" w:themeColor="text1"/>
        </w:rPr>
        <w:t xml:space="preserve"> and positionality</w:t>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2</w:t>
      </w:r>
    </w:p>
    <w:p w14:paraId="7F139BBE" w14:textId="315B1A4B"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3.6</w:t>
      </w:r>
      <w:r w:rsidRPr="00665C27">
        <w:rPr>
          <w:rFonts w:ascii="Arial" w:hAnsi="Arial" w:cs="Arial"/>
          <w:bCs/>
          <w:color w:val="000000" w:themeColor="text1"/>
        </w:rPr>
        <w:tab/>
        <w:t>Participants</w:t>
      </w:r>
      <w:r w:rsidR="004E4E23" w:rsidRPr="00665C27">
        <w:rPr>
          <w:rFonts w:ascii="Arial" w:hAnsi="Arial" w:cs="Arial"/>
          <w:bCs/>
          <w:color w:val="000000" w:themeColor="text1"/>
        </w:rPr>
        <w:tab/>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5</w:t>
      </w:r>
    </w:p>
    <w:p w14:paraId="2E4AB160" w14:textId="6E41AAAE"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lastRenderedPageBreak/>
        <w:t xml:space="preserve">3.7 </w:t>
      </w:r>
      <w:r w:rsidRPr="00665C27">
        <w:rPr>
          <w:rFonts w:ascii="Arial" w:hAnsi="Arial" w:cs="Arial"/>
          <w:bCs/>
          <w:color w:val="000000" w:themeColor="text1"/>
        </w:rPr>
        <w:tab/>
        <w:t>Ethical considerations</w:t>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7</w:t>
      </w:r>
    </w:p>
    <w:p w14:paraId="02837257" w14:textId="252BAC89"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3.8</w:t>
      </w:r>
      <w:r w:rsidRPr="00665C27">
        <w:rPr>
          <w:rFonts w:ascii="Arial" w:hAnsi="Arial" w:cs="Arial"/>
          <w:bCs/>
          <w:color w:val="000000" w:themeColor="text1"/>
        </w:rPr>
        <w:tab/>
        <w:t>Participants’ consent</w:t>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7</w:t>
      </w:r>
    </w:p>
    <w:p w14:paraId="07C62B81" w14:textId="29193C11"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3.9</w:t>
      </w:r>
      <w:r w:rsidRPr="00665C27">
        <w:rPr>
          <w:rFonts w:ascii="Arial" w:hAnsi="Arial" w:cs="Arial"/>
          <w:bCs/>
          <w:color w:val="000000" w:themeColor="text1"/>
        </w:rPr>
        <w:tab/>
        <w:t>Issues of power and authority</w:t>
      </w:r>
      <w:r w:rsidR="004E4E23" w:rsidRPr="00665C27">
        <w:rPr>
          <w:rFonts w:ascii="Arial" w:hAnsi="Arial" w:cs="Arial"/>
          <w:bCs/>
          <w:color w:val="000000" w:themeColor="text1"/>
        </w:rPr>
        <w:tab/>
        <w:t>p.</w:t>
      </w:r>
      <w:r w:rsidR="00FC0485" w:rsidRPr="00665C27">
        <w:rPr>
          <w:rFonts w:ascii="Arial" w:hAnsi="Arial" w:cs="Arial"/>
          <w:bCs/>
          <w:color w:val="000000" w:themeColor="text1"/>
        </w:rPr>
        <w:t>8</w:t>
      </w:r>
      <w:r w:rsidR="00582C78" w:rsidRPr="00665C27">
        <w:rPr>
          <w:rFonts w:ascii="Arial" w:hAnsi="Arial" w:cs="Arial"/>
          <w:bCs/>
          <w:color w:val="000000" w:themeColor="text1"/>
        </w:rPr>
        <w:t>8</w:t>
      </w:r>
    </w:p>
    <w:p w14:paraId="587FBAAC" w14:textId="5EED8F18"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3.10</w:t>
      </w:r>
      <w:r w:rsidRPr="00665C27">
        <w:rPr>
          <w:rFonts w:ascii="Arial" w:hAnsi="Arial" w:cs="Arial"/>
          <w:bCs/>
          <w:color w:val="000000" w:themeColor="text1"/>
        </w:rPr>
        <w:tab/>
        <w:t>Issues of confidentiality and security</w:t>
      </w:r>
      <w:r w:rsidR="004E4E23" w:rsidRPr="00665C27">
        <w:rPr>
          <w:rFonts w:ascii="Arial" w:hAnsi="Arial" w:cs="Arial"/>
          <w:bCs/>
          <w:color w:val="000000" w:themeColor="text1"/>
        </w:rPr>
        <w:tab/>
        <w:t>p.</w:t>
      </w:r>
      <w:r w:rsidR="00582C78" w:rsidRPr="00665C27">
        <w:rPr>
          <w:rFonts w:ascii="Arial" w:hAnsi="Arial" w:cs="Arial"/>
          <w:bCs/>
          <w:color w:val="000000" w:themeColor="text1"/>
        </w:rPr>
        <w:t>89</w:t>
      </w:r>
    </w:p>
    <w:p w14:paraId="37293BE8" w14:textId="01E599A9"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3.11</w:t>
      </w:r>
      <w:r w:rsidRPr="00665C27">
        <w:rPr>
          <w:rFonts w:ascii="Arial" w:hAnsi="Arial" w:cs="Arial"/>
          <w:bCs/>
          <w:color w:val="000000" w:themeColor="text1"/>
        </w:rPr>
        <w:tab/>
      </w:r>
      <w:r w:rsidR="00521563" w:rsidRPr="00665C27">
        <w:rPr>
          <w:rFonts w:ascii="Arial" w:hAnsi="Arial" w:cs="Arial"/>
          <w:bCs/>
          <w:color w:val="000000" w:themeColor="text1"/>
        </w:rPr>
        <w:t>Participatory action research</w:t>
      </w:r>
      <w:r w:rsidRPr="00665C27">
        <w:rPr>
          <w:rFonts w:ascii="Arial" w:hAnsi="Arial" w:cs="Arial"/>
          <w:bCs/>
          <w:color w:val="000000" w:themeColor="text1"/>
        </w:rPr>
        <w:t xml:space="preserve"> procedures</w:t>
      </w:r>
      <w:r w:rsidR="004E4E23" w:rsidRPr="00665C27">
        <w:rPr>
          <w:rFonts w:ascii="Arial" w:hAnsi="Arial" w:cs="Arial"/>
          <w:bCs/>
          <w:color w:val="000000" w:themeColor="text1"/>
        </w:rPr>
        <w:tab/>
        <w:t>p.</w:t>
      </w:r>
      <w:r w:rsidR="00FC0485" w:rsidRPr="00665C27">
        <w:rPr>
          <w:rFonts w:ascii="Arial" w:hAnsi="Arial" w:cs="Arial"/>
          <w:bCs/>
          <w:color w:val="000000" w:themeColor="text1"/>
        </w:rPr>
        <w:t>9</w:t>
      </w:r>
      <w:r w:rsidR="00582C78" w:rsidRPr="00665C27">
        <w:rPr>
          <w:rFonts w:ascii="Arial" w:hAnsi="Arial" w:cs="Arial"/>
          <w:bCs/>
          <w:color w:val="000000" w:themeColor="text1"/>
        </w:rPr>
        <w:t>1</w:t>
      </w:r>
    </w:p>
    <w:p w14:paraId="43EBFF42" w14:textId="524F214A"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3.12</w:t>
      </w:r>
      <w:r w:rsidRPr="00665C27">
        <w:rPr>
          <w:rFonts w:ascii="Arial" w:hAnsi="Arial" w:cs="Arial"/>
          <w:bCs/>
          <w:color w:val="000000" w:themeColor="text1"/>
        </w:rPr>
        <w:tab/>
        <w:t>Theoretical approach</w:t>
      </w:r>
      <w:r w:rsidR="004E4E23" w:rsidRPr="00665C27">
        <w:rPr>
          <w:rFonts w:ascii="Arial" w:hAnsi="Arial" w:cs="Arial"/>
          <w:bCs/>
          <w:color w:val="000000" w:themeColor="text1"/>
        </w:rPr>
        <w:tab/>
        <w:t>p.</w:t>
      </w:r>
      <w:r w:rsidR="00582C78" w:rsidRPr="00665C27">
        <w:rPr>
          <w:rFonts w:ascii="Arial" w:hAnsi="Arial" w:cs="Arial"/>
          <w:bCs/>
          <w:color w:val="000000" w:themeColor="text1"/>
        </w:rPr>
        <w:t>98</w:t>
      </w:r>
    </w:p>
    <w:p w14:paraId="4FAC67DC" w14:textId="2B3EA4C5"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3.13</w:t>
      </w:r>
      <w:r w:rsidRPr="00665C27">
        <w:rPr>
          <w:rFonts w:ascii="Arial" w:hAnsi="Arial" w:cs="Arial"/>
          <w:bCs/>
          <w:color w:val="000000" w:themeColor="text1"/>
        </w:rPr>
        <w:tab/>
        <w:t>Data collection methods</w:t>
      </w:r>
      <w:r w:rsidR="004E4E23" w:rsidRPr="00665C27">
        <w:rPr>
          <w:rFonts w:ascii="Arial" w:hAnsi="Arial" w:cs="Arial"/>
          <w:bCs/>
          <w:color w:val="000000" w:themeColor="text1"/>
        </w:rPr>
        <w:tab/>
        <w:t>p.</w:t>
      </w:r>
      <w:r w:rsidR="00582C78" w:rsidRPr="00665C27">
        <w:rPr>
          <w:rFonts w:ascii="Arial" w:hAnsi="Arial" w:cs="Arial"/>
          <w:bCs/>
          <w:color w:val="000000" w:themeColor="text1"/>
        </w:rPr>
        <w:t>99</w:t>
      </w:r>
    </w:p>
    <w:p w14:paraId="24193771" w14:textId="68A1F2CB" w:rsidR="000676B4" w:rsidRPr="00665C27" w:rsidRDefault="000676B4" w:rsidP="004E4E23">
      <w:pPr>
        <w:tabs>
          <w:tab w:val="left" w:pos="993"/>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3.14</w:t>
      </w:r>
      <w:r w:rsidRPr="00665C27">
        <w:rPr>
          <w:rFonts w:ascii="Arial" w:hAnsi="Arial" w:cs="Arial"/>
          <w:bCs/>
          <w:color w:val="000000" w:themeColor="text1"/>
        </w:rPr>
        <w:tab/>
        <w:t>Interviews</w:t>
      </w:r>
      <w:r w:rsidR="004E4E23" w:rsidRPr="00665C27">
        <w:rPr>
          <w:rFonts w:ascii="Arial" w:hAnsi="Arial" w:cs="Arial"/>
          <w:bCs/>
          <w:color w:val="000000" w:themeColor="text1"/>
        </w:rPr>
        <w:tab/>
        <w:t>p.</w:t>
      </w:r>
      <w:r w:rsidR="00582C78" w:rsidRPr="00665C27">
        <w:rPr>
          <w:rFonts w:ascii="Arial" w:hAnsi="Arial" w:cs="Arial"/>
          <w:bCs/>
          <w:color w:val="000000" w:themeColor="text1"/>
        </w:rPr>
        <w:t>99</w:t>
      </w:r>
    </w:p>
    <w:p w14:paraId="7670BFB1" w14:textId="2FAA4876" w:rsidR="000676B4" w:rsidRPr="00665C27" w:rsidRDefault="000676B4" w:rsidP="004E4E23">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3.15</w:t>
      </w:r>
      <w:r w:rsidRPr="00665C27">
        <w:rPr>
          <w:rFonts w:ascii="Arial" w:hAnsi="Arial" w:cs="Arial"/>
          <w:bCs/>
          <w:color w:val="000000" w:themeColor="text1"/>
        </w:rPr>
        <w:tab/>
        <w:t>Different ways of interviewing</w:t>
      </w:r>
      <w:r w:rsidR="004E4E23" w:rsidRPr="00665C27">
        <w:rPr>
          <w:rFonts w:ascii="Arial" w:hAnsi="Arial" w:cs="Arial"/>
          <w:bCs/>
          <w:color w:val="000000" w:themeColor="text1"/>
        </w:rPr>
        <w:tab/>
        <w:t>p.</w:t>
      </w:r>
      <w:r w:rsidR="00FC0485" w:rsidRPr="00665C27">
        <w:rPr>
          <w:rFonts w:ascii="Arial" w:hAnsi="Arial" w:cs="Arial"/>
          <w:bCs/>
          <w:color w:val="000000" w:themeColor="text1"/>
        </w:rPr>
        <w:t>10</w:t>
      </w:r>
      <w:r w:rsidR="00582C78" w:rsidRPr="00665C27">
        <w:rPr>
          <w:rFonts w:ascii="Arial" w:hAnsi="Arial" w:cs="Arial"/>
          <w:bCs/>
          <w:color w:val="000000" w:themeColor="text1"/>
        </w:rPr>
        <w:t>0</w:t>
      </w:r>
    </w:p>
    <w:p w14:paraId="5E76DABE" w14:textId="56B1DF4D"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3.16</w:t>
      </w:r>
      <w:r w:rsidRPr="00665C27">
        <w:rPr>
          <w:rFonts w:ascii="Arial" w:hAnsi="Arial" w:cs="Arial"/>
          <w:bCs/>
          <w:color w:val="000000" w:themeColor="text1"/>
        </w:rPr>
        <w:tab/>
        <w:t>Interview structure</w:t>
      </w:r>
      <w:r w:rsidR="00473345" w:rsidRPr="00665C27">
        <w:rPr>
          <w:rFonts w:ascii="Arial" w:hAnsi="Arial" w:cs="Arial"/>
          <w:bCs/>
          <w:color w:val="000000" w:themeColor="text1"/>
        </w:rPr>
        <w:tab/>
        <w:t>p.</w:t>
      </w:r>
      <w:r w:rsidR="00FC0485" w:rsidRPr="00665C27">
        <w:rPr>
          <w:rFonts w:ascii="Arial" w:hAnsi="Arial" w:cs="Arial"/>
          <w:bCs/>
          <w:color w:val="000000" w:themeColor="text1"/>
        </w:rPr>
        <w:t>10</w:t>
      </w:r>
      <w:r w:rsidR="00582C78" w:rsidRPr="00665C27">
        <w:rPr>
          <w:rFonts w:ascii="Arial" w:hAnsi="Arial" w:cs="Arial"/>
          <w:bCs/>
          <w:color w:val="000000" w:themeColor="text1"/>
        </w:rPr>
        <w:t>1</w:t>
      </w:r>
    </w:p>
    <w:p w14:paraId="10B2852A" w14:textId="54E2B84C"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3.17</w:t>
      </w:r>
      <w:r w:rsidRPr="00665C27">
        <w:rPr>
          <w:rFonts w:ascii="Arial" w:hAnsi="Arial" w:cs="Arial"/>
          <w:bCs/>
          <w:color w:val="000000" w:themeColor="text1"/>
        </w:rPr>
        <w:tab/>
        <w:t>Interview</w:t>
      </w:r>
      <w:r w:rsidR="00E17BD0" w:rsidRPr="00665C27">
        <w:rPr>
          <w:rFonts w:ascii="Arial" w:hAnsi="Arial" w:cs="Arial"/>
          <w:bCs/>
          <w:color w:val="000000" w:themeColor="text1"/>
        </w:rPr>
        <w:t>s</w:t>
      </w:r>
      <w:r w:rsidRPr="00665C27">
        <w:rPr>
          <w:rFonts w:ascii="Arial" w:hAnsi="Arial" w:cs="Arial"/>
          <w:bCs/>
          <w:color w:val="000000" w:themeColor="text1"/>
        </w:rPr>
        <w:t xml:space="preserve"> and quality evidence</w:t>
      </w:r>
      <w:r w:rsidR="00473345" w:rsidRPr="00665C27">
        <w:rPr>
          <w:rFonts w:ascii="Arial" w:hAnsi="Arial" w:cs="Arial"/>
          <w:bCs/>
          <w:color w:val="000000" w:themeColor="text1"/>
        </w:rPr>
        <w:tab/>
        <w:t>p.</w:t>
      </w:r>
      <w:r w:rsidR="00FC0485" w:rsidRPr="00665C27">
        <w:rPr>
          <w:rFonts w:ascii="Arial" w:hAnsi="Arial" w:cs="Arial"/>
          <w:bCs/>
          <w:color w:val="000000" w:themeColor="text1"/>
        </w:rPr>
        <w:t>10</w:t>
      </w:r>
      <w:r w:rsidR="00582C78" w:rsidRPr="00665C27">
        <w:rPr>
          <w:rFonts w:ascii="Arial" w:hAnsi="Arial" w:cs="Arial"/>
          <w:bCs/>
          <w:color w:val="000000" w:themeColor="text1"/>
        </w:rPr>
        <w:t>2</w:t>
      </w:r>
    </w:p>
    <w:p w14:paraId="2BAB6371" w14:textId="5AE624A5"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3.18</w:t>
      </w:r>
      <w:r w:rsidRPr="00665C27">
        <w:rPr>
          <w:rFonts w:ascii="Arial" w:hAnsi="Arial" w:cs="Arial"/>
          <w:bCs/>
          <w:color w:val="000000" w:themeColor="text1"/>
        </w:rPr>
        <w:tab/>
      </w:r>
      <w:r w:rsidR="00924BF6" w:rsidRPr="00665C27">
        <w:rPr>
          <w:rFonts w:ascii="Arial" w:hAnsi="Arial" w:cs="Arial"/>
          <w:bCs/>
          <w:color w:val="000000" w:themeColor="text1"/>
        </w:rPr>
        <w:t>Q</w:t>
      </w:r>
      <w:r w:rsidRPr="00665C27">
        <w:rPr>
          <w:rFonts w:ascii="Arial" w:hAnsi="Arial" w:cs="Arial"/>
          <w:bCs/>
          <w:color w:val="000000" w:themeColor="text1"/>
        </w:rPr>
        <w:t>uestionnaires</w:t>
      </w:r>
      <w:r w:rsidR="00473345" w:rsidRPr="00665C27">
        <w:rPr>
          <w:rFonts w:ascii="Arial" w:hAnsi="Arial" w:cs="Arial"/>
          <w:bCs/>
          <w:color w:val="000000" w:themeColor="text1"/>
        </w:rPr>
        <w:tab/>
        <w:t>p.</w:t>
      </w:r>
      <w:r w:rsidR="00FC0485" w:rsidRPr="00665C27">
        <w:rPr>
          <w:rFonts w:ascii="Arial" w:hAnsi="Arial" w:cs="Arial"/>
          <w:bCs/>
          <w:color w:val="000000" w:themeColor="text1"/>
        </w:rPr>
        <w:t>10</w:t>
      </w:r>
      <w:r w:rsidR="00582C78" w:rsidRPr="00665C27">
        <w:rPr>
          <w:rFonts w:ascii="Arial" w:hAnsi="Arial" w:cs="Arial"/>
          <w:bCs/>
          <w:color w:val="000000" w:themeColor="text1"/>
        </w:rPr>
        <w:t>3</w:t>
      </w:r>
    </w:p>
    <w:p w14:paraId="6912AEF4" w14:textId="32E8C74A"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3.19</w:t>
      </w:r>
      <w:r w:rsidR="00A50946" w:rsidRPr="00665C27">
        <w:rPr>
          <w:rFonts w:ascii="Arial" w:hAnsi="Arial" w:cs="Arial"/>
          <w:bCs/>
          <w:color w:val="000000" w:themeColor="text1"/>
        </w:rPr>
        <w:tab/>
      </w:r>
      <w:r w:rsidRPr="00665C27">
        <w:rPr>
          <w:rFonts w:ascii="Arial" w:hAnsi="Arial" w:cs="Arial"/>
          <w:bCs/>
          <w:color w:val="000000" w:themeColor="text1"/>
        </w:rPr>
        <w:t>Data analysis</w:t>
      </w:r>
      <w:r w:rsidR="00473345" w:rsidRPr="00665C27">
        <w:rPr>
          <w:rFonts w:ascii="Arial" w:hAnsi="Arial" w:cs="Arial"/>
          <w:bCs/>
          <w:color w:val="000000" w:themeColor="text1"/>
        </w:rPr>
        <w:tab/>
        <w:t>p.</w:t>
      </w:r>
      <w:r w:rsidR="00FC0485" w:rsidRPr="00665C27">
        <w:rPr>
          <w:rFonts w:ascii="Arial" w:hAnsi="Arial" w:cs="Arial"/>
          <w:bCs/>
          <w:color w:val="000000" w:themeColor="text1"/>
        </w:rPr>
        <w:t>10</w:t>
      </w:r>
      <w:r w:rsidR="00582C78" w:rsidRPr="00665C27">
        <w:rPr>
          <w:rFonts w:ascii="Arial" w:hAnsi="Arial" w:cs="Arial"/>
          <w:bCs/>
          <w:color w:val="000000" w:themeColor="text1"/>
        </w:rPr>
        <w:t>5</w:t>
      </w:r>
    </w:p>
    <w:p w14:paraId="0CCEBCBB" w14:textId="118B33DB"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3.20</w:t>
      </w:r>
      <w:r w:rsidRPr="00665C27">
        <w:rPr>
          <w:rFonts w:ascii="Arial" w:hAnsi="Arial" w:cs="Arial"/>
          <w:bCs/>
          <w:color w:val="000000" w:themeColor="text1"/>
        </w:rPr>
        <w:tab/>
        <w:t>Generalisability, reliability, and validity</w:t>
      </w:r>
      <w:r w:rsidR="00473345" w:rsidRPr="00665C27">
        <w:rPr>
          <w:rFonts w:ascii="Arial" w:hAnsi="Arial" w:cs="Arial"/>
          <w:bCs/>
          <w:color w:val="000000" w:themeColor="text1"/>
        </w:rPr>
        <w:tab/>
        <w:t>p.</w:t>
      </w:r>
      <w:r w:rsidR="00FC0485" w:rsidRPr="00665C27">
        <w:rPr>
          <w:rFonts w:ascii="Arial" w:hAnsi="Arial" w:cs="Arial"/>
          <w:bCs/>
          <w:color w:val="000000" w:themeColor="text1"/>
        </w:rPr>
        <w:t>1</w:t>
      </w:r>
      <w:r w:rsidR="00582C78" w:rsidRPr="00665C27">
        <w:rPr>
          <w:rFonts w:ascii="Arial" w:hAnsi="Arial" w:cs="Arial"/>
          <w:bCs/>
          <w:color w:val="000000" w:themeColor="text1"/>
        </w:rPr>
        <w:t>09</w:t>
      </w:r>
    </w:p>
    <w:p w14:paraId="722B0F99" w14:textId="57892170"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3.21</w:t>
      </w:r>
      <w:r w:rsidRPr="00665C27">
        <w:rPr>
          <w:rFonts w:ascii="Arial" w:hAnsi="Arial" w:cs="Arial"/>
          <w:bCs/>
          <w:color w:val="000000" w:themeColor="text1"/>
        </w:rPr>
        <w:tab/>
        <w:t>Validity and reliability</w:t>
      </w:r>
      <w:r w:rsidR="00473345" w:rsidRPr="00665C27">
        <w:rPr>
          <w:rFonts w:ascii="Arial" w:hAnsi="Arial" w:cs="Arial"/>
          <w:bCs/>
          <w:color w:val="000000" w:themeColor="text1"/>
        </w:rPr>
        <w:tab/>
        <w:t>p.1</w:t>
      </w:r>
      <w:r w:rsidR="00FC0485" w:rsidRPr="00665C27">
        <w:rPr>
          <w:rFonts w:ascii="Arial" w:hAnsi="Arial" w:cs="Arial"/>
          <w:bCs/>
          <w:color w:val="000000" w:themeColor="text1"/>
        </w:rPr>
        <w:t>1</w:t>
      </w:r>
      <w:r w:rsidR="00582C78" w:rsidRPr="00665C27">
        <w:rPr>
          <w:rFonts w:ascii="Arial" w:hAnsi="Arial" w:cs="Arial"/>
          <w:bCs/>
          <w:color w:val="000000" w:themeColor="text1"/>
        </w:rPr>
        <w:t>0</w:t>
      </w:r>
    </w:p>
    <w:p w14:paraId="79024D3A" w14:textId="7C308047"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3.22</w:t>
      </w:r>
      <w:r w:rsidRPr="00665C27">
        <w:rPr>
          <w:rFonts w:ascii="Arial" w:hAnsi="Arial" w:cs="Arial"/>
          <w:bCs/>
          <w:color w:val="000000" w:themeColor="text1"/>
        </w:rPr>
        <w:tab/>
        <w:t>Research methods</w:t>
      </w:r>
      <w:r w:rsidR="00473345" w:rsidRPr="00665C27">
        <w:rPr>
          <w:rFonts w:ascii="Arial" w:hAnsi="Arial" w:cs="Arial"/>
          <w:bCs/>
          <w:color w:val="000000" w:themeColor="text1"/>
        </w:rPr>
        <w:tab/>
        <w:t>p.1</w:t>
      </w:r>
      <w:r w:rsidR="00582C78" w:rsidRPr="00665C27">
        <w:rPr>
          <w:rFonts w:ascii="Arial" w:hAnsi="Arial" w:cs="Arial"/>
          <w:bCs/>
          <w:color w:val="000000" w:themeColor="text1"/>
        </w:rPr>
        <w:t>14</w:t>
      </w:r>
    </w:p>
    <w:p w14:paraId="68599298" w14:textId="42D53EBC" w:rsidR="000676B4" w:rsidRPr="00665C27" w:rsidRDefault="000676B4"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3.23</w:t>
      </w:r>
      <w:r w:rsidRPr="00665C27">
        <w:rPr>
          <w:rFonts w:ascii="Arial" w:hAnsi="Arial" w:cs="Arial"/>
          <w:bCs/>
          <w:color w:val="000000" w:themeColor="text1"/>
        </w:rPr>
        <w:tab/>
        <w:t>Conclusion</w:t>
      </w:r>
      <w:r w:rsidR="00473345" w:rsidRPr="00665C27">
        <w:rPr>
          <w:rFonts w:ascii="Arial" w:hAnsi="Arial" w:cs="Arial"/>
          <w:bCs/>
          <w:color w:val="000000" w:themeColor="text1"/>
        </w:rPr>
        <w:tab/>
      </w:r>
      <w:r w:rsidR="00473345" w:rsidRPr="00665C27">
        <w:rPr>
          <w:rFonts w:ascii="Arial" w:hAnsi="Arial" w:cs="Arial"/>
          <w:bCs/>
          <w:color w:val="000000" w:themeColor="text1"/>
        </w:rPr>
        <w:tab/>
        <w:t>p.1</w:t>
      </w:r>
      <w:r w:rsidR="00FC0485" w:rsidRPr="00665C27">
        <w:rPr>
          <w:rFonts w:ascii="Arial" w:hAnsi="Arial" w:cs="Arial"/>
          <w:bCs/>
          <w:color w:val="000000" w:themeColor="text1"/>
        </w:rPr>
        <w:t>1</w:t>
      </w:r>
      <w:r w:rsidR="00582C78" w:rsidRPr="00665C27">
        <w:rPr>
          <w:rFonts w:ascii="Arial" w:hAnsi="Arial" w:cs="Arial"/>
          <w:bCs/>
          <w:color w:val="000000" w:themeColor="text1"/>
        </w:rPr>
        <w:t>4</w:t>
      </w:r>
    </w:p>
    <w:p w14:paraId="4F59BA0B" w14:textId="67729593" w:rsidR="003442FE" w:rsidRPr="00665C27" w:rsidRDefault="003442FE" w:rsidP="00473345">
      <w:pPr>
        <w:tabs>
          <w:tab w:val="left" w:pos="993"/>
          <w:tab w:val="left" w:pos="7564"/>
        </w:tabs>
        <w:spacing w:after="200" w:line="360" w:lineRule="auto"/>
        <w:rPr>
          <w:rFonts w:ascii="Arial" w:hAnsi="Arial" w:cs="Arial"/>
          <w:bCs/>
          <w:color w:val="000000" w:themeColor="text1"/>
        </w:rPr>
      </w:pPr>
      <w:r w:rsidRPr="00665C27">
        <w:rPr>
          <w:rFonts w:ascii="Arial" w:hAnsi="Arial" w:cs="Arial"/>
          <w:b/>
          <w:bCs/>
          <w:color w:val="000000" w:themeColor="text1"/>
        </w:rPr>
        <w:t>Chapter 4</w:t>
      </w:r>
      <w:r w:rsidR="00A50946" w:rsidRPr="00665C27">
        <w:rPr>
          <w:rFonts w:ascii="Arial" w:hAnsi="Arial" w:cs="Arial"/>
          <w:b/>
          <w:bCs/>
          <w:color w:val="000000" w:themeColor="text1"/>
        </w:rPr>
        <w:t xml:space="preserve">  </w:t>
      </w:r>
      <w:r w:rsidRPr="00665C27">
        <w:rPr>
          <w:rFonts w:ascii="Arial" w:hAnsi="Arial" w:cs="Arial"/>
          <w:b/>
          <w:bCs/>
          <w:color w:val="000000" w:themeColor="text1"/>
        </w:rPr>
        <w:t>Edivate</w:t>
      </w:r>
      <w:r w:rsidR="00473345" w:rsidRPr="00665C27">
        <w:rPr>
          <w:rFonts w:ascii="Arial" w:hAnsi="Arial" w:cs="Arial"/>
          <w:b/>
          <w:bCs/>
          <w:color w:val="000000" w:themeColor="text1"/>
        </w:rPr>
        <w:tab/>
      </w:r>
      <w:r w:rsidR="00473345" w:rsidRPr="00665C27">
        <w:rPr>
          <w:rFonts w:ascii="Arial" w:hAnsi="Arial" w:cs="Arial"/>
          <w:bCs/>
          <w:color w:val="000000" w:themeColor="text1"/>
        </w:rPr>
        <w:t>p.1</w:t>
      </w:r>
      <w:r w:rsidR="000E772F" w:rsidRPr="00665C27">
        <w:rPr>
          <w:rFonts w:ascii="Arial" w:hAnsi="Arial" w:cs="Arial"/>
          <w:bCs/>
          <w:color w:val="000000" w:themeColor="text1"/>
        </w:rPr>
        <w:t>1</w:t>
      </w:r>
      <w:r w:rsidR="00040E39" w:rsidRPr="00665C27">
        <w:rPr>
          <w:rFonts w:ascii="Arial" w:hAnsi="Arial" w:cs="Arial"/>
          <w:bCs/>
          <w:color w:val="000000" w:themeColor="text1"/>
        </w:rPr>
        <w:t>6</w:t>
      </w:r>
    </w:p>
    <w:p w14:paraId="40431642" w14:textId="231993ED" w:rsidR="003442FE" w:rsidRPr="00665C27" w:rsidRDefault="003442FE"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4.1</w:t>
      </w:r>
      <w:r w:rsidRPr="00665C27">
        <w:rPr>
          <w:rFonts w:ascii="Arial" w:hAnsi="Arial" w:cs="Arial"/>
          <w:bCs/>
          <w:color w:val="000000" w:themeColor="text1"/>
        </w:rPr>
        <w:tab/>
      </w:r>
      <w:r w:rsidR="00473345" w:rsidRPr="00665C27">
        <w:rPr>
          <w:rFonts w:ascii="Arial" w:hAnsi="Arial" w:cs="Arial"/>
          <w:bCs/>
          <w:color w:val="000000" w:themeColor="text1"/>
        </w:rPr>
        <w:t xml:space="preserve">Overview of the </w:t>
      </w:r>
      <w:r w:rsidRPr="00665C27">
        <w:rPr>
          <w:rFonts w:ascii="Arial" w:hAnsi="Arial" w:cs="Arial"/>
          <w:bCs/>
          <w:color w:val="000000" w:themeColor="text1"/>
        </w:rPr>
        <w:t>Edivate website</w:t>
      </w:r>
      <w:r w:rsidR="00473345" w:rsidRPr="00665C27">
        <w:rPr>
          <w:rFonts w:ascii="Arial" w:hAnsi="Arial" w:cs="Arial"/>
          <w:bCs/>
          <w:color w:val="000000" w:themeColor="text1"/>
        </w:rPr>
        <w:tab/>
        <w:t>p.1</w:t>
      </w:r>
      <w:r w:rsidR="000E772F" w:rsidRPr="00665C27">
        <w:rPr>
          <w:rFonts w:ascii="Arial" w:hAnsi="Arial" w:cs="Arial"/>
          <w:bCs/>
          <w:color w:val="000000" w:themeColor="text1"/>
        </w:rPr>
        <w:t>1</w:t>
      </w:r>
      <w:r w:rsidR="00040E39" w:rsidRPr="00665C27">
        <w:rPr>
          <w:rFonts w:ascii="Arial" w:hAnsi="Arial" w:cs="Arial"/>
          <w:bCs/>
          <w:color w:val="000000" w:themeColor="text1"/>
        </w:rPr>
        <w:t>6</w:t>
      </w:r>
    </w:p>
    <w:p w14:paraId="68B9A8C8" w14:textId="446BBC8B" w:rsidR="003442FE" w:rsidRPr="00665C27" w:rsidRDefault="003442FE"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4.2</w:t>
      </w:r>
      <w:r w:rsidRPr="00665C27">
        <w:rPr>
          <w:rFonts w:ascii="Arial" w:hAnsi="Arial" w:cs="Arial"/>
          <w:bCs/>
          <w:color w:val="000000" w:themeColor="text1"/>
        </w:rPr>
        <w:tab/>
        <w:t>Conclusion</w:t>
      </w:r>
      <w:r w:rsidR="00473345" w:rsidRPr="00665C27">
        <w:rPr>
          <w:rFonts w:ascii="Arial" w:hAnsi="Arial" w:cs="Arial"/>
          <w:bCs/>
          <w:color w:val="000000" w:themeColor="text1"/>
        </w:rPr>
        <w:tab/>
      </w:r>
      <w:r w:rsidR="00473345" w:rsidRPr="00665C27">
        <w:rPr>
          <w:rFonts w:ascii="Arial" w:hAnsi="Arial" w:cs="Arial"/>
          <w:bCs/>
          <w:color w:val="000000" w:themeColor="text1"/>
        </w:rPr>
        <w:tab/>
        <w:t>p.1</w:t>
      </w:r>
      <w:r w:rsidR="000E772F" w:rsidRPr="00665C27">
        <w:rPr>
          <w:rFonts w:ascii="Arial" w:hAnsi="Arial" w:cs="Arial"/>
          <w:bCs/>
          <w:color w:val="000000" w:themeColor="text1"/>
        </w:rPr>
        <w:t>2</w:t>
      </w:r>
      <w:r w:rsidR="00040E39" w:rsidRPr="00665C27">
        <w:rPr>
          <w:rFonts w:ascii="Arial" w:hAnsi="Arial" w:cs="Arial"/>
          <w:bCs/>
          <w:color w:val="000000" w:themeColor="text1"/>
        </w:rPr>
        <w:t>4</w:t>
      </w:r>
    </w:p>
    <w:p w14:paraId="358CF373" w14:textId="77777777" w:rsidR="00A729BD" w:rsidRPr="00665C27" w:rsidRDefault="00A729BD" w:rsidP="00473345">
      <w:pPr>
        <w:tabs>
          <w:tab w:val="left" w:pos="993"/>
          <w:tab w:val="left" w:pos="2268"/>
          <w:tab w:val="left" w:pos="7564"/>
        </w:tabs>
        <w:spacing w:after="200" w:line="360" w:lineRule="auto"/>
        <w:rPr>
          <w:rFonts w:ascii="Arial" w:hAnsi="Arial" w:cs="Arial"/>
          <w:bCs/>
          <w:color w:val="000000" w:themeColor="text1"/>
        </w:rPr>
      </w:pPr>
    </w:p>
    <w:p w14:paraId="7B6440BD" w14:textId="77777777" w:rsidR="00A729BD" w:rsidRPr="00665C27" w:rsidRDefault="00A729BD" w:rsidP="00473345">
      <w:pPr>
        <w:tabs>
          <w:tab w:val="left" w:pos="993"/>
          <w:tab w:val="left" w:pos="2268"/>
          <w:tab w:val="left" w:pos="7564"/>
        </w:tabs>
        <w:spacing w:after="200" w:line="360" w:lineRule="auto"/>
        <w:rPr>
          <w:rFonts w:ascii="Arial" w:hAnsi="Arial" w:cs="Arial"/>
          <w:bCs/>
          <w:color w:val="000000" w:themeColor="text1"/>
        </w:rPr>
      </w:pPr>
    </w:p>
    <w:p w14:paraId="50149B2E" w14:textId="6AF9D397" w:rsidR="003C775D" w:rsidRPr="00665C27" w:rsidRDefault="003C775D"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
          <w:bCs/>
          <w:color w:val="000000" w:themeColor="text1"/>
        </w:rPr>
        <w:lastRenderedPageBreak/>
        <w:t>Chapter 5</w:t>
      </w:r>
      <w:r w:rsidR="00A50946" w:rsidRPr="00665C27">
        <w:rPr>
          <w:rFonts w:ascii="Arial" w:hAnsi="Arial" w:cs="Arial"/>
          <w:b/>
          <w:bCs/>
          <w:color w:val="000000" w:themeColor="text1"/>
        </w:rPr>
        <w:t xml:space="preserve">  </w:t>
      </w:r>
      <w:r w:rsidRPr="00665C27">
        <w:rPr>
          <w:rFonts w:ascii="Arial" w:hAnsi="Arial" w:cs="Arial"/>
          <w:b/>
          <w:bCs/>
          <w:color w:val="000000" w:themeColor="text1"/>
        </w:rPr>
        <w:t xml:space="preserve">Data analysis and </w:t>
      </w:r>
      <w:r w:rsidR="00473345" w:rsidRPr="00665C27">
        <w:rPr>
          <w:rFonts w:ascii="Arial" w:hAnsi="Arial" w:cs="Arial"/>
          <w:b/>
          <w:bCs/>
          <w:color w:val="000000" w:themeColor="text1"/>
        </w:rPr>
        <w:t>discussion</w:t>
      </w:r>
      <w:r w:rsidR="00473345" w:rsidRPr="00665C27">
        <w:rPr>
          <w:rFonts w:ascii="Arial" w:hAnsi="Arial" w:cs="Arial"/>
          <w:b/>
          <w:bCs/>
          <w:color w:val="000000" w:themeColor="text1"/>
        </w:rPr>
        <w:tab/>
      </w:r>
      <w:r w:rsidR="00473345" w:rsidRPr="00665C27">
        <w:rPr>
          <w:rFonts w:ascii="Arial" w:hAnsi="Arial" w:cs="Arial"/>
          <w:bCs/>
          <w:color w:val="000000" w:themeColor="text1"/>
        </w:rPr>
        <w:t>p.1</w:t>
      </w:r>
      <w:r w:rsidR="00D32DC9" w:rsidRPr="00665C27">
        <w:rPr>
          <w:rFonts w:ascii="Arial" w:hAnsi="Arial" w:cs="Arial"/>
          <w:bCs/>
          <w:color w:val="000000" w:themeColor="text1"/>
        </w:rPr>
        <w:t>2</w:t>
      </w:r>
      <w:r w:rsidR="00332D38" w:rsidRPr="00665C27">
        <w:rPr>
          <w:rFonts w:ascii="Arial" w:hAnsi="Arial" w:cs="Arial"/>
          <w:bCs/>
          <w:color w:val="000000" w:themeColor="text1"/>
        </w:rPr>
        <w:t>5</w:t>
      </w:r>
    </w:p>
    <w:p w14:paraId="41920BC0" w14:textId="1C3BE021" w:rsidR="003C775D" w:rsidRPr="00665C27" w:rsidRDefault="003C775D"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5.1</w:t>
      </w:r>
      <w:r w:rsidRPr="00665C27">
        <w:rPr>
          <w:rFonts w:ascii="Arial" w:hAnsi="Arial" w:cs="Arial"/>
          <w:bCs/>
          <w:color w:val="000000" w:themeColor="text1"/>
        </w:rPr>
        <w:tab/>
        <w:t>Main themes and their meaning</w:t>
      </w:r>
      <w:r w:rsidR="00473345" w:rsidRPr="00665C27">
        <w:rPr>
          <w:rFonts w:ascii="Arial" w:hAnsi="Arial" w:cs="Arial"/>
          <w:bCs/>
          <w:color w:val="000000" w:themeColor="text1"/>
        </w:rPr>
        <w:tab/>
        <w:t>p.</w:t>
      </w:r>
      <w:r w:rsidR="00D32DC9" w:rsidRPr="00665C27">
        <w:rPr>
          <w:rFonts w:ascii="Arial" w:hAnsi="Arial" w:cs="Arial"/>
          <w:bCs/>
          <w:color w:val="000000" w:themeColor="text1"/>
        </w:rPr>
        <w:t>12</w:t>
      </w:r>
      <w:r w:rsidR="00332D38" w:rsidRPr="00665C27">
        <w:rPr>
          <w:rFonts w:ascii="Arial" w:hAnsi="Arial" w:cs="Arial"/>
          <w:bCs/>
          <w:color w:val="000000" w:themeColor="text1"/>
        </w:rPr>
        <w:t>5</w:t>
      </w:r>
    </w:p>
    <w:p w14:paraId="1AD9AF00" w14:textId="0BBC8397" w:rsidR="003C775D" w:rsidRPr="00665C27" w:rsidRDefault="003C775D"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5.2</w:t>
      </w:r>
      <w:r w:rsidRPr="00665C27">
        <w:rPr>
          <w:rFonts w:ascii="Arial" w:hAnsi="Arial" w:cs="Arial"/>
          <w:bCs/>
          <w:color w:val="000000" w:themeColor="text1"/>
        </w:rPr>
        <w:tab/>
        <w:t>Connect</w:t>
      </w:r>
      <w:r w:rsidR="00BE1BE0" w:rsidRPr="00665C27">
        <w:rPr>
          <w:rFonts w:ascii="Arial" w:hAnsi="Arial" w:cs="Arial"/>
          <w:bCs/>
          <w:color w:val="000000" w:themeColor="text1"/>
        </w:rPr>
        <w:t>ed sub-themes</w:t>
      </w:r>
      <w:r w:rsidR="00473345" w:rsidRPr="00665C27">
        <w:rPr>
          <w:rFonts w:ascii="Arial" w:hAnsi="Arial" w:cs="Arial"/>
          <w:bCs/>
          <w:color w:val="000000" w:themeColor="text1"/>
        </w:rPr>
        <w:tab/>
        <w:t>p.</w:t>
      </w:r>
      <w:r w:rsidR="00D32DC9" w:rsidRPr="00665C27">
        <w:rPr>
          <w:rFonts w:ascii="Arial" w:hAnsi="Arial" w:cs="Arial"/>
          <w:bCs/>
          <w:color w:val="000000" w:themeColor="text1"/>
        </w:rPr>
        <w:t>1</w:t>
      </w:r>
      <w:r w:rsidR="00332D38" w:rsidRPr="00665C27">
        <w:rPr>
          <w:rFonts w:ascii="Arial" w:hAnsi="Arial" w:cs="Arial"/>
          <w:bCs/>
          <w:color w:val="000000" w:themeColor="text1"/>
        </w:rPr>
        <w:t>28</w:t>
      </w:r>
    </w:p>
    <w:p w14:paraId="2C1B5C35" w14:textId="3402E266" w:rsidR="00BE1BE0" w:rsidRPr="00665C27" w:rsidRDefault="003C775D"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5.3</w:t>
      </w:r>
      <w:r w:rsidRPr="00665C27">
        <w:rPr>
          <w:rFonts w:ascii="Arial" w:hAnsi="Arial" w:cs="Arial"/>
          <w:bCs/>
          <w:color w:val="000000" w:themeColor="text1"/>
        </w:rPr>
        <w:tab/>
      </w:r>
      <w:r w:rsidR="00BE1BE0" w:rsidRPr="00665C27">
        <w:rPr>
          <w:rFonts w:ascii="Arial" w:hAnsi="Arial" w:cs="Arial"/>
          <w:bCs/>
          <w:color w:val="000000" w:themeColor="text1"/>
        </w:rPr>
        <w:t xml:space="preserve">Initial </w:t>
      </w:r>
      <w:r w:rsidR="00924BF6" w:rsidRPr="00665C27">
        <w:rPr>
          <w:rFonts w:ascii="Arial" w:hAnsi="Arial" w:cs="Arial"/>
          <w:bCs/>
          <w:color w:val="000000" w:themeColor="text1"/>
        </w:rPr>
        <w:t>questionnaire</w:t>
      </w:r>
      <w:r w:rsidR="00BE1BE0" w:rsidRPr="00665C27">
        <w:rPr>
          <w:rFonts w:ascii="Arial" w:hAnsi="Arial" w:cs="Arial"/>
          <w:bCs/>
          <w:color w:val="000000" w:themeColor="text1"/>
        </w:rPr>
        <w:t xml:space="preserve"> and participant data</w:t>
      </w:r>
      <w:r w:rsidR="00473345" w:rsidRPr="00665C27">
        <w:rPr>
          <w:rFonts w:ascii="Arial" w:hAnsi="Arial" w:cs="Arial"/>
          <w:bCs/>
          <w:color w:val="000000" w:themeColor="text1"/>
        </w:rPr>
        <w:tab/>
        <w:t>p.</w:t>
      </w:r>
      <w:r w:rsidR="00D32DC9" w:rsidRPr="00665C27">
        <w:rPr>
          <w:rFonts w:ascii="Arial" w:hAnsi="Arial" w:cs="Arial"/>
          <w:bCs/>
          <w:color w:val="000000" w:themeColor="text1"/>
        </w:rPr>
        <w:t>1</w:t>
      </w:r>
      <w:r w:rsidR="00332D38" w:rsidRPr="00665C27">
        <w:rPr>
          <w:rFonts w:ascii="Arial" w:hAnsi="Arial" w:cs="Arial"/>
          <w:bCs/>
          <w:color w:val="000000" w:themeColor="text1"/>
        </w:rPr>
        <w:t>29</w:t>
      </w:r>
    </w:p>
    <w:p w14:paraId="30AD227D" w14:textId="374606B7" w:rsidR="00BE1BE0" w:rsidRPr="00665C27" w:rsidRDefault="00C263B5" w:rsidP="00473345">
      <w:pPr>
        <w:tabs>
          <w:tab w:val="left" w:pos="993"/>
          <w:tab w:val="left" w:pos="2268"/>
          <w:tab w:val="left" w:pos="7564"/>
        </w:tabs>
        <w:spacing w:after="200" w:line="360" w:lineRule="auto"/>
        <w:rPr>
          <w:rFonts w:ascii="Arial" w:hAnsi="Arial" w:cs="Arial"/>
          <w:bCs/>
          <w:color w:val="000000" w:themeColor="text1"/>
        </w:rPr>
      </w:pPr>
      <w:r w:rsidRPr="00665C27">
        <w:rPr>
          <w:rFonts w:ascii="Arial" w:hAnsi="Arial" w:cs="Arial"/>
          <w:bCs/>
          <w:color w:val="000000" w:themeColor="text1"/>
        </w:rPr>
        <w:t>5.4</w:t>
      </w:r>
      <w:r w:rsidRPr="00665C27">
        <w:rPr>
          <w:rFonts w:ascii="Arial" w:hAnsi="Arial" w:cs="Arial"/>
          <w:bCs/>
          <w:color w:val="000000" w:themeColor="text1"/>
        </w:rPr>
        <w:tab/>
        <w:t>Participant context</w:t>
      </w:r>
      <w:r w:rsidR="00473345" w:rsidRPr="00665C27">
        <w:rPr>
          <w:rFonts w:ascii="Arial" w:hAnsi="Arial" w:cs="Arial"/>
          <w:bCs/>
          <w:color w:val="000000" w:themeColor="text1"/>
        </w:rPr>
        <w:tab/>
        <w:t>p.1</w:t>
      </w:r>
      <w:r w:rsidR="00D32DC9" w:rsidRPr="00665C27">
        <w:rPr>
          <w:rFonts w:ascii="Arial" w:hAnsi="Arial" w:cs="Arial"/>
          <w:bCs/>
          <w:color w:val="000000" w:themeColor="text1"/>
        </w:rPr>
        <w:t>3</w:t>
      </w:r>
      <w:r w:rsidR="00332D38" w:rsidRPr="00665C27">
        <w:rPr>
          <w:rFonts w:ascii="Arial" w:hAnsi="Arial" w:cs="Arial"/>
          <w:bCs/>
          <w:color w:val="000000" w:themeColor="text1"/>
        </w:rPr>
        <w:t>0</w:t>
      </w:r>
    </w:p>
    <w:p w14:paraId="7D10E8F4" w14:textId="06CEF0B9" w:rsidR="003C775D" w:rsidRPr="00665C27" w:rsidRDefault="00C263B5"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5.5</w:t>
      </w:r>
      <w:r w:rsidRPr="00665C27">
        <w:rPr>
          <w:rFonts w:ascii="Arial" w:hAnsi="Arial" w:cs="Arial"/>
          <w:bCs/>
          <w:color w:val="000000" w:themeColor="text1"/>
        </w:rPr>
        <w:tab/>
      </w:r>
      <w:r w:rsidR="003C775D" w:rsidRPr="00665C27">
        <w:rPr>
          <w:rFonts w:ascii="Arial" w:hAnsi="Arial" w:cs="Arial"/>
          <w:bCs/>
          <w:color w:val="000000" w:themeColor="text1"/>
        </w:rPr>
        <w:t>Theme 1 – time pressures</w:t>
      </w:r>
      <w:r w:rsidR="00473345" w:rsidRPr="00665C27">
        <w:rPr>
          <w:rFonts w:ascii="Arial" w:hAnsi="Arial" w:cs="Arial"/>
          <w:bCs/>
          <w:color w:val="000000" w:themeColor="text1"/>
        </w:rPr>
        <w:tab/>
        <w:t>p.1</w:t>
      </w:r>
      <w:r w:rsidR="00D32DC9" w:rsidRPr="00665C27">
        <w:rPr>
          <w:rFonts w:ascii="Arial" w:hAnsi="Arial" w:cs="Arial"/>
          <w:bCs/>
          <w:color w:val="000000" w:themeColor="text1"/>
        </w:rPr>
        <w:t>3</w:t>
      </w:r>
      <w:r w:rsidR="00332D38" w:rsidRPr="00665C27">
        <w:rPr>
          <w:rFonts w:ascii="Arial" w:hAnsi="Arial" w:cs="Arial"/>
          <w:bCs/>
          <w:color w:val="000000" w:themeColor="text1"/>
        </w:rPr>
        <w:t>3</w:t>
      </w:r>
    </w:p>
    <w:p w14:paraId="0CC5C6CA" w14:textId="5945A840" w:rsidR="003C775D" w:rsidRPr="00665C27" w:rsidRDefault="003C775D" w:rsidP="00473345">
      <w:pPr>
        <w:tabs>
          <w:tab w:val="left" w:pos="993"/>
          <w:tab w:val="left" w:pos="2268"/>
          <w:tab w:val="left" w:pos="7291"/>
          <w:tab w:val="left" w:pos="7560"/>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6</w:t>
      </w:r>
      <w:r w:rsidRPr="00665C27">
        <w:rPr>
          <w:rFonts w:ascii="Arial" w:hAnsi="Arial" w:cs="Arial"/>
          <w:bCs/>
          <w:color w:val="000000" w:themeColor="text1"/>
        </w:rPr>
        <w:tab/>
        <w:t xml:space="preserve">Theme 2 – </w:t>
      </w:r>
      <w:r w:rsidR="00CC6796" w:rsidRPr="00665C27">
        <w:rPr>
          <w:rFonts w:ascii="Arial" w:hAnsi="Arial" w:cs="Arial"/>
          <w:bCs/>
          <w:color w:val="000000" w:themeColor="text1"/>
        </w:rPr>
        <w:t>r</w:t>
      </w:r>
      <w:r w:rsidRPr="00665C27">
        <w:rPr>
          <w:rFonts w:ascii="Arial" w:hAnsi="Arial" w:cs="Arial"/>
          <w:bCs/>
          <w:color w:val="000000" w:themeColor="text1"/>
        </w:rPr>
        <w:t xml:space="preserve">elevance of </w:t>
      </w:r>
      <w:r w:rsidR="00C263B5" w:rsidRPr="00665C27">
        <w:rPr>
          <w:rFonts w:ascii="Arial" w:hAnsi="Arial" w:cs="Arial"/>
          <w:bCs/>
          <w:color w:val="000000" w:themeColor="text1"/>
        </w:rPr>
        <w:t xml:space="preserve">the online </w:t>
      </w:r>
      <w:r w:rsidRPr="00665C27">
        <w:rPr>
          <w:rFonts w:ascii="Arial" w:hAnsi="Arial" w:cs="Arial"/>
          <w:bCs/>
          <w:color w:val="000000" w:themeColor="text1"/>
        </w:rPr>
        <w:t>resources</w:t>
      </w:r>
      <w:r w:rsidR="00473345" w:rsidRPr="00665C27">
        <w:rPr>
          <w:rFonts w:ascii="Arial" w:hAnsi="Arial" w:cs="Arial"/>
          <w:bCs/>
          <w:color w:val="000000" w:themeColor="text1"/>
        </w:rPr>
        <w:tab/>
      </w:r>
      <w:r w:rsidR="00473345" w:rsidRPr="00665C27">
        <w:rPr>
          <w:rFonts w:ascii="Arial" w:hAnsi="Arial" w:cs="Arial"/>
          <w:bCs/>
          <w:color w:val="000000" w:themeColor="text1"/>
        </w:rPr>
        <w:tab/>
        <w:t>p.1</w:t>
      </w:r>
      <w:r w:rsidR="00332D38" w:rsidRPr="00665C27">
        <w:rPr>
          <w:rFonts w:ascii="Arial" w:hAnsi="Arial" w:cs="Arial"/>
          <w:bCs/>
          <w:color w:val="000000" w:themeColor="text1"/>
        </w:rPr>
        <w:t>38</w:t>
      </w:r>
    </w:p>
    <w:p w14:paraId="1A67E776" w14:textId="2806075E" w:rsidR="00473345" w:rsidRPr="00665C27" w:rsidRDefault="003C775D" w:rsidP="00473345">
      <w:pPr>
        <w:tabs>
          <w:tab w:val="left" w:pos="993"/>
          <w:tab w:val="left" w:pos="2268"/>
          <w:tab w:val="left" w:pos="7560"/>
          <w:tab w:val="left" w:pos="7594"/>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7</w:t>
      </w:r>
      <w:r w:rsidRPr="00665C27">
        <w:rPr>
          <w:rFonts w:ascii="Arial" w:hAnsi="Arial" w:cs="Arial"/>
          <w:bCs/>
          <w:color w:val="000000" w:themeColor="text1"/>
        </w:rPr>
        <w:tab/>
        <w:t xml:space="preserve">Theme 3 – </w:t>
      </w:r>
      <w:r w:rsidR="00CC6796" w:rsidRPr="00665C27">
        <w:rPr>
          <w:rFonts w:ascii="Arial" w:hAnsi="Arial" w:cs="Arial"/>
          <w:bCs/>
          <w:color w:val="000000" w:themeColor="text1"/>
        </w:rPr>
        <w:t>l</w:t>
      </w:r>
      <w:r w:rsidRPr="00665C27">
        <w:rPr>
          <w:rFonts w:ascii="Arial" w:hAnsi="Arial" w:cs="Arial"/>
          <w:bCs/>
          <w:color w:val="000000" w:themeColor="text1"/>
        </w:rPr>
        <w:t>anguage and cultural barriers</w:t>
      </w:r>
      <w:r w:rsidR="00473345" w:rsidRPr="00665C27">
        <w:rPr>
          <w:rFonts w:ascii="Arial" w:hAnsi="Arial" w:cs="Arial"/>
          <w:bCs/>
          <w:color w:val="000000" w:themeColor="text1"/>
        </w:rPr>
        <w:tab/>
        <w:t>p.1</w:t>
      </w:r>
      <w:r w:rsidR="00D32DC9" w:rsidRPr="00665C27">
        <w:rPr>
          <w:rFonts w:ascii="Arial" w:hAnsi="Arial" w:cs="Arial"/>
          <w:bCs/>
          <w:color w:val="000000" w:themeColor="text1"/>
        </w:rPr>
        <w:t>4</w:t>
      </w:r>
      <w:r w:rsidR="00332D38" w:rsidRPr="00665C27">
        <w:rPr>
          <w:rFonts w:ascii="Arial" w:hAnsi="Arial" w:cs="Arial"/>
          <w:bCs/>
          <w:color w:val="000000" w:themeColor="text1"/>
        </w:rPr>
        <w:t>3</w:t>
      </w:r>
    </w:p>
    <w:p w14:paraId="1F275690" w14:textId="52834F5F"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8</w:t>
      </w:r>
      <w:r w:rsidRPr="00665C27">
        <w:rPr>
          <w:rFonts w:ascii="Arial" w:hAnsi="Arial" w:cs="Arial"/>
          <w:bCs/>
          <w:color w:val="000000" w:themeColor="text1"/>
        </w:rPr>
        <w:tab/>
        <w:t xml:space="preserve">Theme 4 – </w:t>
      </w:r>
      <w:r w:rsidR="00CC6796" w:rsidRPr="00665C27">
        <w:rPr>
          <w:rFonts w:ascii="Arial" w:hAnsi="Arial" w:cs="Arial"/>
          <w:bCs/>
          <w:color w:val="000000" w:themeColor="text1"/>
        </w:rPr>
        <w:t>n</w:t>
      </w:r>
      <w:r w:rsidRPr="00665C27">
        <w:rPr>
          <w:rFonts w:ascii="Arial" w:hAnsi="Arial" w:cs="Arial"/>
          <w:bCs/>
          <w:color w:val="000000" w:themeColor="text1"/>
        </w:rPr>
        <w:t>avigation issues</w:t>
      </w:r>
      <w:r w:rsidR="00473345" w:rsidRPr="00665C27">
        <w:rPr>
          <w:rFonts w:ascii="Arial" w:hAnsi="Arial" w:cs="Arial"/>
          <w:bCs/>
          <w:color w:val="000000" w:themeColor="text1"/>
        </w:rPr>
        <w:tab/>
        <w:t>p.1</w:t>
      </w:r>
      <w:r w:rsidR="00332D38" w:rsidRPr="00665C27">
        <w:rPr>
          <w:rFonts w:ascii="Arial" w:hAnsi="Arial" w:cs="Arial"/>
          <w:bCs/>
          <w:color w:val="000000" w:themeColor="text1"/>
        </w:rPr>
        <w:t>47</w:t>
      </w:r>
    </w:p>
    <w:p w14:paraId="43308ABC" w14:textId="243F97C4"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9</w:t>
      </w:r>
      <w:r w:rsidRPr="00665C27">
        <w:rPr>
          <w:rFonts w:ascii="Arial" w:hAnsi="Arial" w:cs="Arial"/>
          <w:bCs/>
          <w:color w:val="000000" w:themeColor="text1"/>
        </w:rPr>
        <w:tab/>
        <w:t xml:space="preserve">Theme 5 – </w:t>
      </w:r>
      <w:r w:rsidR="00CC6796" w:rsidRPr="00665C27">
        <w:rPr>
          <w:rFonts w:ascii="Arial" w:hAnsi="Arial" w:cs="Arial"/>
          <w:bCs/>
          <w:color w:val="000000" w:themeColor="text1"/>
        </w:rPr>
        <w:t>m</w:t>
      </w:r>
      <w:r w:rsidRPr="00665C27">
        <w:rPr>
          <w:rFonts w:ascii="Arial" w:hAnsi="Arial" w:cs="Arial"/>
          <w:bCs/>
          <w:color w:val="000000" w:themeColor="text1"/>
        </w:rPr>
        <w:t>otivation</w:t>
      </w:r>
      <w:r w:rsidR="00473345" w:rsidRPr="00665C27">
        <w:rPr>
          <w:rFonts w:ascii="Arial" w:hAnsi="Arial" w:cs="Arial"/>
          <w:bCs/>
          <w:color w:val="000000" w:themeColor="text1"/>
        </w:rPr>
        <w:tab/>
        <w:t>p.1</w:t>
      </w:r>
      <w:r w:rsidR="00D32DC9" w:rsidRPr="00665C27">
        <w:rPr>
          <w:rFonts w:ascii="Arial" w:hAnsi="Arial" w:cs="Arial"/>
          <w:bCs/>
          <w:color w:val="000000" w:themeColor="text1"/>
        </w:rPr>
        <w:t>5</w:t>
      </w:r>
      <w:r w:rsidR="00332D38" w:rsidRPr="00665C27">
        <w:rPr>
          <w:rFonts w:ascii="Arial" w:hAnsi="Arial" w:cs="Arial"/>
          <w:bCs/>
          <w:color w:val="000000" w:themeColor="text1"/>
        </w:rPr>
        <w:t>1</w:t>
      </w:r>
    </w:p>
    <w:p w14:paraId="38471F85" w14:textId="4D32D377"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10</w:t>
      </w:r>
      <w:r w:rsidRPr="00665C27">
        <w:rPr>
          <w:rFonts w:ascii="Arial" w:hAnsi="Arial" w:cs="Arial"/>
          <w:bCs/>
          <w:color w:val="000000" w:themeColor="text1"/>
        </w:rPr>
        <w:tab/>
        <w:t>Teachers’ practice</w:t>
      </w:r>
      <w:r w:rsidR="00473345" w:rsidRPr="00665C27">
        <w:rPr>
          <w:rFonts w:ascii="Arial" w:hAnsi="Arial" w:cs="Arial"/>
          <w:bCs/>
          <w:color w:val="000000" w:themeColor="text1"/>
        </w:rPr>
        <w:t xml:space="preserve"> perceptions</w:t>
      </w:r>
      <w:r w:rsidR="00473345" w:rsidRPr="00665C27">
        <w:rPr>
          <w:rFonts w:ascii="Arial" w:hAnsi="Arial" w:cs="Arial"/>
          <w:bCs/>
          <w:color w:val="000000" w:themeColor="text1"/>
        </w:rPr>
        <w:tab/>
        <w:t>p.1</w:t>
      </w:r>
      <w:r w:rsidR="00D32DC9" w:rsidRPr="00665C27">
        <w:rPr>
          <w:rFonts w:ascii="Arial" w:hAnsi="Arial" w:cs="Arial"/>
          <w:bCs/>
          <w:color w:val="000000" w:themeColor="text1"/>
        </w:rPr>
        <w:t>5</w:t>
      </w:r>
      <w:r w:rsidR="00332D38" w:rsidRPr="00665C27">
        <w:rPr>
          <w:rFonts w:ascii="Arial" w:hAnsi="Arial" w:cs="Arial"/>
          <w:bCs/>
          <w:color w:val="000000" w:themeColor="text1"/>
        </w:rPr>
        <w:t>5</w:t>
      </w:r>
    </w:p>
    <w:p w14:paraId="1B910743" w14:textId="34368067"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w:t>
      </w:r>
      <w:r w:rsidR="00C263B5" w:rsidRPr="00665C27">
        <w:rPr>
          <w:rFonts w:ascii="Arial" w:hAnsi="Arial" w:cs="Arial"/>
          <w:bCs/>
          <w:color w:val="000000" w:themeColor="text1"/>
        </w:rPr>
        <w:t>11</w:t>
      </w:r>
      <w:r w:rsidRPr="00665C27">
        <w:rPr>
          <w:rFonts w:ascii="Arial" w:hAnsi="Arial" w:cs="Arial"/>
          <w:bCs/>
          <w:color w:val="000000" w:themeColor="text1"/>
        </w:rPr>
        <w:tab/>
        <w:t>Differences in how Edivate was used</w:t>
      </w:r>
      <w:r w:rsidR="00473345" w:rsidRPr="00665C27">
        <w:rPr>
          <w:rFonts w:ascii="Arial" w:hAnsi="Arial" w:cs="Arial"/>
          <w:bCs/>
          <w:color w:val="000000" w:themeColor="text1"/>
        </w:rPr>
        <w:tab/>
        <w:t>p.1</w:t>
      </w:r>
      <w:r w:rsidR="00332D38" w:rsidRPr="00665C27">
        <w:rPr>
          <w:rFonts w:ascii="Arial" w:hAnsi="Arial" w:cs="Arial"/>
          <w:bCs/>
          <w:color w:val="000000" w:themeColor="text1"/>
        </w:rPr>
        <w:t>59</w:t>
      </w:r>
    </w:p>
    <w:p w14:paraId="25D055EE" w14:textId="63A2ED75"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5.1</w:t>
      </w:r>
      <w:r w:rsidR="00C263B5" w:rsidRPr="00665C27">
        <w:rPr>
          <w:rFonts w:ascii="Arial" w:hAnsi="Arial" w:cs="Arial"/>
          <w:bCs/>
          <w:color w:val="000000" w:themeColor="text1"/>
        </w:rPr>
        <w:t>2</w:t>
      </w:r>
      <w:r w:rsidRPr="00665C27">
        <w:rPr>
          <w:rFonts w:ascii="Arial" w:hAnsi="Arial" w:cs="Arial"/>
          <w:bCs/>
          <w:color w:val="000000" w:themeColor="text1"/>
        </w:rPr>
        <w:tab/>
        <w:t>Engagement and participation</w:t>
      </w:r>
      <w:r w:rsidR="00473345" w:rsidRPr="00665C27">
        <w:rPr>
          <w:rFonts w:ascii="Arial" w:hAnsi="Arial" w:cs="Arial"/>
          <w:bCs/>
          <w:color w:val="000000" w:themeColor="text1"/>
        </w:rPr>
        <w:tab/>
        <w:t>p.1</w:t>
      </w:r>
      <w:r w:rsidR="00D32DC9" w:rsidRPr="00665C27">
        <w:rPr>
          <w:rFonts w:ascii="Arial" w:hAnsi="Arial" w:cs="Arial"/>
          <w:bCs/>
          <w:color w:val="000000" w:themeColor="text1"/>
        </w:rPr>
        <w:t>6</w:t>
      </w:r>
      <w:r w:rsidR="00332D38" w:rsidRPr="00665C27">
        <w:rPr>
          <w:rFonts w:ascii="Arial" w:hAnsi="Arial" w:cs="Arial"/>
          <w:bCs/>
          <w:color w:val="000000" w:themeColor="text1"/>
        </w:rPr>
        <w:t>1</w:t>
      </w:r>
    </w:p>
    <w:p w14:paraId="447D54F7" w14:textId="034B274F"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5.1</w:t>
      </w:r>
      <w:r w:rsidR="00C263B5" w:rsidRPr="00665C27">
        <w:rPr>
          <w:rFonts w:ascii="Arial" w:hAnsi="Arial" w:cs="Arial"/>
          <w:bCs/>
          <w:color w:val="000000" w:themeColor="text1"/>
        </w:rPr>
        <w:t>3</w:t>
      </w:r>
      <w:r w:rsidRPr="00665C27">
        <w:rPr>
          <w:rFonts w:ascii="Arial" w:hAnsi="Arial" w:cs="Arial"/>
          <w:bCs/>
          <w:color w:val="000000" w:themeColor="text1"/>
        </w:rPr>
        <w:tab/>
        <w:t>Personalising their experiences</w:t>
      </w:r>
      <w:r w:rsidR="00473345" w:rsidRPr="00665C27">
        <w:rPr>
          <w:rFonts w:ascii="Arial" w:hAnsi="Arial" w:cs="Arial"/>
          <w:bCs/>
          <w:color w:val="000000" w:themeColor="text1"/>
        </w:rPr>
        <w:tab/>
        <w:t>p.1</w:t>
      </w:r>
      <w:r w:rsidR="00332D38" w:rsidRPr="00665C27">
        <w:rPr>
          <w:rFonts w:ascii="Arial" w:hAnsi="Arial" w:cs="Arial"/>
          <w:bCs/>
          <w:color w:val="000000" w:themeColor="text1"/>
        </w:rPr>
        <w:t>67</w:t>
      </w:r>
    </w:p>
    <w:p w14:paraId="173168D7" w14:textId="3816CF5E" w:rsidR="003C775D" w:rsidRPr="00665C27" w:rsidRDefault="003C775D"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5.1</w:t>
      </w:r>
      <w:r w:rsidR="00C263B5" w:rsidRPr="00665C27">
        <w:rPr>
          <w:rFonts w:ascii="Arial" w:hAnsi="Arial" w:cs="Arial"/>
          <w:bCs/>
          <w:color w:val="000000" w:themeColor="text1"/>
        </w:rPr>
        <w:t>4</w:t>
      </w:r>
      <w:r w:rsidRPr="00665C27">
        <w:rPr>
          <w:rFonts w:ascii="Arial" w:hAnsi="Arial" w:cs="Arial"/>
          <w:bCs/>
          <w:color w:val="000000" w:themeColor="text1"/>
        </w:rPr>
        <w:tab/>
        <w:t>Conclusion</w:t>
      </w:r>
      <w:r w:rsidR="00473345" w:rsidRPr="00665C27">
        <w:rPr>
          <w:rFonts w:ascii="Arial" w:hAnsi="Arial" w:cs="Arial"/>
          <w:bCs/>
          <w:color w:val="000000" w:themeColor="text1"/>
        </w:rPr>
        <w:t>s</w:t>
      </w:r>
      <w:r w:rsidR="00473345" w:rsidRPr="00665C27">
        <w:rPr>
          <w:rFonts w:ascii="Arial" w:hAnsi="Arial" w:cs="Arial"/>
          <w:bCs/>
          <w:color w:val="000000" w:themeColor="text1"/>
        </w:rPr>
        <w:tab/>
        <w:t>p.1</w:t>
      </w:r>
      <w:r w:rsidR="00725ED0" w:rsidRPr="00665C27">
        <w:rPr>
          <w:rFonts w:ascii="Arial" w:hAnsi="Arial" w:cs="Arial"/>
          <w:bCs/>
          <w:color w:val="000000" w:themeColor="text1"/>
        </w:rPr>
        <w:t>68</w:t>
      </w:r>
    </w:p>
    <w:p w14:paraId="5D8FC32A" w14:textId="68E00D31" w:rsidR="00DA27F2" w:rsidRPr="00665C27" w:rsidRDefault="00DA27F2"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
          <w:bCs/>
          <w:color w:val="000000" w:themeColor="text1"/>
        </w:rPr>
        <w:t>Chapter 6</w:t>
      </w:r>
      <w:r w:rsidR="00A50946" w:rsidRPr="00665C27">
        <w:rPr>
          <w:rFonts w:ascii="Arial" w:hAnsi="Arial" w:cs="Arial"/>
          <w:b/>
          <w:bCs/>
          <w:color w:val="000000" w:themeColor="text1"/>
        </w:rPr>
        <w:t xml:space="preserve">  </w:t>
      </w:r>
      <w:r w:rsidRPr="00665C27">
        <w:rPr>
          <w:rFonts w:ascii="Arial" w:hAnsi="Arial" w:cs="Arial"/>
          <w:b/>
          <w:bCs/>
          <w:color w:val="000000" w:themeColor="text1"/>
        </w:rPr>
        <w:t>Conclusions</w:t>
      </w:r>
      <w:r w:rsidR="00473345" w:rsidRPr="00665C27">
        <w:rPr>
          <w:rFonts w:ascii="Arial" w:hAnsi="Arial" w:cs="Arial"/>
          <w:b/>
          <w:bCs/>
          <w:color w:val="000000" w:themeColor="text1"/>
        </w:rPr>
        <w:tab/>
      </w:r>
      <w:r w:rsidR="00473345" w:rsidRPr="00665C27">
        <w:rPr>
          <w:rFonts w:ascii="Arial" w:hAnsi="Arial" w:cs="Arial"/>
          <w:bCs/>
          <w:color w:val="000000" w:themeColor="text1"/>
        </w:rPr>
        <w:t>p.1</w:t>
      </w:r>
      <w:r w:rsidR="008C775C" w:rsidRPr="00665C27">
        <w:rPr>
          <w:rFonts w:ascii="Arial" w:hAnsi="Arial" w:cs="Arial"/>
          <w:bCs/>
          <w:color w:val="000000" w:themeColor="text1"/>
        </w:rPr>
        <w:t>69</w:t>
      </w:r>
    </w:p>
    <w:p w14:paraId="6F3F11E6" w14:textId="77777777" w:rsidR="00473345" w:rsidRPr="00665C27" w:rsidRDefault="00DA27F2" w:rsidP="00473345">
      <w:pPr>
        <w:tabs>
          <w:tab w:val="left" w:pos="993"/>
          <w:tab w:val="left" w:pos="2268"/>
          <w:tab w:val="left" w:pos="7560"/>
        </w:tabs>
        <w:spacing w:after="200" w:line="360" w:lineRule="auto"/>
        <w:ind w:left="993" w:hanging="993"/>
        <w:rPr>
          <w:rFonts w:ascii="Arial" w:hAnsi="Arial" w:cs="Arial"/>
          <w:bCs/>
          <w:color w:val="000000" w:themeColor="text1"/>
        </w:rPr>
      </w:pPr>
      <w:r w:rsidRPr="00665C27">
        <w:rPr>
          <w:rFonts w:ascii="Arial" w:hAnsi="Arial" w:cs="Arial"/>
          <w:bCs/>
          <w:color w:val="000000" w:themeColor="text1"/>
        </w:rPr>
        <w:t>6.1</w:t>
      </w:r>
      <w:r w:rsidR="001B61E5" w:rsidRPr="00665C27">
        <w:rPr>
          <w:rFonts w:ascii="Arial" w:hAnsi="Arial" w:cs="Arial"/>
          <w:bCs/>
          <w:color w:val="000000" w:themeColor="text1"/>
        </w:rPr>
        <w:tab/>
        <w:t xml:space="preserve">In what ways did the online experience impact </w:t>
      </w:r>
      <w:r w:rsidR="00C52D71" w:rsidRPr="00665C27">
        <w:rPr>
          <w:rFonts w:ascii="Arial" w:hAnsi="Arial" w:cs="Arial"/>
          <w:bCs/>
          <w:color w:val="000000" w:themeColor="text1"/>
        </w:rPr>
        <w:t>on</w:t>
      </w:r>
      <w:r w:rsidR="00A50946" w:rsidRPr="00665C27">
        <w:rPr>
          <w:rFonts w:ascii="Arial" w:hAnsi="Arial" w:cs="Arial"/>
          <w:bCs/>
          <w:color w:val="000000" w:themeColor="text1"/>
        </w:rPr>
        <w:t xml:space="preserve"> </w:t>
      </w:r>
      <w:r w:rsidR="00C52D71" w:rsidRPr="00665C27">
        <w:rPr>
          <w:rFonts w:ascii="Arial" w:hAnsi="Arial" w:cs="Arial"/>
          <w:bCs/>
          <w:color w:val="000000" w:themeColor="text1"/>
        </w:rPr>
        <w:t>teachers’</w:t>
      </w:r>
    </w:p>
    <w:p w14:paraId="619E971E" w14:textId="43BAC1DD" w:rsidR="00C52D71" w:rsidRPr="00665C27" w:rsidRDefault="00473345" w:rsidP="00473345">
      <w:pPr>
        <w:tabs>
          <w:tab w:val="left" w:pos="993"/>
          <w:tab w:val="left" w:pos="2268"/>
          <w:tab w:val="left" w:pos="7560"/>
        </w:tabs>
        <w:spacing w:after="200" w:line="360" w:lineRule="auto"/>
        <w:ind w:left="993" w:hanging="993"/>
        <w:rPr>
          <w:rFonts w:ascii="Arial" w:hAnsi="Arial" w:cs="Arial"/>
          <w:bCs/>
          <w:color w:val="000000" w:themeColor="text1"/>
        </w:rPr>
      </w:pPr>
      <w:r w:rsidRPr="00665C27">
        <w:rPr>
          <w:rFonts w:ascii="Arial" w:hAnsi="Arial" w:cs="Arial"/>
          <w:bCs/>
          <w:color w:val="000000" w:themeColor="text1"/>
        </w:rPr>
        <w:tab/>
      </w:r>
      <w:r w:rsidR="00C52D71" w:rsidRPr="00665C27">
        <w:rPr>
          <w:rFonts w:ascii="Arial" w:hAnsi="Arial" w:cs="Arial"/>
          <w:bCs/>
          <w:color w:val="000000" w:themeColor="text1"/>
        </w:rPr>
        <w:t xml:space="preserve"> perception</w:t>
      </w:r>
      <w:r w:rsidR="00A50946" w:rsidRPr="00665C27">
        <w:rPr>
          <w:rFonts w:ascii="Arial" w:hAnsi="Arial" w:cs="Arial"/>
          <w:bCs/>
          <w:color w:val="000000" w:themeColor="text1"/>
        </w:rPr>
        <w:t xml:space="preserve"> </w:t>
      </w:r>
      <w:r w:rsidR="00C52D71" w:rsidRPr="00665C27">
        <w:rPr>
          <w:rFonts w:ascii="Arial" w:hAnsi="Arial" w:cs="Arial"/>
          <w:bCs/>
          <w:color w:val="000000" w:themeColor="text1"/>
        </w:rPr>
        <w:t>of their practice?</w:t>
      </w:r>
      <w:r w:rsidR="00A50946" w:rsidRPr="00665C27">
        <w:rPr>
          <w:rFonts w:ascii="Arial" w:hAnsi="Arial" w:cs="Arial"/>
          <w:bCs/>
          <w:color w:val="000000" w:themeColor="text1"/>
        </w:rPr>
        <w:tab/>
      </w:r>
      <w:r w:rsidRPr="00665C27">
        <w:rPr>
          <w:rFonts w:ascii="Arial" w:hAnsi="Arial" w:cs="Arial"/>
          <w:bCs/>
          <w:color w:val="000000" w:themeColor="text1"/>
        </w:rPr>
        <w:t>p.1</w:t>
      </w:r>
      <w:r w:rsidR="008C775C" w:rsidRPr="00665C27">
        <w:rPr>
          <w:rFonts w:ascii="Arial" w:hAnsi="Arial" w:cs="Arial"/>
          <w:bCs/>
          <w:color w:val="000000" w:themeColor="text1"/>
        </w:rPr>
        <w:t>69</w:t>
      </w:r>
    </w:p>
    <w:p w14:paraId="1C184FC3" w14:textId="5B937435" w:rsidR="00C52D71" w:rsidRPr="00665C27" w:rsidRDefault="00C52D71"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6.2</w:t>
      </w:r>
      <w:r w:rsidRPr="00665C27">
        <w:rPr>
          <w:rFonts w:ascii="Arial" w:hAnsi="Arial" w:cs="Arial"/>
          <w:bCs/>
          <w:color w:val="000000" w:themeColor="text1"/>
        </w:rPr>
        <w:tab/>
        <w:t>Is there a difference in how it is being used</w:t>
      </w:r>
      <w:r w:rsidR="00FF702D" w:rsidRPr="00665C27">
        <w:rPr>
          <w:rFonts w:ascii="Arial" w:hAnsi="Arial" w:cs="Arial"/>
          <w:bCs/>
          <w:color w:val="000000" w:themeColor="text1"/>
        </w:rPr>
        <w:t xml:space="preserve"> by teachers</w:t>
      </w:r>
      <w:r w:rsidRPr="00665C27">
        <w:rPr>
          <w:rFonts w:ascii="Arial" w:hAnsi="Arial" w:cs="Arial"/>
          <w:bCs/>
          <w:color w:val="000000" w:themeColor="text1"/>
        </w:rPr>
        <w:t>?</w:t>
      </w:r>
      <w:r w:rsidR="009F6EB7" w:rsidRPr="00665C27">
        <w:rPr>
          <w:rFonts w:ascii="Arial" w:hAnsi="Arial" w:cs="Arial"/>
          <w:bCs/>
          <w:color w:val="000000" w:themeColor="text1"/>
        </w:rPr>
        <w:tab/>
      </w:r>
      <w:r w:rsidR="00473345" w:rsidRPr="00665C27">
        <w:rPr>
          <w:rFonts w:ascii="Arial" w:hAnsi="Arial" w:cs="Arial"/>
          <w:bCs/>
          <w:color w:val="000000" w:themeColor="text1"/>
        </w:rPr>
        <w:t>p.1</w:t>
      </w:r>
      <w:r w:rsidR="00691876" w:rsidRPr="00665C27">
        <w:rPr>
          <w:rFonts w:ascii="Arial" w:hAnsi="Arial" w:cs="Arial"/>
          <w:bCs/>
          <w:color w:val="000000" w:themeColor="text1"/>
        </w:rPr>
        <w:t>7</w:t>
      </w:r>
      <w:r w:rsidR="008C775C" w:rsidRPr="00665C27">
        <w:rPr>
          <w:rFonts w:ascii="Arial" w:hAnsi="Arial" w:cs="Arial"/>
          <w:bCs/>
          <w:color w:val="000000" w:themeColor="text1"/>
        </w:rPr>
        <w:t>0</w:t>
      </w:r>
    </w:p>
    <w:p w14:paraId="6BB8BAF6" w14:textId="77777777" w:rsidR="00473345" w:rsidRPr="00665C27" w:rsidRDefault="00C52D71" w:rsidP="00393E6F">
      <w:pPr>
        <w:tabs>
          <w:tab w:val="left" w:pos="993"/>
          <w:tab w:val="left" w:pos="2268"/>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6.3</w:t>
      </w:r>
      <w:r w:rsidRPr="00665C27">
        <w:rPr>
          <w:rFonts w:ascii="Arial" w:hAnsi="Arial" w:cs="Arial"/>
          <w:bCs/>
          <w:color w:val="000000" w:themeColor="text1"/>
        </w:rPr>
        <w:tab/>
        <w:t>How are t</w:t>
      </w:r>
      <w:r w:rsidR="00A50946" w:rsidRPr="00665C27">
        <w:rPr>
          <w:rFonts w:ascii="Arial" w:hAnsi="Arial" w:cs="Arial"/>
          <w:bCs/>
          <w:color w:val="000000" w:themeColor="text1"/>
        </w:rPr>
        <w:t>e</w:t>
      </w:r>
      <w:r w:rsidRPr="00665C27">
        <w:rPr>
          <w:rFonts w:ascii="Arial" w:hAnsi="Arial" w:cs="Arial"/>
          <w:bCs/>
          <w:color w:val="000000" w:themeColor="text1"/>
        </w:rPr>
        <w:t xml:space="preserve">achers personalising their experiences </w:t>
      </w:r>
    </w:p>
    <w:p w14:paraId="28E96861" w14:textId="5AAB150A" w:rsidR="00473345" w:rsidRPr="00665C27" w:rsidRDefault="00473345"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ab/>
      </w:r>
      <w:r w:rsidR="00C52D71" w:rsidRPr="00665C27">
        <w:rPr>
          <w:rFonts w:ascii="Arial" w:hAnsi="Arial" w:cs="Arial"/>
          <w:bCs/>
          <w:color w:val="000000" w:themeColor="text1"/>
        </w:rPr>
        <w:t>with Edivate?</w:t>
      </w:r>
      <w:r w:rsidRPr="00665C27">
        <w:rPr>
          <w:rFonts w:ascii="Arial" w:hAnsi="Arial" w:cs="Arial"/>
          <w:bCs/>
          <w:color w:val="000000" w:themeColor="text1"/>
        </w:rPr>
        <w:tab/>
        <w:t>p.1</w:t>
      </w:r>
      <w:r w:rsidR="00691876" w:rsidRPr="00665C27">
        <w:rPr>
          <w:rFonts w:ascii="Arial" w:hAnsi="Arial" w:cs="Arial"/>
          <w:bCs/>
          <w:color w:val="000000" w:themeColor="text1"/>
        </w:rPr>
        <w:t>7</w:t>
      </w:r>
      <w:r w:rsidR="008C775C" w:rsidRPr="00665C27">
        <w:rPr>
          <w:rFonts w:ascii="Arial" w:hAnsi="Arial" w:cs="Arial"/>
          <w:bCs/>
          <w:color w:val="000000" w:themeColor="text1"/>
        </w:rPr>
        <w:t>1</w:t>
      </w:r>
    </w:p>
    <w:p w14:paraId="1D561234" w14:textId="77777777" w:rsidR="00D32DC9" w:rsidRPr="00665C27" w:rsidRDefault="00D32DC9" w:rsidP="00473345">
      <w:pPr>
        <w:tabs>
          <w:tab w:val="left" w:pos="993"/>
          <w:tab w:val="left" w:pos="2268"/>
          <w:tab w:val="left" w:pos="7560"/>
        </w:tabs>
        <w:spacing w:after="200" w:line="360" w:lineRule="auto"/>
        <w:rPr>
          <w:rFonts w:ascii="Arial" w:hAnsi="Arial" w:cs="Arial"/>
          <w:bCs/>
          <w:color w:val="000000" w:themeColor="text1"/>
        </w:rPr>
      </w:pPr>
    </w:p>
    <w:p w14:paraId="0A051AE1" w14:textId="77777777" w:rsidR="00473345" w:rsidRPr="00665C27" w:rsidRDefault="00A50946" w:rsidP="00473345">
      <w:pPr>
        <w:tabs>
          <w:tab w:val="left" w:pos="990"/>
          <w:tab w:val="left" w:pos="2268"/>
          <w:tab w:val="left" w:pos="7938"/>
        </w:tabs>
        <w:spacing w:after="200" w:line="360" w:lineRule="auto"/>
        <w:ind w:left="990" w:hanging="990"/>
        <w:rPr>
          <w:rFonts w:ascii="Arial" w:hAnsi="Arial" w:cs="Arial"/>
          <w:bCs/>
          <w:color w:val="000000" w:themeColor="text1"/>
        </w:rPr>
      </w:pPr>
      <w:r w:rsidRPr="00665C27">
        <w:rPr>
          <w:rFonts w:ascii="Arial" w:hAnsi="Arial" w:cs="Arial"/>
          <w:bCs/>
          <w:color w:val="000000" w:themeColor="text1"/>
        </w:rPr>
        <w:lastRenderedPageBreak/>
        <w:t>6.4</w:t>
      </w:r>
      <w:r w:rsidRPr="00665C27">
        <w:rPr>
          <w:rFonts w:ascii="Arial" w:hAnsi="Arial" w:cs="Arial"/>
          <w:bCs/>
          <w:color w:val="000000" w:themeColor="text1"/>
        </w:rPr>
        <w:tab/>
      </w:r>
      <w:r w:rsidR="00FF702D" w:rsidRPr="00665C27">
        <w:rPr>
          <w:rFonts w:ascii="Arial" w:hAnsi="Arial" w:cs="Arial"/>
          <w:bCs/>
          <w:color w:val="000000" w:themeColor="text1"/>
        </w:rPr>
        <w:t xml:space="preserve">What forms of </w:t>
      </w:r>
      <w:r w:rsidR="003B7CED" w:rsidRPr="00665C27">
        <w:rPr>
          <w:rFonts w:ascii="Arial" w:hAnsi="Arial" w:cs="Arial"/>
          <w:bCs/>
          <w:color w:val="000000" w:themeColor="text1"/>
        </w:rPr>
        <w:t xml:space="preserve">engagement and participation </w:t>
      </w:r>
      <w:r w:rsidR="00FF702D" w:rsidRPr="00665C27">
        <w:rPr>
          <w:rFonts w:ascii="Arial" w:hAnsi="Arial" w:cs="Arial"/>
          <w:bCs/>
          <w:color w:val="000000" w:themeColor="text1"/>
        </w:rPr>
        <w:t xml:space="preserve">can be </w:t>
      </w:r>
    </w:p>
    <w:p w14:paraId="00E4CFE2" w14:textId="77777777" w:rsidR="00007E49" w:rsidRPr="00665C27" w:rsidRDefault="00473345" w:rsidP="00473345">
      <w:pPr>
        <w:tabs>
          <w:tab w:val="left" w:pos="990"/>
          <w:tab w:val="left" w:pos="2268"/>
          <w:tab w:val="left" w:pos="7560"/>
        </w:tabs>
        <w:spacing w:after="200" w:line="360" w:lineRule="auto"/>
        <w:ind w:left="990" w:hanging="990"/>
        <w:rPr>
          <w:rFonts w:ascii="Arial" w:hAnsi="Arial" w:cs="Arial"/>
          <w:bCs/>
          <w:color w:val="000000" w:themeColor="text1"/>
        </w:rPr>
      </w:pPr>
      <w:r w:rsidRPr="00665C27">
        <w:rPr>
          <w:rFonts w:ascii="Arial" w:hAnsi="Arial" w:cs="Arial"/>
          <w:bCs/>
          <w:color w:val="000000" w:themeColor="text1"/>
        </w:rPr>
        <w:tab/>
      </w:r>
      <w:r w:rsidR="00FF702D" w:rsidRPr="00665C27">
        <w:rPr>
          <w:rFonts w:ascii="Arial" w:hAnsi="Arial" w:cs="Arial"/>
          <w:bCs/>
          <w:color w:val="000000" w:themeColor="text1"/>
        </w:rPr>
        <w:t>identified, and</w:t>
      </w:r>
      <w:r w:rsidR="00A50946" w:rsidRPr="00665C27">
        <w:rPr>
          <w:rFonts w:ascii="Arial" w:hAnsi="Arial" w:cs="Arial"/>
          <w:bCs/>
          <w:color w:val="000000" w:themeColor="text1"/>
        </w:rPr>
        <w:t xml:space="preserve"> </w:t>
      </w:r>
      <w:r w:rsidR="00FF702D" w:rsidRPr="00665C27">
        <w:rPr>
          <w:rFonts w:ascii="Arial" w:hAnsi="Arial" w:cs="Arial"/>
          <w:bCs/>
          <w:color w:val="000000" w:themeColor="text1"/>
        </w:rPr>
        <w:t xml:space="preserve">can </w:t>
      </w:r>
      <w:r w:rsidR="00007E49" w:rsidRPr="00665C27">
        <w:rPr>
          <w:rFonts w:ascii="Arial" w:hAnsi="Arial" w:cs="Arial"/>
          <w:bCs/>
          <w:color w:val="000000" w:themeColor="text1"/>
        </w:rPr>
        <w:t>online professional development</w:t>
      </w:r>
      <w:r w:rsidR="00A50946" w:rsidRPr="00665C27">
        <w:rPr>
          <w:rFonts w:ascii="Arial" w:hAnsi="Arial" w:cs="Arial"/>
          <w:bCs/>
          <w:color w:val="000000" w:themeColor="text1"/>
        </w:rPr>
        <w:t xml:space="preserve"> </w:t>
      </w:r>
    </w:p>
    <w:p w14:paraId="6507AFAC" w14:textId="3D176655" w:rsidR="00096D8A" w:rsidRPr="00665C27" w:rsidRDefault="00007E49" w:rsidP="00473345">
      <w:pPr>
        <w:tabs>
          <w:tab w:val="left" w:pos="990"/>
          <w:tab w:val="left" w:pos="2268"/>
          <w:tab w:val="left" w:pos="7560"/>
        </w:tabs>
        <w:spacing w:after="200" w:line="360" w:lineRule="auto"/>
        <w:ind w:left="990" w:hanging="990"/>
        <w:rPr>
          <w:rFonts w:ascii="Arial" w:hAnsi="Arial" w:cs="Arial"/>
          <w:bCs/>
          <w:color w:val="000000" w:themeColor="text1"/>
        </w:rPr>
      </w:pPr>
      <w:r w:rsidRPr="00665C27">
        <w:rPr>
          <w:rFonts w:ascii="Arial" w:hAnsi="Arial" w:cs="Arial"/>
          <w:bCs/>
          <w:color w:val="000000" w:themeColor="text1"/>
        </w:rPr>
        <w:tab/>
      </w:r>
      <w:r w:rsidR="00FF702D" w:rsidRPr="00665C27">
        <w:rPr>
          <w:rFonts w:ascii="Arial" w:hAnsi="Arial" w:cs="Arial"/>
          <w:bCs/>
          <w:color w:val="000000" w:themeColor="text1"/>
        </w:rPr>
        <w:t>be further develop?</w:t>
      </w:r>
      <w:r w:rsidR="00473345" w:rsidRPr="00665C27">
        <w:rPr>
          <w:rFonts w:ascii="Arial" w:hAnsi="Arial" w:cs="Arial"/>
          <w:bCs/>
          <w:color w:val="000000" w:themeColor="text1"/>
        </w:rPr>
        <w:tab/>
        <w:t>p.1</w:t>
      </w:r>
      <w:r w:rsidR="00691876" w:rsidRPr="00665C27">
        <w:rPr>
          <w:rFonts w:ascii="Arial" w:hAnsi="Arial" w:cs="Arial"/>
          <w:bCs/>
          <w:color w:val="000000" w:themeColor="text1"/>
        </w:rPr>
        <w:t>7</w:t>
      </w:r>
      <w:r w:rsidR="008C775C" w:rsidRPr="00665C27">
        <w:rPr>
          <w:rFonts w:ascii="Arial" w:hAnsi="Arial" w:cs="Arial"/>
          <w:bCs/>
          <w:color w:val="000000" w:themeColor="text1"/>
        </w:rPr>
        <w:t>2</w:t>
      </w:r>
    </w:p>
    <w:p w14:paraId="72EB3785" w14:textId="77777777" w:rsidR="009126A2" w:rsidRPr="00665C27" w:rsidRDefault="00096D8A"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6.5</w:t>
      </w:r>
      <w:r w:rsidRPr="00665C27">
        <w:rPr>
          <w:rFonts w:ascii="Arial" w:hAnsi="Arial" w:cs="Arial"/>
          <w:bCs/>
          <w:color w:val="000000" w:themeColor="text1"/>
        </w:rPr>
        <w:tab/>
        <w:t>Developing the</w:t>
      </w:r>
      <w:r w:rsidR="0034389F" w:rsidRPr="00665C27">
        <w:rPr>
          <w:rFonts w:ascii="Arial" w:hAnsi="Arial" w:cs="Arial"/>
          <w:bCs/>
          <w:color w:val="000000" w:themeColor="text1"/>
        </w:rPr>
        <w:t xml:space="preserve"> </w:t>
      </w:r>
      <w:r w:rsidR="00E40A91" w:rsidRPr="00665C27">
        <w:rPr>
          <w:rFonts w:ascii="Arial" w:hAnsi="Arial" w:cs="Arial"/>
          <w:bCs/>
          <w:color w:val="000000" w:themeColor="text1"/>
        </w:rPr>
        <w:t>community of practice</w:t>
      </w:r>
    </w:p>
    <w:p w14:paraId="44BDCD0C" w14:textId="17597909" w:rsidR="00096D8A" w:rsidRPr="00665C27" w:rsidRDefault="009126A2"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ab/>
      </w:r>
      <w:r w:rsidR="00096D8A" w:rsidRPr="00665C27">
        <w:rPr>
          <w:rFonts w:ascii="Arial" w:hAnsi="Arial" w:cs="Arial"/>
          <w:bCs/>
          <w:color w:val="000000" w:themeColor="text1"/>
        </w:rPr>
        <w:t xml:space="preserve"> – challenges and opportunities</w:t>
      </w:r>
      <w:r w:rsidR="00473345" w:rsidRPr="00665C27">
        <w:rPr>
          <w:rFonts w:ascii="Arial" w:hAnsi="Arial" w:cs="Arial"/>
          <w:bCs/>
          <w:color w:val="000000" w:themeColor="text1"/>
        </w:rPr>
        <w:tab/>
        <w:t>p.1</w:t>
      </w:r>
      <w:r w:rsidR="00691876" w:rsidRPr="00665C27">
        <w:rPr>
          <w:rFonts w:ascii="Arial" w:hAnsi="Arial" w:cs="Arial"/>
          <w:bCs/>
          <w:color w:val="000000" w:themeColor="text1"/>
        </w:rPr>
        <w:t>7</w:t>
      </w:r>
      <w:r w:rsidR="008C775C" w:rsidRPr="00665C27">
        <w:rPr>
          <w:rFonts w:ascii="Arial" w:hAnsi="Arial" w:cs="Arial"/>
          <w:bCs/>
          <w:color w:val="000000" w:themeColor="text1"/>
        </w:rPr>
        <w:t>4</w:t>
      </w:r>
    </w:p>
    <w:p w14:paraId="40701635" w14:textId="77777777" w:rsidR="008F6C67" w:rsidRPr="00665C27" w:rsidRDefault="00096D8A" w:rsidP="00473345">
      <w:pPr>
        <w:tabs>
          <w:tab w:val="left" w:pos="993"/>
          <w:tab w:val="left" w:pos="2268"/>
          <w:tab w:val="left" w:pos="7560"/>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6.6</w:t>
      </w:r>
      <w:r w:rsidRPr="00665C27">
        <w:rPr>
          <w:rFonts w:ascii="Arial" w:hAnsi="Arial" w:cs="Arial"/>
          <w:bCs/>
          <w:color w:val="000000" w:themeColor="text1"/>
        </w:rPr>
        <w:tab/>
        <w:t xml:space="preserve">Benefits and challenges of using Edivate for </w:t>
      </w:r>
      <w:r w:rsidR="008F6C67" w:rsidRPr="00665C27">
        <w:rPr>
          <w:rFonts w:ascii="Arial" w:hAnsi="Arial" w:cs="Arial"/>
          <w:bCs/>
          <w:color w:val="000000" w:themeColor="text1"/>
        </w:rPr>
        <w:t xml:space="preserve">professional </w:t>
      </w:r>
    </w:p>
    <w:p w14:paraId="2710C8B8" w14:textId="3E5B87B9" w:rsidR="00DA27F2" w:rsidRPr="00665C27" w:rsidRDefault="008F6C67" w:rsidP="00473345">
      <w:pPr>
        <w:tabs>
          <w:tab w:val="left" w:pos="993"/>
          <w:tab w:val="left" w:pos="2268"/>
          <w:tab w:val="left" w:pos="7560"/>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ab/>
        <w:t>development</w:t>
      </w:r>
      <w:r w:rsidR="00473345" w:rsidRPr="00665C27">
        <w:rPr>
          <w:rFonts w:ascii="Arial" w:hAnsi="Arial" w:cs="Arial"/>
          <w:bCs/>
          <w:color w:val="000000" w:themeColor="text1"/>
        </w:rPr>
        <w:tab/>
        <w:t>p.1</w:t>
      </w:r>
      <w:r w:rsidR="008C775C" w:rsidRPr="00665C27">
        <w:rPr>
          <w:rFonts w:ascii="Arial" w:hAnsi="Arial" w:cs="Arial"/>
          <w:bCs/>
          <w:color w:val="000000" w:themeColor="text1"/>
        </w:rPr>
        <w:t>76</w:t>
      </w:r>
    </w:p>
    <w:p w14:paraId="49F11009" w14:textId="7762DFD1" w:rsidR="00591163" w:rsidRPr="00665C27" w:rsidRDefault="00591163" w:rsidP="00473345">
      <w:pPr>
        <w:tabs>
          <w:tab w:val="left" w:pos="993"/>
          <w:tab w:val="left" w:pos="2268"/>
          <w:tab w:val="left" w:pos="7560"/>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6.7</w:t>
      </w:r>
      <w:r w:rsidRPr="00665C27">
        <w:rPr>
          <w:rFonts w:ascii="Arial" w:hAnsi="Arial" w:cs="Arial"/>
          <w:bCs/>
          <w:color w:val="000000" w:themeColor="text1"/>
        </w:rPr>
        <w:tab/>
        <w:t xml:space="preserve">Edivate, effectiveness and the wider </w:t>
      </w:r>
      <w:r w:rsidR="00A1216E" w:rsidRPr="00665C27">
        <w:rPr>
          <w:rFonts w:ascii="Arial" w:hAnsi="Arial" w:cs="Arial"/>
          <w:bCs/>
          <w:color w:val="000000" w:themeColor="text1"/>
        </w:rPr>
        <w:t>profe</w:t>
      </w:r>
      <w:r w:rsidR="008F38DF" w:rsidRPr="00665C27">
        <w:rPr>
          <w:rFonts w:ascii="Arial" w:hAnsi="Arial" w:cs="Arial"/>
          <w:bCs/>
          <w:color w:val="000000" w:themeColor="text1"/>
        </w:rPr>
        <w:t>ssional</w:t>
      </w:r>
      <w:r w:rsidRPr="00665C27">
        <w:rPr>
          <w:rFonts w:ascii="Arial" w:hAnsi="Arial" w:cs="Arial"/>
          <w:bCs/>
          <w:color w:val="000000" w:themeColor="text1"/>
        </w:rPr>
        <w:t xml:space="preserve"> context</w:t>
      </w:r>
      <w:r w:rsidR="00473345" w:rsidRPr="00665C27">
        <w:rPr>
          <w:rFonts w:ascii="Arial" w:hAnsi="Arial" w:cs="Arial"/>
          <w:bCs/>
          <w:color w:val="000000" w:themeColor="text1"/>
        </w:rPr>
        <w:tab/>
        <w:t>p.1</w:t>
      </w:r>
      <w:r w:rsidR="008C775C" w:rsidRPr="00665C27">
        <w:rPr>
          <w:rFonts w:ascii="Arial" w:hAnsi="Arial" w:cs="Arial"/>
          <w:bCs/>
          <w:color w:val="000000" w:themeColor="text1"/>
        </w:rPr>
        <w:t>7</w:t>
      </w:r>
      <w:r w:rsidR="00A15A87" w:rsidRPr="00665C27">
        <w:rPr>
          <w:rFonts w:ascii="Arial" w:hAnsi="Arial" w:cs="Arial"/>
          <w:bCs/>
          <w:color w:val="000000" w:themeColor="text1"/>
        </w:rPr>
        <w:t>8</w:t>
      </w:r>
    </w:p>
    <w:p w14:paraId="40011744" w14:textId="77777777" w:rsidR="008F38DF" w:rsidRPr="00665C27" w:rsidRDefault="00591163" w:rsidP="008F38DF">
      <w:pPr>
        <w:tabs>
          <w:tab w:val="left" w:pos="993"/>
          <w:tab w:val="left" w:pos="2268"/>
          <w:tab w:val="left" w:pos="7938"/>
        </w:tabs>
        <w:spacing w:after="200" w:line="360" w:lineRule="auto"/>
        <w:ind w:left="993" w:hanging="993"/>
        <w:rPr>
          <w:rFonts w:ascii="Arial" w:hAnsi="Arial" w:cs="Arial"/>
          <w:bCs/>
          <w:color w:val="000000" w:themeColor="text1"/>
        </w:rPr>
      </w:pPr>
      <w:r w:rsidRPr="00665C27">
        <w:rPr>
          <w:rFonts w:ascii="Arial" w:hAnsi="Arial" w:cs="Arial"/>
          <w:bCs/>
          <w:color w:val="000000" w:themeColor="text1"/>
        </w:rPr>
        <w:t>6.8</w:t>
      </w:r>
      <w:r w:rsidRPr="00665C27">
        <w:rPr>
          <w:rFonts w:ascii="Arial" w:hAnsi="Arial" w:cs="Arial"/>
          <w:bCs/>
          <w:color w:val="000000" w:themeColor="text1"/>
        </w:rPr>
        <w:tab/>
        <w:t xml:space="preserve">Addressing the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needs of teachers</w:t>
      </w:r>
    </w:p>
    <w:p w14:paraId="04E6580F" w14:textId="5C016EA2" w:rsidR="00591163" w:rsidRPr="00665C27" w:rsidRDefault="008F38DF" w:rsidP="008F38DF">
      <w:pPr>
        <w:tabs>
          <w:tab w:val="left" w:pos="993"/>
          <w:tab w:val="left" w:pos="2268"/>
          <w:tab w:val="left" w:pos="7938"/>
        </w:tabs>
        <w:spacing w:after="200" w:line="360" w:lineRule="auto"/>
        <w:ind w:left="993" w:hanging="993"/>
        <w:rPr>
          <w:rFonts w:ascii="Arial" w:hAnsi="Arial" w:cs="Arial"/>
          <w:bCs/>
          <w:color w:val="000000" w:themeColor="text1"/>
        </w:rPr>
      </w:pPr>
      <w:r w:rsidRPr="00665C27">
        <w:rPr>
          <w:rFonts w:ascii="Arial" w:hAnsi="Arial" w:cs="Arial"/>
          <w:bCs/>
          <w:color w:val="000000" w:themeColor="text1"/>
        </w:rPr>
        <w:tab/>
      </w:r>
      <w:r w:rsidR="00591163" w:rsidRPr="00665C27">
        <w:rPr>
          <w:rFonts w:ascii="Arial" w:hAnsi="Arial" w:cs="Arial"/>
          <w:bCs/>
          <w:color w:val="000000" w:themeColor="text1"/>
        </w:rPr>
        <w:t xml:space="preserve"> within my school </w:t>
      </w:r>
      <w:r w:rsidRPr="00665C27">
        <w:rPr>
          <w:rFonts w:ascii="Arial" w:hAnsi="Arial" w:cs="Arial"/>
          <w:bCs/>
          <w:color w:val="000000" w:themeColor="text1"/>
        </w:rPr>
        <w:t xml:space="preserve"> </w:t>
      </w:r>
      <w:r w:rsidR="00591163" w:rsidRPr="00665C27">
        <w:rPr>
          <w:rFonts w:ascii="Arial" w:hAnsi="Arial" w:cs="Arial"/>
          <w:bCs/>
          <w:color w:val="000000" w:themeColor="text1"/>
        </w:rPr>
        <w:t>Context – addressing the challenges</w:t>
      </w:r>
      <w:r w:rsidRPr="00665C27">
        <w:rPr>
          <w:rFonts w:ascii="Arial" w:hAnsi="Arial" w:cs="Arial"/>
          <w:bCs/>
          <w:color w:val="000000" w:themeColor="text1"/>
        </w:rPr>
        <w:t xml:space="preserve">           </w:t>
      </w:r>
      <w:r w:rsidR="00473345" w:rsidRPr="00665C27">
        <w:rPr>
          <w:rFonts w:ascii="Arial" w:hAnsi="Arial" w:cs="Arial"/>
          <w:bCs/>
          <w:color w:val="000000" w:themeColor="text1"/>
        </w:rPr>
        <w:t>p.</w:t>
      </w:r>
      <w:r w:rsidR="008C775C" w:rsidRPr="00665C27">
        <w:rPr>
          <w:rFonts w:ascii="Arial" w:hAnsi="Arial" w:cs="Arial"/>
          <w:bCs/>
          <w:color w:val="000000" w:themeColor="text1"/>
        </w:rPr>
        <w:t>180</w:t>
      </w:r>
    </w:p>
    <w:p w14:paraId="13CCEE73" w14:textId="58C789D1" w:rsidR="00591163" w:rsidRPr="00665C27" w:rsidRDefault="00591163" w:rsidP="00473345">
      <w:pPr>
        <w:tabs>
          <w:tab w:val="left" w:pos="993"/>
          <w:tab w:val="left" w:pos="2250"/>
          <w:tab w:val="left" w:pos="7560"/>
          <w:tab w:val="left" w:pos="7694"/>
          <w:tab w:val="left" w:pos="7938"/>
        </w:tabs>
        <w:spacing w:after="200" w:line="360" w:lineRule="auto"/>
        <w:ind w:left="1440" w:hanging="1440"/>
        <w:rPr>
          <w:rFonts w:ascii="Arial" w:hAnsi="Arial" w:cs="Arial"/>
          <w:bCs/>
          <w:color w:val="000000" w:themeColor="text1"/>
        </w:rPr>
      </w:pPr>
      <w:r w:rsidRPr="00665C27">
        <w:rPr>
          <w:rFonts w:ascii="Arial" w:hAnsi="Arial" w:cs="Arial"/>
          <w:bCs/>
          <w:color w:val="000000" w:themeColor="text1"/>
        </w:rPr>
        <w:t>6.9</w:t>
      </w:r>
      <w:r w:rsidRPr="00665C27">
        <w:rPr>
          <w:rFonts w:ascii="Arial" w:hAnsi="Arial" w:cs="Arial"/>
          <w:bCs/>
          <w:color w:val="000000" w:themeColor="text1"/>
        </w:rPr>
        <w:tab/>
        <w:t>Recommendations for using Edivate in</w:t>
      </w:r>
      <w:r w:rsidR="00A50946" w:rsidRPr="00665C27">
        <w:rPr>
          <w:rFonts w:ascii="Arial" w:hAnsi="Arial" w:cs="Arial"/>
          <w:bCs/>
          <w:color w:val="000000" w:themeColor="text1"/>
        </w:rPr>
        <w:t xml:space="preserve"> </w:t>
      </w:r>
      <w:r w:rsidRPr="00665C27">
        <w:rPr>
          <w:rFonts w:ascii="Arial" w:hAnsi="Arial" w:cs="Arial"/>
          <w:bCs/>
          <w:color w:val="000000" w:themeColor="text1"/>
        </w:rPr>
        <w:t>U</w:t>
      </w:r>
      <w:r w:rsidR="0008652A" w:rsidRPr="00665C27">
        <w:rPr>
          <w:rFonts w:ascii="Arial" w:hAnsi="Arial" w:cs="Arial"/>
          <w:bCs/>
          <w:color w:val="000000" w:themeColor="text1"/>
        </w:rPr>
        <w:t>.</w:t>
      </w:r>
      <w:r w:rsidRPr="00665C27">
        <w:rPr>
          <w:rFonts w:ascii="Arial" w:hAnsi="Arial" w:cs="Arial"/>
          <w:bCs/>
          <w:color w:val="000000" w:themeColor="text1"/>
        </w:rPr>
        <w:t>K</w:t>
      </w:r>
      <w:r w:rsidR="0008652A" w:rsidRPr="00665C27">
        <w:rPr>
          <w:rFonts w:ascii="Arial" w:hAnsi="Arial" w:cs="Arial"/>
          <w:bCs/>
          <w:color w:val="000000" w:themeColor="text1"/>
        </w:rPr>
        <w:t>. schools</w:t>
      </w:r>
      <w:r w:rsidR="00473345" w:rsidRPr="00665C27">
        <w:rPr>
          <w:rFonts w:ascii="Arial" w:hAnsi="Arial" w:cs="Arial"/>
          <w:bCs/>
          <w:color w:val="000000" w:themeColor="text1"/>
        </w:rPr>
        <w:tab/>
        <w:t>p.1</w:t>
      </w:r>
      <w:r w:rsidR="00691876" w:rsidRPr="00665C27">
        <w:rPr>
          <w:rFonts w:ascii="Arial" w:hAnsi="Arial" w:cs="Arial"/>
          <w:bCs/>
          <w:color w:val="000000" w:themeColor="text1"/>
        </w:rPr>
        <w:t>8</w:t>
      </w:r>
      <w:r w:rsidR="008C775C" w:rsidRPr="00665C27">
        <w:rPr>
          <w:rFonts w:ascii="Arial" w:hAnsi="Arial" w:cs="Arial"/>
          <w:bCs/>
          <w:color w:val="000000" w:themeColor="text1"/>
        </w:rPr>
        <w:t>2</w:t>
      </w:r>
    </w:p>
    <w:p w14:paraId="37E471B1" w14:textId="4D2143D0" w:rsidR="00591163" w:rsidRPr="00665C27" w:rsidRDefault="00591163"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6.10</w:t>
      </w:r>
      <w:r w:rsidRPr="00665C27">
        <w:rPr>
          <w:rFonts w:ascii="Arial" w:hAnsi="Arial" w:cs="Arial"/>
          <w:bCs/>
          <w:color w:val="000000" w:themeColor="text1"/>
        </w:rPr>
        <w:tab/>
      </w:r>
      <w:r w:rsidR="0008652A" w:rsidRPr="00665C27">
        <w:rPr>
          <w:rFonts w:ascii="Arial" w:hAnsi="Arial" w:cs="Arial"/>
          <w:bCs/>
          <w:color w:val="000000" w:themeColor="text1"/>
        </w:rPr>
        <w:t>R</w:t>
      </w:r>
      <w:r w:rsidRPr="00665C27">
        <w:rPr>
          <w:rFonts w:ascii="Arial" w:hAnsi="Arial" w:cs="Arial"/>
          <w:bCs/>
          <w:color w:val="000000" w:themeColor="text1"/>
        </w:rPr>
        <w:t>esearch</w:t>
      </w:r>
      <w:r w:rsidR="0008652A" w:rsidRPr="00665C27">
        <w:rPr>
          <w:rFonts w:ascii="Arial" w:hAnsi="Arial" w:cs="Arial"/>
          <w:bCs/>
          <w:color w:val="000000" w:themeColor="text1"/>
        </w:rPr>
        <w:t xml:space="preserve"> limitations</w:t>
      </w:r>
      <w:r w:rsidR="00473345" w:rsidRPr="00665C27">
        <w:rPr>
          <w:rFonts w:ascii="Arial" w:hAnsi="Arial" w:cs="Arial"/>
          <w:bCs/>
          <w:color w:val="000000" w:themeColor="text1"/>
        </w:rPr>
        <w:tab/>
        <w:t>p.1</w:t>
      </w:r>
      <w:r w:rsidR="008C775C" w:rsidRPr="00665C27">
        <w:rPr>
          <w:rFonts w:ascii="Arial" w:hAnsi="Arial" w:cs="Arial"/>
          <w:bCs/>
          <w:color w:val="000000" w:themeColor="text1"/>
        </w:rPr>
        <w:t>86</w:t>
      </w:r>
    </w:p>
    <w:p w14:paraId="51EA6AD1" w14:textId="73851B9A" w:rsidR="00120625" w:rsidRPr="00665C27" w:rsidRDefault="00120625"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6.11</w:t>
      </w:r>
      <w:r w:rsidRPr="00665C27">
        <w:rPr>
          <w:rFonts w:ascii="Arial" w:hAnsi="Arial" w:cs="Arial"/>
          <w:bCs/>
          <w:color w:val="000000" w:themeColor="text1"/>
        </w:rPr>
        <w:tab/>
        <w:t>Recommendations for further research</w:t>
      </w:r>
      <w:r w:rsidR="00473345" w:rsidRPr="00665C27">
        <w:rPr>
          <w:rFonts w:ascii="Arial" w:hAnsi="Arial" w:cs="Arial"/>
          <w:bCs/>
          <w:color w:val="000000" w:themeColor="text1"/>
        </w:rPr>
        <w:tab/>
        <w:t>p.1</w:t>
      </w:r>
      <w:r w:rsidR="008C775C" w:rsidRPr="00665C27">
        <w:rPr>
          <w:rFonts w:ascii="Arial" w:hAnsi="Arial" w:cs="Arial"/>
          <w:bCs/>
          <w:color w:val="000000" w:themeColor="text1"/>
        </w:rPr>
        <w:t>87</w:t>
      </w:r>
    </w:p>
    <w:p w14:paraId="2910B3C3" w14:textId="77777777" w:rsidR="00007E49" w:rsidRPr="00665C27" w:rsidRDefault="00152605"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6.12</w:t>
      </w:r>
      <w:r w:rsidRPr="00665C27">
        <w:rPr>
          <w:rFonts w:ascii="Arial" w:hAnsi="Arial" w:cs="Arial"/>
          <w:bCs/>
          <w:color w:val="000000" w:themeColor="text1"/>
        </w:rPr>
        <w:tab/>
      </w:r>
      <w:r w:rsidR="00A217E5" w:rsidRPr="00665C27">
        <w:rPr>
          <w:rFonts w:ascii="Arial" w:hAnsi="Arial" w:cs="Arial"/>
          <w:bCs/>
          <w:color w:val="000000" w:themeColor="text1"/>
        </w:rPr>
        <w:t xml:space="preserve">Contribution to the growing knowledge of </w:t>
      </w:r>
      <w:r w:rsidR="00007E49" w:rsidRPr="00665C27">
        <w:rPr>
          <w:rFonts w:ascii="Arial" w:hAnsi="Arial" w:cs="Arial"/>
          <w:bCs/>
          <w:color w:val="000000" w:themeColor="text1"/>
        </w:rPr>
        <w:t>online</w:t>
      </w:r>
    </w:p>
    <w:p w14:paraId="00CCFF88" w14:textId="03F424C2" w:rsidR="00152605" w:rsidRPr="00665C27" w:rsidRDefault="00007E49"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ab/>
        <w:t xml:space="preserve"> professional development</w:t>
      </w:r>
      <w:r w:rsidR="00473345" w:rsidRPr="00665C27">
        <w:rPr>
          <w:rFonts w:ascii="Arial" w:hAnsi="Arial" w:cs="Arial"/>
          <w:bCs/>
          <w:color w:val="000000" w:themeColor="text1"/>
        </w:rPr>
        <w:tab/>
        <w:t>p.1</w:t>
      </w:r>
      <w:r w:rsidR="008C775C" w:rsidRPr="00665C27">
        <w:rPr>
          <w:rFonts w:ascii="Arial" w:hAnsi="Arial" w:cs="Arial"/>
          <w:bCs/>
          <w:color w:val="000000" w:themeColor="text1"/>
        </w:rPr>
        <w:t>89</w:t>
      </w:r>
    </w:p>
    <w:p w14:paraId="5373C704" w14:textId="60EBE24E" w:rsidR="00A217E5" w:rsidRPr="00665C27" w:rsidRDefault="00A217E5" w:rsidP="00473345">
      <w:pPr>
        <w:tabs>
          <w:tab w:val="left" w:pos="993"/>
          <w:tab w:val="left" w:pos="2268"/>
          <w:tab w:val="left" w:pos="7560"/>
        </w:tabs>
        <w:spacing w:after="200" w:line="360" w:lineRule="auto"/>
        <w:rPr>
          <w:rFonts w:ascii="Arial" w:hAnsi="Arial" w:cs="Arial"/>
          <w:bCs/>
          <w:color w:val="000000" w:themeColor="text1"/>
        </w:rPr>
      </w:pPr>
      <w:r w:rsidRPr="00665C27">
        <w:rPr>
          <w:rFonts w:ascii="Arial" w:hAnsi="Arial" w:cs="Arial"/>
          <w:bCs/>
          <w:color w:val="000000" w:themeColor="text1"/>
        </w:rPr>
        <w:t>6.13</w:t>
      </w:r>
      <w:r w:rsidRPr="00665C27">
        <w:rPr>
          <w:rFonts w:ascii="Arial" w:hAnsi="Arial" w:cs="Arial"/>
          <w:bCs/>
          <w:color w:val="000000" w:themeColor="text1"/>
        </w:rPr>
        <w:tab/>
        <w:t>My research journey</w:t>
      </w:r>
      <w:r w:rsidR="00473345" w:rsidRPr="00665C27">
        <w:rPr>
          <w:rFonts w:ascii="Arial" w:hAnsi="Arial" w:cs="Arial"/>
          <w:bCs/>
          <w:color w:val="000000" w:themeColor="text1"/>
        </w:rPr>
        <w:tab/>
        <w:t>p.1</w:t>
      </w:r>
      <w:r w:rsidR="00691876" w:rsidRPr="00665C27">
        <w:rPr>
          <w:rFonts w:ascii="Arial" w:hAnsi="Arial" w:cs="Arial"/>
          <w:bCs/>
          <w:color w:val="000000" w:themeColor="text1"/>
        </w:rPr>
        <w:t>9</w:t>
      </w:r>
      <w:r w:rsidR="008C775C" w:rsidRPr="00665C27">
        <w:rPr>
          <w:rFonts w:ascii="Arial" w:hAnsi="Arial" w:cs="Arial"/>
          <w:bCs/>
          <w:color w:val="000000" w:themeColor="text1"/>
        </w:rPr>
        <w:t>0</w:t>
      </w:r>
    </w:p>
    <w:p w14:paraId="1BA6D0A7" w14:textId="1A62B500" w:rsidR="00393E6F" w:rsidRPr="00665C27" w:rsidRDefault="00A217E5" w:rsidP="00473345">
      <w:pPr>
        <w:tabs>
          <w:tab w:val="left" w:pos="993"/>
          <w:tab w:val="left" w:pos="2268"/>
          <w:tab w:val="left" w:pos="7567"/>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6.14</w:t>
      </w:r>
      <w:r w:rsidRPr="00665C27">
        <w:rPr>
          <w:rFonts w:ascii="Arial" w:hAnsi="Arial" w:cs="Arial"/>
          <w:bCs/>
          <w:color w:val="000000" w:themeColor="text1"/>
        </w:rPr>
        <w:tab/>
        <w:t>Concluding though</w:t>
      </w:r>
      <w:r w:rsidR="000D72DB" w:rsidRPr="00665C27">
        <w:rPr>
          <w:rFonts w:ascii="Arial" w:hAnsi="Arial" w:cs="Arial"/>
          <w:bCs/>
          <w:color w:val="000000" w:themeColor="text1"/>
        </w:rPr>
        <w:t>t</w:t>
      </w:r>
      <w:r w:rsidRPr="00665C27">
        <w:rPr>
          <w:rFonts w:ascii="Arial" w:hAnsi="Arial" w:cs="Arial"/>
          <w:bCs/>
          <w:color w:val="000000" w:themeColor="text1"/>
        </w:rPr>
        <w:t>s</w:t>
      </w:r>
      <w:r w:rsidR="00473345" w:rsidRPr="00665C27">
        <w:rPr>
          <w:rFonts w:ascii="Arial" w:hAnsi="Arial" w:cs="Arial"/>
          <w:bCs/>
          <w:color w:val="000000" w:themeColor="text1"/>
        </w:rPr>
        <w:tab/>
        <w:t>p.1</w:t>
      </w:r>
      <w:r w:rsidR="00691876" w:rsidRPr="00665C27">
        <w:rPr>
          <w:rFonts w:ascii="Arial" w:hAnsi="Arial" w:cs="Arial"/>
          <w:bCs/>
          <w:color w:val="000000" w:themeColor="text1"/>
        </w:rPr>
        <w:t>9</w:t>
      </w:r>
      <w:r w:rsidR="008C775C" w:rsidRPr="00665C27">
        <w:rPr>
          <w:rFonts w:ascii="Arial" w:hAnsi="Arial" w:cs="Arial"/>
          <w:bCs/>
          <w:color w:val="000000" w:themeColor="text1"/>
        </w:rPr>
        <w:t>2</w:t>
      </w:r>
    </w:p>
    <w:p w14:paraId="699F60B2" w14:textId="2251FCB4" w:rsidR="00393E6F" w:rsidRPr="00665C27" w:rsidRDefault="00393E6F" w:rsidP="00473345">
      <w:pPr>
        <w:tabs>
          <w:tab w:val="left" w:pos="993"/>
          <w:tab w:val="left" w:pos="2268"/>
          <w:tab w:val="left" w:pos="7511"/>
          <w:tab w:val="left" w:pos="7938"/>
        </w:tabs>
        <w:spacing w:after="200" w:line="360" w:lineRule="auto"/>
        <w:rPr>
          <w:rFonts w:ascii="Arial" w:hAnsi="Arial" w:cs="Arial"/>
          <w:bCs/>
          <w:color w:val="000000" w:themeColor="text1"/>
        </w:rPr>
      </w:pPr>
      <w:r w:rsidRPr="00665C27">
        <w:rPr>
          <w:rFonts w:ascii="Arial" w:hAnsi="Arial" w:cs="Arial"/>
          <w:b/>
          <w:bCs/>
          <w:color w:val="000000" w:themeColor="text1"/>
        </w:rPr>
        <w:t>References</w:t>
      </w:r>
      <w:r w:rsidR="00D7539B" w:rsidRPr="00665C27">
        <w:rPr>
          <w:rFonts w:ascii="Arial" w:hAnsi="Arial" w:cs="Arial"/>
          <w:b/>
          <w:bCs/>
          <w:color w:val="000000" w:themeColor="text1"/>
        </w:rPr>
        <w:tab/>
      </w:r>
      <w:r w:rsidR="00473345" w:rsidRPr="00665C27">
        <w:rPr>
          <w:rFonts w:ascii="Arial" w:hAnsi="Arial" w:cs="Arial"/>
          <w:b/>
          <w:bCs/>
          <w:color w:val="000000" w:themeColor="text1"/>
        </w:rPr>
        <w:tab/>
      </w:r>
      <w:r w:rsidR="00473345" w:rsidRPr="00665C27">
        <w:rPr>
          <w:rFonts w:ascii="Arial" w:hAnsi="Arial" w:cs="Arial"/>
          <w:bCs/>
          <w:color w:val="000000" w:themeColor="text1"/>
        </w:rPr>
        <w:t>p.</w:t>
      </w:r>
      <w:r w:rsidR="008C775C" w:rsidRPr="00665C27">
        <w:rPr>
          <w:rFonts w:ascii="Arial" w:hAnsi="Arial" w:cs="Arial"/>
          <w:bCs/>
          <w:color w:val="000000" w:themeColor="text1"/>
        </w:rPr>
        <w:t>195</w:t>
      </w:r>
    </w:p>
    <w:p w14:paraId="224D7830" w14:textId="26B54AEB" w:rsidR="00D7539B" w:rsidRPr="00665C27" w:rsidRDefault="00393E6F" w:rsidP="00F76421">
      <w:pPr>
        <w:tabs>
          <w:tab w:val="left" w:pos="993"/>
          <w:tab w:val="left" w:pos="2268"/>
          <w:tab w:val="left" w:pos="7511"/>
        </w:tabs>
        <w:spacing w:after="200" w:line="360" w:lineRule="auto"/>
        <w:rPr>
          <w:rFonts w:ascii="Arial" w:hAnsi="Arial" w:cs="Arial"/>
          <w:bCs/>
          <w:color w:val="000000" w:themeColor="text1"/>
        </w:rPr>
      </w:pPr>
      <w:r w:rsidRPr="00665C27">
        <w:rPr>
          <w:rFonts w:ascii="Arial" w:hAnsi="Arial" w:cs="Arial"/>
          <w:b/>
          <w:bCs/>
          <w:color w:val="000000" w:themeColor="text1"/>
        </w:rPr>
        <w:t>Appendices</w:t>
      </w:r>
      <w:r w:rsidR="00D7539B" w:rsidRPr="00665C27">
        <w:rPr>
          <w:rFonts w:ascii="Arial" w:hAnsi="Arial" w:cs="Arial"/>
          <w:b/>
          <w:bCs/>
          <w:color w:val="000000" w:themeColor="text1"/>
        </w:rPr>
        <w:tab/>
      </w:r>
      <w:r w:rsidR="00F76421" w:rsidRPr="00665C27">
        <w:rPr>
          <w:rFonts w:ascii="Arial" w:hAnsi="Arial" w:cs="Arial"/>
          <w:b/>
          <w:bCs/>
          <w:color w:val="000000" w:themeColor="text1"/>
        </w:rPr>
        <w:tab/>
      </w:r>
      <w:r w:rsidR="00F76421" w:rsidRPr="00665C27">
        <w:rPr>
          <w:rFonts w:ascii="Arial" w:hAnsi="Arial" w:cs="Arial"/>
          <w:bCs/>
          <w:color w:val="000000" w:themeColor="text1"/>
        </w:rPr>
        <w:t>p.2</w:t>
      </w:r>
      <w:r w:rsidR="00FB1B6B" w:rsidRPr="00665C27">
        <w:rPr>
          <w:rFonts w:ascii="Arial" w:hAnsi="Arial" w:cs="Arial"/>
          <w:bCs/>
          <w:color w:val="000000" w:themeColor="text1"/>
        </w:rPr>
        <w:t>1</w:t>
      </w:r>
      <w:r w:rsidR="00CC25C2" w:rsidRPr="00665C27">
        <w:rPr>
          <w:rFonts w:ascii="Arial" w:hAnsi="Arial" w:cs="Arial"/>
          <w:bCs/>
          <w:color w:val="000000" w:themeColor="text1"/>
        </w:rPr>
        <w:t>2</w:t>
      </w:r>
    </w:p>
    <w:p w14:paraId="11089604" w14:textId="0F4998F5" w:rsidR="006B6A81" w:rsidRPr="00665C27" w:rsidRDefault="005872FC" w:rsidP="00F76421">
      <w:pPr>
        <w:tabs>
          <w:tab w:val="left" w:pos="993"/>
          <w:tab w:val="left" w:pos="2268"/>
          <w:tab w:val="left" w:pos="7511"/>
          <w:tab w:val="left" w:pos="7938"/>
        </w:tabs>
        <w:spacing w:after="200" w:line="360" w:lineRule="auto"/>
        <w:rPr>
          <w:rFonts w:ascii="Arial" w:hAnsi="Arial" w:cs="Arial"/>
          <w:bCs/>
          <w:color w:val="000000" w:themeColor="text1"/>
        </w:rPr>
      </w:pPr>
      <w:r w:rsidRPr="00665C27">
        <w:rPr>
          <w:rFonts w:ascii="Arial" w:hAnsi="Arial" w:cs="Arial"/>
          <w:bCs/>
          <w:color w:val="000000" w:themeColor="text1"/>
        </w:rPr>
        <w:t>Appendix A</w:t>
      </w:r>
      <w:r w:rsidR="00A50946" w:rsidRPr="00665C27">
        <w:rPr>
          <w:rFonts w:ascii="Arial" w:hAnsi="Arial" w:cs="Arial"/>
          <w:bCs/>
          <w:color w:val="000000" w:themeColor="text1"/>
        </w:rPr>
        <w:t xml:space="preserve">:  </w:t>
      </w:r>
      <w:r w:rsidR="00D7539B" w:rsidRPr="00665C27">
        <w:rPr>
          <w:rFonts w:ascii="Arial" w:hAnsi="Arial" w:cs="Arial"/>
          <w:bCs/>
          <w:color w:val="000000" w:themeColor="text1"/>
        </w:rPr>
        <w:t>Participant information sheet</w:t>
      </w:r>
      <w:r w:rsidR="00F76421" w:rsidRPr="00665C27">
        <w:rPr>
          <w:rFonts w:ascii="Arial" w:hAnsi="Arial" w:cs="Arial"/>
          <w:bCs/>
          <w:color w:val="000000" w:themeColor="text1"/>
        </w:rPr>
        <w:tab/>
        <w:t>p.2</w:t>
      </w:r>
      <w:r w:rsidR="00FB1B6B" w:rsidRPr="00665C27">
        <w:rPr>
          <w:rFonts w:ascii="Arial" w:hAnsi="Arial" w:cs="Arial"/>
          <w:bCs/>
          <w:color w:val="000000" w:themeColor="text1"/>
        </w:rPr>
        <w:t>1</w:t>
      </w:r>
      <w:r w:rsidR="00CC25C2" w:rsidRPr="00665C27">
        <w:rPr>
          <w:rFonts w:ascii="Arial" w:hAnsi="Arial" w:cs="Arial"/>
          <w:bCs/>
          <w:color w:val="000000" w:themeColor="text1"/>
        </w:rPr>
        <w:t>2</w:t>
      </w:r>
    </w:p>
    <w:p w14:paraId="116FE35C" w14:textId="51444344" w:rsidR="006B6A81" w:rsidRPr="00665C27" w:rsidRDefault="006B6A81" w:rsidP="00F76421">
      <w:pPr>
        <w:tabs>
          <w:tab w:val="left" w:pos="993"/>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B</w:t>
      </w:r>
      <w:r w:rsidR="00A50946" w:rsidRPr="00665C27">
        <w:rPr>
          <w:rFonts w:ascii="Arial" w:hAnsi="Arial" w:cs="Arial"/>
          <w:bCs/>
          <w:color w:val="000000" w:themeColor="text1"/>
        </w:rPr>
        <w:t xml:space="preserve">:  </w:t>
      </w:r>
      <w:r w:rsidRPr="00665C27">
        <w:rPr>
          <w:rFonts w:ascii="Arial" w:hAnsi="Arial" w:cs="Arial"/>
          <w:bCs/>
          <w:color w:val="000000" w:themeColor="text1"/>
        </w:rPr>
        <w:t>Consent form</w:t>
      </w:r>
      <w:r w:rsidR="00F76421" w:rsidRPr="00665C27">
        <w:rPr>
          <w:rFonts w:ascii="Arial" w:hAnsi="Arial" w:cs="Arial"/>
          <w:bCs/>
          <w:color w:val="000000" w:themeColor="text1"/>
        </w:rPr>
        <w:tab/>
        <w:t>p.2</w:t>
      </w:r>
      <w:r w:rsidR="00CC25C2" w:rsidRPr="00665C27">
        <w:rPr>
          <w:rFonts w:ascii="Arial" w:hAnsi="Arial" w:cs="Arial"/>
          <w:bCs/>
          <w:color w:val="000000" w:themeColor="text1"/>
        </w:rPr>
        <w:t>17</w:t>
      </w:r>
    </w:p>
    <w:p w14:paraId="0C71F3FA" w14:textId="6C249E9F" w:rsidR="00B95464" w:rsidRPr="00665C27" w:rsidRDefault="00DF5379" w:rsidP="00F76421">
      <w:pPr>
        <w:tabs>
          <w:tab w:val="left" w:pos="993"/>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 xml:space="preserve">Appendix </w:t>
      </w:r>
      <w:r w:rsidR="00A50946" w:rsidRPr="00665C27">
        <w:rPr>
          <w:rFonts w:ascii="Arial" w:hAnsi="Arial" w:cs="Arial"/>
          <w:bCs/>
          <w:color w:val="000000" w:themeColor="text1"/>
        </w:rPr>
        <w:t xml:space="preserve">C:  </w:t>
      </w:r>
      <w:r w:rsidRPr="00665C27">
        <w:rPr>
          <w:rFonts w:ascii="Arial" w:hAnsi="Arial" w:cs="Arial"/>
          <w:bCs/>
          <w:color w:val="000000" w:themeColor="text1"/>
        </w:rPr>
        <w:t xml:space="preserve">Initial </w:t>
      </w:r>
      <w:r w:rsidR="00924BF6" w:rsidRPr="00665C27">
        <w:rPr>
          <w:rFonts w:ascii="Arial" w:hAnsi="Arial" w:cs="Arial"/>
          <w:bCs/>
          <w:color w:val="000000" w:themeColor="text1"/>
        </w:rPr>
        <w:t>Questionnaire</w:t>
      </w:r>
      <w:r w:rsidR="00F76421" w:rsidRPr="00665C27">
        <w:rPr>
          <w:rFonts w:ascii="Arial" w:hAnsi="Arial" w:cs="Arial"/>
          <w:bCs/>
          <w:color w:val="000000" w:themeColor="text1"/>
        </w:rPr>
        <w:tab/>
        <w:t>p.2</w:t>
      </w:r>
      <w:r w:rsidR="00CC25C2" w:rsidRPr="00665C27">
        <w:rPr>
          <w:rFonts w:ascii="Arial" w:hAnsi="Arial" w:cs="Arial"/>
          <w:bCs/>
          <w:color w:val="000000" w:themeColor="text1"/>
        </w:rPr>
        <w:t>18</w:t>
      </w:r>
    </w:p>
    <w:p w14:paraId="0AA9701A" w14:textId="40F199FF" w:rsidR="00980D24" w:rsidRPr="00665C27" w:rsidRDefault="00B95464" w:rsidP="00F76421">
      <w:pPr>
        <w:tabs>
          <w:tab w:val="left" w:pos="993"/>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lastRenderedPageBreak/>
        <w:t>Appendix D</w:t>
      </w:r>
      <w:r w:rsidR="00A50946" w:rsidRPr="00665C27">
        <w:rPr>
          <w:rFonts w:ascii="Arial" w:hAnsi="Arial" w:cs="Arial"/>
          <w:bCs/>
          <w:color w:val="000000" w:themeColor="text1"/>
        </w:rPr>
        <w:t xml:space="preserve">:  </w:t>
      </w:r>
      <w:r w:rsidRPr="00665C27">
        <w:rPr>
          <w:rFonts w:ascii="Arial" w:hAnsi="Arial" w:cs="Arial"/>
          <w:bCs/>
          <w:color w:val="000000" w:themeColor="text1"/>
        </w:rPr>
        <w:t>Acceptable use policy</w:t>
      </w:r>
      <w:r w:rsidR="00F76421" w:rsidRPr="00665C27">
        <w:rPr>
          <w:rFonts w:ascii="Arial" w:hAnsi="Arial" w:cs="Arial"/>
          <w:bCs/>
          <w:color w:val="000000" w:themeColor="text1"/>
        </w:rPr>
        <w:tab/>
        <w:t>p.2</w:t>
      </w:r>
      <w:r w:rsidR="00FB1B6B" w:rsidRPr="00665C27">
        <w:rPr>
          <w:rFonts w:ascii="Arial" w:hAnsi="Arial" w:cs="Arial"/>
          <w:bCs/>
          <w:color w:val="000000" w:themeColor="text1"/>
        </w:rPr>
        <w:t>2</w:t>
      </w:r>
      <w:r w:rsidR="00CC25C2" w:rsidRPr="00665C27">
        <w:rPr>
          <w:rFonts w:ascii="Arial" w:hAnsi="Arial" w:cs="Arial"/>
          <w:bCs/>
          <w:color w:val="000000" w:themeColor="text1"/>
        </w:rPr>
        <w:t>0</w:t>
      </w:r>
    </w:p>
    <w:p w14:paraId="213E445A" w14:textId="140B26FC" w:rsidR="008B45A1" w:rsidRPr="00665C27" w:rsidRDefault="00980D24" w:rsidP="00694803">
      <w:pPr>
        <w:tabs>
          <w:tab w:val="left" w:pos="993"/>
          <w:tab w:val="left" w:pos="1440"/>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 xml:space="preserve">Appendix </w:t>
      </w:r>
      <w:r w:rsidR="00A50946" w:rsidRPr="00665C27">
        <w:rPr>
          <w:rFonts w:ascii="Arial" w:hAnsi="Arial" w:cs="Arial"/>
          <w:bCs/>
          <w:color w:val="000000" w:themeColor="text1"/>
        </w:rPr>
        <w:t xml:space="preserve">E:  </w:t>
      </w:r>
      <w:r w:rsidR="00A538B2" w:rsidRPr="00665C27">
        <w:rPr>
          <w:rFonts w:ascii="Arial" w:hAnsi="Arial" w:cs="Arial"/>
          <w:bCs/>
          <w:color w:val="000000" w:themeColor="text1"/>
        </w:rPr>
        <w:t>Log sheet</w:t>
      </w:r>
      <w:r w:rsidR="00F76421" w:rsidRPr="00665C27">
        <w:rPr>
          <w:rFonts w:ascii="Arial" w:hAnsi="Arial" w:cs="Arial"/>
          <w:bCs/>
          <w:color w:val="000000" w:themeColor="text1"/>
        </w:rPr>
        <w:tab/>
        <w:t>p.2</w:t>
      </w:r>
      <w:r w:rsidR="00FB1B6B" w:rsidRPr="00665C27">
        <w:rPr>
          <w:rFonts w:ascii="Arial" w:hAnsi="Arial" w:cs="Arial"/>
          <w:bCs/>
          <w:color w:val="000000" w:themeColor="text1"/>
        </w:rPr>
        <w:t>2</w:t>
      </w:r>
      <w:r w:rsidR="00CC25C2" w:rsidRPr="00665C27">
        <w:rPr>
          <w:rFonts w:ascii="Arial" w:hAnsi="Arial" w:cs="Arial"/>
          <w:bCs/>
          <w:color w:val="000000" w:themeColor="text1"/>
        </w:rPr>
        <w:t>1</w:t>
      </w:r>
    </w:p>
    <w:p w14:paraId="6CD0FF4B" w14:textId="4FA47D45" w:rsidR="00C111C4" w:rsidRPr="00665C27" w:rsidRDefault="008B45A1" w:rsidP="00694803">
      <w:pPr>
        <w:tabs>
          <w:tab w:val="left" w:pos="993"/>
          <w:tab w:val="left" w:pos="1440"/>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 xml:space="preserve">Appendix </w:t>
      </w:r>
      <w:r w:rsidR="00A50946" w:rsidRPr="00665C27">
        <w:rPr>
          <w:rFonts w:ascii="Arial" w:hAnsi="Arial" w:cs="Arial"/>
          <w:bCs/>
          <w:color w:val="000000" w:themeColor="text1"/>
        </w:rPr>
        <w:t xml:space="preserve">F: </w:t>
      </w:r>
      <w:r w:rsidR="00694803" w:rsidRPr="00665C27">
        <w:rPr>
          <w:rFonts w:ascii="Arial" w:hAnsi="Arial" w:cs="Arial"/>
          <w:bCs/>
          <w:color w:val="000000" w:themeColor="text1"/>
        </w:rPr>
        <w:t xml:space="preserve"> </w:t>
      </w:r>
      <w:r w:rsidR="00A50946" w:rsidRPr="00665C27">
        <w:rPr>
          <w:rFonts w:ascii="Arial" w:hAnsi="Arial" w:cs="Arial"/>
          <w:bCs/>
          <w:color w:val="000000" w:themeColor="text1"/>
        </w:rPr>
        <w:t xml:space="preserve"> </w:t>
      </w:r>
      <w:r w:rsidR="002D4687" w:rsidRPr="00665C27">
        <w:rPr>
          <w:rFonts w:ascii="Arial" w:hAnsi="Arial" w:cs="Arial"/>
          <w:bCs/>
          <w:color w:val="000000" w:themeColor="text1"/>
        </w:rPr>
        <w:t>Interview schedule</w:t>
      </w:r>
      <w:r w:rsidR="00F76421" w:rsidRPr="00665C27">
        <w:rPr>
          <w:rFonts w:ascii="Arial" w:hAnsi="Arial" w:cs="Arial"/>
          <w:bCs/>
          <w:color w:val="000000" w:themeColor="text1"/>
        </w:rPr>
        <w:tab/>
        <w:t>p.2</w:t>
      </w:r>
      <w:r w:rsidR="00FB1B6B" w:rsidRPr="00665C27">
        <w:rPr>
          <w:rFonts w:ascii="Arial" w:hAnsi="Arial" w:cs="Arial"/>
          <w:bCs/>
          <w:color w:val="000000" w:themeColor="text1"/>
        </w:rPr>
        <w:t>3</w:t>
      </w:r>
      <w:r w:rsidR="00CC25C2" w:rsidRPr="00665C27">
        <w:rPr>
          <w:rFonts w:ascii="Arial" w:hAnsi="Arial" w:cs="Arial"/>
          <w:bCs/>
          <w:color w:val="000000" w:themeColor="text1"/>
        </w:rPr>
        <w:t>1</w:t>
      </w:r>
    </w:p>
    <w:p w14:paraId="28DECED8" w14:textId="1DF1D90D" w:rsidR="002D4687" w:rsidRPr="00665C27" w:rsidRDefault="00C111C4" w:rsidP="00694803">
      <w:pPr>
        <w:tabs>
          <w:tab w:val="left" w:pos="993"/>
          <w:tab w:val="left" w:pos="1440"/>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G</w:t>
      </w:r>
      <w:r w:rsidR="00A50946" w:rsidRPr="00665C27">
        <w:rPr>
          <w:rFonts w:ascii="Arial" w:hAnsi="Arial" w:cs="Arial"/>
          <w:bCs/>
          <w:color w:val="000000" w:themeColor="text1"/>
        </w:rPr>
        <w:t xml:space="preserve">:  </w:t>
      </w:r>
      <w:r w:rsidR="002D4687" w:rsidRPr="00665C27">
        <w:rPr>
          <w:rFonts w:ascii="Arial" w:hAnsi="Arial" w:cs="Arial"/>
          <w:bCs/>
          <w:color w:val="000000" w:themeColor="text1"/>
        </w:rPr>
        <w:t>Questionnaire</w:t>
      </w:r>
      <w:r w:rsidR="00F76421" w:rsidRPr="00665C27">
        <w:rPr>
          <w:rFonts w:ascii="Arial" w:hAnsi="Arial" w:cs="Arial"/>
          <w:bCs/>
          <w:color w:val="000000" w:themeColor="text1"/>
        </w:rPr>
        <w:tab/>
        <w:t>p.2</w:t>
      </w:r>
      <w:r w:rsidR="00FB1B6B" w:rsidRPr="00665C27">
        <w:rPr>
          <w:rFonts w:ascii="Arial" w:hAnsi="Arial" w:cs="Arial"/>
          <w:bCs/>
          <w:color w:val="000000" w:themeColor="text1"/>
        </w:rPr>
        <w:t>3</w:t>
      </w:r>
      <w:r w:rsidR="00CC25C2" w:rsidRPr="00665C27">
        <w:rPr>
          <w:rFonts w:ascii="Arial" w:hAnsi="Arial" w:cs="Arial"/>
          <w:bCs/>
          <w:color w:val="000000" w:themeColor="text1"/>
        </w:rPr>
        <w:t>3</w:t>
      </w:r>
    </w:p>
    <w:p w14:paraId="06B1EBD8" w14:textId="2CD0A430" w:rsidR="000271FF" w:rsidRPr="00665C27" w:rsidRDefault="002D4687" w:rsidP="00694803">
      <w:pPr>
        <w:tabs>
          <w:tab w:val="left" w:pos="993"/>
          <w:tab w:val="left" w:pos="1440"/>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H</w:t>
      </w:r>
      <w:r w:rsidR="00A50946" w:rsidRPr="00665C27">
        <w:rPr>
          <w:rFonts w:ascii="Arial" w:hAnsi="Arial" w:cs="Arial"/>
          <w:bCs/>
          <w:color w:val="000000" w:themeColor="text1"/>
        </w:rPr>
        <w:t xml:space="preserve">: </w:t>
      </w:r>
      <w:r w:rsidR="00694803" w:rsidRPr="00665C27">
        <w:rPr>
          <w:rFonts w:ascii="Arial" w:hAnsi="Arial" w:cs="Arial"/>
          <w:bCs/>
          <w:color w:val="000000" w:themeColor="text1"/>
        </w:rPr>
        <w:t xml:space="preserve"> </w:t>
      </w:r>
      <w:r w:rsidRPr="00665C27">
        <w:rPr>
          <w:rFonts w:ascii="Arial" w:hAnsi="Arial" w:cs="Arial"/>
          <w:bCs/>
          <w:color w:val="000000" w:themeColor="text1"/>
        </w:rPr>
        <w:t>Ethical approval</w:t>
      </w:r>
      <w:r w:rsidR="00F76421" w:rsidRPr="00665C27">
        <w:rPr>
          <w:rFonts w:ascii="Arial" w:hAnsi="Arial" w:cs="Arial"/>
          <w:bCs/>
          <w:color w:val="000000" w:themeColor="text1"/>
        </w:rPr>
        <w:tab/>
        <w:t>p.2</w:t>
      </w:r>
      <w:r w:rsidR="00CC25C2" w:rsidRPr="00665C27">
        <w:rPr>
          <w:rFonts w:ascii="Arial" w:hAnsi="Arial" w:cs="Arial"/>
          <w:bCs/>
          <w:color w:val="000000" w:themeColor="text1"/>
        </w:rPr>
        <w:t>35</w:t>
      </w:r>
    </w:p>
    <w:p w14:paraId="72B179DC" w14:textId="2FA3788B" w:rsidR="000271FF" w:rsidRPr="00665C27" w:rsidRDefault="000271FF" w:rsidP="00694803">
      <w:pPr>
        <w:tabs>
          <w:tab w:val="left" w:pos="993"/>
          <w:tab w:val="left" w:pos="1440"/>
          <w:tab w:val="left" w:pos="2268"/>
          <w:tab w:val="left" w:pos="2790"/>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I</w:t>
      </w:r>
      <w:r w:rsidR="00A50946" w:rsidRPr="00665C27">
        <w:rPr>
          <w:rFonts w:ascii="Arial" w:hAnsi="Arial" w:cs="Arial"/>
          <w:bCs/>
          <w:color w:val="000000" w:themeColor="text1"/>
        </w:rPr>
        <w:t xml:space="preserve">: </w:t>
      </w:r>
      <w:r w:rsidR="00694803" w:rsidRPr="00665C27">
        <w:rPr>
          <w:rFonts w:ascii="Arial" w:hAnsi="Arial" w:cs="Arial"/>
          <w:bCs/>
          <w:color w:val="000000" w:themeColor="text1"/>
        </w:rPr>
        <w:t xml:space="preserve">  </w:t>
      </w:r>
      <w:r w:rsidR="00A50946" w:rsidRPr="00665C27">
        <w:rPr>
          <w:rFonts w:ascii="Arial" w:hAnsi="Arial" w:cs="Arial"/>
          <w:bCs/>
          <w:color w:val="000000" w:themeColor="text1"/>
        </w:rPr>
        <w:t xml:space="preserve"> </w:t>
      </w:r>
      <w:r w:rsidR="004978A2" w:rsidRPr="00665C27">
        <w:rPr>
          <w:rFonts w:ascii="Arial" w:hAnsi="Arial" w:cs="Arial"/>
          <w:bCs/>
          <w:color w:val="000000" w:themeColor="text1"/>
        </w:rPr>
        <w:t xml:space="preserve">Example of coding </w:t>
      </w:r>
      <w:r w:rsidR="00F76421" w:rsidRPr="00665C27">
        <w:rPr>
          <w:rFonts w:ascii="Arial" w:hAnsi="Arial" w:cs="Arial"/>
          <w:bCs/>
          <w:color w:val="000000" w:themeColor="text1"/>
        </w:rPr>
        <w:tab/>
        <w:t>p.2</w:t>
      </w:r>
      <w:r w:rsidR="00CC25C2" w:rsidRPr="00665C27">
        <w:rPr>
          <w:rFonts w:ascii="Arial" w:hAnsi="Arial" w:cs="Arial"/>
          <w:bCs/>
          <w:color w:val="000000" w:themeColor="text1"/>
        </w:rPr>
        <w:t>36</w:t>
      </w:r>
    </w:p>
    <w:p w14:paraId="1D9CD633" w14:textId="1204A67B" w:rsidR="000271FF" w:rsidRPr="00665C27" w:rsidRDefault="000271FF" w:rsidP="00F76421">
      <w:pPr>
        <w:tabs>
          <w:tab w:val="left" w:pos="993"/>
          <w:tab w:val="left" w:pos="2268"/>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J</w:t>
      </w:r>
      <w:r w:rsidR="00A50946" w:rsidRPr="00665C27">
        <w:rPr>
          <w:rFonts w:ascii="Arial" w:hAnsi="Arial" w:cs="Arial"/>
          <w:bCs/>
          <w:color w:val="000000" w:themeColor="text1"/>
        </w:rPr>
        <w:t xml:space="preserve">: </w:t>
      </w:r>
      <w:r w:rsidR="00694803" w:rsidRPr="00665C27">
        <w:rPr>
          <w:rFonts w:ascii="Arial" w:hAnsi="Arial" w:cs="Arial"/>
          <w:bCs/>
          <w:color w:val="000000" w:themeColor="text1"/>
        </w:rPr>
        <w:t xml:space="preserve">  </w:t>
      </w:r>
      <w:r w:rsidR="004978A2" w:rsidRPr="00665C27">
        <w:rPr>
          <w:rFonts w:ascii="Arial" w:hAnsi="Arial" w:cs="Arial"/>
          <w:bCs/>
          <w:color w:val="000000" w:themeColor="text1"/>
        </w:rPr>
        <w:t>Interviews</w:t>
      </w:r>
      <w:r w:rsidR="00F76421" w:rsidRPr="00665C27">
        <w:rPr>
          <w:rFonts w:ascii="Arial" w:hAnsi="Arial" w:cs="Arial"/>
          <w:bCs/>
          <w:color w:val="000000" w:themeColor="text1"/>
        </w:rPr>
        <w:tab/>
        <w:t>p.2</w:t>
      </w:r>
      <w:r w:rsidR="00FB1B6B" w:rsidRPr="00665C27">
        <w:rPr>
          <w:rFonts w:ascii="Arial" w:hAnsi="Arial" w:cs="Arial"/>
          <w:bCs/>
          <w:color w:val="000000" w:themeColor="text1"/>
        </w:rPr>
        <w:t>4</w:t>
      </w:r>
      <w:r w:rsidR="00CC25C2" w:rsidRPr="00665C27">
        <w:rPr>
          <w:rFonts w:ascii="Arial" w:hAnsi="Arial" w:cs="Arial"/>
          <w:bCs/>
          <w:color w:val="000000" w:themeColor="text1"/>
        </w:rPr>
        <w:t>1</w:t>
      </w:r>
    </w:p>
    <w:p w14:paraId="24D21DF3" w14:textId="16A25B5A" w:rsidR="009E0543" w:rsidRPr="00665C27" w:rsidRDefault="00174017" w:rsidP="00694803">
      <w:pPr>
        <w:tabs>
          <w:tab w:val="left" w:pos="993"/>
          <w:tab w:val="left" w:pos="1440"/>
          <w:tab w:val="left" w:pos="2268"/>
          <w:tab w:val="left" w:pos="2790"/>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K</w:t>
      </w:r>
      <w:r w:rsidR="00A50946" w:rsidRPr="00665C27">
        <w:rPr>
          <w:rFonts w:ascii="Arial" w:hAnsi="Arial" w:cs="Arial"/>
          <w:bCs/>
          <w:color w:val="000000" w:themeColor="text1"/>
        </w:rPr>
        <w:t xml:space="preserve">: </w:t>
      </w:r>
      <w:r w:rsidR="00694803" w:rsidRPr="00665C27">
        <w:rPr>
          <w:rFonts w:ascii="Arial" w:hAnsi="Arial" w:cs="Arial"/>
          <w:bCs/>
          <w:color w:val="000000" w:themeColor="text1"/>
        </w:rPr>
        <w:t xml:space="preserve"> </w:t>
      </w:r>
      <w:r w:rsidR="004978A2" w:rsidRPr="00665C27">
        <w:rPr>
          <w:rFonts w:ascii="Arial" w:hAnsi="Arial" w:cs="Arial"/>
          <w:bCs/>
          <w:color w:val="000000" w:themeColor="text1"/>
        </w:rPr>
        <w:t>Focus meetings</w:t>
      </w:r>
      <w:r w:rsidR="00F76421" w:rsidRPr="00665C27">
        <w:rPr>
          <w:rFonts w:ascii="Arial" w:hAnsi="Arial" w:cs="Arial"/>
          <w:bCs/>
          <w:color w:val="000000" w:themeColor="text1"/>
        </w:rPr>
        <w:tab/>
        <w:t>p.2</w:t>
      </w:r>
      <w:r w:rsidR="00CC25C2" w:rsidRPr="00665C27">
        <w:rPr>
          <w:rFonts w:ascii="Arial" w:hAnsi="Arial" w:cs="Arial"/>
          <w:bCs/>
          <w:color w:val="000000" w:themeColor="text1"/>
        </w:rPr>
        <w:t>78</w:t>
      </w:r>
    </w:p>
    <w:p w14:paraId="2BD3A854" w14:textId="62BA9A7A" w:rsidR="00A729BD" w:rsidRPr="00665C27" w:rsidRDefault="00B742E1" w:rsidP="00A729BD">
      <w:pPr>
        <w:tabs>
          <w:tab w:val="left" w:pos="993"/>
          <w:tab w:val="left" w:pos="1440"/>
          <w:tab w:val="left" w:pos="2268"/>
          <w:tab w:val="left" w:pos="2790"/>
          <w:tab w:val="left" w:pos="7511"/>
        </w:tabs>
        <w:spacing w:after="200" w:line="360" w:lineRule="auto"/>
        <w:rPr>
          <w:rFonts w:ascii="Arial" w:hAnsi="Arial" w:cs="Arial"/>
          <w:bCs/>
          <w:color w:val="000000" w:themeColor="text1"/>
        </w:rPr>
      </w:pPr>
      <w:r w:rsidRPr="00665C27">
        <w:rPr>
          <w:rFonts w:ascii="Arial" w:hAnsi="Arial" w:cs="Arial"/>
          <w:bCs/>
          <w:color w:val="000000" w:themeColor="text1"/>
        </w:rPr>
        <w:t>Appendix L:</w:t>
      </w:r>
      <w:r w:rsidRPr="00665C27">
        <w:rPr>
          <w:rFonts w:ascii="Arial" w:hAnsi="Arial" w:cs="Arial"/>
          <w:bCs/>
          <w:color w:val="000000" w:themeColor="text1"/>
        </w:rPr>
        <w:tab/>
      </w:r>
      <w:r w:rsidR="001663B3" w:rsidRPr="00665C27">
        <w:rPr>
          <w:rFonts w:ascii="Arial" w:hAnsi="Arial" w:cs="Arial"/>
          <w:bCs/>
          <w:color w:val="000000" w:themeColor="text1"/>
        </w:rPr>
        <w:t>Data from questionnaires</w:t>
      </w:r>
      <w:r w:rsidR="001663B3" w:rsidRPr="00665C27">
        <w:rPr>
          <w:rFonts w:ascii="Arial" w:hAnsi="Arial" w:cs="Arial"/>
          <w:bCs/>
          <w:color w:val="000000" w:themeColor="text1"/>
        </w:rPr>
        <w:tab/>
      </w:r>
      <w:r w:rsidR="00FB1B6B" w:rsidRPr="00665C27">
        <w:rPr>
          <w:rFonts w:ascii="Arial" w:hAnsi="Arial" w:cs="Arial"/>
          <w:bCs/>
          <w:color w:val="000000" w:themeColor="text1"/>
        </w:rPr>
        <w:t>p.31</w:t>
      </w:r>
      <w:r w:rsidR="00CC25C2" w:rsidRPr="00665C27">
        <w:rPr>
          <w:rFonts w:ascii="Arial" w:hAnsi="Arial" w:cs="Arial"/>
          <w:bCs/>
          <w:color w:val="000000" w:themeColor="text1"/>
        </w:rPr>
        <w:t>5</w:t>
      </w:r>
    </w:p>
    <w:p w14:paraId="71ED6911" w14:textId="77777777" w:rsidR="00A50946" w:rsidRPr="00665C27" w:rsidRDefault="00C64AA4" w:rsidP="00A50946">
      <w:pPr>
        <w:tabs>
          <w:tab w:val="left" w:pos="993"/>
          <w:tab w:val="left" w:pos="2268"/>
          <w:tab w:val="left" w:pos="2790"/>
          <w:tab w:val="left" w:pos="7938"/>
        </w:tabs>
        <w:spacing w:after="200" w:line="360" w:lineRule="auto"/>
        <w:contextualSpacing/>
        <w:rPr>
          <w:rFonts w:ascii="Arial" w:hAnsi="Arial" w:cs="Arial"/>
          <w:b/>
          <w:bCs/>
          <w:color w:val="000000" w:themeColor="text1"/>
        </w:rPr>
      </w:pPr>
      <w:r w:rsidRPr="00665C27">
        <w:rPr>
          <w:rFonts w:ascii="Arial" w:hAnsi="Arial" w:cs="Arial"/>
          <w:b/>
          <w:bCs/>
          <w:color w:val="000000" w:themeColor="text1"/>
        </w:rPr>
        <w:t>List of figures</w:t>
      </w:r>
    </w:p>
    <w:p w14:paraId="3BE4A71D" w14:textId="4243C8D8" w:rsidR="00A50946" w:rsidRPr="00665C27" w:rsidRDefault="00441211" w:rsidP="00F76421">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w:t>
      </w:r>
      <w:r w:rsidR="00EF2C7A" w:rsidRPr="00665C27">
        <w:rPr>
          <w:rFonts w:ascii="Arial" w:hAnsi="Arial" w:cs="Arial"/>
          <w:bCs/>
          <w:color w:val="000000" w:themeColor="text1"/>
        </w:rPr>
        <w:t xml:space="preserve"> 3</w:t>
      </w:r>
      <w:r w:rsidR="00EB4753" w:rsidRPr="00665C27">
        <w:rPr>
          <w:rFonts w:ascii="Arial" w:hAnsi="Arial" w:cs="Arial"/>
          <w:bCs/>
          <w:color w:val="000000" w:themeColor="text1"/>
        </w:rPr>
        <w:t>-</w:t>
      </w:r>
      <w:r w:rsidR="00EF2C7A" w:rsidRPr="00665C27">
        <w:rPr>
          <w:rFonts w:ascii="Arial" w:hAnsi="Arial" w:cs="Arial"/>
          <w:bCs/>
          <w:color w:val="000000" w:themeColor="text1"/>
        </w:rPr>
        <w:t>1</w:t>
      </w:r>
      <w:r w:rsidR="00A50946" w:rsidRPr="00665C27">
        <w:rPr>
          <w:rFonts w:ascii="Arial" w:hAnsi="Arial" w:cs="Arial"/>
          <w:bCs/>
          <w:color w:val="000000" w:themeColor="text1"/>
        </w:rPr>
        <w:t xml:space="preserve"> </w:t>
      </w:r>
      <w:r w:rsidR="00EF2C7A" w:rsidRPr="00665C27">
        <w:rPr>
          <w:rFonts w:ascii="Arial" w:hAnsi="Arial" w:cs="Arial"/>
          <w:bCs/>
          <w:color w:val="000000" w:themeColor="text1"/>
        </w:rPr>
        <w:t xml:space="preserve">The </w:t>
      </w:r>
      <w:r w:rsidR="00521563" w:rsidRPr="00665C27">
        <w:rPr>
          <w:rFonts w:ascii="Arial" w:hAnsi="Arial" w:cs="Arial"/>
          <w:bCs/>
          <w:color w:val="000000" w:themeColor="text1"/>
        </w:rPr>
        <w:t>participatory action research</w:t>
      </w:r>
      <w:r w:rsidR="00EF2C7A" w:rsidRPr="00665C27">
        <w:rPr>
          <w:rFonts w:ascii="Arial" w:hAnsi="Arial" w:cs="Arial"/>
          <w:bCs/>
          <w:color w:val="000000" w:themeColor="text1"/>
        </w:rPr>
        <w:t xml:space="preserve"> </w:t>
      </w:r>
      <w:r w:rsidR="00521563" w:rsidRPr="00665C27">
        <w:rPr>
          <w:rFonts w:ascii="Arial" w:hAnsi="Arial" w:cs="Arial"/>
          <w:bCs/>
          <w:color w:val="000000" w:themeColor="text1"/>
        </w:rPr>
        <w:t>p</w:t>
      </w:r>
      <w:r w:rsidR="00EF2C7A" w:rsidRPr="00665C27">
        <w:rPr>
          <w:rFonts w:ascii="Arial" w:hAnsi="Arial" w:cs="Arial"/>
          <w:bCs/>
          <w:color w:val="000000" w:themeColor="text1"/>
        </w:rPr>
        <w:t>rocess</w:t>
      </w:r>
      <w:r w:rsidR="00F76421" w:rsidRPr="00665C27">
        <w:rPr>
          <w:rFonts w:ascii="Arial" w:hAnsi="Arial" w:cs="Arial"/>
          <w:bCs/>
          <w:color w:val="000000" w:themeColor="text1"/>
        </w:rPr>
        <w:tab/>
        <w:t>p.</w:t>
      </w:r>
      <w:r w:rsidR="00CC25C2" w:rsidRPr="00665C27">
        <w:rPr>
          <w:rFonts w:ascii="Arial" w:hAnsi="Arial" w:cs="Arial"/>
          <w:bCs/>
          <w:color w:val="000000" w:themeColor="text1"/>
        </w:rPr>
        <w:t>82</w:t>
      </w:r>
    </w:p>
    <w:p w14:paraId="4DEBD9C7" w14:textId="7A658BFD" w:rsidR="00A50946" w:rsidRPr="00665C27" w:rsidRDefault="009A58F3" w:rsidP="00F76421">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3</w:t>
      </w:r>
      <w:r w:rsidR="00EB4753" w:rsidRPr="00665C27">
        <w:rPr>
          <w:rFonts w:ascii="Arial" w:hAnsi="Arial" w:cs="Arial"/>
          <w:bCs/>
          <w:color w:val="000000" w:themeColor="text1"/>
        </w:rPr>
        <w:t>-</w:t>
      </w:r>
      <w:r w:rsidRPr="00665C27">
        <w:rPr>
          <w:rFonts w:ascii="Arial" w:hAnsi="Arial" w:cs="Arial"/>
          <w:bCs/>
          <w:color w:val="000000" w:themeColor="text1"/>
        </w:rPr>
        <w:t>2</w:t>
      </w:r>
      <w:r w:rsidR="00A50946" w:rsidRPr="00665C27">
        <w:rPr>
          <w:rFonts w:ascii="Arial" w:hAnsi="Arial" w:cs="Arial"/>
          <w:bCs/>
          <w:color w:val="000000" w:themeColor="text1"/>
        </w:rPr>
        <w:t xml:space="preserve"> </w:t>
      </w:r>
      <w:r w:rsidRPr="00665C27">
        <w:rPr>
          <w:rFonts w:ascii="Arial" w:hAnsi="Arial" w:cs="Arial"/>
          <w:bCs/>
          <w:color w:val="000000" w:themeColor="text1"/>
        </w:rPr>
        <w:t xml:space="preserve">Stages within the study’s focus group </w:t>
      </w:r>
      <w:r w:rsidR="00F76421" w:rsidRPr="00665C27">
        <w:rPr>
          <w:rFonts w:ascii="Arial" w:hAnsi="Arial" w:cs="Arial"/>
          <w:bCs/>
          <w:color w:val="000000" w:themeColor="text1"/>
        </w:rPr>
        <w:tab/>
        <w:t>p.</w:t>
      </w:r>
      <w:r w:rsidR="00C47E6C" w:rsidRPr="00665C27">
        <w:rPr>
          <w:rFonts w:ascii="Arial" w:hAnsi="Arial" w:cs="Arial"/>
          <w:bCs/>
          <w:color w:val="000000" w:themeColor="text1"/>
        </w:rPr>
        <w:t>9</w:t>
      </w:r>
      <w:r w:rsidR="00CC25C2" w:rsidRPr="00665C27">
        <w:rPr>
          <w:rFonts w:ascii="Arial" w:hAnsi="Arial" w:cs="Arial"/>
          <w:bCs/>
          <w:color w:val="000000" w:themeColor="text1"/>
        </w:rPr>
        <w:t>4</w:t>
      </w:r>
    </w:p>
    <w:p w14:paraId="6C0E83C1" w14:textId="519F8F8A" w:rsidR="00A50946" w:rsidRPr="00665C27" w:rsidRDefault="00780117" w:rsidP="00F76421">
      <w:pPr>
        <w:tabs>
          <w:tab w:val="left" w:pos="993"/>
          <w:tab w:val="left" w:pos="2268"/>
          <w:tab w:val="left" w:pos="2790"/>
          <w:tab w:val="left" w:pos="747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3</w:t>
      </w:r>
      <w:r w:rsidR="00EB4753" w:rsidRPr="00665C27">
        <w:rPr>
          <w:rFonts w:ascii="Arial" w:hAnsi="Arial" w:cs="Arial"/>
          <w:bCs/>
          <w:color w:val="000000" w:themeColor="text1"/>
        </w:rPr>
        <w:t>-</w:t>
      </w:r>
      <w:r w:rsidRPr="00665C27">
        <w:rPr>
          <w:rFonts w:ascii="Arial" w:hAnsi="Arial" w:cs="Arial"/>
          <w:bCs/>
          <w:color w:val="000000" w:themeColor="text1"/>
        </w:rPr>
        <w:t>3</w:t>
      </w:r>
      <w:r w:rsidR="00A50946" w:rsidRPr="00665C27">
        <w:rPr>
          <w:rFonts w:ascii="Arial" w:hAnsi="Arial" w:cs="Arial"/>
          <w:bCs/>
          <w:color w:val="000000" w:themeColor="text1"/>
        </w:rPr>
        <w:t xml:space="preserve"> </w:t>
      </w:r>
      <w:r w:rsidRPr="00665C27">
        <w:rPr>
          <w:rFonts w:ascii="Arial" w:hAnsi="Arial" w:cs="Arial"/>
          <w:bCs/>
          <w:color w:val="000000" w:themeColor="text1"/>
        </w:rPr>
        <w:t xml:space="preserve">The framework analysis model </w:t>
      </w:r>
      <w:r w:rsidR="00F76421" w:rsidRPr="00665C27">
        <w:rPr>
          <w:rFonts w:ascii="Arial" w:hAnsi="Arial" w:cs="Arial"/>
          <w:bCs/>
          <w:color w:val="000000" w:themeColor="text1"/>
        </w:rPr>
        <w:tab/>
        <w:t>p.</w:t>
      </w:r>
      <w:r w:rsidR="00C47E6C" w:rsidRPr="00665C27">
        <w:rPr>
          <w:rFonts w:ascii="Arial" w:hAnsi="Arial" w:cs="Arial"/>
          <w:bCs/>
          <w:color w:val="000000" w:themeColor="text1"/>
        </w:rPr>
        <w:t>10</w:t>
      </w:r>
      <w:r w:rsidR="00CC25C2" w:rsidRPr="00665C27">
        <w:rPr>
          <w:rFonts w:ascii="Arial" w:hAnsi="Arial" w:cs="Arial"/>
          <w:bCs/>
          <w:color w:val="000000" w:themeColor="text1"/>
        </w:rPr>
        <w:t>6</w:t>
      </w:r>
    </w:p>
    <w:p w14:paraId="03E16280" w14:textId="7A7570AA" w:rsidR="00A50946" w:rsidRPr="00665C27" w:rsidRDefault="00FD1E15" w:rsidP="00F76421">
      <w:pPr>
        <w:tabs>
          <w:tab w:val="left" w:pos="993"/>
          <w:tab w:val="left" w:pos="2268"/>
          <w:tab w:val="left" w:pos="2790"/>
          <w:tab w:val="left" w:pos="7470"/>
        </w:tabs>
        <w:spacing w:after="200" w:line="360" w:lineRule="auto"/>
        <w:contextualSpacing/>
        <w:rPr>
          <w:rFonts w:ascii="Arial" w:hAnsi="Arial" w:cs="Arial"/>
          <w:bCs/>
          <w:color w:val="000000" w:themeColor="text1"/>
        </w:rPr>
      </w:pPr>
      <w:r w:rsidRPr="00665C27">
        <w:rPr>
          <w:rFonts w:ascii="Arial" w:hAnsi="Arial" w:cs="Arial"/>
          <w:bCs/>
          <w:color w:val="000000" w:themeColor="text1"/>
        </w:rPr>
        <w:t xml:space="preserve">Figure 4-1 Screenshot of the Edivate web page </w:t>
      </w:r>
      <w:r w:rsidR="00F76421" w:rsidRPr="00665C27">
        <w:rPr>
          <w:rFonts w:ascii="Arial" w:hAnsi="Arial" w:cs="Arial"/>
          <w:bCs/>
          <w:color w:val="000000" w:themeColor="text1"/>
        </w:rPr>
        <w:tab/>
        <w:t>p.1</w:t>
      </w:r>
      <w:r w:rsidR="00C47E6C" w:rsidRPr="00665C27">
        <w:rPr>
          <w:rFonts w:ascii="Arial" w:hAnsi="Arial" w:cs="Arial"/>
          <w:bCs/>
          <w:color w:val="000000" w:themeColor="text1"/>
        </w:rPr>
        <w:t>1</w:t>
      </w:r>
      <w:r w:rsidR="00801F6F" w:rsidRPr="00665C27">
        <w:rPr>
          <w:rFonts w:ascii="Arial" w:hAnsi="Arial" w:cs="Arial"/>
          <w:bCs/>
          <w:color w:val="000000" w:themeColor="text1"/>
        </w:rPr>
        <w:t>6</w:t>
      </w:r>
    </w:p>
    <w:p w14:paraId="788C84D0" w14:textId="1887EE39" w:rsidR="00A50946" w:rsidRPr="00665C27" w:rsidRDefault="00FD1E15" w:rsidP="00FB5388">
      <w:pPr>
        <w:tabs>
          <w:tab w:val="left" w:pos="993"/>
          <w:tab w:val="left" w:pos="2268"/>
          <w:tab w:val="left" w:pos="2790"/>
          <w:tab w:val="left" w:pos="7470"/>
        </w:tabs>
        <w:spacing w:after="200" w:line="360" w:lineRule="auto"/>
        <w:contextualSpacing/>
        <w:rPr>
          <w:rFonts w:ascii="Arial" w:hAnsi="Arial" w:cs="Arial"/>
          <w:bCs/>
          <w:color w:val="000000" w:themeColor="text1"/>
        </w:rPr>
      </w:pPr>
      <w:r w:rsidRPr="00665C27">
        <w:rPr>
          <w:rFonts w:ascii="Arial" w:hAnsi="Arial" w:cs="Arial"/>
          <w:bCs/>
          <w:color w:val="000000" w:themeColor="text1"/>
        </w:rPr>
        <w:t xml:space="preserve">Figure 4-2 Screenshot of Edivate’s home page </w:t>
      </w:r>
      <w:r w:rsidR="00FB5388" w:rsidRPr="00665C27">
        <w:rPr>
          <w:rFonts w:ascii="Arial" w:hAnsi="Arial" w:cs="Arial"/>
          <w:bCs/>
          <w:color w:val="000000" w:themeColor="text1"/>
        </w:rPr>
        <w:tab/>
        <w:t>p.1</w:t>
      </w:r>
      <w:r w:rsidR="00C47E6C" w:rsidRPr="00665C27">
        <w:rPr>
          <w:rFonts w:ascii="Arial" w:hAnsi="Arial" w:cs="Arial"/>
          <w:bCs/>
          <w:color w:val="000000" w:themeColor="text1"/>
        </w:rPr>
        <w:t>1</w:t>
      </w:r>
      <w:r w:rsidR="00801F6F" w:rsidRPr="00665C27">
        <w:rPr>
          <w:rFonts w:ascii="Arial" w:hAnsi="Arial" w:cs="Arial"/>
          <w:bCs/>
          <w:color w:val="000000" w:themeColor="text1"/>
        </w:rPr>
        <w:t>7</w:t>
      </w:r>
    </w:p>
    <w:p w14:paraId="41D0283B" w14:textId="77777777" w:rsidR="009E0543" w:rsidRPr="00665C27" w:rsidRDefault="00673DA0" w:rsidP="00A50946">
      <w:pPr>
        <w:tabs>
          <w:tab w:val="left" w:pos="993"/>
          <w:tab w:val="left" w:pos="2268"/>
          <w:tab w:val="left" w:pos="2790"/>
          <w:tab w:val="left" w:pos="7938"/>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4-3 Screenshot of Edivate’s notification alert, help bar</w:t>
      </w:r>
    </w:p>
    <w:p w14:paraId="69A44542" w14:textId="49525687" w:rsidR="00A50946" w:rsidRPr="00665C27" w:rsidRDefault="00673DA0" w:rsidP="009E0543">
      <w:pPr>
        <w:tabs>
          <w:tab w:val="left" w:pos="993"/>
          <w:tab w:val="left" w:pos="7468"/>
        </w:tabs>
        <w:spacing w:after="200" w:line="360" w:lineRule="auto"/>
        <w:contextualSpacing/>
        <w:rPr>
          <w:rFonts w:ascii="Arial" w:hAnsi="Arial" w:cs="Arial"/>
          <w:bCs/>
          <w:color w:val="000000" w:themeColor="text1"/>
        </w:rPr>
      </w:pPr>
      <w:r w:rsidRPr="00665C27">
        <w:rPr>
          <w:rFonts w:ascii="Arial" w:hAnsi="Arial" w:cs="Arial"/>
          <w:bCs/>
          <w:color w:val="000000" w:themeColor="text1"/>
        </w:rPr>
        <w:t xml:space="preserve"> and group</w:t>
      </w:r>
      <w:r w:rsidR="009E0543" w:rsidRPr="00665C27">
        <w:rPr>
          <w:rFonts w:ascii="Arial" w:hAnsi="Arial" w:cs="Arial"/>
          <w:bCs/>
          <w:color w:val="000000" w:themeColor="text1"/>
        </w:rPr>
        <w:t xml:space="preserve"> </w:t>
      </w:r>
      <w:r w:rsidR="00A50946" w:rsidRPr="00665C27">
        <w:rPr>
          <w:rFonts w:ascii="Arial" w:hAnsi="Arial" w:cs="Arial"/>
          <w:bCs/>
          <w:color w:val="000000" w:themeColor="text1"/>
        </w:rPr>
        <w:t>activity</w:t>
      </w:r>
      <w:r w:rsidR="009E0543" w:rsidRPr="00665C27">
        <w:rPr>
          <w:rFonts w:ascii="Arial" w:hAnsi="Arial" w:cs="Arial"/>
          <w:bCs/>
          <w:color w:val="000000" w:themeColor="text1"/>
        </w:rPr>
        <w:tab/>
        <w:t>p.1</w:t>
      </w:r>
      <w:r w:rsidR="00C47E6C" w:rsidRPr="00665C27">
        <w:rPr>
          <w:rFonts w:ascii="Arial" w:hAnsi="Arial" w:cs="Arial"/>
          <w:bCs/>
          <w:color w:val="000000" w:themeColor="text1"/>
        </w:rPr>
        <w:t>1</w:t>
      </w:r>
      <w:r w:rsidR="00801F6F" w:rsidRPr="00665C27">
        <w:rPr>
          <w:rFonts w:ascii="Arial" w:hAnsi="Arial" w:cs="Arial"/>
          <w:bCs/>
          <w:color w:val="000000" w:themeColor="text1"/>
        </w:rPr>
        <w:t>7</w:t>
      </w:r>
    </w:p>
    <w:p w14:paraId="5E01EF68" w14:textId="10DACE00" w:rsidR="00A50946" w:rsidRPr="00665C27" w:rsidRDefault="00673DA0" w:rsidP="009E0543">
      <w:pPr>
        <w:tabs>
          <w:tab w:val="left" w:pos="993"/>
          <w:tab w:val="left" w:pos="2268"/>
          <w:tab w:val="left" w:pos="2790"/>
          <w:tab w:val="left" w:pos="7468"/>
        </w:tabs>
        <w:spacing w:after="200" w:line="360" w:lineRule="auto"/>
        <w:contextualSpacing/>
        <w:rPr>
          <w:rFonts w:ascii="Arial" w:hAnsi="Arial" w:cs="Arial"/>
          <w:bCs/>
          <w:color w:val="000000" w:themeColor="text1"/>
        </w:rPr>
      </w:pPr>
      <w:r w:rsidRPr="00665C27">
        <w:rPr>
          <w:rFonts w:ascii="Arial" w:hAnsi="Arial" w:cs="Arial"/>
          <w:color w:val="000000" w:themeColor="text1"/>
        </w:rPr>
        <w:t xml:space="preserve">Figure 4-4 Screenshot of Edivate’s Personal Reports function </w:t>
      </w:r>
      <w:r w:rsidR="009E0543" w:rsidRPr="00665C27">
        <w:rPr>
          <w:rFonts w:ascii="Arial" w:hAnsi="Arial" w:cs="Arial"/>
          <w:color w:val="000000" w:themeColor="text1"/>
        </w:rPr>
        <w:tab/>
        <w:t>p.1</w:t>
      </w:r>
      <w:r w:rsidR="00801F6F" w:rsidRPr="00665C27">
        <w:rPr>
          <w:rFonts w:ascii="Arial" w:hAnsi="Arial" w:cs="Arial"/>
          <w:color w:val="000000" w:themeColor="text1"/>
        </w:rPr>
        <w:t>18</w:t>
      </w:r>
    </w:p>
    <w:p w14:paraId="0B4A6158" w14:textId="0A939418" w:rsidR="00A50946" w:rsidRPr="00665C27" w:rsidRDefault="00673DA0" w:rsidP="009E0543">
      <w:pPr>
        <w:tabs>
          <w:tab w:val="left" w:pos="993"/>
          <w:tab w:val="left" w:pos="2268"/>
          <w:tab w:val="left" w:pos="2790"/>
          <w:tab w:val="left" w:pos="7468"/>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Figure 4-5 Screenshot of Edivate’s editing and content functions </w:t>
      </w:r>
      <w:r w:rsidR="009E0543" w:rsidRPr="00665C27">
        <w:rPr>
          <w:rFonts w:ascii="Arial" w:hAnsi="Arial" w:cs="Arial"/>
          <w:color w:val="000000" w:themeColor="text1"/>
        </w:rPr>
        <w:tab/>
        <w:t>p.1</w:t>
      </w:r>
      <w:r w:rsidR="00801F6F" w:rsidRPr="00665C27">
        <w:rPr>
          <w:rFonts w:ascii="Arial" w:hAnsi="Arial" w:cs="Arial"/>
          <w:color w:val="000000" w:themeColor="text1"/>
        </w:rPr>
        <w:t>19</w:t>
      </w:r>
    </w:p>
    <w:p w14:paraId="3F852A69" w14:textId="21B42308" w:rsidR="00A50946" w:rsidRPr="00665C27" w:rsidRDefault="00673DA0" w:rsidP="009E0543">
      <w:pPr>
        <w:tabs>
          <w:tab w:val="left" w:pos="993"/>
          <w:tab w:val="left" w:pos="2268"/>
          <w:tab w:val="left" w:pos="2790"/>
          <w:tab w:val="left" w:pos="7468"/>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Figure 4-6 Screenshot of the Edivate library landing page </w:t>
      </w:r>
      <w:r w:rsidR="009E0543" w:rsidRPr="00665C27">
        <w:rPr>
          <w:rFonts w:ascii="Arial" w:hAnsi="Arial" w:cs="Arial"/>
          <w:color w:val="000000" w:themeColor="text1"/>
        </w:rPr>
        <w:tab/>
        <w:t>p.1</w:t>
      </w:r>
      <w:r w:rsidR="00801F6F" w:rsidRPr="00665C27">
        <w:rPr>
          <w:rFonts w:ascii="Arial" w:hAnsi="Arial" w:cs="Arial"/>
          <w:color w:val="000000" w:themeColor="text1"/>
        </w:rPr>
        <w:t>19</w:t>
      </w:r>
    </w:p>
    <w:p w14:paraId="72B8D5E2" w14:textId="77777777" w:rsidR="009E0543" w:rsidRPr="00665C27" w:rsidRDefault="005F3538" w:rsidP="00A50946">
      <w:pPr>
        <w:tabs>
          <w:tab w:val="left" w:pos="993"/>
          <w:tab w:val="left" w:pos="2268"/>
          <w:tab w:val="left" w:pos="2790"/>
          <w:tab w:val="left" w:pos="7938"/>
        </w:tabs>
        <w:spacing w:after="200" w:line="360" w:lineRule="auto"/>
        <w:contextualSpacing/>
        <w:rPr>
          <w:rFonts w:ascii="Arial" w:hAnsi="Arial" w:cs="Arial"/>
          <w:color w:val="000000" w:themeColor="text1"/>
        </w:rPr>
      </w:pPr>
      <w:r w:rsidRPr="00665C27">
        <w:rPr>
          <w:rFonts w:ascii="Arial" w:hAnsi="Arial" w:cs="Arial"/>
          <w:color w:val="000000" w:themeColor="text1"/>
        </w:rPr>
        <w:t>Figure</w:t>
      </w:r>
      <w:r w:rsidR="00A50946" w:rsidRPr="00665C27">
        <w:rPr>
          <w:rFonts w:ascii="Arial" w:hAnsi="Arial" w:cs="Arial"/>
          <w:color w:val="000000" w:themeColor="text1"/>
        </w:rPr>
        <w:t xml:space="preserve"> </w:t>
      </w:r>
      <w:r w:rsidRPr="00665C27">
        <w:rPr>
          <w:rFonts w:ascii="Arial" w:hAnsi="Arial" w:cs="Arial"/>
          <w:color w:val="000000" w:themeColor="text1"/>
        </w:rPr>
        <w:t>4-7</w:t>
      </w:r>
      <w:r w:rsidR="00A50946" w:rsidRPr="00665C27">
        <w:rPr>
          <w:rFonts w:ascii="Arial" w:hAnsi="Arial" w:cs="Arial"/>
          <w:color w:val="000000" w:themeColor="text1"/>
        </w:rPr>
        <w:t xml:space="preserve"> </w:t>
      </w:r>
      <w:r w:rsidRPr="00665C27">
        <w:rPr>
          <w:rFonts w:ascii="Arial" w:hAnsi="Arial" w:cs="Arial"/>
          <w:color w:val="000000" w:themeColor="text1"/>
        </w:rPr>
        <w:t>Screenshot of Edivate’s video, Lumibook,</w:t>
      </w:r>
      <w:r w:rsidR="00A50946" w:rsidRPr="00665C27">
        <w:rPr>
          <w:rFonts w:ascii="Arial" w:hAnsi="Arial" w:cs="Arial"/>
          <w:color w:val="000000" w:themeColor="text1"/>
        </w:rPr>
        <w:t xml:space="preserve"> </w:t>
      </w:r>
      <w:r w:rsidRPr="00665C27">
        <w:rPr>
          <w:rFonts w:ascii="Arial" w:hAnsi="Arial" w:cs="Arial"/>
          <w:color w:val="000000" w:themeColor="text1"/>
        </w:rPr>
        <w:t>progress</w:t>
      </w:r>
    </w:p>
    <w:p w14:paraId="37F233D7" w14:textId="11B7BD16" w:rsidR="00A50946" w:rsidRPr="00665C27" w:rsidRDefault="005F3538"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 </w:t>
      </w:r>
      <w:r w:rsidR="009E0543" w:rsidRPr="00665C27">
        <w:rPr>
          <w:rFonts w:ascii="Arial" w:hAnsi="Arial" w:cs="Arial"/>
          <w:color w:val="000000" w:themeColor="text1"/>
        </w:rPr>
        <w:t>T</w:t>
      </w:r>
      <w:r w:rsidRPr="00665C27">
        <w:rPr>
          <w:rFonts w:ascii="Arial" w:hAnsi="Arial" w:cs="Arial"/>
          <w:color w:val="000000" w:themeColor="text1"/>
        </w:rPr>
        <w:t>racking</w:t>
      </w:r>
      <w:r w:rsidR="009E0543" w:rsidRPr="00665C27">
        <w:rPr>
          <w:rFonts w:ascii="Arial" w:hAnsi="Arial" w:cs="Arial"/>
          <w:color w:val="000000" w:themeColor="text1"/>
        </w:rPr>
        <w:t xml:space="preserve"> </w:t>
      </w:r>
      <w:r w:rsidRPr="00665C27">
        <w:rPr>
          <w:rFonts w:ascii="Arial" w:hAnsi="Arial" w:cs="Arial"/>
          <w:color w:val="000000" w:themeColor="text1"/>
        </w:rPr>
        <w:t>and</w:t>
      </w:r>
      <w:r w:rsidR="00A50946" w:rsidRPr="00665C27">
        <w:rPr>
          <w:rFonts w:ascii="Arial" w:hAnsi="Arial" w:cs="Arial"/>
          <w:color w:val="000000" w:themeColor="text1"/>
        </w:rPr>
        <w:t xml:space="preserve"> </w:t>
      </w:r>
      <w:r w:rsidRPr="00665C27">
        <w:rPr>
          <w:rFonts w:ascii="Arial" w:hAnsi="Arial" w:cs="Arial"/>
          <w:color w:val="000000" w:themeColor="text1"/>
        </w:rPr>
        <w:t>groups/communities</w:t>
      </w:r>
      <w:r w:rsidR="00A50946" w:rsidRPr="00665C27">
        <w:rPr>
          <w:rFonts w:ascii="Arial" w:hAnsi="Arial" w:cs="Arial"/>
          <w:color w:val="000000" w:themeColor="text1"/>
        </w:rPr>
        <w:t xml:space="preserve"> </w:t>
      </w:r>
      <w:r w:rsidRPr="00665C27">
        <w:rPr>
          <w:rFonts w:ascii="Arial" w:hAnsi="Arial" w:cs="Arial"/>
          <w:color w:val="000000" w:themeColor="text1"/>
        </w:rPr>
        <w:t>menu</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0</w:t>
      </w:r>
    </w:p>
    <w:p w14:paraId="61BB98F1" w14:textId="62C2D332" w:rsidR="00A50946" w:rsidRPr="00665C27" w:rsidRDefault="005F3538"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Figure 4-8</w:t>
      </w:r>
      <w:r w:rsidR="00A50946" w:rsidRPr="00665C27">
        <w:rPr>
          <w:rFonts w:ascii="Arial" w:hAnsi="Arial" w:cs="Arial"/>
          <w:color w:val="000000" w:themeColor="text1"/>
        </w:rPr>
        <w:t xml:space="preserve"> </w:t>
      </w:r>
      <w:r w:rsidRPr="00665C27">
        <w:rPr>
          <w:rFonts w:ascii="Arial" w:hAnsi="Arial" w:cs="Arial"/>
          <w:color w:val="000000" w:themeColor="text1"/>
        </w:rPr>
        <w:t>Screenshot of Edivate’s group creation tool</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0</w:t>
      </w:r>
    </w:p>
    <w:p w14:paraId="74E74D95" w14:textId="45CC4930" w:rsidR="00A50946" w:rsidRPr="00665C27" w:rsidRDefault="005F3538"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Figure 4-9 Screenshot of Edivate’s group wall posting function </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1</w:t>
      </w:r>
    </w:p>
    <w:p w14:paraId="68984CE1" w14:textId="023D3A9B" w:rsidR="00A50946" w:rsidRPr="00665C27" w:rsidRDefault="005F3538"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Figure 4-10 Screenshot of Edivate’s community categories</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1</w:t>
      </w:r>
    </w:p>
    <w:p w14:paraId="35CA4867" w14:textId="0816D606" w:rsidR="00A50946" w:rsidRPr="00665C27" w:rsidRDefault="00B34161"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Figure 4-11 Screenshot of a selection of Edivate’s videos </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2</w:t>
      </w:r>
    </w:p>
    <w:p w14:paraId="2C486A24" w14:textId="56B7E92F" w:rsidR="00A50946" w:rsidRPr="00665C27" w:rsidRDefault="00B34161"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Figure 4-12</w:t>
      </w:r>
      <w:r w:rsidR="00A50946" w:rsidRPr="00665C27">
        <w:rPr>
          <w:rFonts w:ascii="Arial" w:hAnsi="Arial" w:cs="Arial"/>
          <w:color w:val="000000" w:themeColor="text1"/>
        </w:rPr>
        <w:t xml:space="preserve"> </w:t>
      </w:r>
      <w:r w:rsidRPr="00665C27">
        <w:rPr>
          <w:rFonts w:ascii="Arial" w:hAnsi="Arial" w:cs="Arial"/>
          <w:color w:val="000000" w:themeColor="text1"/>
        </w:rPr>
        <w:t xml:space="preserve">Screenshot of Edivate’s follow-up question feature </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2</w:t>
      </w:r>
    </w:p>
    <w:p w14:paraId="711CAEEF" w14:textId="1CFF8167" w:rsidR="00A50946" w:rsidRPr="00665C27" w:rsidRDefault="00B34161" w:rsidP="009E0543">
      <w:pPr>
        <w:tabs>
          <w:tab w:val="left" w:pos="993"/>
          <w:tab w:val="left" w:pos="2268"/>
          <w:tab w:val="left" w:pos="2790"/>
          <w:tab w:val="left" w:pos="7454"/>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Figure 4-13 Screenshot of Edivate’s case study research </w:t>
      </w:r>
      <w:r w:rsidR="009E0543"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3</w:t>
      </w:r>
    </w:p>
    <w:p w14:paraId="746FE814" w14:textId="77777777" w:rsidR="009E0543" w:rsidRPr="00665C27" w:rsidRDefault="00B34161" w:rsidP="00A50946">
      <w:pPr>
        <w:tabs>
          <w:tab w:val="left" w:pos="993"/>
          <w:tab w:val="left" w:pos="2268"/>
          <w:tab w:val="left" w:pos="2790"/>
          <w:tab w:val="left" w:pos="7938"/>
        </w:tabs>
        <w:spacing w:after="200" w:line="360" w:lineRule="auto"/>
        <w:contextualSpacing/>
        <w:rPr>
          <w:rFonts w:ascii="Arial" w:hAnsi="Arial" w:cs="Arial"/>
          <w:color w:val="000000" w:themeColor="text1"/>
        </w:rPr>
      </w:pPr>
      <w:r w:rsidRPr="00665C27">
        <w:rPr>
          <w:rFonts w:ascii="Arial" w:hAnsi="Arial" w:cs="Arial"/>
          <w:color w:val="000000" w:themeColor="text1"/>
        </w:rPr>
        <w:lastRenderedPageBreak/>
        <w:t xml:space="preserve">Figure 4-14 Screenshot of Edivate’s claim to be grounded in </w:t>
      </w:r>
    </w:p>
    <w:p w14:paraId="04273EC8" w14:textId="48667930" w:rsidR="00A50946" w:rsidRPr="00665C27" w:rsidRDefault="009E0543" w:rsidP="009E0543">
      <w:pPr>
        <w:tabs>
          <w:tab w:val="left" w:pos="993"/>
          <w:tab w:val="left" w:pos="2268"/>
          <w:tab w:val="left" w:pos="2790"/>
          <w:tab w:val="left" w:pos="7482"/>
        </w:tabs>
        <w:spacing w:after="200" w:line="360" w:lineRule="auto"/>
        <w:contextualSpacing/>
        <w:rPr>
          <w:rFonts w:ascii="Arial" w:hAnsi="Arial" w:cs="Arial"/>
          <w:color w:val="000000" w:themeColor="text1"/>
        </w:rPr>
      </w:pPr>
      <w:r w:rsidRPr="00665C27">
        <w:rPr>
          <w:rFonts w:ascii="Arial" w:hAnsi="Arial" w:cs="Arial"/>
          <w:color w:val="000000" w:themeColor="text1"/>
        </w:rPr>
        <w:t>R</w:t>
      </w:r>
      <w:r w:rsidR="00B34161" w:rsidRPr="00665C27">
        <w:rPr>
          <w:rFonts w:ascii="Arial" w:hAnsi="Arial" w:cs="Arial"/>
          <w:color w:val="000000" w:themeColor="text1"/>
        </w:rPr>
        <w:t>esearch</w:t>
      </w:r>
      <w:r w:rsidRPr="00665C27">
        <w:rPr>
          <w:rFonts w:ascii="Arial" w:hAnsi="Arial" w:cs="Arial"/>
          <w:color w:val="000000" w:themeColor="text1"/>
        </w:rPr>
        <w:tab/>
      </w:r>
      <w:r w:rsidRPr="00665C27">
        <w:rPr>
          <w:rFonts w:ascii="Arial" w:hAnsi="Arial" w:cs="Arial"/>
          <w:color w:val="000000" w:themeColor="text1"/>
        </w:rPr>
        <w:tab/>
      </w:r>
      <w:r w:rsidR="00B34161" w:rsidRPr="00665C27">
        <w:rPr>
          <w:rFonts w:ascii="Arial" w:hAnsi="Arial" w:cs="Arial"/>
          <w:color w:val="000000" w:themeColor="text1"/>
        </w:rPr>
        <w:t xml:space="preserve"> </w:t>
      </w:r>
      <w:r w:rsidRPr="00665C27">
        <w:rPr>
          <w:rFonts w:ascii="Arial" w:hAnsi="Arial" w:cs="Arial"/>
          <w:color w:val="000000" w:themeColor="text1"/>
        </w:rPr>
        <w:tab/>
        <w:t>p.1</w:t>
      </w:r>
      <w:r w:rsidR="00C47E6C" w:rsidRPr="00665C27">
        <w:rPr>
          <w:rFonts w:ascii="Arial" w:hAnsi="Arial" w:cs="Arial"/>
          <w:color w:val="000000" w:themeColor="text1"/>
        </w:rPr>
        <w:t>2</w:t>
      </w:r>
      <w:r w:rsidR="00801F6F" w:rsidRPr="00665C27">
        <w:rPr>
          <w:rFonts w:ascii="Arial" w:hAnsi="Arial" w:cs="Arial"/>
          <w:color w:val="000000" w:themeColor="text1"/>
        </w:rPr>
        <w:t>3</w:t>
      </w:r>
    </w:p>
    <w:p w14:paraId="70A02757" w14:textId="77777777" w:rsidR="009E0543" w:rsidRPr="00665C27" w:rsidRDefault="00B34161" w:rsidP="00A50946">
      <w:pPr>
        <w:tabs>
          <w:tab w:val="left" w:pos="993"/>
          <w:tab w:val="left" w:pos="2268"/>
          <w:tab w:val="left" w:pos="2790"/>
          <w:tab w:val="left" w:pos="7938"/>
        </w:tabs>
        <w:spacing w:after="200" w:line="360" w:lineRule="auto"/>
        <w:contextualSpacing/>
        <w:rPr>
          <w:rFonts w:ascii="Arial" w:hAnsi="Arial" w:cs="Arial"/>
          <w:color w:val="000000" w:themeColor="text1"/>
        </w:rPr>
      </w:pPr>
      <w:r w:rsidRPr="00665C27">
        <w:rPr>
          <w:rFonts w:ascii="Arial" w:hAnsi="Arial" w:cs="Arial"/>
          <w:color w:val="000000" w:themeColor="text1"/>
        </w:rPr>
        <w:t>Figure</w:t>
      </w:r>
      <w:r w:rsidR="009A7D19" w:rsidRPr="00665C27">
        <w:rPr>
          <w:rFonts w:ascii="Arial" w:hAnsi="Arial" w:cs="Arial"/>
          <w:color w:val="000000" w:themeColor="text1"/>
        </w:rPr>
        <w:t xml:space="preserve"> </w:t>
      </w:r>
      <w:r w:rsidRPr="00665C27">
        <w:rPr>
          <w:rFonts w:ascii="Arial" w:hAnsi="Arial" w:cs="Arial"/>
          <w:color w:val="000000" w:themeColor="text1"/>
        </w:rPr>
        <w:t>4-15</w:t>
      </w:r>
      <w:r w:rsidR="00A50946" w:rsidRPr="00665C27">
        <w:rPr>
          <w:rFonts w:ascii="Arial" w:hAnsi="Arial" w:cs="Arial"/>
          <w:color w:val="000000" w:themeColor="text1"/>
        </w:rPr>
        <w:t xml:space="preserve"> </w:t>
      </w:r>
      <w:r w:rsidRPr="00665C27">
        <w:rPr>
          <w:rFonts w:ascii="Arial" w:hAnsi="Arial" w:cs="Arial"/>
          <w:color w:val="000000" w:themeColor="text1"/>
        </w:rPr>
        <w:t>Screenshot</w:t>
      </w:r>
      <w:r w:rsidR="00A50946" w:rsidRPr="00665C27">
        <w:rPr>
          <w:rFonts w:ascii="Arial" w:hAnsi="Arial" w:cs="Arial"/>
          <w:color w:val="000000" w:themeColor="text1"/>
        </w:rPr>
        <w:t xml:space="preserve"> </w:t>
      </w:r>
      <w:r w:rsidRPr="00665C27">
        <w:rPr>
          <w:rFonts w:ascii="Arial" w:hAnsi="Arial" w:cs="Arial"/>
          <w:color w:val="000000" w:themeColor="text1"/>
        </w:rPr>
        <w:t>of Edivate’s claimed success i</w:t>
      </w:r>
      <w:r w:rsidR="00A50946" w:rsidRPr="00665C27">
        <w:rPr>
          <w:rFonts w:ascii="Arial" w:hAnsi="Arial" w:cs="Arial"/>
          <w:color w:val="000000" w:themeColor="text1"/>
        </w:rPr>
        <w:t xml:space="preserve">n </w:t>
      </w:r>
      <w:r w:rsidRPr="00665C27">
        <w:rPr>
          <w:rFonts w:ascii="Arial" w:hAnsi="Arial" w:cs="Arial"/>
          <w:color w:val="000000" w:themeColor="text1"/>
        </w:rPr>
        <w:t xml:space="preserve">closing </w:t>
      </w:r>
    </w:p>
    <w:p w14:paraId="4B1226A5" w14:textId="3471D6F2" w:rsidR="00A50946" w:rsidRPr="00665C27" w:rsidRDefault="00A50946" w:rsidP="009E0543">
      <w:pPr>
        <w:tabs>
          <w:tab w:val="left" w:pos="993"/>
          <w:tab w:val="left" w:pos="2268"/>
          <w:tab w:val="left" w:pos="2790"/>
          <w:tab w:val="left" w:pos="7496"/>
        </w:tabs>
        <w:spacing w:after="200" w:line="360" w:lineRule="auto"/>
        <w:contextualSpacing/>
        <w:rPr>
          <w:rFonts w:ascii="Arial" w:hAnsi="Arial" w:cs="Arial"/>
          <w:color w:val="000000" w:themeColor="text1"/>
        </w:rPr>
      </w:pPr>
      <w:r w:rsidRPr="00665C27">
        <w:rPr>
          <w:rFonts w:ascii="Arial" w:hAnsi="Arial" w:cs="Arial"/>
          <w:color w:val="000000" w:themeColor="text1"/>
        </w:rPr>
        <w:t xml:space="preserve">student </w:t>
      </w:r>
      <w:r w:rsidR="00B34161" w:rsidRPr="00665C27">
        <w:rPr>
          <w:rFonts w:ascii="Arial" w:hAnsi="Arial" w:cs="Arial"/>
          <w:color w:val="000000" w:themeColor="text1"/>
        </w:rPr>
        <w:t xml:space="preserve">achievement gaps </w:t>
      </w:r>
      <w:r w:rsidR="009E0543" w:rsidRPr="00665C27">
        <w:rPr>
          <w:rFonts w:ascii="Arial" w:hAnsi="Arial" w:cs="Arial"/>
          <w:color w:val="000000" w:themeColor="text1"/>
        </w:rPr>
        <w:tab/>
        <w:t>p.</w:t>
      </w:r>
      <w:r w:rsidR="00C47E6C" w:rsidRPr="00665C27">
        <w:rPr>
          <w:rFonts w:ascii="Arial" w:hAnsi="Arial" w:cs="Arial"/>
          <w:color w:val="000000" w:themeColor="text1"/>
        </w:rPr>
        <w:t>12</w:t>
      </w:r>
      <w:r w:rsidR="00801F6F" w:rsidRPr="00665C27">
        <w:rPr>
          <w:rFonts w:ascii="Arial" w:hAnsi="Arial" w:cs="Arial"/>
          <w:color w:val="000000" w:themeColor="text1"/>
        </w:rPr>
        <w:t>3</w:t>
      </w:r>
    </w:p>
    <w:p w14:paraId="12617377" w14:textId="2697A4D7" w:rsidR="009A7D19" w:rsidRPr="00665C27" w:rsidRDefault="00454199" w:rsidP="009E0543">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5-1</w:t>
      </w:r>
      <w:r w:rsidRPr="00665C27">
        <w:rPr>
          <w:rFonts w:ascii="Arial" w:hAnsi="Arial" w:cs="Arial"/>
          <w:bCs/>
          <w:noProof/>
          <w:color w:val="000000" w:themeColor="text1"/>
        </w:rPr>
        <w:t>Tree Map</w:t>
      </w:r>
      <w:r w:rsidRPr="00665C27">
        <w:rPr>
          <w:rFonts w:ascii="Arial" w:hAnsi="Arial" w:cs="Arial"/>
          <w:bCs/>
          <w:color w:val="000000" w:themeColor="text1"/>
        </w:rPr>
        <w:t xml:space="preserve"> of main themes</w:t>
      </w:r>
      <w:r w:rsidR="009E0543" w:rsidRPr="00665C27">
        <w:rPr>
          <w:rFonts w:ascii="Arial" w:hAnsi="Arial" w:cs="Arial"/>
          <w:bCs/>
          <w:color w:val="000000" w:themeColor="text1"/>
        </w:rPr>
        <w:tab/>
        <w:t>p.</w:t>
      </w:r>
      <w:r w:rsidR="00C47E6C" w:rsidRPr="00665C27">
        <w:rPr>
          <w:rFonts w:ascii="Arial" w:hAnsi="Arial" w:cs="Arial"/>
          <w:bCs/>
          <w:color w:val="000000" w:themeColor="text1"/>
        </w:rPr>
        <w:t>12</w:t>
      </w:r>
      <w:r w:rsidR="00801F6F" w:rsidRPr="00665C27">
        <w:rPr>
          <w:rFonts w:ascii="Arial" w:hAnsi="Arial" w:cs="Arial"/>
          <w:bCs/>
          <w:color w:val="000000" w:themeColor="text1"/>
        </w:rPr>
        <w:t>6</w:t>
      </w:r>
    </w:p>
    <w:p w14:paraId="3F9768CF" w14:textId="480C08A8" w:rsidR="00A50946" w:rsidRPr="00665C27" w:rsidRDefault="00B71C0B" w:rsidP="009E0543">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5-</w:t>
      </w:r>
      <w:r w:rsidR="009A7D19" w:rsidRPr="00665C27">
        <w:rPr>
          <w:rFonts w:ascii="Arial" w:hAnsi="Arial" w:cs="Arial"/>
          <w:bCs/>
          <w:color w:val="000000" w:themeColor="text1"/>
        </w:rPr>
        <w:t>2</w:t>
      </w:r>
      <w:r w:rsidRPr="00665C27">
        <w:rPr>
          <w:rFonts w:ascii="Arial" w:hAnsi="Arial" w:cs="Arial"/>
          <w:bCs/>
          <w:color w:val="000000" w:themeColor="text1"/>
        </w:rPr>
        <w:t xml:space="preserve"> Circle map of resource sharing</w:t>
      </w:r>
      <w:r w:rsidR="009E0543" w:rsidRPr="00665C27">
        <w:rPr>
          <w:rFonts w:ascii="Arial" w:hAnsi="Arial" w:cs="Arial"/>
          <w:bCs/>
          <w:color w:val="000000" w:themeColor="text1"/>
        </w:rPr>
        <w:tab/>
        <w:t>p.1</w:t>
      </w:r>
      <w:r w:rsidR="00C47E6C" w:rsidRPr="00665C27">
        <w:rPr>
          <w:rFonts w:ascii="Arial" w:hAnsi="Arial" w:cs="Arial"/>
          <w:bCs/>
          <w:color w:val="000000" w:themeColor="text1"/>
        </w:rPr>
        <w:t>4</w:t>
      </w:r>
      <w:r w:rsidR="00801F6F" w:rsidRPr="00665C27">
        <w:rPr>
          <w:rFonts w:ascii="Arial" w:hAnsi="Arial" w:cs="Arial"/>
          <w:bCs/>
          <w:color w:val="000000" w:themeColor="text1"/>
        </w:rPr>
        <w:t>1</w:t>
      </w:r>
    </w:p>
    <w:p w14:paraId="2E9C991A" w14:textId="068D8616" w:rsidR="00A729BD" w:rsidRPr="00665C27" w:rsidRDefault="00854E2D" w:rsidP="009E0543">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Figure 5-</w:t>
      </w:r>
      <w:r w:rsidR="009A7D19" w:rsidRPr="00665C27">
        <w:rPr>
          <w:rFonts w:ascii="Arial" w:hAnsi="Arial" w:cs="Arial"/>
          <w:bCs/>
          <w:color w:val="000000" w:themeColor="text1"/>
        </w:rPr>
        <w:t>3</w:t>
      </w:r>
      <w:r w:rsidR="00A50946" w:rsidRPr="00665C27">
        <w:rPr>
          <w:rFonts w:ascii="Arial" w:hAnsi="Arial" w:cs="Arial"/>
          <w:bCs/>
          <w:color w:val="000000" w:themeColor="text1"/>
        </w:rPr>
        <w:t xml:space="preserve"> </w:t>
      </w:r>
      <w:r w:rsidRPr="00665C27">
        <w:rPr>
          <w:rFonts w:ascii="Arial" w:hAnsi="Arial" w:cs="Arial"/>
          <w:bCs/>
          <w:color w:val="000000" w:themeColor="text1"/>
        </w:rPr>
        <w:t xml:space="preserve">Motivation regarding Edivate use over time </w:t>
      </w:r>
      <w:r w:rsidR="009E0543" w:rsidRPr="00665C27">
        <w:rPr>
          <w:rFonts w:ascii="Arial" w:hAnsi="Arial" w:cs="Arial"/>
          <w:bCs/>
          <w:color w:val="000000" w:themeColor="text1"/>
        </w:rPr>
        <w:tab/>
        <w:t>p.1</w:t>
      </w:r>
      <w:r w:rsidR="00C47E6C" w:rsidRPr="00665C27">
        <w:rPr>
          <w:rFonts w:ascii="Arial" w:hAnsi="Arial" w:cs="Arial"/>
          <w:bCs/>
          <w:color w:val="000000" w:themeColor="text1"/>
        </w:rPr>
        <w:t>5</w:t>
      </w:r>
      <w:r w:rsidR="00801F6F" w:rsidRPr="00665C27">
        <w:rPr>
          <w:rFonts w:ascii="Arial" w:hAnsi="Arial" w:cs="Arial"/>
          <w:bCs/>
          <w:color w:val="000000" w:themeColor="text1"/>
        </w:rPr>
        <w:t>2</w:t>
      </w:r>
    </w:p>
    <w:p w14:paraId="48AA545C" w14:textId="77777777" w:rsidR="00A729BD" w:rsidRPr="00665C27" w:rsidRDefault="00A729BD" w:rsidP="009E0543">
      <w:pPr>
        <w:tabs>
          <w:tab w:val="left" w:pos="993"/>
          <w:tab w:val="left" w:pos="2268"/>
          <w:tab w:val="left" w:pos="2790"/>
          <w:tab w:val="left" w:pos="7496"/>
        </w:tabs>
        <w:spacing w:after="200" w:line="360" w:lineRule="auto"/>
        <w:contextualSpacing/>
        <w:rPr>
          <w:rFonts w:ascii="Arial" w:hAnsi="Arial" w:cs="Arial"/>
          <w:color w:val="000000" w:themeColor="text1"/>
        </w:rPr>
      </w:pPr>
    </w:p>
    <w:p w14:paraId="49732610" w14:textId="77777777" w:rsidR="00FC2AF0" w:rsidRPr="00665C27" w:rsidRDefault="00441211" w:rsidP="00FC2AF0">
      <w:pPr>
        <w:tabs>
          <w:tab w:val="left" w:pos="993"/>
          <w:tab w:val="left" w:pos="2268"/>
          <w:tab w:val="left" w:pos="2790"/>
          <w:tab w:val="left" w:pos="7938"/>
        </w:tabs>
        <w:spacing w:after="200" w:line="360" w:lineRule="auto"/>
        <w:contextualSpacing/>
        <w:rPr>
          <w:rFonts w:ascii="Arial" w:hAnsi="Arial" w:cs="Arial"/>
          <w:b/>
          <w:bCs/>
          <w:color w:val="000000" w:themeColor="text1"/>
        </w:rPr>
      </w:pPr>
      <w:r w:rsidRPr="00665C27">
        <w:rPr>
          <w:rFonts w:ascii="Arial" w:hAnsi="Arial" w:cs="Arial"/>
          <w:b/>
          <w:bCs/>
          <w:color w:val="000000" w:themeColor="text1"/>
        </w:rPr>
        <w:t>List of tables</w:t>
      </w:r>
    </w:p>
    <w:p w14:paraId="61880914" w14:textId="77777777" w:rsidR="00806DAD" w:rsidRPr="00665C27" w:rsidRDefault="00FC2AF0" w:rsidP="009E0543">
      <w:pPr>
        <w:tabs>
          <w:tab w:val="left" w:pos="993"/>
          <w:tab w:val="left" w:pos="2268"/>
          <w:tab w:val="left" w:pos="2790"/>
          <w:tab w:val="left" w:pos="7470"/>
        </w:tabs>
        <w:spacing w:after="200" w:line="360" w:lineRule="auto"/>
        <w:contextualSpacing/>
        <w:rPr>
          <w:rFonts w:ascii="Arial" w:hAnsi="Arial" w:cs="Arial"/>
          <w:color w:val="000000" w:themeColor="text1"/>
        </w:rPr>
      </w:pPr>
      <w:r w:rsidRPr="00665C27">
        <w:rPr>
          <w:rFonts w:ascii="Arial" w:hAnsi="Arial" w:cs="Arial"/>
          <w:color w:val="000000" w:themeColor="text1"/>
        </w:rPr>
        <w:t>Table 1</w:t>
      </w:r>
      <w:r w:rsidR="00E42928" w:rsidRPr="00665C27">
        <w:rPr>
          <w:rFonts w:ascii="Arial" w:hAnsi="Arial" w:cs="Arial"/>
          <w:color w:val="000000" w:themeColor="text1"/>
        </w:rPr>
        <w:t>-</w:t>
      </w:r>
      <w:r w:rsidRPr="00665C27">
        <w:rPr>
          <w:rFonts w:ascii="Arial" w:hAnsi="Arial" w:cs="Arial"/>
          <w:color w:val="000000" w:themeColor="text1"/>
        </w:rPr>
        <w:t>1 Tabular representation of Edivate usage</w:t>
      </w:r>
      <w:r w:rsidR="009E0543" w:rsidRPr="00665C27">
        <w:rPr>
          <w:rFonts w:ascii="Arial" w:hAnsi="Arial" w:cs="Arial"/>
          <w:color w:val="000000" w:themeColor="text1"/>
        </w:rPr>
        <w:tab/>
        <w:t>p.2</w:t>
      </w:r>
      <w:r w:rsidR="00F56A2F" w:rsidRPr="00665C27">
        <w:rPr>
          <w:rFonts w:ascii="Arial" w:hAnsi="Arial" w:cs="Arial"/>
          <w:color w:val="000000" w:themeColor="text1"/>
        </w:rPr>
        <w:t>4</w:t>
      </w:r>
    </w:p>
    <w:p w14:paraId="3AD1393B" w14:textId="0CEE45A0" w:rsidR="00806DAD" w:rsidRPr="00665C27" w:rsidRDefault="00160F03" w:rsidP="009E0543">
      <w:pPr>
        <w:tabs>
          <w:tab w:val="left" w:pos="993"/>
          <w:tab w:val="left" w:pos="2268"/>
          <w:tab w:val="left" w:pos="2790"/>
          <w:tab w:val="left" w:pos="7496"/>
          <w:tab w:val="left" w:pos="7525"/>
          <w:tab w:val="left" w:pos="7938"/>
        </w:tabs>
        <w:spacing w:after="200" w:line="360" w:lineRule="auto"/>
        <w:contextualSpacing/>
        <w:rPr>
          <w:rFonts w:ascii="Arial" w:hAnsi="Arial" w:cs="Arial"/>
          <w:bCs/>
          <w:color w:val="000000" w:themeColor="text1"/>
        </w:rPr>
      </w:pPr>
      <w:r w:rsidRPr="00665C27">
        <w:rPr>
          <w:rFonts w:ascii="Arial" w:hAnsi="Arial" w:cs="Arial"/>
          <w:bCs/>
          <w:color w:val="000000" w:themeColor="text1"/>
        </w:rPr>
        <w:t>Table 3</w:t>
      </w:r>
      <w:r w:rsidR="00E42928" w:rsidRPr="00665C27">
        <w:rPr>
          <w:rFonts w:ascii="Arial" w:hAnsi="Arial" w:cs="Arial"/>
          <w:bCs/>
          <w:color w:val="000000" w:themeColor="text1"/>
        </w:rPr>
        <w:t>-</w:t>
      </w:r>
      <w:r w:rsidRPr="00665C27">
        <w:rPr>
          <w:rFonts w:ascii="Arial" w:hAnsi="Arial" w:cs="Arial"/>
          <w:bCs/>
          <w:color w:val="000000" w:themeColor="text1"/>
        </w:rPr>
        <w:t xml:space="preserve">1 </w:t>
      </w:r>
      <w:r w:rsidR="00806DAD" w:rsidRPr="00665C27">
        <w:rPr>
          <w:rFonts w:ascii="Arial" w:hAnsi="Arial" w:cs="Arial"/>
          <w:bCs/>
          <w:color w:val="000000" w:themeColor="text1"/>
        </w:rPr>
        <w:t>Tabular representation of participant variations</w:t>
      </w:r>
      <w:r w:rsidR="009E0543" w:rsidRPr="00665C27">
        <w:rPr>
          <w:rFonts w:ascii="Arial" w:hAnsi="Arial" w:cs="Arial"/>
          <w:bCs/>
          <w:color w:val="000000" w:themeColor="text1"/>
        </w:rPr>
        <w:tab/>
        <w:t>p.</w:t>
      </w:r>
      <w:r w:rsidR="00F56A2F" w:rsidRPr="00665C27">
        <w:rPr>
          <w:rFonts w:ascii="Arial" w:hAnsi="Arial" w:cs="Arial"/>
          <w:bCs/>
          <w:color w:val="000000" w:themeColor="text1"/>
        </w:rPr>
        <w:t>9</w:t>
      </w:r>
      <w:r w:rsidR="00487E32" w:rsidRPr="00665C27">
        <w:rPr>
          <w:rFonts w:ascii="Arial" w:hAnsi="Arial" w:cs="Arial"/>
          <w:bCs/>
          <w:color w:val="000000" w:themeColor="text1"/>
        </w:rPr>
        <w:t>3</w:t>
      </w:r>
    </w:p>
    <w:p w14:paraId="078D54AB" w14:textId="72E51A3A" w:rsidR="00FC2AF0" w:rsidRPr="00665C27" w:rsidRDefault="00806DAD" w:rsidP="009E0543">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Table 3</w:t>
      </w:r>
      <w:r w:rsidR="00E42928" w:rsidRPr="00665C27">
        <w:rPr>
          <w:rFonts w:ascii="Arial" w:hAnsi="Arial" w:cs="Arial"/>
          <w:bCs/>
          <w:color w:val="000000" w:themeColor="text1"/>
        </w:rPr>
        <w:t>-</w:t>
      </w:r>
      <w:r w:rsidRPr="00665C27">
        <w:rPr>
          <w:rFonts w:ascii="Arial" w:hAnsi="Arial" w:cs="Arial"/>
          <w:bCs/>
          <w:color w:val="000000" w:themeColor="text1"/>
        </w:rPr>
        <w:t>2</w:t>
      </w:r>
      <w:r w:rsidR="00A50946" w:rsidRPr="00665C27">
        <w:rPr>
          <w:rFonts w:ascii="Arial" w:hAnsi="Arial" w:cs="Arial"/>
          <w:bCs/>
          <w:color w:val="000000" w:themeColor="text1"/>
        </w:rPr>
        <w:t xml:space="preserve"> </w:t>
      </w:r>
      <w:r w:rsidR="00160F03" w:rsidRPr="00665C27">
        <w:rPr>
          <w:rFonts w:ascii="Arial" w:hAnsi="Arial" w:cs="Arial"/>
          <w:bCs/>
          <w:color w:val="000000" w:themeColor="text1"/>
        </w:rPr>
        <w:t>Tabular representation of time frames</w:t>
      </w:r>
      <w:r w:rsidR="00A50946" w:rsidRPr="00665C27">
        <w:rPr>
          <w:rFonts w:ascii="Arial" w:hAnsi="Arial" w:cs="Arial"/>
          <w:bCs/>
          <w:color w:val="000000" w:themeColor="text1"/>
        </w:rPr>
        <w:t xml:space="preserve"> </w:t>
      </w:r>
      <w:r w:rsidR="00160F03" w:rsidRPr="00665C27">
        <w:rPr>
          <w:rFonts w:ascii="Arial" w:hAnsi="Arial" w:cs="Arial"/>
          <w:bCs/>
          <w:color w:val="000000" w:themeColor="text1"/>
        </w:rPr>
        <w:t>and actions</w:t>
      </w:r>
      <w:r w:rsidR="009E0543" w:rsidRPr="00665C27">
        <w:rPr>
          <w:rFonts w:ascii="Arial" w:hAnsi="Arial" w:cs="Arial"/>
          <w:bCs/>
          <w:color w:val="000000" w:themeColor="text1"/>
        </w:rPr>
        <w:tab/>
        <w:t>p.</w:t>
      </w:r>
      <w:r w:rsidR="00F56A2F" w:rsidRPr="00665C27">
        <w:rPr>
          <w:rFonts w:ascii="Arial" w:hAnsi="Arial" w:cs="Arial"/>
          <w:bCs/>
          <w:color w:val="000000" w:themeColor="text1"/>
        </w:rPr>
        <w:t>9</w:t>
      </w:r>
      <w:r w:rsidR="00487E32" w:rsidRPr="00665C27">
        <w:rPr>
          <w:rFonts w:ascii="Arial" w:hAnsi="Arial" w:cs="Arial"/>
          <w:bCs/>
          <w:color w:val="000000" w:themeColor="text1"/>
        </w:rPr>
        <w:t>8</w:t>
      </w:r>
    </w:p>
    <w:p w14:paraId="53F5DB7E" w14:textId="45AAF94C" w:rsidR="00806DAD" w:rsidRPr="00665C27" w:rsidRDefault="00BC3F49" w:rsidP="009E0543">
      <w:pPr>
        <w:tabs>
          <w:tab w:val="left" w:pos="993"/>
          <w:tab w:val="left" w:pos="2268"/>
          <w:tab w:val="left" w:pos="2790"/>
          <w:tab w:val="left" w:pos="7496"/>
        </w:tabs>
        <w:spacing w:after="200" w:line="360" w:lineRule="auto"/>
        <w:contextualSpacing/>
        <w:rPr>
          <w:rFonts w:ascii="Arial" w:hAnsi="Arial" w:cs="Arial"/>
          <w:bCs/>
          <w:color w:val="000000" w:themeColor="text1"/>
        </w:rPr>
      </w:pPr>
      <w:r w:rsidRPr="00665C27">
        <w:rPr>
          <w:rFonts w:ascii="Arial" w:hAnsi="Arial" w:cs="Arial"/>
          <w:bCs/>
          <w:color w:val="000000" w:themeColor="text1"/>
        </w:rPr>
        <w:t>Table 3</w:t>
      </w:r>
      <w:r w:rsidR="00E42928" w:rsidRPr="00665C27">
        <w:rPr>
          <w:rFonts w:ascii="Arial" w:hAnsi="Arial" w:cs="Arial"/>
          <w:bCs/>
          <w:color w:val="000000" w:themeColor="text1"/>
        </w:rPr>
        <w:t>-</w:t>
      </w:r>
      <w:r w:rsidR="00806DAD" w:rsidRPr="00665C27">
        <w:rPr>
          <w:rFonts w:ascii="Arial" w:hAnsi="Arial" w:cs="Arial"/>
          <w:bCs/>
          <w:color w:val="000000" w:themeColor="text1"/>
        </w:rPr>
        <w:t>3</w:t>
      </w:r>
      <w:r w:rsidR="00A50946" w:rsidRPr="00665C27">
        <w:rPr>
          <w:rFonts w:ascii="Arial" w:hAnsi="Arial" w:cs="Arial"/>
          <w:bCs/>
          <w:color w:val="000000" w:themeColor="text1"/>
        </w:rPr>
        <w:t xml:space="preserve"> </w:t>
      </w:r>
      <w:r w:rsidRPr="00665C27">
        <w:rPr>
          <w:rFonts w:ascii="Arial" w:hAnsi="Arial" w:cs="Arial"/>
          <w:bCs/>
          <w:color w:val="000000" w:themeColor="text1"/>
        </w:rPr>
        <w:t>Tabular representation of themes and sub-themes</w:t>
      </w:r>
      <w:r w:rsidR="009E0543" w:rsidRPr="00665C27">
        <w:rPr>
          <w:rFonts w:ascii="Arial" w:hAnsi="Arial" w:cs="Arial"/>
          <w:bCs/>
          <w:color w:val="000000" w:themeColor="text1"/>
        </w:rPr>
        <w:tab/>
        <w:t>p.</w:t>
      </w:r>
      <w:r w:rsidR="00F56A2F" w:rsidRPr="00665C27">
        <w:rPr>
          <w:rFonts w:ascii="Arial" w:hAnsi="Arial" w:cs="Arial"/>
          <w:bCs/>
          <w:color w:val="000000" w:themeColor="text1"/>
        </w:rPr>
        <w:t>1</w:t>
      </w:r>
      <w:r w:rsidR="00487E32" w:rsidRPr="00665C27">
        <w:rPr>
          <w:rFonts w:ascii="Arial" w:hAnsi="Arial" w:cs="Arial"/>
          <w:bCs/>
          <w:color w:val="000000" w:themeColor="text1"/>
        </w:rPr>
        <w:t>08</w:t>
      </w:r>
    </w:p>
    <w:p w14:paraId="19F25388" w14:textId="77777777" w:rsidR="009E0543" w:rsidRPr="00665C27" w:rsidRDefault="00AC1DEF" w:rsidP="009F6EB7">
      <w:pPr>
        <w:tabs>
          <w:tab w:val="left" w:pos="993"/>
          <w:tab w:val="left" w:pos="2268"/>
          <w:tab w:val="left" w:pos="2790"/>
          <w:tab w:val="left" w:pos="7938"/>
        </w:tabs>
        <w:spacing w:after="200" w:line="360" w:lineRule="auto"/>
        <w:contextualSpacing/>
        <w:rPr>
          <w:rFonts w:ascii="Arial" w:hAnsi="Arial" w:cs="Arial"/>
          <w:bCs/>
          <w:color w:val="000000" w:themeColor="text1"/>
        </w:rPr>
      </w:pPr>
      <w:r w:rsidRPr="00665C27">
        <w:rPr>
          <w:rFonts w:ascii="Arial" w:hAnsi="Arial" w:cs="Arial"/>
          <w:bCs/>
          <w:color w:val="000000" w:themeColor="text1"/>
        </w:rPr>
        <w:t>Table 3</w:t>
      </w:r>
      <w:r w:rsidR="00E42928" w:rsidRPr="00665C27">
        <w:rPr>
          <w:rFonts w:ascii="Arial" w:hAnsi="Arial" w:cs="Arial"/>
          <w:bCs/>
          <w:color w:val="000000" w:themeColor="text1"/>
        </w:rPr>
        <w:t>-</w:t>
      </w:r>
      <w:r w:rsidR="00806DAD" w:rsidRPr="00665C27">
        <w:rPr>
          <w:rFonts w:ascii="Arial" w:hAnsi="Arial" w:cs="Arial"/>
          <w:bCs/>
          <w:color w:val="000000" w:themeColor="text1"/>
        </w:rPr>
        <w:t>4</w:t>
      </w:r>
      <w:r w:rsidR="00A50946" w:rsidRPr="00665C27">
        <w:rPr>
          <w:rFonts w:ascii="Arial" w:hAnsi="Arial" w:cs="Arial"/>
          <w:bCs/>
          <w:color w:val="000000" w:themeColor="text1"/>
        </w:rPr>
        <w:t xml:space="preserve"> </w:t>
      </w:r>
      <w:r w:rsidRPr="00665C27">
        <w:rPr>
          <w:rFonts w:ascii="Arial" w:hAnsi="Arial" w:cs="Arial"/>
          <w:bCs/>
          <w:color w:val="000000" w:themeColor="text1"/>
        </w:rPr>
        <w:t>Tabular representation of research methods</w:t>
      </w:r>
      <w:r w:rsidR="00A50946" w:rsidRPr="00665C27">
        <w:rPr>
          <w:rFonts w:ascii="Arial" w:hAnsi="Arial" w:cs="Arial"/>
          <w:bCs/>
          <w:color w:val="000000" w:themeColor="text1"/>
        </w:rPr>
        <w:t xml:space="preserve"> a</w:t>
      </w:r>
      <w:r w:rsidRPr="00665C27">
        <w:rPr>
          <w:rFonts w:ascii="Arial" w:hAnsi="Arial" w:cs="Arial"/>
          <w:bCs/>
          <w:color w:val="000000" w:themeColor="text1"/>
        </w:rPr>
        <w:t>nd</w:t>
      </w:r>
      <w:r w:rsidR="009F6EB7" w:rsidRPr="00665C27">
        <w:rPr>
          <w:rFonts w:ascii="Arial" w:hAnsi="Arial" w:cs="Arial"/>
          <w:bCs/>
          <w:color w:val="000000" w:themeColor="text1"/>
        </w:rPr>
        <w:t xml:space="preserve"> </w:t>
      </w:r>
    </w:p>
    <w:p w14:paraId="007B4B52" w14:textId="4037D582" w:rsidR="009F6EB7" w:rsidRPr="00665C27" w:rsidRDefault="00AC1DEF" w:rsidP="009E0543">
      <w:pPr>
        <w:tabs>
          <w:tab w:val="left" w:pos="993"/>
          <w:tab w:val="left" w:pos="7511"/>
        </w:tabs>
        <w:spacing w:after="200" w:line="360" w:lineRule="auto"/>
        <w:contextualSpacing/>
        <w:rPr>
          <w:rFonts w:ascii="Arial" w:hAnsi="Arial" w:cs="Arial"/>
          <w:bCs/>
          <w:color w:val="000000" w:themeColor="text1"/>
        </w:rPr>
      </w:pPr>
      <w:r w:rsidRPr="00665C27">
        <w:rPr>
          <w:rFonts w:ascii="Arial" w:hAnsi="Arial" w:cs="Arial"/>
          <w:bCs/>
          <w:color w:val="000000" w:themeColor="text1"/>
        </w:rPr>
        <w:t>range of themes</w:t>
      </w:r>
      <w:r w:rsidR="009E0543" w:rsidRPr="00665C27">
        <w:rPr>
          <w:rFonts w:ascii="Arial" w:hAnsi="Arial" w:cs="Arial"/>
          <w:bCs/>
          <w:color w:val="000000" w:themeColor="text1"/>
        </w:rPr>
        <w:tab/>
        <w:t>p.1</w:t>
      </w:r>
      <w:r w:rsidR="00F56A2F" w:rsidRPr="00665C27">
        <w:rPr>
          <w:rFonts w:ascii="Arial" w:hAnsi="Arial" w:cs="Arial"/>
          <w:bCs/>
          <w:color w:val="000000" w:themeColor="text1"/>
        </w:rPr>
        <w:t>1</w:t>
      </w:r>
      <w:r w:rsidR="00487E32" w:rsidRPr="00665C27">
        <w:rPr>
          <w:rFonts w:ascii="Arial" w:hAnsi="Arial" w:cs="Arial"/>
          <w:bCs/>
          <w:color w:val="000000" w:themeColor="text1"/>
        </w:rPr>
        <w:t>4</w:t>
      </w:r>
    </w:p>
    <w:p w14:paraId="15054423" w14:textId="29A7E298" w:rsidR="009F6EB7" w:rsidRPr="00665C27" w:rsidRDefault="00B71C0B" w:rsidP="009E0543">
      <w:pPr>
        <w:tabs>
          <w:tab w:val="left" w:pos="993"/>
          <w:tab w:val="left" w:pos="2268"/>
          <w:tab w:val="left" w:pos="2790"/>
          <w:tab w:val="left" w:pos="7511"/>
        </w:tabs>
        <w:spacing w:after="200" w:line="360" w:lineRule="auto"/>
        <w:contextualSpacing/>
        <w:rPr>
          <w:rFonts w:ascii="Arial" w:hAnsi="Arial" w:cs="Arial"/>
          <w:bCs/>
          <w:color w:val="000000" w:themeColor="text1"/>
        </w:rPr>
      </w:pPr>
      <w:r w:rsidRPr="00665C27">
        <w:rPr>
          <w:rFonts w:ascii="Arial" w:hAnsi="Arial" w:cs="Arial"/>
          <w:bCs/>
          <w:color w:val="000000" w:themeColor="text1"/>
        </w:rPr>
        <w:t>Table 5-1</w:t>
      </w:r>
      <w:r w:rsidR="00A50946" w:rsidRPr="00665C27">
        <w:rPr>
          <w:rFonts w:ascii="Arial" w:hAnsi="Arial" w:cs="Arial"/>
          <w:bCs/>
          <w:color w:val="000000" w:themeColor="text1"/>
        </w:rPr>
        <w:t xml:space="preserve"> </w:t>
      </w:r>
      <w:r w:rsidRPr="00665C27">
        <w:rPr>
          <w:rFonts w:ascii="Arial" w:hAnsi="Arial" w:cs="Arial"/>
          <w:bCs/>
          <w:color w:val="000000" w:themeColor="text1"/>
        </w:rPr>
        <w:t xml:space="preserve">Participants’ school year groups </w:t>
      </w:r>
      <w:r w:rsidR="009E0543" w:rsidRPr="00665C27">
        <w:rPr>
          <w:rFonts w:ascii="Arial" w:hAnsi="Arial" w:cs="Arial"/>
          <w:bCs/>
          <w:color w:val="000000" w:themeColor="text1"/>
        </w:rPr>
        <w:tab/>
        <w:t>p.1</w:t>
      </w:r>
      <w:r w:rsidR="00F56A2F" w:rsidRPr="00665C27">
        <w:rPr>
          <w:rFonts w:ascii="Arial" w:hAnsi="Arial" w:cs="Arial"/>
          <w:bCs/>
          <w:color w:val="000000" w:themeColor="text1"/>
        </w:rPr>
        <w:t>3</w:t>
      </w:r>
      <w:r w:rsidR="00487E32" w:rsidRPr="00665C27">
        <w:rPr>
          <w:rFonts w:ascii="Arial" w:hAnsi="Arial" w:cs="Arial"/>
          <w:bCs/>
          <w:color w:val="000000" w:themeColor="text1"/>
        </w:rPr>
        <w:t>1</w:t>
      </w:r>
    </w:p>
    <w:p w14:paraId="0613A0CD" w14:textId="77777777" w:rsidR="009E0543" w:rsidRPr="00665C27" w:rsidRDefault="00B71C0B" w:rsidP="00A50946">
      <w:pPr>
        <w:tabs>
          <w:tab w:val="left" w:pos="993"/>
          <w:tab w:val="left" w:pos="2268"/>
          <w:tab w:val="left" w:pos="2790"/>
          <w:tab w:val="left" w:pos="7938"/>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Table 5-2</w:t>
      </w:r>
      <w:r w:rsidR="00A50946" w:rsidRPr="00665C27">
        <w:rPr>
          <w:rFonts w:ascii="Arial" w:hAnsi="Arial" w:cs="Arial"/>
          <w:bCs/>
          <w:color w:val="000000" w:themeColor="text1"/>
        </w:rPr>
        <w:t xml:space="preserve"> </w:t>
      </w:r>
      <w:r w:rsidRPr="00665C27">
        <w:rPr>
          <w:rFonts w:ascii="Arial" w:hAnsi="Arial" w:cs="Arial"/>
          <w:bCs/>
          <w:color w:val="000000" w:themeColor="text1"/>
        </w:rPr>
        <w:t>Summary and range of themes and connected</w:t>
      </w:r>
      <w:r w:rsidR="00A50946" w:rsidRPr="00665C27">
        <w:rPr>
          <w:rFonts w:ascii="Arial" w:hAnsi="Arial" w:cs="Arial"/>
          <w:bCs/>
          <w:color w:val="000000" w:themeColor="text1"/>
        </w:rPr>
        <w:t xml:space="preserve"> </w:t>
      </w:r>
    </w:p>
    <w:p w14:paraId="3A0C8C49" w14:textId="03327B6A" w:rsidR="009F6EB7" w:rsidRPr="00665C27" w:rsidRDefault="00B71C0B" w:rsidP="009E0543">
      <w:pPr>
        <w:tabs>
          <w:tab w:val="left" w:pos="993"/>
          <w:tab w:val="left" w:pos="2268"/>
          <w:tab w:val="left" w:pos="7470"/>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sub</w:t>
      </w:r>
      <w:r w:rsidR="009F6EB7" w:rsidRPr="00665C27">
        <w:rPr>
          <w:rFonts w:ascii="Arial" w:hAnsi="Arial" w:cs="Arial"/>
          <w:bCs/>
          <w:color w:val="000000" w:themeColor="text1"/>
        </w:rPr>
        <w:t>-</w:t>
      </w:r>
      <w:r w:rsidRPr="00665C27">
        <w:rPr>
          <w:rFonts w:ascii="Arial" w:hAnsi="Arial" w:cs="Arial"/>
          <w:bCs/>
          <w:color w:val="000000" w:themeColor="text1"/>
        </w:rPr>
        <w:t>themes</w:t>
      </w:r>
      <w:r w:rsidR="009E0543" w:rsidRPr="00665C27">
        <w:rPr>
          <w:rFonts w:ascii="Arial" w:hAnsi="Arial" w:cs="Arial"/>
          <w:bCs/>
          <w:color w:val="000000" w:themeColor="text1"/>
        </w:rPr>
        <w:tab/>
      </w:r>
      <w:r w:rsidR="009E0543" w:rsidRPr="00665C27">
        <w:rPr>
          <w:rFonts w:ascii="Arial" w:hAnsi="Arial" w:cs="Arial"/>
          <w:bCs/>
          <w:color w:val="000000" w:themeColor="text1"/>
        </w:rPr>
        <w:tab/>
        <w:t>p.1</w:t>
      </w:r>
      <w:r w:rsidR="00F56A2F" w:rsidRPr="00665C27">
        <w:rPr>
          <w:rFonts w:ascii="Arial" w:hAnsi="Arial" w:cs="Arial"/>
          <w:bCs/>
          <w:color w:val="000000" w:themeColor="text1"/>
        </w:rPr>
        <w:t>3</w:t>
      </w:r>
      <w:r w:rsidR="00487E32" w:rsidRPr="00665C27">
        <w:rPr>
          <w:rFonts w:ascii="Arial" w:hAnsi="Arial" w:cs="Arial"/>
          <w:bCs/>
          <w:color w:val="000000" w:themeColor="text1"/>
        </w:rPr>
        <w:t>2</w:t>
      </w:r>
    </w:p>
    <w:p w14:paraId="0E6EAA5F" w14:textId="02EDCE1D" w:rsidR="009F6EB7" w:rsidRPr="00665C27" w:rsidRDefault="00B71C0B" w:rsidP="009E0543">
      <w:pPr>
        <w:tabs>
          <w:tab w:val="left" w:pos="993"/>
          <w:tab w:val="left" w:pos="2268"/>
          <w:tab w:val="left" w:pos="2790"/>
          <w:tab w:val="left" w:pos="7470"/>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Table 5-</w:t>
      </w:r>
      <w:r w:rsidR="0043293D" w:rsidRPr="00665C27">
        <w:rPr>
          <w:rFonts w:ascii="Arial" w:hAnsi="Arial" w:cs="Arial"/>
          <w:bCs/>
          <w:color w:val="000000" w:themeColor="text1"/>
        </w:rPr>
        <w:t>3</w:t>
      </w:r>
      <w:r w:rsidR="00A50946" w:rsidRPr="00665C27">
        <w:rPr>
          <w:rFonts w:ascii="Arial" w:hAnsi="Arial" w:cs="Arial"/>
          <w:bCs/>
          <w:color w:val="000000" w:themeColor="text1"/>
        </w:rPr>
        <w:t xml:space="preserve"> </w:t>
      </w:r>
      <w:r w:rsidRPr="00665C27">
        <w:rPr>
          <w:rFonts w:ascii="Arial" w:hAnsi="Arial" w:cs="Arial"/>
          <w:bCs/>
          <w:color w:val="000000" w:themeColor="text1"/>
        </w:rPr>
        <w:t xml:space="preserve">Features required in online distributed </w:t>
      </w:r>
      <w:r w:rsidR="009F6EB7" w:rsidRPr="00665C27">
        <w:rPr>
          <w:rFonts w:ascii="Arial" w:hAnsi="Arial" w:cs="Arial"/>
          <w:bCs/>
          <w:color w:val="000000" w:themeColor="text1"/>
        </w:rPr>
        <w:t>C</w:t>
      </w:r>
      <w:r w:rsidRPr="00665C27">
        <w:rPr>
          <w:rFonts w:ascii="Arial" w:hAnsi="Arial" w:cs="Arial"/>
          <w:bCs/>
          <w:color w:val="000000" w:themeColor="text1"/>
        </w:rPr>
        <w:t>ommunities</w:t>
      </w:r>
      <w:r w:rsidR="009E0543" w:rsidRPr="00665C27">
        <w:rPr>
          <w:rFonts w:ascii="Arial" w:hAnsi="Arial" w:cs="Arial"/>
          <w:bCs/>
          <w:color w:val="000000" w:themeColor="text1"/>
        </w:rPr>
        <w:tab/>
        <w:t>p.1</w:t>
      </w:r>
      <w:r w:rsidR="00487E32" w:rsidRPr="00665C27">
        <w:rPr>
          <w:rFonts w:ascii="Arial" w:hAnsi="Arial" w:cs="Arial"/>
          <w:bCs/>
          <w:color w:val="000000" w:themeColor="text1"/>
        </w:rPr>
        <w:t>45</w:t>
      </w:r>
    </w:p>
    <w:p w14:paraId="468AB236" w14:textId="09E446F9" w:rsidR="009F6EB7" w:rsidRPr="00665C27" w:rsidRDefault="00B71C0B" w:rsidP="009E0543">
      <w:pPr>
        <w:tabs>
          <w:tab w:val="left" w:pos="993"/>
          <w:tab w:val="left" w:pos="2268"/>
          <w:tab w:val="left" w:pos="2790"/>
          <w:tab w:val="left" w:pos="7470"/>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Table 5-</w:t>
      </w:r>
      <w:r w:rsidR="0043293D" w:rsidRPr="00665C27">
        <w:rPr>
          <w:rFonts w:ascii="Arial" w:hAnsi="Arial" w:cs="Arial"/>
          <w:bCs/>
          <w:color w:val="000000" w:themeColor="text1"/>
        </w:rPr>
        <w:t>4</w:t>
      </w:r>
      <w:r w:rsidR="00A50946" w:rsidRPr="00665C27">
        <w:rPr>
          <w:rFonts w:ascii="Arial" w:hAnsi="Arial" w:cs="Arial"/>
          <w:bCs/>
          <w:color w:val="000000" w:themeColor="text1"/>
        </w:rPr>
        <w:t xml:space="preserve"> </w:t>
      </w:r>
      <w:r w:rsidRPr="00665C27">
        <w:rPr>
          <w:rFonts w:ascii="Arial" w:hAnsi="Arial" w:cs="Arial"/>
          <w:bCs/>
          <w:color w:val="000000" w:themeColor="text1"/>
        </w:rPr>
        <w:t>Navigation Issues</w:t>
      </w:r>
      <w:r w:rsidR="009E0543" w:rsidRPr="00665C27">
        <w:rPr>
          <w:rFonts w:ascii="Arial" w:hAnsi="Arial" w:cs="Arial"/>
          <w:bCs/>
          <w:color w:val="000000" w:themeColor="text1"/>
        </w:rPr>
        <w:tab/>
        <w:t>p.1</w:t>
      </w:r>
      <w:r w:rsidR="00487E32" w:rsidRPr="00665C27">
        <w:rPr>
          <w:rFonts w:ascii="Arial" w:hAnsi="Arial" w:cs="Arial"/>
          <w:bCs/>
          <w:color w:val="000000" w:themeColor="text1"/>
        </w:rPr>
        <w:t>47</w:t>
      </w:r>
    </w:p>
    <w:p w14:paraId="51E3A831" w14:textId="65E9FB18" w:rsidR="009F6EB7" w:rsidRPr="00665C27" w:rsidRDefault="00A50946" w:rsidP="009E0543">
      <w:pPr>
        <w:tabs>
          <w:tab w:val="left" w:pos="993"/>
          <w:tab w:val="left" w:pos="2268"/>
          <w:tab w:val="left" w:pos="2790"/>
          <w:tab w:val="left" w:pos="7470"/>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T</w:t>
      </w:r>
      <w:r w:rsidR="009F7849" w:rsidRPr="00665C27">
        <w:rPr>
          <w:rFonts w:ascii="Arial" w:hAnsi="Arial" w:cs="Arial"/>
          <w:bCs/>
          <w:color w:val="000000" w:themeColor="text1"/>
        </w:rPr>
        <w:t>able 5-</w:t>
      </w:r>
      <w:r w:rsidR="009A7D19" w:rsidRPr="00665C27">
        <w:rPr>
          <w:rFonts w:ascii="Arial" w:hAnsi="Arial" w:cs="Arial"/>
          <w:bCs/>
          <w:color w:val="000000" w:themeColor="text1"/>
        </w:rPr>
        <w:t>5</w:t>
      </w:r>
      <w:r w:rsidRPr="00665C27">
        <w:rPr>
          <w:rFonts w:ascii="Arial" w:hAnsi="Arial" w:cs="Arial"/>
          <w:bCs/>
          <w:color w:val="000000" w:themeColor="text1"/>
        </w:rPr>
        <w:t xml:space="preserve"> </w:t>
      </w:r>
      <w:r w:rsidR="009F7849" w:rsidRPr="00665C27">
        <w:rPr>
          <w:rFonts w:ascii="Arial" w:hAnsi="Arial" w:cs="Arial"/>
          <w:bCs/>
          <w:color w:val="000000" w:themeColor="text1"/>
        </w:rPr>
        <w:t xml:space="preserve">Participants’ views on creating and sharing </w:t>
      </w:r>
      <w:r w:rsidR="009F6EB7" w:rsidRPr="00665C27">
        <w:rPr>
          <w:rFonts w:ascii="Arial" w:hAnsi="Arial" w:cs="Arial"/>
          <w:bCs/>
          <w:color w:val="000000" w:themeColor="text1"/>
        </w:rPr>
        <w:t>V</w:t>
      </w:r>
      <w:r w:rsidR="009F7849" w:rsidRPr="00665C27">
        <w:rPr>
          <w:rFonts w:ascii="Arial" w:hAnsi="Arial" w:cs="Arial"/>
          <w:bCs/>
          <w:color w:val="000000" w:themeColor="text1"/>
        </w:rPr>
        <w:t>ideos</w:t>
      </w:r>
      <w:r w:rsidR="009E0543" w:rsidRPr="00665C27">
        <w:rPr>
          <w:rFonts w:ascii="Arial" w:hAnsi="Arial" w:cs="Arial"/>
          <w:bCs/>
          <w:color w:val="000000" w:themeColor="text1"/>
        </w:rPr>
        <w:tab/>
        <w:t>p.1</w:t>
      </w:r>
      <w:r w:rsidR="00487E32" w:rsidRPr="00665C27">
        <w:rPr>
          <w:rFonts w:ascii="Arial" w:hAnsi="Arial" w:cs="Arial"/>
          <w:bCs/>
          <w:color w:val="000000" w:themeColor="text1"/>
        </w:rPr>
        <w:t>63</w:t>
      </w:r>
    </w:p>
    <w:p w14:paraId="25B85331" w14:textId="75671AE2" w:rsidR="003C001C" w:rsidRPr="00665C27" w:rsidRDefault="003C001C" w:rsidP="009E0543">
      <w:pPr>
        <w:tabs>
          <w:tab w:val="left" w:pos="993"/>
          <w:tab w:val="left" w:pos="2268"/>
          <w:tab w:val="left" w:pos="2790"/>
          <w:tab w:val="left" w:pos="7470"/>
        </w:tabs>
        <w:spacing w:after="200" w:line="360" w:lineRule="auto"/>
        <w:ind w:left="2268" w:hanging="2268"/>
        <w:contextualSpacing/>
        <w:rPr>
          <w:rFonts w:ascii="Arial" w:hAnsi="Arial" w:cs="Arial"/>
          <w:bCs/>
          <w:color w:val="000000" w:themeColor="text1"/>
        </w:rPr>
      </w:pPr>
      <w:r w:rsidRPr="00665C27">
        <w:rPr>
          <w:rFonts w:ascii="Arial" w:hAnsi="Arial" w:cs="Arial"/>
          <w:bCs/>
          <w:color w:val="000000" w:themeColor="text1"/>
        </w:rPr>
        <w:t>Table 6-1  C</w:t>
      </w:r>
      <w:r w:rsidR="009126A2" w:rsidRPr="00665C27">
        <w:rPr>
          <w:rFonts w:ascii="Arial" w:hAnsi="Arial" w:cs="Arial"/>
          <w:bCs/>
          <w:color w:val="000000" w:themeColor="text1"/>
        </w:rPr>
        <w:t>ommunity of practice</w:t>
      </w:r>
      <w:r w:rsidRPr="00665C27">
        <w:rPr>
          <w:rFonts w:ascii="Arial" w:hAnsi="Arial" w:cs="Arial"/>
          <w:bCs/>
          <w:color w:val="000000" w:themeColor="text1"/>
        </w:rPr>
        <w:t xml:space="preserve"> challenges and opportunities</w:t>
      </w:r>
      <w:r w:rsidR="009E0543" w:rsidRPr="00665C27">
        <w:rPr>
          <w:rFonts w:ascii="Arial" w:hAnsi="Arial" w:cs="Arial"/>
          <w:bCs/>
          <w:color w:val="000000" w:themeColor="text1"/>
        </w:rPr>
        <w:tab/>
        <w:t>p.1</w:t>
      </w:r>
      <w:r w:rsidR="00487E32" w:rsidRPr="00665C27">
        <w:rPr>
          <w:rFonts w:ascii="Arial" w:hAnsi="Arial" w:cs="Arial"/>
          <w:bCs/>
          <w:color w:val="000000" w:themeColor="text1"/>
        </w:rPr>
        <w:t>75</w:t>
      </w:r>
    </w:p>
    <w:p w14:paraId="2B5C4E27" w14:textId="77777777" w:rsidR="003C001C" w:rsidRPr="00665C27" w:rsidRDefault="003C001C"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rPr>
      </w:pPr>
    </w:p>
    <w:p w14:paraId="0F2EEF5C" w14:textId="77777777" w:rsidR="00AC1DEF" w:rsidRPr="00665C27" w:rsidRDefault="00AC1DEF"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16A150F3"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45AB3A6A"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54ECE0EE"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1E7DDDEF"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5DB7DAA3"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714B7D9F" w14:textId="77777777" w:rsidR="00A729BD" w:rsidRPr="00665C27" w:rsidRDefault="00A729BD" w:rsidP="00AC1DEF">
      <w:pPr>
        <w:pStyle w:val="ListParagraph"/>
        <w:tabs>
          <w:tab w:val="left" w:pos="993"/>
          <w:tab w:val="left" w:pos="2268"/>
          <w:tab w:val="left" w:pos="2790"/>
          <w:tab w:val="left" w:pos="8080"/>
        </w:tabs>
        <w:spacing w:after="200" w:line="360" w:lineRule="auto"/>
        <w:ind w:left="0"/>
        <w:outlineLvl w:val="0"/>
        <w:rPr>
          <w:rFonts w:ascii="Arial" w:hAnsi="Arial" w:cs="Arial"/>
          <w:bCs/>
          <w:color w:val="000000" w:themeColor="text1"/>
          <w:sz w:val="22"/>
          <w:szCs w:val="22"/>
        </w:rPr>
      </w:pPr>
    </w:p>
    <w:p w14:paraId="60AF2A45" w14:textId="7376BD4A" w:rsidR="00D32DC9" w:rsidRPr="00665C27" w:rsidRDefault="00D32DC9" w:rsidP="00F76421">
      <w:pPr>
        <w:tabs>
          <w:tab w:val="left" w:pos="993"/>
          <w:tab w:val="left" w:pos="2268"/>
          <w:tab w:val="left" w:pos="8080"/>
        </w:tabs>
        <w:spacing w:after="200" w:line="360" w:lineRule="auto"/>
        <w:contextualSpacing/>
        <w:rPr>
          <w:rFonts w:ascii="Arial" w:hAnsi="Arial" w:cs="Arial"/>
          <w:b/>
          <w:bCs/>
          <w:color w:val="000000" w:themeColor="text1"/>
          <w:u w:val="single"/>
        </w:rPr>
      </w:pPr>
    </w:p>
    <w:p w14:paraId="2D48BF1D" w14:textId="77777777" w:rsidR="00B350C6" w:rsidRPr="00665C27" w:rsidRDefault="00B350C6" w:rsidP="00F76421">
      <w:pPr>
        <w:tabs>
          <w:tab w:val="left" w:pos="993"/>
          <w:tab w:val="left" w:pos="2268"/>
          <w:tab w:val="left" w:pos="8080"/>
        </w:tabs>
        <w:spacing w:after="200" w:line="360" w:lineRule="auto"/>
        <w:contextualSpacing/>
        <w:rPr>
          <w:rFonts w:ascii="Arial" w:hAnsi="Arial" w:cs="Arial"/>
          <w:b/>
          <w:bCs/>
          <w:color w:val="000000" w:themeColor="text1"/>
          <w:u w:val="single"/>
        </w:rPr>
      </w:pPr>
    </w:p>
    <w:p w14:paraId="3AF58530" w14:textId="77777777" w:rsidR="00F834A6" w:rsidRPr="00665C27" w:rsidRDefault="00F834A6" w:rsidP="00CB60C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Abstract</w:t>
      </w:r>
    </w:p>
    <w:p w14:paraId="78036065" w14:textId="77777777" w:rsidR="00725DF6" w:rsidRPr="00665C27" w:rsidRDefault="00725DF6" w:rsidP="00CB60C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3495FA5A" w14:textId="654D8D9C" w:rsidR="00F834A6" w:rsidRPr="00665C27" w:rsidRDefault="006E2595" w:rsidP="00CB60CF">
      <w:pPr>
        <w:spacing w:line="360" w:lineRule="auto"/>
        <w:contextualSpacing/>
        <w:jc w:val="both"/>
        <w:rPr>
          <w:rFonts w:ascii="Arial" w:hAnsi="Arial"/>
          <w:color w:val="000000" w:themeColor="text1"/>
        </w:rPr>
      </w:pPr>
      <w:r w:rsidRPr="00665C27">
        <w:rPr>
          <w:rFonts w:ascii="Arial" w:hAnsi="Arial"/>
          <w:color w:val="000000" w:themeColor="text1"/>
        </w:rPr>
        <w:t>Th</w:t>
      </w:r>
      <w:r w:rsidR="0057394A" w:rsidRPr="00665C27">
        <w:rPr>
          <w:rFonts w:ascii="Arial" w:hAnsi="Arial"/>
          <w:color w:val="000000" w:themeColor="text1"/>
        </w:rPr>
        <w:t>is thesis critically examines Edivate,</w:t>
      </w:r>
      <w:r w:rsidR="00F834A6" w:rsidRPr="00665C27">
        <w:rPr>
          <w:rFonts w:ascii="Arial" w:hAnsi="Arial"/>
          <w:color w:val="000000" w:themeColor="text1"/>
        </w:rPr>
        <w:t xml:space="preserve"> one of the largest online websites for teachers’ professional development. It is an American website</w:t>
      </w:r>
      <w:r w:rsidR="004B4BB3" w:rsidRPr="00665C27">
        <w:rPr>
          <w:rFonts w:ascii="Arial" w:hAnsi="Arial"/>
          <w:color w:val="000000" w:themeColor="text1"/>
        </w:rPr>
        <w:t>,</w:t>
      </w:r>
      <w:r w:rsidR="00F834A6" w:rsidRPr="00665C27">
        <w:rPr>
          <w:rFonts w:ascii="Arial" w:hAnsi="Arial"/>
          <w:color w:val="000000" w:themeColor="text1"/>
        </w:rPr>
        <w:t xml:space="preserve"> which is used throughout the USA, and in a growing number of other countries. Th</w:t>
      </w:r>
      <w:r w:rsidR="00043F0A" w:rsidRPr="00665C27">
        <w:rPr>
          <w:rFonts w:ascii="Arial" w:hAnsi="Arial"/>
          <w:color w:val="000000" w:themeColor="text1"/>
        </w:rPr>
        <w:t>e</w:t>
      </w:r>
      <w:r w:rsidR="00F834A6" w:rsidRPr="00665C27">
        <w:rPr>
          <w:rFonts w:ascii="Arial" w:hAnsi="Arial"/>
          <w:color w:val="000000" w:themeColor="text1"/>
        </w:rPr>
        <w:t xml:space="preserve"> research </w:t>
      </w:r>
      <w:r w:rsidR="00043F0A" w:rsidRPr="00665C27">
        <w:rPr>
          <w:rFonts w:ascii="Arial" w:hAnsi="Arial"/>
          <w:color w:val="000000" w:themeColor="text1"/>
        </w:rPr>
        <w:t xml:space="preserve">reported in this thesis </w:t>
      </w:r>
      <w:r w:rsidR="00F834A6" w:rsidRPr="00665C27">
        <w:rPr>
          <w:rFonts w:ascii="Arial" w:hAnsi="Arial"/>
          <w:color w:val="000000" w:themeColor="text1"/>
        </w:rPr>
        <w:t xml:space="preserve">critically examines teachers’ use of </w:t>
      </w:r>
      <w:r w:rsidR="006E6C19" w:rsidRPr="00665C27">
        <w:rPr>
          <w:rFonts w:ascii="Arial" w:hAnsi="Arial"/>
          <w:color w:val="000000" w:themeColor="text1"/>
        </w:rPr>
        <w:t>Edivate</w:t>
      </w:r>
      <w:r w:rsidR="00F834A6" w:rsidRPr="00665C27">
        <w:rPr>
          <w:rFonts w:ascii="Arial" w:hAnsi="Arial"/>
          <w:color w:val="000000" w:themeColor="text1"/>
        </w:rPr>
        <w:t xml:space="preserve"> in a U</w:t>
      </w:r>
      <w:r w:rsidR="00B84928" w:rsidRPr="00665C27">
        <w:rPr>
          <w:rFonts w:ascii="Arial" w:hAnsi="Arial"/>
          <w:color w:val="000000" w:themeColor="text1"/>
        </w:rPr>
        <w:t>.</w:t>
      </w:r>
      <w:r w:rsidR="00F834A6" w:rsidRPr="00665C27">
        <w:rPr>
          <w:rFonts w:ascii="Arial" w:hAnsi="Arial"/>
          <w:color w:val="000000" w:themeColor="text1"/>
        </w:rPr>
        <w:t>K</w:t>
      </w:r>
      <w:r w:rsidR="00B84928" w:rsidRPr="00665C27">
        <w:rPr>
          <w:rFonts w:ascii="Arial" w:hAnsi="Arial"/>
          <w:color w:val="000000" w:themeColor="text1"/>
        </w:rPr>
        <w:t>.</w:t>
      </w:r>
      <w:r w:rsidR="00F834A6" w:rsidRPr="00665C27">
        <w:rPr>
          <w:rFonts w:ascii="Arial" w:hAnsi="Arial"/>
          <w:color w:val="000000" w:themeColor="text1"/>
        </w:rPr>
        <w:t xml:space="preserve"> school. Th</w:t>
      </w:r>
      <w:r w:rsidR="004B4BB3" w:rsidRPr="00665C27">
        <w:rPr>
          <w:rFonts w:ascii="Arial" w:hAnsi="Arial"/>
          <w:color w:val="000000" w:themeColor="text1"/>
        </w:rPr>
        <w:t>e need for this</w:t>
      </w:r>
      <w:r w:rsidR="00F834A6" w:rsidRPr="00665C27">
        <w:rPr>
          <w:rFonts w:ascii="Arial" w:hAnsi="Arial"/>
          <w:color w:val="000000" w:themeColor="text1"/>
        </w:rPr>
        <w:t xml:space="preserve"> </w:t>
      </w:r>
      <w:r w:rsidR="000A16C9" w:rsidRPr="00665C27">
        <w:rPr>
          <w:rFonts w:ascii="Arial" w:hAnsi="Arial"/>
          <w:color w:val="000000" w:themeColor="text1"/>
        </w:rPr>
        <w:t>research</w:t>
      </w:r>
      <w:r w:rsidR="00F834A6" w:rsidRPr="00665C27">
        <w:rPr>
          <w:rFonts w:ascii="Arial" w:hAnsi="Arial"/>
          <w:color w:val="000000" w:themeColor="text1"/>
        </w:rPr>
        <w:t xml:space="preserve"> </w:t>
      </w:r>
      <w:r w:rsidR="004B4BB3" w:rsidRPr="00665C27">
        <w:rPr>
          <w:rFonts w:ascii="Arial" w:hAnsi="Arial"/>
          <w:color w:val="000000" w:themeColor="text1"/>
        </w:rPr>
        <w:t>was identified</w:t>
      </w:r>
      <w:r w:rsidR="00F834A6" w:rsidRPr="00665C27">
        <w:rPr>
          <w:rFonts w:ascii="Arial" w:hAnsi="Arial"/>
          <w:color w:val="000000" w:themeColor="text1"/>
        </w:rPr>
        <w:t xml:space="preserve"> due to </w:t>
      </w:r>
      <w:r w:rsidR="00601382" w:rsidRPr="00665C27">
        <w:rPr>
          <w:rFonts w:ascii="Arial" w:hAnsi="Arial"/>
          <w:color w:val="000000" w:themeColor="text1"/>
        </w:rPr>
        <w:t>the</w:t>
      </w:r>
      <w:r w:rsidR="004B4BB3" w:rsidRPr="00665C27">
        <w:rPr>
          <w:rFonts w:ascii="Arial" w:hAnsi="Arial"/>
          <w:color w:val="000000" w:themeColor="text1"/>
        </w:rPr>
        <w:t xml:space="preserve"> changing context within the school, </w:t>
      </w:r>
      <w:r w:rsidR="00F834A6" w:rsidRPr="00665C27">
        <w:rPr>
          <w:rFonts w:ascii="Arial" w:hAnsi="Arial"/>
          <w:color w:val="000000" w:themeColor="text1"/>
        </w:rPr>
        <w:t xml:space="preserve">and the need to find alternative ways for teachers to develop themselves and </w:t>
      </w:r>
      <w:r w:rsidR="004B4BB3" w:rsidRPr="00665C27">
        <w:rPr>
          <w:rFonts w:ascii="Arial" w:hAnsi="Arial"/>
          <w:color w:val="000000" w:themeColor="text1"/>
        </w:rPr>
        <w:t xml:space="preserve">meet </w:t>
      </w:r>
      <w:r w:rsidR="00F834A6" w:rsidRPr="00665C27">
        <w:rPr>
          <w:rFonts w:ascii="Arial" w:hAnsi="Arial"/>
          <w:color w:val="000000" w:themeColor="text1"/>
        </w:rPr>
        <w:t>their desire</w:t>
      </w:r>
      <w:r w:rsidR="004B4BB3" w:rsidRPr="00665C27">
        <w:rPr>
          <w:rFonts w:ascii="Arial" w:hAnsi="Arial"/>
          <w:color w:val="000000" w:themeColor="text1"/>
        </w:rPr>
        <w:t>s</w:t>
      </w:r>
      <w:r w:rsidR="00F834A6" w:rsidRPr="00665C27">
        <w:rPr>
          <w:rFonts w:ascii="Arial" w:hAnsi="Arial"/>
          <w:color w:val="000000" w:themeColor="text1"/>
        </w:rPr>
        <w:t xml:space="preserve"> for more</w:t>
      </w:r>
      <w:r w:rsidR="004B4BB3" w:rsidRPr="00665C27">
        <w:rPr>
          <w:rFonts w:ascii="Arial" w:hAnsi="Arial"/>
          <w:color w:val="000000" w:themeColor="text1"/>
        </w:rPr>
        <w:t xml:space="preserve"> </w:t>
      </w:r>
      <w:r w:rsidR="00F834A6" w:rsidRPr="00665C27">
        <w:rPr>
          <w:rFonts w:ascii="Arial" w:hAnsi="Arial"/>
          <w:color w:val="000000" w:themeColor="text1"/>
        </w:rPr>
        <w:t xml:space="preserve">personalised </w:t>
      </w:r>
      <w:r w:rsidR="006833F1" w:rsidRPr="00665C27">
        <w:rPr>
          <w:rFonts w:ascii="Arial" w:hAnsi="Arial"/>
          <w:color w:val="000000" w:themeColor="text1"/>
        </w:rPr>
        <w:t>p</w:t>
      </w:r>
      <w:r w:rsidR="00F834A6" w:rsidRPr="00665C27">
        <w:rPr>
          <w:rFonts w:ascii="Arial" w:hAnsi="Arial"/>
          <w:color w:val="000000" w:themeColor="text1"/>
        </w:rPr>
        <w:t xml:space="preserve">rofessional </w:t>
      </w:r>
      <w:r w:rsidR="006833F1" w:rsidRPr="00665C27">
        <w:rPr>
          <w:rFonts w:ascii="Arial" w:hAnsi="Arial"/>
          <w:color w:val="000000" w:themeColor="text1"/>
        </w:rPr>
        <w:t>d</w:t>
      </w:r>
      <w:r w:rsidR="00F834A6" w:rsidRPr="00665C27">
        <w:rPr>
          <w:rFonts w:ascii="Arial" w:hAnsi="Arial"/>
          <w:color w:val="000000" w:themeColor="text1"/>
        </w:rPr>
        <w:t>evelopment. Using Edivate</w:t>
      </w:r>
      <w:r w:rsidR="003232C5" w:rsidRPr="00665C27">
        <w:rPr>
          <w:rFonts w:ascii="Arial" w:hAnsi="Arial"/>
          <w:color w:val="000000" w:themeColor="text1"/>
        </w:rPr>
        <w:t xml:space="preserve"> provided</w:t>
      </w:r>
      <w:r w:rsidR="00F834A6" w:rsidRPr="00665C27">
        <w:rPr>
          <w:rFonts w:ascii="Arial" w:hAnsi="Arial"/>
          <w:color w:val="000000" w:themeColor="text1"/>
        </w:rPr>
        <w:t xml:space="preserve"> an opportunity to explore a possible online solution for teachers</w:t>
      </w:r>
      <w:r w:rsidR="0003386D" w:rsidRPr="00665C27">
        <w:rPr>
          <w:rFonts w:ascii="Arial" w:hAnsi="Arial"/>
          <w:color w:val="000000" w:themeColor="text1"/>
        </w:rPr>
        <w:t>’</w:t>
      </w:r>
      <w:r w:rsidR="00F834A6" w:rsidRPr="00665C27">
        <w:rPr>
          <w:rFonts w:ascii="Arial" w:hAnsi="Arial"/>
          <w:color w:val="000000" w:themeColor="text1"/>
        </w:rPr>
        <w:t xml:space="preserve"> </w:t>
      </w:r>
      <w:r w:rsidR="008F38DF" w:rsidRPr="00665C27">
        <w:rPr>
          <w:rFonts w:ascii="Arial" w:hAnsi="Arial"/>
          <w:color w:val="000000" w:themeColor="text1"/>
        </w:rPr>
        <w:t>professional development</w:t>
      </w:r>
      <w:r w:rsidR="00F834A6" w:rsidRPr="00665C27">
        <w:rPr>
          <w:rFonts w:ascii="Arial" w:hAnsi="Arial"/>
          <w:color w:val="000000" w:themeColor="text1"/>
        </w:rPr>
        <w:t>.</w:t>
      </w:r>
      <w:r w:rsidR="00B84928" w:rsidRPr="00665C27">
        <w:rPr>
          <w:rFonts w:ascii="Arial" w:hAnsi="Arial"/>
          <w:color w:val="000000" w:themeColor="text1"/>
        </w:rPr>
        <w:t xml:space="preserve"> </w:t>
      </w:r>
      <w:r w:rsidR="00F834A6" w:rsidRPr="00665C27">
        <w:rPr>
          <w:rFonts w:ascii="Arial" w:hAnsi="Arial"/>
          <w:color w:val="000000" w:themeColor="text1"/>
        </w:rPr>
        <w:t>The aim, therefore, was to understand the barriers and opportunities of using Edivate, including how it affected teachers</w:t>
      </w:r>
      <w:r w:rsidR="00847B66" w:rsidRPr="00665C27">
        <w:rPr>
          <w:rFonts w:ascii="Arial" w:hAnsi="Arial"/>
          <w:color w:val="000000" w:themeColor="text1"/>
        </w:rPr>
        <w:t>’</w:t>
      </w:r>
      <w:r w:rsidR="00F834A6" w:rsidRPr="00665C27">
        <w:rPr>
          <w:rFonts w:ascii="Arial" w:hAnsi="Arial"/>
          <w:color w:val="000000" w:themeColor="text1"/>
        </w:rPr>
        <w:t xml:space="preserve"> perceptions of their practice.  </w:t>
      </w:r>
    </w:p>
    <w:p w14:paraId="78B22BAE" w14:textId="77777777" w:rsidR="00F834A6" w:rsidRPr="00665C27" w:rsidRDefault="00F834A6" w:rsidP="00CB60CF">
      <w:pPr>
        <w:spacing w:line="360" w:lineRule="auto"/>
        <w:jc w:val="both"/>
        <w:rPr>
          <w:rFonts w:ascii="Arial" w:hAnsi="Arial"/>
          <w:color w:val="000000" w:themeColor="text1"/>
        </w:rPr>
      </w:pPr>
    </w:p>
    <w:p w14:paraId="66429C02" w14:textId="3590B5EF" w:rsidR="00F834A6" w:rsidRPr="00665C27" w:rsidRDefault="00F834A6" w:rsidP="00CB60CF">
      <w:pPr>
        <w:spacing w:line="360" w:lineRule="auto"/>
        <w:jc w:val="both"/>
        <w:rPr>
          <w:rFonts w:ascii="Arial" w:hAnsi="Arial"/>
          <w:color w:val="000000" w:themeColor="text1"/>
        </w:rPr>
      </w:pPr>
      <w:r w:rsidRPr="00665C27">
        <w:rPr>
          <w:rFonts w:ascii="Arial" w:hAnsi="Arial"/>
          <w:color w:val="000000" w:themeColor="text1"/>
        </w:rPr>
        <w:t>The</w:t>
      </w:r>
      <w:r w:rsidR="00B84928" w:rsidRPr="00665C27">
        <w:rPr>
          <w:rFonts w:ascii="Arial" w:hAnsi="Arial"/>
          <w:color w:val="000000" w:themeColor="text1"/>
        </w:rPr>
        <w:t xml:space="preserve"> </w:t>
      </w:r>
      <w:r w:rsidRPr="00665C27">
        <w:rPr>
          <w:rFonts w:ascii="Arial" w:hAnsi="Arial"/>
          <w:color w:val="000000" w:themeColor="text1"/>
        </w:rPr>
        <w:t xml:space="preserve">sample </w:t>
      </w:r>
      <w:r w:rsidR="00797828" w:rsidRPr="00665C27">
        <w:rPr>
          <w:rFonts w:ascii="Arial" w:hAnsi="Arial"/>
          <w:color w:val="000000" w:themeColor="text1"/>
        </w:rPr>
        <w:t>included</w:t>
      </w:r>
      <w:r w:rsidRPr="00665C27">
        <w:rPr>
          <w:rFonts w:ascii="Arial" w:hAnsi="Arial"/>
          <w:color w:val="000000" w:themeColor="text1"/>
        </w:rPr>
        <w:t xml:space="preserve"> seven teachers from </w:t>
      </w:r>
      <w:r w:rsidR="00797828" w:rsidRPr="00665C27">
        <w:rPr>
          <w:rFonts w:ascii="Arial" w:hAnsi="Arial"/>
          <w:color w:val="000000" w:themeColor="text1"/>
        </w:rPr>
        <w:t>the</w:t>
      </w:r>
      <w:r w:rsidRPr="00665C27">
        <w:rPr>
          <w:rFonts w:ascii="Arial" w:hAnsi="Arial"/>
          <w:color w:val="000000" w:themeColor="text1"/>
        </w:rPr>
        <w:t xml:space="preserve"> schoo</w:t>
      </w:r>
      <w:r w:rsidR="00797828" w:rsidRPr="00665C27">
        <w:rPr>
          <w:rFonts w:ascii="Arial" w:hAnsi="Arial"/>
          <w:color w:val="000000" w:themeColor="text1"/>
        </w:rPr>
        <w:t>l in which I am the headteacher,</w:t>
      </w:r>
      <w:r w:rsidRPr="00665C27">
        <w:rPr>
          <w:rFonts w:ascii="Arial" w:hAnsi="Arial"/>
          <w:color w:val="000000" w:themeColor="text1"/>
        </w:rPr>
        <w:t xml:space="preserve"> who taught ages ra</w:t>
      </w:r>
      <w:r w:rsidR="00043F0A" w:rsidRPr="00665C27">
        <w:rPr>
          <w:rFonts w:ascii="Arial" w:hAnsi="Arial"/>
          <w:color w:val="000000" w:themeColor="text1"/>
        </w:rPr>
        <w:t>n</w:t>
      </w:r>
      <w:r w:rsidRPr="00665C27">
        <w:rPr>
          <w:rFonts w:ascii="Arial" w:hAnsi="Arial"/>
          <w:color w:val="000000" w:themeColor="text1"/>
        </w:rPr>
        <w:t>ging from Early Years to Year Six.</w:t>
      </w:r>
      <w:r w:rsidR="003232C5" w:rsidRPr="00665C27">
        <w:rPr>
          <w:rFonts w:ascii="Arial" w:hAnsi="Arial"/>
          <w:color w:val="000000" w:themeColor="text1"/>
        </w:rPr>
        <w:t xml:space="preserve"> </w:t>
      </w:r>
      <w:r w:rsidRPr="00665C27">
        <w:rPr>
          <w:rFonts w:ascii="Arial" w:hAnsi="Arial"/>
          <w:color w:val="000000" w:themeColor="text1"/>
        </w:rPr>
        <w:t>Each</w:t>
      </w:r>
      <w:r w:rsidR="00043F0A" w:rsidRPr="00665C27">
        <w:rPr>
          <w:rFonts w:ascii="Arial" w:hAnsi="Arial"/>
          <w:color w:val="000000" w:themeColor="text1"/>
        </w:rPr>
        <w:t xml:space="preserve"> teacher</w:t>
      </w:r>
      <w:r w:rsidRPr="00665C27">
        <w:rPr>
          <w:rFonts w:ascii="Arial" w:hAnsi="Arial"/>
          <w:color w:val="000000" w:themeColor="text1"/>
        </w:rPr>
        <w:t xml:space="preserve"> had </w:t>
      </w:r>
      <w:r w:rsidR="003232C5" w:rsidRPr="00665C27">
        <w:rPr>
          <w:rFonts w:ascii="Arial" w:hAnsi="Arial"/>
          <w:color w:val="000000" w:themeColor="text1"/>
        </w:rPr>
        <w:t xml:space="preserve">a </w:t>
      </w:r>
      <w:r w:rsidRPr="00665C27">
        <w:rPr>
          <w:rFonts w:ascii="Arial" w:hAnsi="Arial"/>
          <w:color w:val="000000" w:themeColor="text1"/>
        </w:rPr>
        <w:t xml:space="preserve">varying level of technological ability and experiences with </w:t>
      </w:r>
      <w:r w:rsidR="00E808E1" w:rsidRPr="00665C27">
        <w:rPr>
          <w:rFonts w:ascii="Arial" w:hAnsi="Arial"/>
          <w:color w:val="000000" w:themeColor="text1"/>
        </w:rPr>
        <w:t>o</w:t>
      </w:r>
      <w:r w:rsidRPr="00665C27">
        <w:rPr>
          <w:rFonts w:ascii="Arial" w:hAnsi="Arial"/>
          <w:color w:val="000000" w:themeColor="text1"/>
        </w:rPr>
        <w:t xml:space="preserve">nline </w:t>
      </w:r>
      <w:r w:rsidR="00E808E1" w:rsidRPr="00665C27">
        <w:rPr>
          <w:rFonts w:ascii="Arial" w:hAnsi="Arial"/>
          <w:color w:val="000000" w:themeColor="text1"/>
        </w:rPr>
        <w:t>p</w:t>
      </w:r>
      <w:r w:rsidRPr="00665C27">
        <w:rPr>
          <w:rFonts w:ascii="Arial" w:hAnsi="Arial"/>
          <w:color w:val="000000" w:themeColor="text1"/>
        </w:rPr>
        <w:t xml:space="preserve">rofessional </w:t>
      </w:r>
      <w:r w:rsidR="00E808E1" w:rsidRPr="00665C27">
        <w:rPr>
          <w:rFonts w:ascii="Arial" w:hAnsi="Arial"/>
          <w:color w:val="000000" w:themeColor="text1"/>
        </w:rPr>
        <w:t>d</w:t>
      </w:r>
      <w:r w:rsidRPr="00665C27">
        <w:rPr>
          <w:rFonts w:ascii="Arial" w:hAnsi="Arial"/>
          <w:color w:val="000000" w:themeColor="text1"/>
        </w:rPr>
        <w:t>evelopment.</w:t>
      </w:r>
      <w:r w:rsidR="00B84928" w:rsidRPr="00665C27">
        <w:rPr>
          <w:rFonts w:ascii="Arial" w:hAnsi="Arial"/>
          <w:color w:val="000000" w:themeColor="text1"/>
        </w:rPr>
        <w:t xml:space="preserve"> </w:t>
      </w:r>
      <w:r w:rsidRPr="00665C27">
        <w:rPr>
          <w:rFonts w:ascii="Arial" w:hAnsi="Arial"/>
          <w:color w:val="000000" w:themeColor="text1"/>
        </w:rPr>
        <w:t>These participants formed a community of practice</w:t>
      </w:r>
      <w:r w:rsidR="009126A2" w:rsidRPr="00665C27">
        <w:rPr>
          <w:rFonts w:ascii="Arial" w:hAnsi="Arial"/>
          <w:color w:val="000000" w:themeColor="text1"/>
        </w:rPr>
        <w:t xml:space="preserve"> </w:t>
      </w:r>
      <w:r w:rsidRPr="00665C27">
        <w:rPr>
          <w:rFonts w:ascii="Arial" w:hAnsi="Arial"/>
          <w:color w:val="000000" w:themeColor="text1"/>
        </w:rPr>
        <w:t xml:space="preserve">focus group whereby </w:t>
      </w:r>
      <w:r w:rsidR="009F24D3" w:rsidRPr="00665C27">
        <w:rPr>
          <w:rFonts w:ascii="Arial" w:hAnsi="Arial"/>
          <w:color w:val="000000" w:themeColor="text1"/>
        </w:rPr>
        <w:t>p</w:t>
      </w:r>
      <w:r w:rsidRPr="00665C27">
        <w:rPr>
          <w:rFonts w:ascii="Arial" w:hAnsi="Arial"/>
          <w:color w:val="000000" w:themeColor="text1"/>
        </w:rPr>
        <w:t xml:space="preserve">articipatory </w:t>
      </w:r>
      <w:r w:rsidR="009F24D3" w:rsidRPr="00665C27">
        <w:rPr>
          <w:rFonts w:ascii="Arial" w:hAnsi="Arial"/>
          <w:color w:val="000000" w:themeColor="text1"/>
        </w:rPr>
        <w:t>a</w:t>
      </w:r>
      <w:r w:rsidRPr="00665C27">
        <w:rPr>
          <w:rFonts w:ascii="Arial" w:hAnsi="Arial"/>
          <w:color w:val="000000" w:themeColor="text1"/>
        </w:rPr>
        <w:t xml:space="preserve">ction </w:t>
      </w:r>
      <w:r w:rsidR="009F24D3" w:rsidRPr="00665C27">
        <w:rPr>
          <w:rFonts w:ascii="Arial" w:hAnsi="Arial"/>
          <w:color w:val="000000" w:themeColor="text1"/>
        </w:rPr>
        <w:t>r</w:t>
      </w:r>
      <w:r w:rsidRPr="00665C27">
        <w:rPr>
          <w:rFonts w:ascii="Arial" w:hAnsi="Arial"/>
          <w:color w:val="000000" w:themeColor="text1"/>
        </w:rPr>
        <w:t>esearch</w:t>
      </w:r>
      <w:r w:rsidR="009F24D3" w:rsidRPr="00665C27">
        <w:rPr>
          <w:rFonts w:ascii="Arial" w:hAnsi="Arial"/>
          <w:color w:val="000000" w:themeColor="text1"/>
        </w:rPr>
        <w:t xml:space="preserve"> </w:t>
      </w:r>
      <w:r w:rsidRPr="00665C27">
        <w:rPr>
          <w:rFonts w:ascii="Arial" w:hAnsi="Arial"/>
          <w:color w:val="000000" w:themeColor="text1"/>
        </w:rPr>
        <w:t>was used to review, plan, and implement actions regarding their use of Edivate.</w:t>
      </w:r>
      <w:r w:rsidR="003232C5" w:rsidRPr="00665C27">
        <w:rPr>
          <w:rFonts w:ascii="Arial" w:hAnsi="Arial"/>
          <w:color w:val="000000" w:themeColor="text1"/>
        </w:rPr>
        <w:t xml:space="preserve"> </w:t>
      </w:r>
      <w:r w:rsidRPr="00665C27">
        <w:rPr>
          <w:rFonts w:ascii="Arial" w:hAnsi="Arial"/>
          <w:color w:val="000000" w:themeColor="text1"/>
        </w:rPr>
        <w:t>Them</w:t>
      </w:r>
      <w:r w:rsidR="00797828" w:rsidRPr="00665C27">
        <w:rPr>
          <w:rFonts w:ascii="Arial" w:hAnsi="Arial"/>
          <w:color w:val="000000" w:themeColor="text1"/>
        </w:rPr>
        <w:t>atic</w:t>
      </w:r>
      <w:r w:rsidRPr="00665C27">
        <w:rPr>
          <w:rFonts w:ascii="Arial" w:hAnsi="Arial"/>
          <w:color w:val="000000" w:themeColor="text1"/>
        </w:rPr>
        <w:t xml:space="preserve"> analy</w:t>
      </w:r>
      <w:r w:rsidR="00797828" w:rsidRPr="00665C27">
        <w:rPr>
          <w:rFonts w:ascii="Arial" w:hAnsi="Arial"/>
          <w:color w:val="000000" w:themeColor="text1"/>
        </w:rPr>
        <w:t>sis</w:t>
      </w:r>
      <w:r w:rsidRPr="00665C27">
        <w:rPr>
          <w:rFonts w:ascii="Arial" w:hAnsi="Arial"/>
          <w:color w:val="000000" w:themeColor="text1"/>
        </w:rPr>
        <w:t xml:space="preserve"> was chosen to analys</w:t>
      </w:r>
      <w:r w:rsidR="00797828" w:rsidRPr="00665C27">
        <w:rPr>
          <w:rFonts w:ascii="Arial" w:hAnsi="Arial"/>
          <w:color w:val="000000" w:themeColor="text1"/>
        </w:rPr>
        <w:t>e</w:t>
      </w:r>
      <w:r w:rsidRPr="00665C27">
        <w:rPr>
          <w:rFonts w:ascii="Arial" w:hAnsi="Arial"/>
          <w:color w:val="000000" w:themeColor="text1"/>
        </w:rPr>
        <w:t xml:space="preserve"> data collected from interviews, questionnaires and group discussions.  </w:t>
      </w:r>
    </w:p>
    <w:p w14:paraId="2467E4DA" w14:textId="77777777" w:rsidR="00F834A6" w:rsidRPr="00665C27" w:rsidRDefault="00F834A6" w:rsidP="00CB60CF">
      <w:pPr>
        <w:spacing w:line="360" w:lineRule="auto"/>
        <w:jc w:val="both"/>
        <w:rPr>
          <w:rFonts w:ascii="Arial" w:hAnsi="Arial"/>
          <w:color w:val="000000" w:themeColor="text1"/>
        </w:rPr>
      </w:pPr>
    </w:p>
    <w:p w14:paraId="40C336CB" w14:textId="77777777" w:rsidR="00F834A6" w:rsidRPr="00665C27" w:rsidRDefault="00F834A6" w:rsidP="00CB60CF">
      <w:pPr>
        <w:spacing w:line="360" w:lineRule="auto"/>
        <w:jc w:val="both"/>
        <w:rPr>
          <w:rFonts w:ascii="Arial" w:hAnsi="Arial"/>
          <w:color w:val="000000" w:themeColor="text1"/>
        </w:rPr>
      </w:pPr>
      <w:r w:rsidRPr="00665C27">
        <w:rPr>
          <w:rFonts w:ascii="Arial" w:hAnsi="Arial"/>
          <w:color w:val="000000" w:themeColor="text1"/>
        </w:rPr>
        <w:t xml:space="preserve">Findings from the data analysis revealed </w:t>
      </w:r>
      <w:r w:rsidR="00797828" w:rsidRPr="00665C27">
        <w:rPr>
          <w:rFonts w:ascii="Arial" w:hAnsi="Arial"/>
          <w:color w:val="000000" w:themeColor="text1"/>
        </w:rPr>
        <w:t>five</w:t>
      </w:r>
      <w:r w:rsidRPr="00665C27">
        <w:rPr>
          <w:rFonts w:ascii="Arial" w:hAnsi="Arial"/>
          <w:color w:val="000000" w:themeColor="text1"/>
        </w:rPr>
        <w:t xml:space="preserve"> themes that impacted on teachers</w:t>
      </w:r>
      <w:r w:rsidR="0003386D" w:rsidRPr="00665C27">
        <w:rPr>
          <w:rFonts w:ascii="Arial" w:hAnsi="Arial"/>
          <w:color w:val="000000" w:themeColor="text1"/>
        </w:rPr>
        <w:t>’</w:t>
      </w:r>
      <w:r w:rsidRPr="00665C27">
        <w:rPr>
          <w:rFonts w:ascii="Arial" w:hAnsi="Arial"/>
          <w:color w:val="000000" w:themeColor="text1"/>
        </w:rPr>
        <w:t xml:space="preserve"> use of Edivate and their perceptions</w:t>
      </w:r>
      <w:r w:rsidR="003232C5" w:rsidRPr="00665C27">
        <w:rPr>
          <w:rFonts w:ascii="Arial" w:hAnsi="Arial"/>
          <w:color w:val="000000" w:themeColor="text1"/>
        </w:rPr>
        <w:t xml:space="preserve"> of their practice</w:t>
      </w:r>
      <w:r w:rsidRPr="00665C27">
        <w:rPr>
          <w:rFonts w:ascii="Arial" w:hAnsi="Arial"/>
          <w:color w:val="000000" w:themeColor="text1"/>
        </w:rPr>
        <w:t>.</w:t>
      </w:r>
      <w:r w:rsidR="003232C5" w:rsidRPr="00665C27">
        <w:rPr>
          <w:rFonts w:ascii="Arial" w:hAnsi="Arial"/>
          <w:color w:val="000000" w:themeColor="text1"/>
        </w:rPr>
        <w:t xml:space="preserve"> </w:t>
      </w:r>
      <w:r w:rsidRPr="00665C27">
        <w:rPr>
          <w:rFonts w:ascii="Arial" w:hAnsi="Arial"/>
          <w:color w:val="000000" w:themeColor="text1"/>
        </w:rPr>
        <w:t xml:space="preserve">These included: </w:t>
      </w:r>
      <w:r w:rsidR="00797828" w:rsidRPr="00665C27">
        <w:rPr>
          <w:rFonts w:ascii="Arial" w:hAnsi="Arial"/>
          <w:color w:val="000000" w:themeColor="text1"/>
        </w:rPr>
        <w:t>m</w:t>
      </w:r>
      <w:r w:rsidRPr="00665C27">
        <w:rPr>
          <w:rFonts w:ascii="Arial" w:hAnsi="Arial"/>
          <w:color w:val="000000" w:themeColor="text1"/>
        </w:rPr>
        <w:t>otivation, relevance of materials, time, navigation issues, and cultural and language barriers.</w:t>
      </w:r>
      <w:r w:rsidR="003232C5" w:rsidRPr="00665C27">
        <w:rPr>
          <w:rFonts w:ascii="Arial" w:hAnsi="Arial"/>
          <w:color w:val="000000" w:themeColor="text1"/>
        </w:rPr>
        <w:t xml:space="preserve"> </w:t>
      </w:r>
      <w:r w:rsidRPr="00665C27">
        <w:rPr>
          <w:rFonts w:ascii="Arial" w:hAnsi="Arial"/>
          <w:color w:val="000000" w:themeColor="text1"/>
        </w:rPr>
        <w:t>These themes, I argue, are linked to the design of the website which influenced the participants</w:t>
      </w:r>
      <w:r w:rsidR="0003386D" w:rsidRPr="00665C27">
        <w:rPr>
          <w:rFonts w:ascii="Arial" w:hAnsi="Arial"/>
          <w:color w:val="000000" w:themeColor="text1"/>
        </w:rPr>
        <w:t>’</w:t>
      </w:r>
      <w:r w:rsidRPr="00665C27">
        <w:rPr>
          <w:rFonts w:ascii="Arial" w:hAnsi="Arial"/>
          <w:color w:val="000000" w:themeColor="text1"/>
        </w:rPr>
        <w:t xml:space="preserve"> overall experience of using </w:t>
      </w:r>
      <w:r w:rsidR="00007E49" w:rsidRPr="00665C27">
        <w:rPr>
          <w:rFonts w:ascii="Arial" w:hAnsi="Arial"/>
          <w:color w:val="000000" w:themeColor="text1"/>
        </w:rPr>
        <w:t>online professional development</w:t>
      </w:r>
      <w:r w:rsidRPr="00665C27">
        <w:rPr>
          <w:rFonts w:ascii="Arial" w:hAnsi="Arial"/>
          <w:color w:val="000000" w:themeColor="text1"/>
        </w:rPr>
        <w:t xml:space="preserve">. </w:t>
      </w:r>
    </w:p>
    <w:p w14:paraId="1C19DB0C" w14:textId="77777777" w:rsidR="00F834A6" w:rsidRPr="00665C27" w:rsidRDefault="00F834A6" w:rsidP="00CB60CF">
      <w:pPr>
        <w:spacing w:line="360" w:lineRule="auto"/>
        <w:jc w:val="both"/>
        <w:rPr>
          <w:rFonts w:ascii="Arial" w:hAnsi="Arial"/>
          <w:color w:val="000000" w:themeColor="text1"/>
        </w:rPr>
      </w:pPr>
    </w:p>
    <w:p w14:paraId="26F511E9" w14:textId="77777777" w:rsidR="00A729BD" w:rsidRPr="00665C27" w:rsidRDefault="00A729BD" w:rsidP="00CB60CF">
      <w:pPr>
        <w:spacing w:line="360" w:lineRule="auto"/>
        <w:jc w:val="both"/>
        <w:rPr>
          <w:rFonts w:ascii="Arial" w:hAnsi="Arial"/>
          <w:color w:val="000000" w:themeColor="text1"/>
        </w:rPr>
      </w:pPr>
    </w:p>
    <w:p w14:paraId="22BCD41D" w14:textId="77777777" w:rsidR="00A729BD" w:rsidRPr="00665C27" w:rsidRDefault="00A729BD" w:rsidP="00CB60CF">
      <w:pPr>
        <w:spacing w:line="360" w:lineRule="auto"/>
        <w:jc w:val="both"/>
        <w:rPr>
          <w:rFonts w:ascii="Arial" w:hAnsi="Arial"/>
          <w:color w:val="000000" w:themeColor="text1"/>
        </w:rPr>
      </w:pPr>
    </w:p>
    <w:p w14:paraId="4122266A" w14:textId="0B31DB4D" w:rsidR="00001A2F" w:rsidRPr="00665C27" w:rsidRDefault="00F834A6" w:rsidP="00725DF6">
      <w:pPr>
        <w:spacing w:line="360" w:lineRule="auto"/>
        <w:jc w:val="both"/>
        <w:rPr>
          <w:rFonts w:ascii="Arial" w:hAnsi="Arial"/>
          <w:color w:val="000000" w:themeColor="text1"/>
        </w:rPr>
      </w:pPr>
      <w:r w:rsidRPr="00665C27">
        <w:rPr>
          <w:rFonts w:ascii="Arial" w:hAnsi="Arial"/>
          <w:color w:val="000000" w:themeColor="text1"/>
        </w:rPr>
        <w:lastRenderedPageBreak/>
        <w:t xml:space="preserve">Finally, </w:t>
      </w:r>
      <w:r w:rsidR="003232C5" w:rsidRPr="00665C27">
        <w:rPr>
          <w:rFonts w:ascii="Arial" w:hAnsi="Arial"/>
          <w:color w:val="000000" w:themeColor="text1"/>
        </w:rPr>
        <w:t xml:space="preserve">this thesis suggests </w:t>
      </w:r>
      <w:r w:rsidRPr="00665C27">
        <w:rPr>
          <w:rFonts w:ascii="Arial" w:hAnsi="Arial"/>
          <w:color w:val="000000" w:themeColor="text1"/>
        </w:rPr>
        <w:t xml:space="preserve">recommendations for schools </w:t>
      </w:r>
      <w:r w:rsidR="00043F0A" w:rsidRPr="00665C27">
        <w:rPr>
          <w:rFonts w:ascii="Arial" w:hAnsi="Arial"/>
          <w:color w:val="000000" w:themeColor="text1"/>
        </w:rPr>
        <w:t>that</w:t>
      </w:r>
      <w:r w:rsidRPr="00665C27">
        <w:rPr>
          <w:rFonts w:ascii="Arial" w:hAnsi="Arial"/>
          <w:color w:val="000000" w:themeColor="text1"/>
        </w:rPr>
        <w:t xml:space="preserve"> are</w:t>
      </w:r>
      <w:r w:rsidR="003232C5" w:rsidRPr="00665C27">
        <w:rPr>
          <w:rFonts w:ascii="Arial" w:hAnsi="Arial"/>
          <w:color w:val="000000" w:themeColor="text1"/>
        </w:rPr>
        <w:t xml:space="preserve"> considering </w:t>
      </w:r>
      <w:r w:rsidRPr="00665C27">
        <w:rPr>
          <w:rFonts w:ascii="Arial" w:hAnsi="Arial"/>
          <w:color w:val="000000" w:themeColor="text1"/>
        </w:rPr>
        <w:t xml:space="preserve">using Edivate to help address some of the barriers encountered. These include adopting a ‘blended’ approach to meet the needs of teachers who prefer </w:t>
      </w:r>
      <w:r w:rsidR="003232C5" w:rsidRPr="00665C27">
        <w:rPr>
          <w:rFonts w:ascii="Arial" w:hAnsi="Arial"/>
          <w:color w:val="000000" w:themeColor="text1"/>
        </w:rPr>
        <w:t>a</w:t>
      </w:r>
      <w:r w:rsidR="00B84928" w:rsidRPr="00665C27">
        <w:rPr>
          <w:rFonts w:ascii="Arial" w:hAnsi="Arial"/>
          <w:color w:val="000000" w:themeColor="text1"/>
        </w:rPr>
        <w:t xml:space="preserve"> </w:t>
      </w:r>
      <w:r w:rsidR="003232C5" w:rsidRPr="00665C27">
        <w:rPr>
          <w:rFonts w:ascii="Arial" w:hAnsi="Arial"/>
          <w:color w:val="000000" w:themeColor="text1"/>
        </w:rPr>
        <w:t>combination</w:t>
      </w:r>
      <w:r w:rsidR="00B84928" w:rsidRPr="00665C27">
        <w:rPr>
          <w:rFonts w:ascii="Arial" w:hAnsi="Arial"/>
          <w:color w:val="000000" w:themeColor="text1"/>
        </w:rPr>
        <w:t xml:space="preserve"> </w:t>
      </w:r>
      <w:r w:rsidR="003232C5" w:rsidRPr="00665C27">
        <w:rPr>
          <w:rFonts w:ascii="Arial" w:hAnsi="Arial"/>
          <w:color w:val="000000" w:themeColor="text1"/>
        </w:rPr>
        <w:t xml:space="preserve">of both </w:t>
      </w:r>
      <w:r w:rsidRPr="00665C27">
        <w:rPr>
          <w:rFonts w:ascii="Arial" w:hAnsi="Arial"/>
          <w:color w:val="000000" w:themeColor="text1"/>
        </w:rPr>
        <w:t xml:space="preserve">face-to-face and online approaches to </w:t>
      </w:r>
      <w:r w:rsidR="008F38DF" w:rsidRPr="00665C27">
        <w:rPr>
          <w:rFonts w:ascii="Arial" w:hAnsi="Arial"/>
          <w:color w:val="000000" w:themeColor="text1"/>
        </w:rPr>
        <w:t>professional development</w:t>
      </w:r>
      <w:r w:rsidRPr="00665C27">
        <w:rPr>
          <w:rFonts w:ascii="Arial" w:hAnsi="Arial"/>
          <w:color w:val="000000" w:themeColor="text1"/>
        </w:rPr>
        <w:t xml:space="preserve">.  </w:t>
      </w:r>
    </w:p>
    <w:p w14:paraId="56288E18" w14:textId="77777777" w:rsidR="00DD7131" w:rsidRPr="00665C27" w:rsidRDefault="00DD7131" w:rsidP="00725DF6">
      <w:pPr>
        <w:spacing w:line="360" w:lineRule="auto"/>
        <w:jc w:val="both"/>
        <w:rPr>
          <w:rFonts w:ascii="Arial" w:hAnsi="Arial"/>
          <w:color w:val="000000" w:themeColor="text1"/>
        </w:rPr>
      </w:pPr>
    </w:p>
    <w:p w14:paraId="6CE00389" w14:textId="77777777" w:rsidR="00847B66" w:rsidRPr="00665C27" w:rsidRDefault="00847B66"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68F49049"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0950218E"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622400AD"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1A3AE09D"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5FC7B2DC"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0B259B3C"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3CC10332"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53A46A0F"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65859392"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507B24E0"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1F42813D"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5564CF29"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176C351C"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2D3E2527"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44240290"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34832D66"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277168CA"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44CDD2D7"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271E6A8F"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54EAAB5E" w14:textId="77777777" w:rsidR="00A729BD" w:rsidRPr="00665C27" w:rsidRDefault="00A729BD"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75312EDD" w14:textId="1A78ED2E" w:rsidR="00204C42" w:rsidRPr="00665C27" w:rsidRDefault="00204C42" w:rsidP="00A729BD">
      <w:pPr>
        <w:tabs>
          <w:tab w:val="left" w:pos="993"/>
          <w:tab w:val="left" w:pos="2268"/>
          <w:tab w:val="left" w:pos="8080"/>
        </w:tabs>
        <w:spacing w:after="200" w:line="360" w:lineRule="auto"/>
        <w:contextualSpacing/>
        <w:rPr>
          <w:rFonts w:ascii="Arial" w:hAnsi="Arial" w:cs="Arial"/>
          <w:b/>
          <w:bCs/>
          <w:color w:val="000000" w:themeColor="text1"/>
          <w:sz w:val="28"/>
          <w:szCs w:val="28"/>
        </w:rPr>
      </w:pPr>
    </w:p>
    <w:p w14:paraId="2C2FAB45" w14:textId="77777777" w:rsidR="00B350C6" w:rsidRPr="00665C27" w:rsidRDefault="00B350C6" w:rsidP="00A729BD">
      <w:pPr>
        <w:tabs>
          <w:tab w:val="left" w:pos="993"/>
          <w:tab w:val="left" w:pos="2268"/>
          <w:tab w:val="left" w:pos="8080"/>
        </w:tabs>
        <w:spacing w:after="200" w:line="360" w:lineRule="auto"/>
        <w:contextualSpacing/>
        <w:rPr>
          <w:rFonts w:ascii="Arial" w:hAnsi="Arial" w:cs="Arial"/>
          <w:b/>
          <w:bCs/>
          <w:color w:val="000000" w:themeColor="text1"/>
          <w:sz w:val="28"/>
          <w:szCs w:val="28"/>
        </w:rPr>
      </w:pPr>
    </w:p>
    <w:p w14:paraId="7ADFCA38" w14:textId="77777777" w:rsidR="00974894" w:rsidRPr="00665C27" w:rsidRDefault="00974894"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Chapter 1 – Introduction</w:t>
      </w:r>
    </w:p>
    <w:p w14:paraId="765DC2F2" w14:textId="77777777" w:rsidR="00725DF6" w:rsidRPr="00665C27" w:rsidRDefault="00725DF6" w:rsidP="00001A2F">
      <w:pPr>
        <w:tabs>
          <w:tab w:val="left" w:pos="993"/>
          <w:tab w:val="left" w:pos="2268"/>
          <w:tab w:val="left" w:pos="8080"/>
        </w:tabs>
        <w:spacing w:after="200" w:line="360" w:lineRule="auto"/>
        <w:contextualSpacing/>
        <w:jc w:val="center"/>
        <w:rPr>
          <w:rFonts w:ascii="Arial" w:hAnsi="Arial" w:cs="Arial"/>
          <w:b/>
          <w:bCs/>
          <w:color w:val="000000" w:themeColor="text1"/>
          <w:sz w:val="28"/>
          <w:szCs w:val="28"/>
        </w:rPr>
      </w:pPr>
    </w:p>
    <w:p w14:paraId="060CC0D1" w14:textId="0D1583B1" w:rsidR="00725DF6"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Teachers’ professional </w:t>
      </w:r>
      <w:r w:rsidR="00675438" w:rsidRPr="00665C27">
        <w:rPr>
          <w:rFonts w:ascii="Arial" w:hAnsi="Arial" w:cs="Arial"/>
          <w:bCs/>
          <w:color w:val="000000" w:themeColor="text1"/>
        </w:rPr>
        <w:t>d</w:t>
      </w:r>
      <w:r w:rsidRPr="00665C27">
        <w:rPr>
          <w:rFonts w:ascii="Arial" w:hAnsi="Arial" w:cs="Arial"/>
          <w:bCs/>
          <w:color w:val="000000" w:themeColor="text1"/>
        </w:rPr>
        <w:t xml:space="preserve">evelopment has recently been a hot political issue between trade unions and the </w:t>
      </w:r>
      <w:r w:rsidR="00784C5F" w:rsidRPr="00665C27">
        <w:rPr>
          <w:rFonts w:ascii="Arial" w:hAnsi="Arial" w:cs="Arial"/>
          <w:bCs/>
          <w:color w:val="000000" w:themeColor="text1"/>
        </w:rPr>
        <w:t xml:space="preserve">Government of the </w:t>
      </w:r>
      <w:r w:rsidRPr="00665C27">
        <w:rPr>
          <w:rFonts w:ascii="Arial" w:hAnsi="Arial" w:cs="Arial"/>
          <w:bCs/>
          <w:color w:val="000000" w:themeColor="text1"/>
        </w:rPr>
        <w:t xml:space="preserve">United Kingdom (U.K.).  </w:t>
      </w:r>
      <w:r w:rsidR="001758D5" w:rsidRPr="00665C27">
        <w:rPr>
          <w:rFonts w:ascii="Arial" w:hAnsi="Arial" w:cs="Arial"/>
          <w:bCs/>
          <w:color w:val="000000" w:themeColor="text1"/>
        </w:rPr>
        <w:t>In 2012</w:t>
      </w:r>
      <w:r w:rsidRPr="00665C27">
        <w:rPr>
          <w:rFonts w:ascii="Arial" w:hAnsi="Arial" w:cs="Arial"/>
          <w:bCs/>
          <w:color w:val="000000" w:themeColor="text1"/>
        </w:rPr>
        <w:t xml:space="preserve"> Michael Gove,</w:t>
      </w:r>
      <w:r w:rsidR="001758D5" w:rsidRPr="00665C27">
        <w:rPr>
          <w:rFonts w:ascii="Arial" w:hAnsi="Arial" w:cs="Arial"/>
          <w:bCs/>
          <w:color w:val="000000" w:themeColor="text1"/>
        </w:rPr>
        <w:t xml:space="preserve"> </w:t>
      </w:r>
      <w:r w:rsidRPr="00665C27">
        <w:rPr>
          <w:rFonts w:ascii="Arial" w:hAnsi="Arial" w:cs="Arial"/>
          <w:bCs/>
          <w:color w:val="000000" w:themeColor="text1"/>
        </w:rPr>
        <w:t>then Secretary of State for Education, announced that teachers’ pay would be linked to performance and th</w:t>
      </w:r>
      <w:r w:rsidR="001758D5" w:rsidRPr="00665C27">
        <w:rPr>
          <w:rFonts w:ascii="Arial" w:hAnsi="Arial" w:cs="Arial"/>
          <w:bCs/>
          <w:color w:val="000000" w:themeColor="text1"/>
        </w:rPr>
        <w:t>at</w:t>
      </w:r>
      <w:r w:rsidRPr="00665C27">
        <w:rPr>
          <w:rFonts w:ascii="Arial" w:hAnsi="Arial" w:cs="Arial"/>
          <w:bCs/>
          <w:color w:val="000000" w:themeColor="text1"/>
        </w:rPr>
        <w:t xml:space="preserve"> national pay scales </w:t>
      </w:r>
      <w:r w:rsidR="001758D5" w:rsidRPr="00665C27">
        <w:rPr>
          <w:rFonts w:ascii="Arial" w:hAnsi="Arial" w:cs="Arial"/>
          <w:bCs/>
          <w:color w:val="000000" w:themeColor="text1"/>
        </w:rPr>
        <w:t xml:space="preserve">would be </w:t>
      </w:r>
      <w:r w:rsidRPr="00665C27">
        <w:rPr>
          <w:rFonts w:ascii="Arial" w:hAnsi="Arial" w:cs="Arial"/>
          <w:bCs/>
          <w:color w:val="000000" w:themeColor="text1"/>
        </w:rPr>
        <w:t>scrapped</w:t>
      </w:r>
      <w:r w:rsidR="001758D5" w:rsidRPr="00665C27">
        <w:rPr>
          <w:rFonts w:ascii="Arial" w:hAnsi="Arial" w:cs="Arial"/>
          <w:bCs/>
          <w:color w:val="000000" w:themeColor="text1"/>
        </w:rPr>
        <w:t>.</w:t>
      </w:r>
      <w:r w:rsidR="00B84928" w:rsidRPr="00665C27">
        <w:rPr>
          <w:rFonts w:ascii="Arial" w:hAnsi="Arial" w:cs="Arial"/>
          <w:bCs/>
          <w:color w:val="000000" w:themeColor="text1"/>
        </w:rPr>
        <w:t xml:space="preserve"> </w:t>
      </w:r>
      <w:r w:rsidR="001758D5" w:rsidRPr="00665C27">
        <w:rPr>
          <w:rFonts w:ascii="Arial" w:hAnsi="Arial" w:cs="Arial"/>
          <w:bCs/>
          <w:color w:val="000000" w:themeColor="text1"/>
        </w:rPr>
        <w:t>As a result,</w:t>
      </w:r>
      <w:r w:rsidRPr="00665C27">
        <w:rPr>
          <w:rFonts w:ascii="Arial" w:hAnsi="Arial" w:cs="Arial"/>
          <w:bCs/>
          <w:color w:val="000000" w:themeColor="text1"/>
        </w:rPr>
        <w:t xml:space="preserve"> schools have had to look more closely at how they evidence t</w:t>
      </w:r>
      <w:r w:rsidR="001758D5" w:rsidRPr="00665C27">
        <w:rPr>
          <w:rFonts w:ascii="Arial" w:hAnsi="Arial" w:cs="Arial"/>
          <w:bCs/>
          <w:color w:val="000000" w:themeColor="text1"/>
        </w:rPr>
        <w:t>eachers’</w:t>
      </w:r>
      <w:r w:rsidRPr="00665C27">
        <w:rPr>
          <w:rFonts w:ascii="Arial" w:hAnsi="Arial" w:cs="Arial"/>
          <w:bCs/>
          <w:color w:val="000000" w:themeColor="text1"/>
        </w:rPr>
        <w:t xml:space="preserve">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and the impact this has on learning outcomes.</w:t>
      </w:r>
      <w:r w:rsidR="00784C5F" w:rsidRPr="00665C27">
        <w:rPr>
          <w:rFonts w:ascii="Arial" w:hAnsi="Arial" w:cs="Arial"/>
          <w:bCs/>
          <w:color w:val="000000" w:themeColor="text1"/>
        </w:rPr>
        <w:t xml:space="preserve"> </w:t>
      </w:r>
      <w:r w:rsidRPr="00665C27">
        <w:rPr>
          <w:rFonts w:ascii="Arial" w:hAnsi="Arial" w:cs="Arial"/>
          <w:bCs/>
          <w:color w:val="000000" w:themeColor="text1"/>
        </w:rPr>
        <w:t xml:space="preserve">This </w:t>
      </w:r>
      <w:r w:rsidR="001758D5" w:rsidRPr="00665C27">
        <w:rPr>
          <w:rFonts w:ascii="Arial" w:hAnsi="Arial" w:cs="Arial"/>
          <w:bCs/>
          <w:color w:val="000000" w:themeColor="text1"/>
        </w:rPr>
        <w:t xml:space="preserve">requirement </w:t>
      </w:r>
      <w:r w:rsidRPr="00665C27">
        <w:rPr>
          <w:rFonts w:ascii="Arial" w:hAnsi="Arial" w:cs="Arial"/>
          <w:bCs/>
          <w:color w:val="000000" w:themeColor="text1"/>
        </w:rPr>
        <w:t xml:space="preserve">is also important because it was made part of the OFSTED (2014, p.8) </w:t>
      </w:r>
      <w:r w:rsidR="001758D5" w:rsidRPr="00665C27">
        <w:rPr>
          <w:rFonts w:ascii="Arial" w:hAnsi="Arial" w:cs="Arial"/>
          <w:bCs/>
          <w:color w:val="000000" w:themeColor="text1"/>
        </w:rPr>
        <w:t>f</w:t>
      </w:r>
      <w:r w:rsidRPr="00665C27">
        <w:rPr>
          <w:rFonts w:ascii="Arial" w:hAnsi="Arial" w:cs="Arial"/>
          <w:bCs/>
          <w:color w:val="000000" w:themeColor="text1"/>
        </w:rPr>
        <w:t>ramework for inspecting schools</w:t>
      </w:r>
      <w:r w:rsidR="001758D5" w:rsidRPr="00665C27">
        <w:rPr>
          <w:rFonts w:ascii="Arial" w:hAnsi="Arial" w:cs="Arial"/>
          <w:bCs/>
          <w:color w:val="000000" w:themeColor="text1"/>
        </w:rPr>
        <w:t xml:space="preserve"> in England</w:t>
      </w:r>
      <w:r w:rsidRPr="00665C27">
        <w:rPr>
          <w:rFonts w:ascii="Arial" w:hAnsi="Arial" w:cs="Arial"/>
          <w:bCs/>
          <w:color w:val="000000" w:themeColor="text1"/>
        </w:rPr>
        <w:t xml:space="preserve">. Therefore, schools’ inspection ratings are dependent on providing evidence that </w:t>
      </w:r>
      <w:r w:rsidR="008F38DF" w:rsidRPr="00665C27">
        <w:rPr>
          <w:rFonts w:ascii="Arial" w:hAnsi="Arial" w:cs="Arial"/>
          <w:bCs/>
          <w:color w:val="000000" w:themeColor="text1"/>
        </w:rPr>
        <w:t>professional development</w:t>
      </w:r>
      <w:r w:rsidRPr="00665C27">
        <w:rPr>
          <w:rFonts w:ascii="Arial" w:hAnsi="Arial" w:cs="Arial"/>
          <w:bCs/>
          <w:color w:val="000000" w:themeColor="text1"/>
        </w:rPr>
        <w:t>,</w:t>
      </w:r>
      <w:r w:rsidR="002052B6" w:rsidRPr="00665C27">
        <w:rPr>
          <w:rFonts w:ascii="Arial" w:hAnsi="Arial" w:cs="Arial"/>
          <w:bCs/>
          <w:color w:val="000000" w:themeColor="text1"/>
        </w:rPr>
        <w:t xml:space="preserve"> </w:t>
      </w:r>
      <w:r w:rsidRPr="00665C27">
        <w:rPr>
          <w:rFonts w:ascii="Arial" w:hAnsi="Arial" w:cs="Arial"/>
          <w:bCs/>
          <w:color w:val="000000" w:themeColor="text1"/>
        </w:rPr>
        <w:t>outcomes</w:t>
      </w:r>
      <w:r w:rsidR="002052B6" w:rsidRPr="00665C27">
        <w:rPr>
          <w:rFonts w:ascii="Arial" w:hAnsi="Arial" w:cs="Arial"/>
          <w:bCs/>
          <w:color w:val="000000" w:themeColor="text1"/>
        </w:rPr>
        <w:t>,</w:t>
      </w:r>
      <w:r w:rsidRPr="00665C27">
        <w:rPr>
          <w:rFonts w:ascii="Arial" w:hAnsi="Arial" w:cs="Arial"/>
          <w:bCs/>
          <w:color w:val="000000" w:themeColor="text1"/>
        </w:rPr>
        <w:t xml:space="preserve"> and pay are linked, and </w:t>
      </w:r>
      <w:r w:rsidR="001758D5" w:rsidRPr="00665C27">
        <w:rPr>
          <w:rFonts w:ascii="Arial" w:hAnsi="Arial" w:cs="Arial"/>
          <w:bCs/>
          <w:color w:val="000000" w:themeColor="text1"/>
        </w:rPr>
        <w:t>headteachers</w:t>
      </w:r>
      <w:r w:rsidRPr="00665C27">
        <w:rPr>
          <w:rFonts w:ascii="Arial" w:hAnsi="Arial" w:cs="Arial"/>
          <w:bCs/>
          <w:color w:val="000000" w:themeColor="text1"/>
        </w:rPr>
        <w:t xml:space="preserve"> must provide robust information that teachers are improving their practice.</w:t>
      </w:r>
      <w:r w:rsidR="002052B6" w:rsidRPr="00665C27">
        <w:rPr>
          <w:rFonts w:ascii="Arial" w:hAnsi="Arial" w:cs="Arial"/>
          <w:bCs/>
          <w:color w:val="000000" w:themeColor="text1"/>
        </w:rPr>
        <w:t xml:space="preserve"> </w:t>
      </w:r>
      <w:r w:rsidRPr="00665C27">
        <w:rPr>
          <w:rFonts w:ascii="Arial" w:hAnsi="Arial" w:cs="Arial"/>
          <w:bCs/>
          <w:color w:val="000000" w:themeColor="text1"/>
        </w:rPr>
        <w:t xml:space="preserve">This requires schools to </w:t>
      </w:r>
      <w:r w:rsidR="002052B6" w:rsidRPr="00665C27">
        <w:rPr>
          <w:rFonts w:ascii="Arial" w:hAnsi="Arial" w:cs="Arial"/>
          <w:bCs/>
          <w:color w:val="000000" w:themeColor="text1"/>
        </w:rPr>
        <w:t xml:space="preserve">adopt </w:t>
      </w:r>
      <w:r w:rsidRPr="00665C27">
        <w:rPr>
          <w:rFonts w:ascii="Arial" w:hAnsi="Arial" w:cs="Arial"/>
          <w:bCs/>
          <w:color w:val="000000" w:themeColor="text1"/>
        </w:rPr>
        <w:t>effective systems that can track teachers’ development, produce reports and have proven impact.</w:t>
      </w:r>
    </w:p>
    <w:p w14:paraId="324DD1FE"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6E7DBC5C" w14:textId="2C8A0027" w:rsidR="00CB60CF"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As such, </w:t>
      </w:r>
      <w:r w:rsidR="004B70EC" w:rsidRPr="00665C27">
        <w:rPr>
          <w:rFonts w:ascii="Arial" w:hAnsi="Arial" w:cs="Arial"/>
          <w:bCs/>
          <w:color w:val="000000" w:themeColor="text1"/>
        </w:rPr>
        <w:t>s</w:t>
      </w:r>
      <w:r w:rsidRPr="00665C27">
        <w:rPr>
          <w:rFonts w:ascii="Arial" w:hAnsi="Arial" w:cs="Arial"/>
          <w:bCs/>
          <w:color w:val="000000" w:themeColor="text1"/>
        </w:rPr>
        <w:t>chools in England have been progressively tightening up their internal systems for evaluating</w:t>
      </w:r>
      <w:r w:rsidR="008F38DF" w:rsidRPr="00665C27">
        <w:rPr>
          <w:rFonts w:ascii="Arial" w:hAnsi="Arial" w:cs="Arial"/>
          <w:bCs/>
          <w:color w:val="000000" w:themeColor="text1"/>
        </w:rPr>
        <w:t xml:space="preserve"> professional development</w:t>
      </w:r>
      <w:r w:rsidRPr="00665C27">
        <w:rPr>
          <w:rFonts w:ascii="Arial" w:hAnsi="Arial" w:cs="Arial"/>
          <w:bCs/>
          <w:color w:val="000000" w:themeColor="text1"/>
        </w:rPr>
        <w:t xml:space="preserve"> (OFSTED, 2015, p.12) and, from my experience, schools have thus looked towards the ‘market’ for solutions that can provide them with effect</w:t>
      </w:r>
      <w:r w:rsidR="002052B6" w:rsidRPr="00665C27">
        <w:rPr>
          <w:rFonts w:ascii="Arial" w:hAnsi="Arial" w:cs="Arial"/>
          <w:bCs/>
          <w:color w:val="000000" w:themeColor="text1"/>
        </w:rPr>
        <w:t>ive</w:t>
      </w:r>
      <w:r w:rsidRPr="00665C27">
        <w:rPr>
          <w:rFonts w:ascii="Arial" w:hAnsi="Arial" w:cs="Arial"/>
          <w:bCs/>
          <w:color w:val="000000" w:themeColor="text1"/>
        </w:rPr>
        <w:t xml:space="preserve"> systems to manage this new accountability requirement.</w:t>
      </w:r>
      <w:r w:rsidR="00B84928" w:rsidRPr="00665C27">
        <w:rPr>
          <w:rFonts w:ascii="Arial" w:hAnsi="Arial" w:cs="Arial"/>
          <w:bCs/>
          <w:color w:val="000000" w:themeColor="text1"/>
        </w:rPr>
        <w:t xml:space="preserve"> </w:t>
      </w:r>
      <w:r w:rsidR="002052B6" w:rsidRPr="00665C27">
        <w:rPr>
          <w:rFonts w:ascii="Arial" w:hAnsi="Arial" w:cs="Arial"/>
          <w:bCs/>
          <w:color w:val="000000" w:themeColor="text1"/>
        </w:rPr>
        <w:t>Whichever</w:t>
      </w:r>
      <w:r w:rsidRPr="00665C27">
        <w:rPr>
          <w:rFonts w:ascii="Arial" w:hAnsi="Arial" w:cs="Arial"/>
          <w:bCs/>
          <w:color w:val="000000" w:themeColor="text1"/>
        </w:rPr>
        <w:t xml:space="preserve"> system is chosen </w:t>
      </w:r>
      <w:r w:rsidR="0003386D" w:rsidRPr="00665C27">
        <w:rPr>
          <w:rFonts w:ascii="Arial" w:hAnsi="Arial" w:cs="Arial"/>
          <w:bCs/>
          <w:color w:val="000000" w:themeColor="text1"/>
        </w:rPr>
        <w:t xml:space="preserve">schools </w:t>
      </w:r>
      <w:r w:rsidRPr="00665C27">
        <w:rPr>
          <w:rFonts w:ascii="Arial" w:hAnsi="Arial" w:cs="Arial"/>
          <w:bCs/>
          <w:color w:val="000000" w:themeColor="text1"/>
        </w:rPr>
        <w:t xml:space="preserve">need to offer </w:t>
      </w:r>
      <w:r w:rsidR="00E858FB" w:rsidRPr="00665C27">
        <w:rPr>
          <w:rFonts w:ascii="Arial" w:hAnsi="Arial" w:cs="Arial"/>
          <w:bCs/>
          <w:color w:val="000000" w:themeColor="text1"/>
        </w:rPr>
        <w:t>tangible</w:t>
      </w:r>
      <w:r w:rsidRPr="00665C27">
        <w:rPr>
          <w:rFonts w:ascii="Arial" w:hAnsi="Arial" w:cs="Arial"/>
          <w:bCs/>
          <w:color w:val="000000" w:themeColor="text1"/>
        </w:rPr>
        <w:t xml:space="preserve"> evidence that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influences teaching standards and </w:t>
      </w:r>
      <w:r w:rsidR="002052B6" w:rsidRPr="00665C27">
        <w:rPr>
          <w:rFonts w:ascii="Arial" w:hAnsi="Arial" w:cs="Arial"/>
          <w:bCs/>
          <w:color w:val="000000" w:themeColor="text1"/>
        </w:rPr>
        <w:t xml:space="preserve">they </w:t>
      </w:r>
      <w:r w:rsidRPr="00665C27">
        <w:rPr>
          <w:rFonts w:ascii="Arial" w:hAnsi="Arial" w:cs="Arial"/>
          <w:bCs/>
          <w:color w:val="000000" w:themeColor="text1"/>
        </w:rPr>
        <w:t>will also have to produce reports for OFSTED and School Governors so that pay decisions can be made.</w:t>
      </w:r>
      <w:r w:rsidR="00B84928" w:rsidRPr="00665C27">
        <w:rPr>
          <w:rFonts w:ascii="Arial" w:hAnsi="Arial" w:cs="Arial"/>
          <w:bCs/>
          <w:color w:val="000000" w:themeColor="text1"/>
        </w:rPr>
        <w:t xml:space="preserve"> </w:t>
      </w:r>
      <w:r w:rsidRPr="00665C27">
        <w:rPr>
          <w:rFonts w:ascii="Arial" w:hAnsi="Arial" w:cs="Arial"/>
          <w:bCs/>
          <w:color w:val="000000" w:themeColor="text1"/>
        </w:rPr>
        <w:t xml:space="preserve">Additionally, </w:t>
      </w:r>
      <w:r w:rsidR="00B366A8" w:rsidRPr="00665C27">
        <w:rPr>
          <w:rFonts w:ascii="Arial" w:hAnsi="Arial" w:cs="Arial"/>
          <w:bCs/>
          <w:color w:val="000000" w:themeColor="text1"/>
        </w:rPr>
        <w:t xml:space="preserve">schools must demonstrate that their approach to </w:t>
      </w:r>
      <w:r w:rsidR="00D8523E" w:rsidRPr="00665C27">
        <w:rPr>
          <w:rFonts w:ascii="Arial" w:hAnsi="Arial" w:cs="Arial"/>
          <w:bCs/>
          <w:color w:val="000000" w:themeColor="text1"/>
        </w:rPr>
        <w:t>professional development</w:t>
      </w:r>
      <w:r w:rsidR="00B366A8" w:rsidRPr="00665C27">
        <w:rPr>
          <w:rFonts w:ascii="Arial" w:hAnsi="Arial" w:cs="Arial"/>
          <w:bCs/>
          <w:color w:val="000000" w:themeColor="text1"/>
        </w:rPr>
        <w:t xml:space="preserve"> is </w:t>
      </w:r>
      <w:r w:rsidR="00515E52" w:rsidRPr="00665C27">
        <w:rPr>
          <w:rFonts w:ascii="Arial" w:hAnsi="Arial" w:cs="Arial"/>
          <w:bCs/>
          <w:color w:val="000000" w:themeColor="text1"/>
        </w:rPr>
        <w:t>affordable</w:t>
      </w:r>
      <w:r w:rsidRPr="00665C27">
        <w:rPr>
          <w:rFonts w:ascii="Arial" w:hAnsi="Arial" w:cs="Arial"/>
          <w:bCs/>
          <w:color w:val="000000" w:themeColor="text1"/>
        </w:rPr>
        <w:t xml:space="preserve"> </w:t>
      </w:r>
      <w:r w:rsidR="00515E52" w:rsidRPr="00665C27">
        <w:rPr>
          <w:rFonts w:ascii="Arial" w:hAnsi="Arial" w:cs="Arial"/>
          <w:bCs/>
          <w:color w:val="000000" w:themeColor="text1"/>
        </w:rPr>
        <w:t>and offer</w:t>
      </w:r>
      <w:r w:rsidR="00B366A8" w:rsidRPr="00665C27">
        <w:rPr>
          <w:rFonts w:ascii="Arial" w:hAnsi="Arial" w:cs="Arial"/>
          <w:bCs/>
          <w:color w:val="000000" w:themeColor="text1"/>
        </w:rPr>
        <w:t>s</w:t>
      </w:r>
      <w:r w:rsidR="00515E52" w:rsidRPr="00665C27">
        <w:rPr>
          <w:rFonts w:ascii="Arial" w:hAnsi="Arial" w:cs="Arial"/>
          <w:bCs/>
          <w:color w:val="000000" w:themeColor="text1"/>
        </w:rPr>
        <w:t xml:space="preserve"> value </w:t>
      </w:r>
      <w:r w:rsidRPr="00665C27">
        <w:rPr>
          <w:rFonts w:ascii="Arial" w:hAnsi="Arial" w:cs="Arial"/>
          <w:bCs/>
          <w:color w:val="000000" w:themeColor="text1"/>
        </w:rPr>
        <w:t xml:space="preserve">for </w:t>
      </w:r>
      <w:r w:rsidR="00515E52" w:rsidRPr="00665C27">
        <w:rPr>
          <w:rFonts w:ascii="Arial" w:hAnsi="Arial" w:cs="Arial"/>
          <w:bCs/>
          <w:color w:val="000000" w:themeColor="text1"/>
        </w:rPr>
        <w:t>money</w:t>
      </w:r>
      <w:r w:rsidRPr="00665C27">
        <w:rPr>
          <w:rFonts w:ascii="Arial" w:hAnsi="Arial" w:cs="Arial"/>
          <w:bCs/>
          <w:color w:val="000000" w:themeColor="text1"/>
        </w:rPr>
        <w:t>.</w:t>
      </w:r>
      <w:r w:rsidR="002052B6" w:rsidRPr="00665C27">
        <w:rPr>
          <w:rFonts w:ascii="Arial" w:hAnsi="Arial" w:cs="Arial"/>
          <w:bCs/>
          <w:color w:val="000000" w:themeColor="text1"/>
        </w:rPr>
        <w:t xml:space="preserve"> Therefore, u</w:t>
      </w:r>
      <w:r w:rsidRPr="00665C27">
        <w:rPr>
          <w:rFonts w:ascii="Arial" w:hAnsi="Arial" w:cs="Arial"/>
          <w:bCs/>
          <w:color w:val="000000" w:themeColor="text1"/>
        </w:rPr>
        <w:t>sing online systems</w:t>
      </w:r>
      <w:r w:rsidR="002052B6" w:rsidRPr="00665C27">
        <w:rPr>
          <w:rFonts w:ascii="Arial" w:hAnsi="Arial" w:cs="Arial"/>
          <w:bCs/>
          <w:color w:val="000000" w:themeColor="text1"/>
        </w:rPr>
        <w:t xml:space="preserve"> </w:t>
      </w:r>
      <w:r w:rsidRPr="00665C27">
        <w:rPr>
          <w:rFonts w:ascii="Arial" w:hAnsi="Arial" w:cs="Arial"/>
          <w:bCs/>
          <w:color w:val="000000" w:themeColor="text1"/>
        </w:rPr>
        <w:t xml:space="preserve">could be seen as an attractive option for many schools, as they are </w:t>
      </w:r>
      <w:r w:rsidR="002052B6" w:rsidRPr="00665C27">
        <w:rPr>
          <w:rFonts w:ascii="Arial" w:hAnsi="Arial" w:cs="Arial"/>
          <w:bCs/>
          <w:color w:val="000000" w:themeColor="text1"/>
        </w:rPr>
        <w:t xml:space="preserve">viewed </w:t>
      </w:r>
      <w:r w:rsidRPr="00665C27">
        <w:rPr>
          <w:rFonts w:ascii="Arial" w:hAnsi="Arial" w:cs="Arial"/>
          <w:bCs/>
          <w:color w:val="000000" w:themeColor="text1"/>
        </w:rPr>
        <w:t>by some researchers, such as McNamara (2010</w:t>
      </w:r>
      <w:r w:rsidR="002052B6" w:rsidRPr="00665C27">
        <w:rPr>
          <w:rFonts w:ascii="Arial" w:hAnsi="Arial" w:cs="Arial"/>
          <w:bCs/>
          <w:color w:val="000000" w:themeColor="text1"/>
        </w:rPr>
        <w:t>, p.1</w:t>
      </w:r>
      <w:r w:rsidRPr="00665C27">
        <w:rPr>
          <w:rFonts w:ascii="Arial" w:hAnsi="Arial" w:cs="Arial"/>
          <w:bCs/>
          <w:color w:val="000000" w:themeColor="text1"/>
        </w:rPr>
        <w:t>),</w:t>
      </w:r>
      <w:r w:rsidR="002052B6" w:rsidRPr="00665C27">
        <w:rPr>
          <w:rFonts w:ascii="Arial" w:hAnsi="Arial" w:cs="Arial"/>
          <w:bCs/>
          <w:color w:val="000000" w:themeColor="text1"/>
        </w:rPr>
        <w:t xml:space="preserve"> </w:t>
      </w:r>
      <w:r w:rsidRPr="00665C27">
        <w:rPr>
          <w:rFonts w:ascii="Arial" w:hAnsi="Arial" w:cs="Arial"/>
          <w:bCs/>
          <w:color w:val="000000" w:themeColor="text1"/>
        </w:rPr>
        <w:t>to</w:t>
      </w:r>
      <w:r w:rsidR="002052B6" w:rsidRPr="00665C27">
        <w:rPr>
          <w:rFonts w:ascii="Arial" w:hAnsi="Arial" w:cs="Arial"/>
          <w:bCs/>
          <w:color w:val="000000" w:themeColor="text1"/>
        </w:rPr>
        <w:t xml:space="preserve"> </w:t>
      </w:r>
      <w:r w:rsidRPr="00665C27">
        <w:rPr>
          <w:rFonts w:ascii="Arial" w:hAnsi="Arial" w:cs="Arial"/>
          <w:bCs/>
          <w:color w:val="000000" w:themeColor="text1"/>
        </w:rPr>
        <w:t>be</w:t>
      </w:r>
      <w:r w:rsidR="002052B6" w:rsidRPr="00665C27">
        <w:rPr>
          <w:rFonts w:ascii="Arial" w:hAnsi="Arial" w:cs="Arial"/>
          <w:bCs/>
          <w:color w:val="000000" w:themeColor="text1"/>
        </w:rPr>
        <w:t xml:space="preserve"> </w:t>
      </w:r>
      <w:r w:rsidRPr="00665C27">
        <w:rPr>
          <w:rFonts w:ascii="Arial" w:hAnsi="Arial" w:cs="Arial"/>
          <w:bCs/>
          <w:color w:val="000000" w:themeColor="text1"/>
        </w:rPr>
        <w:t xml:space="preserve">cost effective whilst also delivering a unique, personalised experience for teachers who utilise it for their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However, some researchers, such as Seo and Han (2013), view </w:t>
      </w:r>
      <w:r w:rsidR="00436E61" w:rsidRPr="00665C27">
        <w:rPr>
          <w:rFonts w:ascii="Arial" w:hAnsi="Arial" w:cs="Arial"/>
          <w:bCs/>
          <w:color w:val="000000" w:themeColor="text1"/>
        </w:rPr>
        <w:t>o</w:t>
      </w:r>
      <w:r w:rsidRPr="00665C27">
        <w:rPr>
          <w:rFonts w:ascii="Arial" w:hAnsi="Arial" w:cs="Arial"/>
          <w:bCs/>
          <w:color w:val="000000" w:themeColor="text1"/>
        </w:rPr>
        <w:t xml:space="preserve">nline </w:t>
      </w:r>
      <w:r w:rsidR="00436E61" w:rsidRPr="00665C27">
        <w:rPr>
          <w:rFonts w:ascii="Arial" w:hAnsi="Arial" w:cs="Arial"/>
          <w:bCs/>
          <w:color w:val="000000" w:themeColor="text1"/>
        </w:rPr>
        <w:t>p</w:t>
      </w:r>
      <w:r w:rsidRPr="00665C27">
        <w:rPr>
          <w:rFonts w:ascii="Arial" w:hAnsi="Arial" w:cs="Arial"/>
          <w:bCs/>
          <w:color w:val="000000" w:themeColor="text1"/>
        </w:rPr>
        <w:t xml:space="preserve">rofessional </w:t>
      </w:r>
      <w:r w:rsidR="00436E61" w:rsidRPr="00665C27">
        <w:rPr>
          <w:rFonts w:ascii="Arial" w:hAnsi="Arial" w:cs="Arial"/>
          <w:bCs/>
          <w:color w:val="000000" w:themeColor="text1"/>
        </w:rPr>
        <w:t>d</w:t>
      </w:r>
      <w:r w:rsidRPr="00665C27">
        <w:rPr>
          <w:rFonts w:ascii="Arial" w:hAnsi="Arial" w:cs="Arial"/>
          <w:bCs/>
          <w:color w:val="000000" w:themeColor="text1"/>
        </w:rPr>
        <w:t xml:space="preserve">evelopment as under-researched </w:t>
      </w:r>
      <w:r w:rsidR="008B0E6D" w:rsidRPr="00665C27">
        <w:rPr>
          <w:rFonts w:ascii="Arial" w:hAnsi="Arial" w:cs="Arial"/>
          <w:bCs/>
          <w:color w:val="000000" w:themeColor="text1"/>
        </w:rPr>
        <w:t xml:space="preserve">and </w:t>
      </w:r>
      <w:r w:rsidRPr="00665C27">
        <w:rPr>
          <w:rFonts w:ascii="Arial" w:hAnsi="Arial" w:cs="Arial"/>
          <w:bCs/>
          <w:color w:val="000000" w:themeColor="text1"/>
        </w:rPr>
        <w:t xml:space="preserve">under-utilised, yet full of potential regarding impact on </w:t>
      </w:r>
      <w:r w:rsidRPr="00665C27">
        <w:rPr>
          <w:rFonts w:ascii="Arial" w:hAnsi="Arial" w:cs="Arial"/>
          <w:bCs/>
          <w:color w:val="000000" w:themeColor="text1"/>
        </w:rPr>
        <w:lastRenderedPageBreak/>
        <w:t xml:space="preserve">teachers’ practice.  </w:t>
      </w:r>
      <w:r w:rsidR="002052B6" w:rsidRPr="00665C27">
        <w:rPr>
          <w:rFonts w:ascii="Arial" w:hAnsi="Arial" w:cs="Arial"/>
          <w:bCs/>
          <w:color w:val="000000" w:themeColor="text1"/>
        </w:rPr>
        <w:t>Research such as this, shows that t</w:t>
      </w:r>
      <w:r w:rsidRPr="00665C27">
        <w:rPr>
          <w:rFonts w:ascii="Arial" w:hAnsi="Arial" w:cs="Arial"/>
          <w:bCs/>
          <w:color w:val="000000" w:themeColor="text1"/>
        </w:rPr>
        <w:t>here is</w:t>
      </w:r>
      <w:r w:rsidR="002052B6" w:rsidRPr="00665C27">
        <w:rPr>
          <w:rFonts w:ascii="Arial" w:hAnsi="Arial" w:cs="Arial"/>
          <w:bCs/>
          <w:color w:val="000000" w:themeColor="text1"/>
        </w:rPr>
        <w:t xml:space="preserve"> </w:t>
      </w:r>
      <w:r w:rsidRPr="00665C27">
        <w:rPr>
          <w:rFonts w:ascii="Arial" w:hAnsi="Arial" w:cs="Arial"/>
          <w:bCs/>
          <w:color w:val="000000" w:themeColor="text1"/>
        </w:rPr>
        <w:t>consensus that this area of research needs to be</w:t>
      </w:r>
      <w:r w:rsidR="00043F0A" w:rsidRPr="00665C27">
        <w:rPr>
          <w:rFonts w:ascii="Arial" w:hAnsi="Arial" w:cs="Arial"/>
          <w:bCs/>
          <w:color w:val="000000" w:themeColor="text1"/>
        </w:rPr>
        <w:t xml:space="preserve"> </w:t>
      </w:r>
      <w:r w:rsidRPr="00665C27">
        <w:rPr>
          <w:rFonts w:ascii="Arial" w:hAnsi="Arial" w:cs="Arial"/>
          <w:bCs/>
          <w:color w:val="000000" w:themeColor="text1"/>
        </w:rPr>
        <w:t>developed</w:t>
      </w:r>
      <w:r w:rsidR="00F773B6" w:rsidRPr="00665C27">
        <w:rPr>
          <w:rFonts w:ascii="Arial" w:hAnsi="Arial" w:cs="Arial"/>
          <w:bCs/>
          <w:color w:val="000000" w:themeColor="text1"/>
        </w:rPr>
        <w:t xml:space="preserve"> further</w:t>
      </w:r>
      <w:r w:rsidRPr="00665C27">
        <w:rPr>
          <w:rFonts w:ascii="Arial" w:hAnsi="Arial" w:cs="Arial"/>
          <w:bCs/>
          <w:color w:val="000000" w:themeColor="text1"/>
        </w:rPr>
        <w:t xml:space="preserve">.  </w:t>
      </w:r>
    </w:p>
    <w:p w14:paraId="68B01360"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
          <w:bCs/>
          <w:color w:val="000000" w:themeColor="text1"/>
        </w:rPr>
      </w:pPr>
    </w:p>
    <w:p w14:paraId="45E430C0" w14:textId="77777777" w:rsidR="00974894" w:rsidRPr="00665C27" w:rsidRDefault="00CB60CF" w:rsidP="00CB60CF">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1.1</w:t>
      </w:r>
      <w:r w:rsidRPr="00665C27">
        <w:rPr>
          <w:rFonts w:ascii="Arial" w:hAnsi="Arial" w:cs="Arial"/>
          <w:bCs/>
          <w:color w:val="000000" w:themeColor="text1"/>
        </w:rPr>
        <w:t xml:space="preserve"> </w:t>
      </w:r>
      <w:r w:rsidR="00043F0A" w:rsidRPr="00665C27">
        <w:rPr>
          <w:rFonts w:ascii="Arial" w:hAnsi="Arial" w:cs="Arial"/>
          <w:b/>
          <w:bCs/>
          <w:color w:val="000000" w:themeColor="text1"/>
        </w:rPr>
        <w:t>O</w:t>
      </w:r>
      <w:r w:rsidR="00974894" w:rsidRPr="00665C27">
        <w:rPr>
          <w:rFonts w:ascii="Arial" w:hAnsi="Arial" w:cs="Arial"/>
          <w:b/>
          <w:bCs/>
          <w:color w:val="000000" w:themeColor="text1"/>
        </w:rPr>
        <w:t xml:space="preserve">nline </w:t>
      </w:r>
      <w:r w:rsidR="001A1D21" w:rsidRPr="00665C27">
        <w:rPr>
          <w:rFonts w:ascii="Arial" w:hAnsi="Arial" w:cs="Arial"/>
          <w:b/>
          <w:bCs/>
          <w:color w:val="000000" w:themeColor="text1"/>
        </w:rPr>
        <w:t>p</w:t>
      </w:r>
      <w:r w:rsidR="00974894" w:rsidRPr="00665C27">
        <w:rPr>
          <w:rFonts w:ascii="Arial" w:hAnsi="Arial" w:cs="Arial"/>
          <w:b/>
          <w:bCs/>
          <w:color w:val="000000" w:themeColor="text1"/>
        </w:rPr>
        <w:t xml:space="preserve">rofessional </w:t>
      </w:r>
      <w:r w:rsidR="001A1D21" w:rsidRPr="00665C27">
        <w:rPr>
          <w:rFonts w:ascii="Arial" w:hAnsi="Arial" w:cs="Arial"/>
          <w:b/>
          <w:bCs/>
          <w:color w:val="000000" w:themeColor="text1"/>
        </w:rPr>
        <w:t>d</w:t>
      </w:r>
      <w:r w:rsidR="00974894" w:rsidRPr="00665C27">
        <w:rPr>
          <w:rFonts w:ascii="Arial" w:hAnsi="Arial" w:cs="Arial"/>
          <w:b/>
          <w:bCs/>
          <w:color w:val="000000" w:themeColor="text1"/>
        </w:rPr>
        <w:t xml:space="preserve">evelopment </w:t>
      </w:r>
    </w:p>
    <w:p w14:paraId="5E2F1EA6" w14:textId="5D87D4CC" w:rsidR="00CB60CF"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Defining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can</w:t>
      </w:r>
      <w:r w:rsidR="00F773B6" w:rsidRPr="00665C27">
        <w:rPr>
          <w:rFonts w:ascii="Arial" w:hAnsi="Arial" w:cs="Arial"/>
          <w:bCs/>
          <w:color w:val="000000" w:themeColor="text1"/>
        </w:rPr>
        <w:t xml:space="preserve">, at first, </w:t>
      </w:r>
      <w:r w:rsidRPr="00665C27">
        <w:rPr>
          <w:rFonts w:ascii="Arial" w:hAnsi="Arial" w:cs="Arial"/>
          <w:bCs/>
          <w:color w:val="000000" w:themeColor="text1"/>
        </w:rPr>
        <w:t>be difficult.</w:t>
      </w:r>
      <w:r w:rsidR="00A957EB" w:rsidRPr="00665C27">
        <w:rPr>
          <w:rFonts w:ascii="Arial" w:hAnsi="Arial" w:cs="Arial"/>
          <w:bCs/>
          <w:color w:val="000000" w:themeColor="text1"/>
        </w:rPr>
        <w:t xml:space="preserve"> </w:t>
      </w:r>
      <w:r w:rsidRPr="00665C27">
        <w:rPr>
          <w:rFonts w:ascii="Arial" w:hAnsi="Arial" w:cs="Arial"/>
          <w:bCs/>
          <w:color w:val="000000" w:themeColor="text1"/>
        </w:rPr>
        <w:t>According to Schwartz and Bryan</w:t>
      </w:r>
      <w:r w:rsidR="00031AE3" w:rsidRPr="00665C27">
        <w:rPr>
          <w:rFonts w:ascii="Arial" w:hAnsi="Arial" w:cs="Arial"/>
          <w:bCs/>
          <w:color w:val="000000" w:themeColor="text1"/>
        </w:rPr>
        <w:t xml:space="preserve"> </w:t>
      </w:r>
      <w:r w:rsidRPr="00665C27">
        <w:rPr>
          <w:rFonts w:ascii="Arial" w:hAnsi="Arial" w:cs="Arial"/>
          <w:bCs/>
          <w:color w:val="000000" w:themeColor="text1"/>
        </w:rPr>
        <w:t>(1998, p.5) “There is no single correct point of view, or simple formula”.</w:t>
      </w:r>
      <w:r w:rsidR="00031AE3" w:rsidRPr="00665C27">
        <w:rPr>
          <w:rFonts w:ascii="Arial" w:hAnsi="Arial" w:cs="Arial"/>
          <w:bCs/>
          <w:color w:val="000000" w:themeColor="text1"/>
        </w:rPr>
        <w:t xml:space="preserv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can mean different</w:t>
      </w:r>
      <w:r w:rsidR="00A957EB" w:rsidRPr="00665C27">
        <w:rPr>
          <w:rFonts w:ascii="Arial" w:hAnsi="Arial" w:cs="Arial"/>
          <w:bCs/>
          <w:color w:val="000000" w:themeColor="text1"/>
        </w:rPr>
        <w:t xml:space="preserve"> </w:t>
      </w:r>
      <w:r w:rsidRPr="00665C27">
        <w:rPr>
          <w:rFonts w:ascii="Arial" w:hAnsi="Arial" w:cs="Arial"/>
          <w:bCs/>
          <w:color w:val="000000" w:themeColor="text1"/>
        </w:rPr>
        <w:t>things and carries various meanings in different contexts and settings.</w:t>
      </w:r>
      <w:r w:rsidR="00031AE3" w:rsidRPr="00665C27">
        <w:rPr>
          <w:rFonts w:ascii="Arial" w:hAnsi="Arial" w:cs="Arial"/>
          <w:bCs/>
          <w:color w:val="000000" w:themeColor="text1"/>
        </w:rPr>
        <w:t xml:space="preserve"> </w:t>
      </w:r>
      <w:r w:rsidRPr="00665C27">
        <w:rPr>
          <w:rFonts w:ascii="Arial" w:hAnsi="Arial" w:cs="Arial"/>
          <w:bCs/>
          <w:color w:val="000000" w:themeColor="text1"/>
        </w:rPr>
        <w:t>However, Schwartz and Bryan (1998, p.5) contend that there are some basic features that could be said to be universal.</w:t>
      </w:r>
      <w:r w:rsidR="00A957EB" w:rsidRPr="00665C27">
        <w:rPr>
          <w:rFonts w:ascii="Arial" w:hAnsi="Arial" w:cs="Arial"/>
          <w:bCs/>
          <w:color w:val="000000" w:themeColor="text1"/>
        </w:rPr>
        <w:t xml:space="preserve"> </w:t>
      </w:r>
      <w:r w:rsidRPr="00665C27">
        <w:rPr>
          <w:rFonts w:ascii="Arial" w:hAnsi="Arial" w:cs="Arial"/>
          <w:bCs/>
          <w:color w:val="000000" w:themeColor="text1"/>
        </w:rPr>
        <w:t>Examples</w:t>
      </w:r>
      <w:r w:rsidR="00A957EB" w:rsidRPr="00665C27">
        <w:rPr>
          <w:rFonts w:ascii="Arial" w:hAnsi="Arial" w:cs="Arial"/>
          <w:bCs/>
          <w:color w:val="000000" w:themeColor="text1"/>
        </w:rPr>
        <w:t xml:space="preserve"> include </w:t>
      </w:r>
      <w:r w:rsidRPr="00665C27">
        <w:rPr>
          <w:rFonts w:ascii="Arial" w:hAnsi="Arial" w:cs="Arial"/>
          <w:bCs/>
          <w:color w:val="000000" w:themeColor="text1"/>
        </w:rPr>
        <w:t>enhancing skills and competencies,</w:t>
      </w:r>
      <w:r w:rsidR="00031AE3" w:rsidRPr="00665C27">
        <w:rPr>
          <w:rFonts w:ascii="Arial" w:hAnsi="Arial" w:cs="Arial"/>
          <w:bCs/>
          <w:color w:val="000000" w:themeColor="text1"/>
        </w:rPr>
        <w:t xml:space="preserve"> </w:t>
      </w:r>
      <w:r w:rsidRPr="00665C27">
        <w:rPr>
          <w:rFonts w:ascii="Arial" w:hAnsi="Arial" w:cs="Arial"/>
          <w:bCs/>
          <w:color w:val="000000" w:themeColor="text1"/>
        </w:rPr>
        <w:t>formal</w:t>
      </w:r>
      <w:r w:rsidR="00A957EB" w:rsidRPr="00665C27">
        <w:rPr>
          <w:rFonts w:ascii="Arial" w:hAnsi="Arial" w:cs="Arial"/>
          <w:bCs/>
          <w:color w:val="000000" w:themeColor="text1"/>
        </w:rPr>
        <w:t xml:space="preserve"> </w:t>
      </w:r>
      <w:r w:rsidRPr="00665C27">
        <w:rPr>
          <w:rFonts w:ascii="Arial" w:hAnsi="Arial" w:cs="Arial"/>
          <w:bCs/>
          <w:color w:val="000000" w:themeColor="text1"/>
        </w:rPr>
        <w:t>and informal</w:t>
      </w:r>
      <w:r w:rsidR="00031AE3" w:rsidRPr="00665C27">
        <w:rPr>
          <w:rFonts w:ascii="Arial" w:hAnsi="Arial" w:cs="Arial"/>
          <w:bCs/>
          <w:color w:val="000000" w:themeColor="text1"/>
        </w:rPr>
        <w:t xml:space="preserve"> forms</w:t>
      </w:r>
      <w:r w:rsidRPr="00665C27">
        <w:rPr>
          <w:rFonts w:ascii="Arial" w:hAnsi="Arial" w:cs="Arial"/>
          <w:bCs/>
          <w:color w:val="000000" w:themeColor="text1"/>
        </w:rPr>
        <w:t xml:space="preserve">, and incidental or planned learning. From personal experience, I </w:t>
      </w:r>
      <w:r w:rsidR="00632339" w:rsidRPr="00665C27">
        <w:rPr>
          <w:rFonts w:ascii="Arial" w:hAnsi="Arial" w:cs="Arial"/>
          <w:bCs/>
          <w:color w:val="000000" w:themeColor="text1"/>
        </w:rPr>
        <w:t>conclude</w:t>
      </w:r>
      <w:r w:rsidRPr="00665C27">
        <w:rPr>
          <w:rFonts w:ascii="Arial" w:hAnsi="Arial" w:cs="Arial"/>
          <w:bCs/>
          <w:color w:val="000000" w:themeColor="text1"/>
        </w:rPr>
        <w:t xml:space="preserve"> that the </w:t>
      </w:r>
      <w:r w:rsidR="00031AE3" w:rsidRPr="00665C27">
        <w:rPr>
          <w:rFonts w:ascii="Arial" w:hAnsi="Arial" w:cs="Arial"/>
          <w:bCs/>
          <w:color w:val="000000" w:themeColor="text1"/>
        </w:rPr>
        <w:t xml:space="preserve">difficulties associated </w:t>
      </w:r>
      <w:r w:rsidRPr="00665C27">
        <w:rPr>
          <w:rFonts w:ascii="Arial" w:hAnsi="Arial" w:cs="Arial"/>
          <w:bCs/>
          <w:color w:val="000000" w:themeColor="text1"/>
        </w:rPr>
        <w:t xml:space="preserve">with these types of categorisations is that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can be a mixture of </w:t>
      </w:r>
      <w:r w:rsidR="00031AE3" w:rsidRPr="00665C27">
        <w:rPr>
          <w:rFonts w:ascii="Arial" w:hAnsi="Arial" w:cs="Arial"/>
          <w:bCs/>
          <w:color w:val="000000" w:themeColor="text1"/>
        </w:rPr>
        <w:t xml:space="preserve">several of </w:t>
      </w:r>
      <w:r w:rsidRPr="00665C27">
        <w:rPr>
          <w:rFonts w:ascii="Arial" w:hAnsi="Arial" w:cs="Arial"/>
          <w:bCs/>
          <w:color w:val="000000" w:themeColor="text1"/>
        </w:rPr>
        <w:t>these categories at any one time.</w:t>
      </w:r>
      <w:r w:rsidR="00031AE3" w:rsidRPr="00665C27">
        <w:rPr>
          <w:rFonts w:ascii="Arial" w:hAnsi="Arial" w:cs="Arial"/>
          <w:bCs/>
          <w:color w:val="000000" w:themeColor="text1"/>
        </w:rPr>
        <w:t xml:space="preserve"> </w:t>
      </w:r>
      <w:r w:rsidR="00241EE6" w:rsidRPr="00665C27">
        <w:rPr>
          <w:rFonts w:ascii="Arial" w:hAnsi="Arial" w:cs="Arial"/>
          <w:bCs/>
          <w:color w:val="000000" w:themeColor="text1"/>
        </w:rPr>
        <w:t>There is an assumption</w:t>
      </w:r>
      <w:r w:rsidRPr="00665C27">
        <w:rPr>
          <w:rFonts w:ascii="Arial" w:hAnsi="Arial" w:cs="Arial"/>
          <w:bCs/>
          <w:color w:val="000000" w:themeColor="text1"/>
        </w:rPr>
        <w:t xml:space="preserve"> that all</w:t>
      </w:r>
      <w:r w:rsidR="00031AE3" w:rsidRPr="00665C27">
        <w:rPr>
          <w:rFonts w:ascii="Arial" w:hAnsi="Arial" w:cs="Arial"/>
          <w:bCs/>
          <w:color w:val="000000" w:themeColor="text1"/>
        </w:rPr>
        <w:t xml:space="preserve"> forms</w:t>
      </w:r>
      <w:r w:rsidRPr="00665C27">
        <w:rPr>
          <w:rFonts w:ascii="Arial" w:hAnsi="Arial" w:cs="Arial"/>
          <w:bCs/>
          <w:color w:val="000000" w:themeColor="text1"/>
        </w:rPr>
        <w:t xml:space="preserve"> of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will fit neatly into one of these categories</w:t>
      </w:r>
      <w:r w:rsidR="00031AE3" w:rsidRPr="00665C27">
        <w:rPr>
          <w:rFonts w:ascii="Arial" w:hAnsi="Arial" w:cs="Arial"/>
          <w:bCs/>
          <w:color w:val="000000" w:themeColor="text1"/>
        </w:rPr>
        <w:t>,</w:t>
      </w:r>
      <w:r w:rsidRPr="00665C27">
        <w:rPr>
          <w:rFonts w:ascii="Arial" w:hAnsi="Arial" w:cs="Arial"/>
          <w:bCs/>
          <w:color w:val="000000" w:themeColor="text1"/>
        </w:rPr>
        <w:t xml:space="preserve"> which online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does not necessarily do. It is for these reasons that many researchers, myself included, see </w:t>
      </w:r>
      <w:r w:rsidR="00007E49"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unique in that it offers experiences and modes of learning that otherwise would not exist, </w:t>
      </w:r>
      <w:r w:rsidR="00031AE3" w:rsidRPr="00665C27">
        <w:rPr>
          <w:rFonts w:ascii="Arial" w:hAnsi="Arial" w:cs="Arial"/>
          <w:bCs/>
          <w:color w:val="000000" w:themeColor="text1"/>
        </w:rPr>
        <w:t xml:space="preserve">such as </w:t>
      </w:r>
      <w:r w:rsidRPr="00665C27">
        <w:rPr>
          <w:rFonts w:ascii="Arial" w:hAnsi="Arial" w:cs="Arial"/>
          <w:bCs/>
          <w:color w:val="000000" w:themeColor="text1"/>
        </w:rPr>
        <w:t>instant collaboration opportunities that go beyond the school</w:t>
      </w:r>
      <w:r w:rsidR="00031AE3" w:rsidRPr="00665C27">
        <w:rPr>
          <w:rFonts w:ascii="Arial" w:hAnsi="Arial" w:cs="Arial"/>
          <w:bCs/>
          <w:color w:val="000000" w:themeColor="text1"/>
        </w:rPr>
        <w:t xml:space="preserve"> context, </w:t>
      </w:r>
      <w:r w:rsidRPr="00665C27">
        <w:rPr>
          <w:rFonts w:ascii="Arial" w:hAnsi="Arial" w:cs="Arial"/>
          <w:bCs/>
          <w:color w:val="000000" w:themeColor="text1"/>
        </w:rPr>
        <w:t xml:space="preserve">personalised </w:t>
      </w:r>
      <w:r w:rsidR="00007E49" w:rsidRPr="00665C27">
        <w:rPr>
          <w:rFonts w:ascii="Arial" w:hAnsi="Arial" w:cs="Arial"/>
          <w:bCs/>
          <w:color w:val="000000" w:themeColor="text1"/>
        </w:rPr>
        <w:t>professional development</w:t>
      </w:r>
      <w:r w:rsidRPr="00665C27">
        <w:rPr>
          <w:rFonts w:ascii="Arial" w:hAnsi="Arial" w:cs="Arial"/>
          <w:bCs/>
          <w:color w:val="000000" w:themeColor="text1"/>
        </w:rPr>
        <w:t xml:space="preserve"> content based on the teachers’ interests, and participation in global topical discussions at the </w:t>
      </w:r>
      <w:r w:rsidR="00031AE3" w:rsidRPr="00665C27">
        <w:rPr>
          <w:rFonts w:ascii="Arial" w:hAnsi="Arial" w:cs="Arial"/>
          <w:bCs/>
          <w:color w:val="000000" w:themeColor="text1"/>
        </w:rPr>
        <w:t>tap</w:t>
      </w:r>
      <w:r w:rsidRPr="00665C27">
        <w:rPr>
          <w:rFonts w:ascii="Arial" w:hAnsi="Arial" w:cs="Arial"/>
          <w:bCs/>
          <w:color w:val="000000" w:themeColor="text1"/>
        </w:rPr>
        <w:t xml:space="preserve"> of a </w:t>
      </w:r>
      <w:r w:rsidR="00031AE3" w:rsidRPr="00665C27">
        <w:rPr>
          <w:rFonts w:ascii="Arial" w:hAnsi="Arial" w:cs="Arial"/>
          <w:bCs/>
          <w:color w:val="000000" w:themeColor="text1"/>
        </w:rPr>
        <w:t>key on a keyboard</w:t>
      </w:r>
      <w:r w:rsidRPr="00665C27">
        <w:rPr>
          <w:rFonts w:ascii="Arial" w:hAnsi="Arial" w:cs="Arial"/>
          <w:bCs/>
          <w:color w:val="000000" w:themeColor="text1"/>
        </w:rPr>
        <w:t xml:space="preserve">. It is not </w:t>
      </w:r>
      <w:r w:rsidR="00317CF1" w:rsidRPr="00665C27">
        <w:rPr>
          <w:rFonts w:ascii="Arial" w:hAnsi="Arial" w:cs="Arial"/>
          <w:bCs/>
          <w:color w:val="000000" w:themeColor="text1"/>
        </w:rPr>
        <w:t>simply the fact</w:t>
      </w:r>
      <w:r w:rsidRPr="00665C27">
        <w:rPr>
          <w:rFonts w:ascii="Arial" w:hAnsi="Arial" w:cs="Arial"/>
          <w:bCs/>
          <w:color w:val="000000" w:themeColor="text1"/>
        </w:rPr>
        <w:t xml:space="preserve"> that it is online that makes the difference, but the fact it can be personalised, flexible, </w:t>
      </w:r>
      <w:r w:rsidR="00317CF1" w:rsidRPr="00665C27">
        <w:rPr>
          <w:rFonts w:ascii="Arial" w:hAnsi="Arial" w:cs="Arial"/>
          <w:bCs/>
          <w:color w:val="000000" w:themeColor="text1"/>
        </w:rPr>
        <w:t xml:space="preserve">accessed </w:t>
      </w:r>
      <w:r w:rsidRPr="00665C27">
        <w:rPr>
          <w:rFonts w:ascii="Arial" w:hAnsi="Arial" w:cs="Arial"/>
          <w:bCs/>
          <w:color w:val="000000" w:themeColor="text1"/>
        </w:rPr>
        <w:t>anywhere and</w:t>
      </w:r>
      <w:r w:rsidR="000577D1" w:rsidRPr="00665C27">
        <w:rPr>
          <w:rFonts w:ascii="Arial" w:hAnsi="Arial" w:cs="Arial"/>
          <w:bCs/>
          <w:color w:val="000000" w:themeColor="text1"/>
        </w:rPr>
        <w:t xml:space="preserve"> at</w:t>
      </w:r>
      <w:r w:rsidRPr="00665C27">
        <w:rPr>
          <w:rFonts w:ascii="Arial" w:hAnsi="Arial" w:cs="Arial"/>
          <w:bCs/>
          <w:color w:val="000000" w:themeColor="text1"/>
        </w:rPr>
        <w:t xml:space="preserve"> any</w:t>
      </w:r>
      <w:r w:rsidR="00317CF1" w:rsidRPr="00665C27">
        <w:rPr>
          <w:rFonts w:ascii="Arial" w:hAnsi="Arial" w:cs="Arial"/>
          <w:bCs/>
          <w:color w:val="000000" w:themeColor="text1"/>
        </w:rPr>
        <w:t xml:space="preserve"> </w:t>
      </w:r>
      <w:r w:rsidRPr="00665C27">
        <w:rPr>
          <w:rFonts w:ascii="Arial" w:hAnsi="Arial" w:cs="Arial"/>
          <w:bCs/>
          <w:color w:val="000000" w:themeColor="text1"/>
        </w:rPr>
        <w:t xml:space="preserve">time and it can </w:t>
      </w:r>
      <w:r w:rsidR="00317CF1" w:rsidRPr="00665C27">
        <w:rPr>
          <w:rFonts w:ascii="Arial" w:hAnsi="Arial" w:cs="Arial"/>
          <w:bCs/>
          <w:color w:val="000000" w:themeColor="text1"/>
        </w:rPr>
        <w:t xml:space="preserve">be </w:t>
      </w:r>
      <w:r w:rsidRPr="00665C27">
        <w:rPr>
          <w:rFonts w:ascii="Arial" w:hAnsi="Arial" w:cs="Arial"/>
          <w:bCs/>
          <w:color w:val="000000" w:themeColor="text1"/>
        </w:rPr>
        <w:t>expand</w:t>
      </w:r>
      <w:r w:rsidR="00317CF1" w:rsidRPr="00665C27">
        <w:rPr>
          <w:rFonts w:ascii="Arial" w:hAnsi="Arial" w:cs="Arial"/>
          <w:bCs/>
          <w:color w:val="000000" w:themeColor="text1"/>
        </w:rPr>
        <w:t>ed</w:t>
      </w:r>
      <w:r w:rsidRPr="00665C27">
        <w:rPr>
          <w:rFonts w:ascii="Arial" w:hAnsi="Arial" w:cs="Arial"/>
          <w:bCs/>
          <w:color w:val="000000" w:themeColor="text1"/>
        </w:rPr>
        <w:t xml:space="preserve"> </w:t>
      </w:r>
      <w:r w:rsidR="00317CF1" w:rsidRPr="00665C27">
        <w:rPr>
          <w:rFonts w:ascii="Arial" w:hAnsi="Arial" w:cs="Arial"/>
          <w:bCs/>
          <w:color w:val="000000" w:themeColor="text1"/>
        </w:rPr>
        <w:t>to</w:t>
      </w:r>
      <w:r w:rsidRPr="00665C27">
        <w:rPr>
          <w:rFonts w:ascii="Arial" w:hAnsi="Arial" w:cs="Arial"/>
          <w:bCs/>
          <w:color w:val="000000" w:themeColor="text1"/>
        </w:rPr>
        <w:t xml:space="preserve"> connect communities of learning in different ways (McNamara, 2010). There is also the view that its potential as a </w:t>
      </w:r>
      <w:r w:rsidR="00317CF1" w:rsidRPr="00665C27">
        <w:rPr>
          <w:rFonts w:ascii="Arial" w:hAnsi="Arial" w:cs="Arial"/>
          <w:bCs/>
          <w:color w:val="000000" w:themeColor="text1"/>
        </w:rPr>
        <w:t>tool</w:t>
      </w:r>
      <w:r w:rsidRPr="00665C27">
        <w:rPr>
          <w:rFonts w:ascii="Arial" w:hAnsi="Arial" w:cs="Arial"/>
          <w:bCs/>
          <w:color w:val="000000" w:themeColor="text1"/>
        </w:rPr>
        <w:t xml:space="preserve"> for experiencing </w:t>
      </w:r>
      <w:r w:rsidR="00007E49" w:rsidRPr="00665C27">
        <w:rPr>
          <w:rFonts w:ascii="Arial" w:hAnsi="Arial" w:cs="Arial"/>
          <w:bCs/>
          <w:color w:val="000000" w:themeColor="text1"/>
        </w:rPr>
        <w:t>professional development</w:t>
      </w:r>
      <w:r w:rsidRPr="00665C27">
        <w:rPr>
          <w:rFonts w:ascii="Arial" w:hAnsi="Arial" w:cs="Arial"/>
          <w:bCs/>
          <w:color w:val="000000" w:themeColor="text1"/>
        </w:rPr>
        <w:t xml:space="preserve"> has not yet been </w:t>
      </w:r>
      <w:r w:rsidR="00317CF1" w:rsidRPr="00665C27">
        <w:rPr>
          <w:rFonts w:ascii="Arial" w:hAnsi="Arial" w:cs="Arial"/>
          <w:bCs/>
          <w:color w:val="000000" w:themeColor="text1"/>
        </w:rPr>
        <w:t xml:space="preserve">fully </w:t>
      </w:r>
      <w:r w:rsidRPr="00665C27">
        <w:rPr>
          <w:rFonts w:ascii="Arial" w:hAnsi="Arial" w:cs="Arial"/>
          <w:bCs/>
          <w:color w:val="000000" w:themeColor="text1"/>
        </w:rPr>
        <w:t>realised. These issues will be analysed</w:t>
      </w:r>
      <w:r w:rsidR="00317CF1" w:rsidRPr="00665C27">
        <w:rPr>
          <w:rFonts w:ascii="Arial" w:hAnsi="Arial" w:cs="Arial"/>
          <w:bCs/>
          <w:color w:val="000000" w:themeColor="text1"/>
        </w:rPr>
        <w:t xml:space="preserve"> further</w:t>
      </w:r>
      <w:r w:rsidRPr="00665C27">
        <w:rPr>
          <w:rFonts w:ascii="Arial" w:hAnsi="Arial" w:cs="Arial"/>
          <w:bCs/>
          <w:color w:val="000000" w:themeColor="text1"/>
        </w:rPr>
        <w:t xml:space="preserve"> in later chapters.</w:t>
      </w:r>
    </w:p>
    <w:p w14:paraId="50B7AB88" w14:textId="77777777" w:rsidR="00CB60CF" w:rsidRPr="00665C27" w:rsidRDefault="00CB60CF"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313C6975" w14:textId="77777777" w:rsidR="00A0137D" w:rsidRPr="00665C27" w:rsidRDefault="00CB60CF" w:rsidP="00CB60CF">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1.2</w:t>
      </w:r>
      <w:r w:rsidRPr="00665C27">
        <w:rPr>
          <w:rFonts w:ascii="Arial" w:hAnsi="Arial" w:cs="Arial"/>
          <w:bCs/>
          <w:color w:val="000000" w:themeColor="text1"/>
        </w:rPr>
        <w:t xml:space="preserve"> </w:t>
      </w:r>
      <w:r w:rsidR="00974894" w:rsidRPr="00665C27">
        <w:rPr>
          <w:rFonts w:ascii="Arial" w:hAnsi="Arial" w:cs="Arial"/>
          <w:b/>
          <w:bCs/>
          <w:color w:val="000000" w:themeColor="text1"/>
        </w:rPr>
        <w:t>Research rationale</w:t>
      </w:r>
    </w:p>
    <w:p w14:paraId="75A67A4D" w14:textId="77777777" w:rsidR="00725DF6" w:rsidRPr="00665C27" w:rsidRDefault="006E2595" w:rsidP="00CB60CF">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Cs/>
          <w:color w:val="000000" w:themeColor="text1"/>
        </w:rPr>
        <w:t>The</w:t>
      </w:r>
      <w:r w:rsidR="00974894" w:rsidRPr="00665C27">
        <w:rPr>
          <w:rFonts w:ascii="Arial" w:hAnsi="Arial" w:cs="Arial"/>
          <w:bCs/>
          <w:color w:val="000000" w:themeColor="text1"/>
        </w:rPr>
        <w:t xml:space="preserve"> research </w:t>
      </w:r>
      <w:r w:rsidR="00174557" w:rsidRPr="00665C27">
        <w:rPr>
          <w:rFonts w:ascii="Arial" w:hAnsi="Arial" w:cs="Arial"/>
          <w:bCs/>
          <w:color w:val="000000" w:themeColor="text1"/>
        </w:rPr>
        <w:t>presented</w:t>
      </w:r>
      <w:r w:rsidRPr="00665C27">
        <w:rPr>
          <w:rFonts w:ascii="Arial" w:hAnsi="Arial" w:cs="Arial"/>
          <w:bCs/>
          <w:color w:val="000000" w:themeColor="text1"/>
        </w:rPr>
        <w:t xml:space="preserve"> in this thesis</w:t>
      </w:r>
      <w:r w:rsidR="00974894" w:rsidRPr="00665C27">
        <w:rPr>
          <w:rFonts w:ascii="Arial" w:hAnsi="Arial" w:cs="Arial"/>
          <w:bCs/>
          <w:color w:val="000000" w:themeColor="text1"/>
        </w:rPr>
        <w:t xml:space="preserve"> focuses on the experiences of teachers in my school who </w:t>
      </w:r>
      <w:r w:rsidR="00A04411" w:rsidRPr="00665C27">
        <w:rPr>
          <w:rFonts w:ascii="Arial" w:hAnsi="Arial" w:cs="Arial"/>
          <w:bCs/>
          <w:color w:val="000000" w:themeColor="text1"/>
        </w:rPr>
        <w:t>were</w:t>
      </w:r>
      <w:r w:rsidR="00974894" w:rsidRPr="00665C27">
        <w:rPr>
          <w:rFonts w:ascii="Arial" w:hAnsi="Arial" w:cs="Arial"/>
          <w:bCs/>
          <w:color w:val="000000" w:themeColor="text1"/>
        </w:rPr>
        <w:t xml:space="preserve"> trialling the American system</w:t>
      </w:r>
      <w:r w:rsidR="00174557" w:rsidRPr="00665C27">
        <w:rPr>
          <w:rFonts w:ascii="Arial" w:hAnsi="Arial" w:cs="Arial"/>
          <w:bCs/>
          <w:color w:val="000000" w:themeColor="text1"/>
        </w:rPr>
        <w:t xml:space="preserve">, Edivate (School Improvement Network, 2015), to conduct </w:t>
      </w:r>
      <w:r w:rsidR="00974894" w:rsidRPr="00665C27">
        <w:rPr>
          <w:rFonts w:ascii="Arial" w:hAnsi="Arial" w:cs="Arial"/>
          <w:bCs/>
          <w:color w:val="000000" w:themeColor="text1"/>
        </w:rPr>
        <w:t xml:space="preserve">their </w:t>
      </w:r>
      <w:r w:rsidR="00D8523E" w:rsidRPr="00665C27">
        <w:rPr>
          <w:rFonts w:ascii="Arial" w:hAnsi="Arial" w:cs="Arial"/>
          <w:bCs/>
          <w:color w:val="000000" w:themeColor="text1"/>
        </w:rPr>
        <w:t>professional development</w:t>
      </w:r>
      <w:r w:rsidR="00974894" w:rsidRPr="00665C27">
        <w:rPr>
          <w:rFonts w:ascii="Arial" w:hAnsi="Arial" w:cs="Arial"/>
          <w:bCs/>
          <w:color w:val="000000" w:themeColor="text1"/>
        </w:rPr>
        <w:t>.</w:t>
      </w:r>
      <w:r w:rsidR="00174557" w:rsidRPr="00665C27">
        <w:rPr>
          <w:rFonts w:ascii="Arial" w:hAnsi="Arial" w:cs="Arial"/>
          <w:bCs/>
          <w:color w:val="000000" w:themeColor="text1"/>
        </w:rPr>
        <w:t xml:space="preserve"> </w:t>
      </w:r>
      <w:r w:rsidR="00974894" w:rsidRPr="00665C27">
        <w:rPr>
          <w:rFonts w:ascii="Arial" w:hAnsi="Arial" w:cs="Arial"/>
          <w:bCs/>
          <w:color w:val="000000" w:themeColor="text1"/>
        </w:rPr>
        <w:t>Edivate</w:t>
      </w:r>
      <w:r w:rsidR="00174557"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is an on-demand </w:t>
      </w:r>
      <w:r w:rsidR="001A1D21" w:rsidRPr="00665C27">
        <w:rPr>
          <w:rFonts w:ascii="Arial" w:hAnsi="Arial" w:cs="Arial"/>
          <w:bCs/>
          <w:color w:val="000000" w:themeColor="text1"/>
        </w:rPr>
        <w:t>c</w:t>
      </w:r>
      <w:r w:rsidR="00974894" w:rsidRPr="00665C27">
        <w:rPr>
          <w:rFonts w:ascii="Arial" w:hAnsi="Arial" w:cs="Arial"/>
          <w:bCs/>
          <w:color w:val="000000" w:themeColor="text1"/>
        </w:rPr>
        <w:t xml:space="preserve">ontinuing </w:t>
      </w:r>
      <w:r w:rsidR="001A1D21" w:rsidRPr="00665C27">
        <w:rPr>
          <w:rFonts w:ascii="Arial" w:hAnsi="Arial" w:cs="Arial"/>
          <w:bCs/>
          <w:color w:val="000000" w:themeColor="text1"/>
        </w:rPr>
        <w:t>p</w:t>
      </w:r>
      <w:r w:rsidR="00974894" w:rsidRPr="00665C27">
        <w:rPr>
          <w:rFonts w:ascii="Arial" w:hAnsi="Arial" w:cs="Arial"/>
          <w:bCs/>
          <w:color w:val="000000" w:themeColor="text1"/>
        </w:rPr>
        <w:t xml:space="preserve">rofessional </w:t>
      </w:r>
      <w:r w:rsidR="001A1D21" w:rsidRPr="00665C27">
        <w:rPr>
          <w:rFonts w:ascii="Arial" w:hAnsi="Arial" w:cs="Arial"/>
          <w:bCs/>
          <w:color w:val="000000" w:themeColor="text1"/>
        </w:rPr>
        <w:t>d</w:t>
      </w:r>
      <w:r w:rsidR="00974894" w:rsidRPr="00665C27">
        <w:rPr>
          <w:rFonts w:ascii="Arial" w:hAnsi="Arial" w:cs="Arial"/>
          <w:bCs/>
          <w:color w:val="000000" w:themeColor="text1"/>
        </w:rPr>
        <w:t xml:space="preserve">evelopment </w:t>
      </w:r>
      <w:r w:rsidR="00174557" w:rsidRPr="00665C27">
        <w:rPr>
          <w:rFonts w:ascii="Arial" w:hAnsi="Arial" w:cs="Arial"/>
          <w:bCs/>
          <w:color w:val="000000" w:themeColor="text1"/>
        </w:rPr>
        <w:t xml:space="preserve">(CPD) </w:t>
      </w:r>
      <w:r w:rsidR="00974894" w:rsidRPr="00665C27">
        <w:rPr>
          <w:rFonts w:ascii="Arial" w:hAnsi="Arial" w:cs="Arial"/>
          <w:bCs/>
          <w:color w:val="000000" w:themeColor="text1"/>
        </w:rPr>
        <w:t>website with built-in tools and videos</w:t>
      </w:r>
      <w:r w:rsidR="00174557" w:rsidRPr="00665C27">
        <w:rPr>
          <w:rFonts w:ascii="Arial" w:hAnsi="Arial" w:cs="Arial"/>
          <w:bCs/>
          <w:color w:val="000000" w:themeColor="text1"/>
        </w:rPr>
        <w:t xml:space="preserve">, which </w:t>
      </w:r>
      <w:r w:rsidR="00974894" w:rsidRPr="00665C27">
        <w:rPr>
          <w:rFonts w:ascii="Arial" w:hAnsi="Arial" w:cs="Arial"/>
          <w:bCs/>
          <w:color w:val="000000" w:themeColor="text1"/>
        </w:rPr>
        <w:t xml:space="preserve">claims to allow teachers to personalise their </w:t>
      </w:r>
      <w:r w:rsidR="00D8523E" w:rsidRPr="00665C27">
        <w:rPr>
          <w:rFonts w:ascii="Arial" w:hAnsi="Arial" w:cs="Arial"/>
          <w:bCs/>
          <w:color w:val="000000" w:themeColor="text1"/>
        </w:rPr>
        <w:t xml:space="preserve">professional </w:t>
      </w:r>
      <w:r w:rsidR="00D8523E" w:rsidRPr="00665C27">
        <w:rPr>
          <w:rFonts w:ascii="Arial" w:hAnsi="Arial" w:cs="Arial"/>
          <w:bCs/>
          <w:color w:val="000000" w:themeColor="text1"/>
        </w:rPr>
        <w:lastRenderedPageBreak/>
        <w:t>development</w:t>
      </w:r>
      <w:r w:rsidR="00974894" w:rsidRPr="00665C27">
        <w:rPr>
          <w:rFonts w:ascii="Arial" w:hAnsi="Arial" w:cs="Arial"/>
          <w:bCs/>
          <w:color w:val="000000" w:themeColor="text1"/>
        </w:rPr>
        <w:t xml:space="preserve"> needs so that they can improve their teaching.</w:t>
      </w:r>
      <w:r w:rsidR="00174557"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The </w:t>
      </w:r>
      <w:r w:rsidR="00174557" w:rsidRPr="00665C27">
        <w:rPr>
          <w:rFonts w:ascii="Arial" w:hAnsi="Arial" w:cs="Arial"/>
          <w:bCs/>
          <w:color w:val="000000" w:themeColor="text1"/>
        </w:rPr>
        <w:t>system’s content</w:t>
      </w:r>
      <w:r w:rsidR="00974894" w:rsidRPr="00665C27">
        <w:rPr>
          <w:rFonts w:ascii="Arial" w:hAnsi="Arial" w:cs="Arial"/>
          <w:bCs/>
          <w:color w:val="000000" w:themeColor="text1"/>
        </w:rPr>
        <w:t>, such as the videos and forums, are largely American and therefore raise potential issues of how the content is perceived, understood and used by teachers in my school due to the cultural differences of the materials.</w:t>
      </w:r>
      <w:r w:rsidR="00174557"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The first justification for </w:t>
      </w:r>
      <w:r w:rsidR="000577D1" w:rsidRPr="00665C27">
        <w:rPr>
          <w:rFonts w:ascii="Arial" w:hAnsi="Arial" w:cs="Arial"/>
          <w:bCs/>
          <w:color w:val="000000" w:themeColor="text1"/>
        </w:rPr>
        <w:t>my</w:t>
      </w:r>
      <w:r w:rsidR="00974894" w:rsidRPr="00665C27">
        <w:rPr>
          <w:rFonts w:ascii="Arial" w:hAnsi="Arial" w:cs="Arial"/>
          <w:bCs/>
          <w:color w:val="000000" w:themeColor="text1"/>
        </w:rPr>
        <w:t xml:space="preserve"> research </w:t>
      </w:r>
      <w:r w:rsidR="00E849E3" w:rsidRPr="00665C27">
        <w:rPr>
          <w:rFonts w:ascii="Arial" w:hAnsi="Arial" w:cs="Arial"/>
          <w:bCs/>
          <w:color w:val="000000" w:themeColor="text1"/>
        </w:rPr>
        <w:t>was</w:t>
      </w:r>
      <w:r w:rsidR="00974894" w:rsidRPr="00665C27">
        <w:rPr>
          <w:rFonts w:ascii="Arial" w:hAnsi="Arial" w:cs="Arial"/>
          <w:bCs/>
          <w:color w:val="000000" w:themeColor="text1"/>
        </w:rPr>
        <w:t xml:space="preserve"> that the product ha</w:t>
      </w:r>
      <w:r w:rsidR="00E849E3" w:rsidRPr="00665C27">
        <w:rPr>
          <w:rFonts w:ascii="Arial" w:hAnsi="Arial" w:cs="Arial"/>
          <w:bCs/>
          <w:color w:val="000000" w:themeColor="text1"/>
        </w:rPr>
        <w:t>d</w:t>
      </w:r>
      <w:r w:rsidR="00974894" w:rsidRPr="00665C27">
        <w:rPr>
          <w:rFonts w:ascii="Arial" w:hAnsi="Arial" w:cs="Arial"/>
          <w:bCs/>
          <w:color w:val="000000" w:themeColor="text1"/>
        </w:rPr>
        <w:t xml:space="preserve"> not been previously used in the U.K. Thus</w:t>
      </w:r>
      <w:r w:rsidR="00174557" w:rsidRPr="00665C27">
        <w:rPr>
          <w:rFonts w:ascii="Arial" w:hAnsi="Arial" w:cs="Arial"/>
          <w:bCs/>
          <w:color w:val="000000" w:themeColor="text1"/>
        </w:rPr>
        <w:t>,</w:t>
      </w:r>
      <w:r w:rsidR="000577D1"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this </w:t>
      </w:r>
      <w:r w:rsidR="00174557" w:rsidRPr="00665C27">
        <w:rPr>
          <w:rFonts w:ascii="Arial" w:hAnsi="Arial" w:cs="Arial"/>
          <w:bCs/>
          <w:color w:val="000000" w:themeColor="text1"/>
        </w:rPr>
        <w:t>was</w:t>
      </w:r>
      <w:r w:rsidR="00974894" w:rsidRPr="00665C27">
        <w:rPr>
          <w:rFonts w:ascii="Arial" w:hAnsi="Arial" w:cs="Arial"/>
          <w:bCs/>
          <w:color w:val="000000" w:themeColor="text1"/>
        </w:rPr>
        <w:t xml:space="preserve"> a good</w:t>
      </w:r>
      <w:r w:rsidR="00174557" w:rsidRPr="00665C27">
        <w:rPr>
          <w:rFonts w:ascii="Arial" w:hAnsi="Arial" w:cs="Arial"/>
          <w:bCs/>
          <w:color w:val="000000" w:themeColor="text1"/>
        </w:rPr>
        <w:t xml:space="preserve"> opportunity</w:t>
      </w:r>
      <w:r w:rsidR="00974894" w:rsidRPr="00665C27">
        <w:rPr>
          <w:rFonts w:ascii="Arial" w:hAnsi="Arial" w:cs="Arial"/>
          <w:bCs/>
          <w:color w:val="000000" w:themeColor="text1"/>
        </w:rPr>
        <w:t xml:space="preserve"> </w:t>
      </w:r>
      <w:r w:rsidR="00174557" w:rsidRPr="00665C27">
        <w:rPr>
          <w:rFonts w:ascii="Arial" w:hAnsi="Arial" w:cs="Arial"/>
          <w:bCs/>
          <w:color w:val="000000" w:themeColor="text1"/>
        </w:rPr>
        <w:t>for</w:t>
      </w:r>
      <w:r w:rsidR="00974894" w:rsidRPr="00665C27">
        <w:rPr>
          <w:rFonts w:ascii="Arial" w:hAnsi="Arial" w:cs="Arial"/>
          <w:bCs/>
          <w:color w:val="000000" w:themeColor="text1"/>
        </w:rPr>
        <w:t xml:space="preserve"> gain</w:t>
      </w:r>
      <w:r w:rsidR="00174557" w:rsidRPr="00665C27">
        <w:rPr>
          <w:rFonts w:ascii="Arial" w:hAnsi="Arial" w:cs="Arial"/>
          <w:bCs/>
          <w:color w:val="000000" w:themeColor="text1"/>
        </w:rPr>
        <w:t>ing</w:t>
      </w:r>
      <w:r w:rsidR="00974894" w:rsidRPr="00665C27">
        <w:rPr>
          <w:rFonts w:ascii="Arial" w:hAnsi="Arial" w:cs="Arial"/>
          <w:bCs/>
          <w:color w:val="000000" w:themeColor="text1"/>
        </w:rPr>
        <w:t xml:space="preserve"> insights into how the system would work </w:t>
      </w:r>
      <w:r w:rsidR="00174557" w:rsidRPr="00665C27">
        <w:rPr>
          <w:rFonts w:ascii="Arial" w:hAnsi="Arial" w:cs="Arial"/>
          <w:bCs/>
          <w:color w:val="000000" w:themeColor="text1"/>
        </w:rPr>
        <w:t>in</w:t>
      </w:r>
      <w:r w:rsidR="00974894" w:rsidRPr="00665C27">
        <w:rPr>
          <w:rFonts w:ascii="Arial" w:hAnsi="Arial" w:cs="Arial"/>
          <w:bCs/>
          <w:color w:val="000000" w:themeColor="text1"/>
        </w:rPr>
        <w:t xml:space="preserve"> a UK primary school </w:t>
      </w:r>
      <w:r w:rsidR="00174557" w:rsidRPr="00665C27">
        <w:rPr>
          <w:rFonts w:ascii="Arial" w:hAnsi="Arial" w:cs="Arial"/>
          <w:bCs/>
          <w:color w:val="000000" w:themeColor="text1"/>
        </w:rPr>
        <w:t>context</w:t>
      </w:r>
      <w:r w:rsidR="00974894" w:rsidRPr="00665C27">
        <w:rPr>
          <w:rFonts w:ascii="Arial" w:hAnsi="Arial" w:cs="Arial"/>
          <w:bCs/>
          <w:color w:val="000000" w:themeColor="text1"/>
        </w:rPr>
        <w:t xml:space="preserve"> and </w:t>
      </w:r>
      <w:r w:rsidR="00174557" w:rsidRPr="00665C27">
        <w:rPr>
          <w:rFonts w:ascii="Arial" w:hAnsi="Arial" w:cs="Arial"/>
          <w:bCs/>
          <w:color w:val="000000" w:themeColor="text1"/>
        </w:rPr>
        <w:t>identify</w:t>
      </w:r>
      <w:r w:rsidR="00974894" w:rsidRPr="00665C27">
        <w:rPr>
          <w:rFonts w:ascii="Arial" w:hAnsi="Arial" w:cs="Arial"/>
          <w:bCs/>
          <w:color w:val="000000" w:themeColor="text1"/>
        </w:rPr>
        <w:t xml:space="preserve"> any barriers to its </w:t>
      </w:r>
      <w:r w:rsidR="00174557" w:rsidRPr="00665C27">
        <w:rPr>
          <w:rFonts w:ascii="Arial" w:hAnsi="Arial" w:cs="Arial"/>
          <w:bCs/>
          <w:color w:val="000000" w:themeColor="text1"/>
        </w:rPr>
        <w:t>use</w:t>
      </w:r>
      <w:r w:rsidR="00974894" w:rsidRPr="00665C27">
        <w:rPr>
          <w:rFonts w:ascii="Arial" w:hAnsi="Arial" w:cs="Arial"/>
          <w:bCs/>
          <w:color w:val="000000" w:themeColor="text1"/>
        </w:rPr>
        <w:t xml:space="preserve"> as a tool for teachers’ </w:t>
      </w:r>
      <w:r w:rsidR="00D8523E" w:rsidRPr="00665C27">
        <w:rPr>
          <w:rFonts w:ascii="Arial" w:hAnsi="Arial" w:cs="Arial"/>
          <w:bCs/>
          <w:color w:val="000000" w:themeColor="text1"/>
        </w:rPr>
        <w:t>professional development</w:t>
      </w:r>
      <w:r w:rsidR="00974894" w:rsidRPr="00665C27">
        <w:rPr>
          <w:rFonts w:ascii="Arial" w:hAnsi="Arial" w:cs="Arial"/>
          <w:bCs/>
          <w:color w:val="000000" w:themeColor="text1"/>
        </w:rPr>
        <w:t>.</w:t>
      </w:r>
    </w:p>
    <w:p w14:paraId="0EAEE326"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
          <w:bCs/>
          <w:color w:val="000000" w:themeColor="text1"/>
        </w:rPr>
      </w:pPr>
    </w:p>
    <w:p w14:paraId="664CCFFD" w14:textId="75034A4E" w:rsidR="00725DF6"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 second justification for </w:t>
      </w:r>
      <w:r w:rsidR="00763A80" w:rsidRPr="00665C27">
        <w:rPr>
          <w:rFonts w:ascii="Arial" w:hAnsi="Arial" w:cs="Arial"/>
          <w:bCs/>
          <w:color w:val="000000" w:themeColor="text1"/>
        </w:rPr>
        <w:t>my</w:t>
      </w:r>
      <w:r w:rsidRPr="00665C27">
        <w:rPr>
          <w:rFonts w:ascii="Arial" w:hAnsi="Arial" w:cs="Arial"/>
          <w:bCs/>
          <w:color w:val="000000" w:themeColor="text1"/>
        </w:rPr>
        <w:t xml:space="preserve"> research </w:t>
      </w:r>
      <w:r w:rsidR="00A04411" w:rsidRPr="00665C27">
        <w:rPr>
          <w:rFonts w:ascii="Arial" w:hAnsi="Arial" w:cs="Arial"/>
          <w:bCs/>
          <w:color w:val="000000" w:themeColor="text1"/>
        </w:rPr>
        <w:t>was</w:t>
      </w:r>
      <w:r w:rsidRPr="00665C27">
        <w:rPr>
          <w:rFonts w:ascii="Arial" w:hAnsi="Arial" w:cs="Arial"/>
          <w:bCs/>
          <w:color w:val="000000" w:themeColor="text1"/>
        </w:rPr>
        <w:t xml:space="preserve"> personal</w:t>
      </w:r>
      <w:r w:rsidR="00A04411" w:rsidRPr="00665C27">
        <w:rPr>
          <w:rFonts w:ascii="Arial" w:hAnsi="Arial" w:cs="Arial"/>
          <w:bCs/>
          <w:color w:val="000000" w:themeColor="text1"/>
        </w:rPr>
        <w:t xml:space="preserve"> </w:t>
      </w:r>
      <w:r w:rsidRPr="00665C27">
        <w:rPr>
          <w:rFonts w:ascii="Arial" w:hAnsi="Arial" w:cs="Arial"/>
          <w:bCs/>
          <w:color w:val="000000" w:themeColor="text1"/>
        </w:rPr>
        <w:t>and concern</w:t>
      </w:r>
      <w:r w:rsidR="00A04411" w:rsidRPr="00665C27">
        <w:rPr>
          <w:rFonts w:ascii="Arial" w:hAnsi="Arial" w:cs="Arial"/>
          <w:bCs/>
          <w:color w:val="000000" w:themeColor="text1"/>
        </w:rPr>
        <w:t>ed</w:t>
      </w:r>
      <w:r w:rsidRPr="00665C27">
        <w:rPr>
          <w:rFonts w:ascii="Arial" w:hAnsi="Arial" w:cs="Arial"/>
          <w:bCs/>
          <w:color w:val="000000" w:themeColor="text1"/>
        </w:rPr>
        <w:t xml:space="preserve"> the need for change in my school.</w:t>
      </w:r>
      <w:r w:rsidR="00A04411" w:rsidRPr="00665C27">
        <w:rPr>
          <w:rFonts w:ascii="Arial" w:hAnsi="Arial" w:cs="Arial"/>
          <w:bCs/>
          <w:color w:val="000000" w:themeColor="text1"/>
        </w:rPr>
        <w:t xml:space="preserve"> </w:t>
      </w:r>
      <w:r w:rsidR="00763A80" w:rsidRPr="00665C27">
        <w:rPr>
          <w:rFonts w:ascii="Arial" w:hAnsi="Arial" w:cs="Arial"/>
          <w:bCs/>
          <w:color w:val="000000" w:themeColor="text1"/>
        </w:rPr>
        <w:t>To find ways of improving our teaching practice, e</w:t>
      </w:r>
      <w:r w:rsidR="00A04411" w:rsidRPr="00665C27">
        <w:rPr>
          <w:rFonts w:ascii="Arial" w:hAnsi="Arial" w:cs="Arial"/>
          <w:bCs/>
          <w:color w:val="000000" w:themeColor="text1"/>
        </w:rPr>
        <w:t>ach</w:t>
      </w:r>
      <w:r w:rsidRPr="00665C27">
        <w:rPr>
          <w:rFonts w:ascii="Arial" w:hAnsi="Arial" w:cs="Arial"/>
          <w:bCs/>
          <w:color w:val="000000" w:themeColor="text1"/>
        </w:rPr>
        <w:t xml:space="preserve"> year I conduct exit interviews with teachers who are leaving</w:t>
      </w:r>
      <w:r w:rsidR="00763A80" w:rsidRPr="00665C27">
        <w:rPr>
          <w:rFonts w:ascii="Arial" w:hAnsi="Arial" w:cs="Arial"/>
          <w:bCs/>
          <w:color w:val="000000" w:themeColor="text1"/>
        </w:rPr>
        <w:t xml:space="preserve">. </w:t>
      </w:r>
      <w:r w:rsidRPr="00665C27">
        <w:rPr>
          <w:rFonts w:ascii="Arial" w:hAnsi="Arial" w:cs="Arial"/>
          <w:bCs/>
          <w:color w:val="000000" w:themeColor="text1"/>
        </w:rPr>
        <w:t>The one issue that</w:t>
      </w:r>
      <w:r w:rsidR="00FD046E" w:rsidRPr="00665C27">
        <w:rPr>
          <w:rFonts w:ascii="Arial" w:hAnsi="Arial" w:cs="Arial"/>
          <w:bCs/>
          <w:color w:val="000000" w:themeColor="text1"/>
        </w:rPr>
        <w:t xml:space="preserve"> </w:t>
      </w:r>
      <w:r w:rsidRPr="00665C27">
        <w:rPr>
          <w:rFonts w:ascii="Arial" w:hAnsi="Arial" w:cs="Arial"/>
          <w:bCs/>
          <w:color w:val="000000" w:themeColor="text1"/>
        </w:rPr>
        <w:t xml:space="preserve">continually </w:t>
      </w:r>
      <w:r w:rsidR="00A04411" w:rsidRPr="00665C27">
        <w:rPr>
          <w:rFonts w:ascii="Arial" w:hAnsi="Arial" w:cs="Arial"/>
          <w:bCs/>
          <w:color w:val="000000" w:themeColor="text1"/>
        </w:rPr>
        <w:t xml:space="preserve">arises </w:t>
      </w:r>
      <w:r w:rsidRPr="00665C27">
        <w:rPr>
          <w:rFonts w:ascii="Arial" w:hAnsi="Arial" w:cs="Arial"/>
          <w:bCs/>
          <w:color w:val="000000" w:themeColor="text1"/>
        </w:rPr>
        <w:t>from these interviews is</w:t>
      </w:r>
      <w:r w:rsidR="00FD046E" w:rsidRPr="00665C27">
        <w:rPr>
          <w:rFonts w:ascii="Arial" w:hAnsi="Arial" w:cs="Arial"/>
          <w:bCs/>
          <w:color w:val="000000" w:themeColor="text1"/>
        </w:rPr>
        <w:t xml:space="preserve"> </w:t>
      </w:r>
      <w:r w:rsidRPr="00665C27">
        <w:rPr>
          <w:rFonts w:ascii="Arial" w:hAnsi="Arial" w:cs="Arial"/>
          <w:bCs/>
          <w:color w:val="000000" w:themeColor="text1"/>
        </w:rPr>
        <w:t xml:space="preserve">that my school has expanded considerably and that different </w:t>
      </w:r>
      <w:r w:rsidR="00A04411" w:rsidRPr="00665C27">
        <w:rPr>
          <w:rFonts w:ascii="Arial" w:hAnsi="Arial" w:cs="Arial"/>
          <w:bCs/>
          <w:color w:val="000000" w:themeColor="text1"/>
        </w:rPr>
        <w:t xml:space="preserve">approaches </w:t>
      </w:r>
      <w:r w:rsidRPr="00665C27">
        <w:rPr>
          <w:rFonts w:ascii="Arial" w:hAnsi="Arial" w:cs="Arial"/>
          <w:bCs/>
          <w:color w:val="000000" w:themeColor="text1"/>
        </w:rPr>
        <w:t>are needed to</w:t>
      </w:r>
      <w:r w:rsidR="00A04411" w:rsidRPr="00665C27">
        <w:rPr>
          <w:rFonts w:ascii="Arial" w:hAnsi="Arial" w:cs="Arial"/>
          <w:bCs/>
          <w:color w:val="000000" w:themeColor="text1"/>
        </w:rPr>
        <w:t xml:space="preserve"> allow</w:t>
      </w:r>
      <w:r w:rsidR="00FD046E" w:rsidRPr="00665C27">
        <w:rPr>
          <w:rFonts w:ascii="Arial" w:hAnsi="Arial" w:cs="Arial"/>
          <w:bCs/>
          <w:color w:val="000000" w:themeColor="text1"/>
        </w:rPr>
        <w:t xml:space="preserve"> </w:t>
      </w:r>
      <w:r w:rsidRPr="00665C27">
        <w:rPr>
          <w:rFonts w:ascii="Arial" w:hAnsi="Arial" w:cs="Arial"/>
          <w:bCs/>
          <w:color w:val="000000" w:themeColor="text1"/>
        </w:rPr>
        <w:t>teachers to consider</w:t>
      </w:r>
      <w:r w:rsidR="000577D1" w:rsidRPr="00665C27">
        <w:rPr>
          <w:rFonts w:ascii="Arial" w:hAnsi="Arial" w:cs="Arial"/>
          <w:bCs/>
          <w:color w:val="000000" w:themeColor="text1"/>
        </w:rPr>
        <w:t xml:space="preserve"> </w:t>
      </w:r>
      <w:r w:rsidR="00046C87" w:rsidRPr="00665C27">
        <w:rPr>
          <w:rFonts w:ascii="Arial" w:hAnsi="Arial" w:cs="Arial"/>
          <w:bCs/>
          <w:color w:val="000000" w:themeColor="text1"/>
        </w:rPr>
        <w:t>more personal forms of</w:t>
      </w:r>
      <w:r w:rsidRPr="00665C27">
        <w:rPr>
          <w:rFonts w:ascii="Arial" w:hAnsi="Arial" w:cs="Arial"/>
          <w:bCs/>
          <w:color w:val="000000" w:themeColor="text1"/>
        </w:rPr>
        <w:t xml:space="preserve"> </w:t>
      </w:r>
      <w:r w:rsidR="00D8523E" w:rsidRPr="00665C27">
        <w:rPr>
          <w:rFonts w:ascii="Arial" w:hAnsi="Arial" w:cs="Arial"/>
          <w:bCs/>
          <w:color w:val="000000" w:themeColor="text1"/>
        </w:rPr>
        <w:t>professional development</w:t>
      </w:r>
      <w:r w:rsidR="000577D1" w:rsidRPr="00665C27">
        <w:rPr>
          <w:rFonts w:ascii="Arial" w:hAnsi="Arial" w:cs="Arial"/>
          <w:bCs/>
          <w:color w:val="000000" w:themeColor="text1"/>
        </w:rPr>
        <w:t xml:space="preserve"> </w:t>
      </w:r>
      <w:r w:rsidR="00046C87" w:rsidRPr="00665C27">
        <w:rPr>
          <w:rFonts w:ascii="Arial" w:hAnsi="Arial" w:cs="Arial"/>
          <w:bCs/>
          <w:color w:val="000000" w:themeColor="text1"/>
        </w:rPr>
        <w:t xml:space="preserve">that help </w:t>
      </w:r>
      <w:r w:rsidRPr="00665C27">
        <w:rPr>
          <w:rFonts w:ascii="Arial" w:hAnsi="Arial" w:cs="Arial"/>
          <w:bCs/>
          <w:color w:val="000000" w:themeColor="text1"/>
        </w:rPr>
        <w:t>them</w:t>
      </w:r>
      <w:r w:rsidR="00046C87" w:rsidRPr="00665C27">
        <w:rPr>
          <w:rFonts w:ascii="Arial" w:hAnsi="Arial" w:cs="Arial"/>
          <w:bCs/>
          <w:color w:val="000000" w:themeColor="text1"/>
        </w:rPr>
        <w:t xml:space="preserve"> </w:t>
      </w:r>
      <w:r w:rsidRPr="00665C27">
        <w:rPr>
          <w:rFonts w:ascii="Arial" w:hAnsi="Arial" w:cs="Arial"/>
          <w:bCs/>
          <w:color w:val="000000" w:themeColor="text1"/>
        </w:rPr>
        <w:t>to develop their interests and ambitions</w:t>
      </w:r>
      <w:r w:rsidR="00046C87" w:rsidRPr="00665C27">
        <w:rPr>
          <w:rFonts w:ascii="Arial" w:hAnsi="Arial" w:cs="Arial"/>
          <w:bCs/>
          <w:color w:val="000000" w:themeColor="text1"/>
        </w:rPr>
        <w:t>. I</w:t>
      </w:r>
      <w:r w:rsidRPr="00665C27">
        <w:rPr>
          <w:rFonts w:ascii="Arial" w:hAnsi="Arial" w:cs="Arial"/>
          <w:bCs/>
          <w:color w:val="000000" w:themeColor="text1"/>
        </w:rPr>
        <w:t xml:space="preserve">n other words, </w:t>
      </w:r>
      <w:r w:rsidR="00046C87" w:rsidRPr="00665C27">
        <w:rPr>
          <w:rFonts w:ascii="Arial" w:hAnsi="Arial" w:cs="Arial"/>
          <w:bCs/>
          <w:color w:val="000000" w:themeColor="text1"/>
        </w:rPr>
        <w:t xml:space="preserve">teachers feel that they need </w:t>
      </w:r>
      <w:r w:rsidRPr="00665C27">
        <w:rPr>
          <w:rFonts w:ascii="Arial" w:hAnsi="Arial" w:cs="Arial"/>
          <w:bCs/>
          <w:color w:val="000000" w:themeColor="text1"/>
        </w:rPr>
        <w:t>to personalise their experiences</w:t>
      </w:r>
      <w:r w:rsidR="00046C87" w:rsidRPr="00665C27">
        <w:rPr>
          <w:rFonts w:ascii="Arial" w:hAnsi="Arial" w:cs="Arial"/>
          <w:bCs/>
          <w:color w:val="000000" w:themeColor="text1"/>
        </w:rPr>
        <w:t xml:space="preserve"> of </w:t>
      </w:r>
      <w:r w:rsidR="00D8523E" w:rsidRPr="00665C27">
        <w:rPr>
          <w:rFonts w:ascii="Arial" w:hAnsi="Arial" w:cs="Arial"/>
          <w:bCs/>
          <w:color w:val="000000" w:themeColor="text1"/>
        </w:rPr>
        <w:t>Professional development</w:t>
      </w:r>
      <w:r w:rsidR="00046C87" w:rsidRPr="00665C27">
        <w:rPr>
          <w:rFonts w:ascii="Arial" w:hAnsi="Arial" w:cs="Arial"/>
          <w:bCs/>
          <w:color w:val="000000" w:themeColor="text1"/>
        </w:rPr>
        <w:t xml:space="preserve">. It is also clear that professional development </w:t>
      </w:r>
      <w:r w:rsidRPr="00665C27">
        <w:rPr>
          <w:rFonts w:ascii="Arial" w:hAnsi="Arial" w:cs="Arial"/>
          <w:bCs/>
          <w:color w:val="000000" w:themeColor="text1"/>
        </w:rPr>
        <w:t>needs to be more flexible so that it fits in</w:t>
      </w:r>
      <w:r w:rsidR="00046C87" w:rsidRPr="00665C27">
        <w:rPr>
          <w:rFonts w:ascii="Arial" w:hAnsi="Arial" w:cs="Arial"/>
          <w:bCs/>
          <w:color w:val="000000" w:themeColor="text1"/>
        </w:rPr>
        <w:t xml:space="preserve"> </w:t>
      </w:r>
      <w:r w:rsidRPr="00665C27">
        <w:rPr>
          <w:rFonts w:ascii="Arial" w:hAnsi="Arial" w:cs="Arial"/>
          <w:bCs/>
          <w:color w:val="000000" w:themeColor="text1"/>
        </w:rPr>
        <w:t xml:space="preserve">with their busy schedules and busy lives. Teachers in my school also </w:t>
      </w:r>
      <w:r w:rsidR="00046C87" w:rsidRPr="00665C27">
        <w:rPr>
          <w:rFonts w:ascii="Arial" w:hAnsi="Arial" w:cs="Arial"/>
          <w:bCs/>
          <w:color w:val="000000" w:themeColor="text1"/>
        </w:rPr>
        <w:t>wanted</w:t>
      </w:r>
      <w:r w:rsidRPr="00665C27">
        <w:rPr>
          <w:rFonts w:ascii="Arial" w:hAnsi="Arial" w:cs="Arial"/>
          <w:bCs/>
          <w:color w:val="000000" w:themeColor="text1"/>
        </w:rPr>
        <w:t xml:space="preserve"> to develop their learning over a longer period rather than have the current traditional face-to-face training</w:t>
      </w:r>
      <w:r w:rsidR="00046C87" w:rsidRPr="00665C27">
        <w:rPr>
          <w:rFonts w:ascii="Arial" w:hAnsi="Arial" w:cs="Arial"/>
          <w:bCs/>
          <w:color w:val="000000" w:themeColor="text1"/>
        </w:rPr>
        <w:t>,</w:t>
      </w:r>
      <w:r w:rsidRPr="00665C27">
        <w:rPr>
          <w:rFonts w:ascii="Arial" w:hAnsi="Arial" w:cs="Arial"/>
          <w:bCs/>
          <w:color w:val="000000" w:themeColor="text1"/>
        </w:rPr>
        <w:t xml:space="preserve"> which often focuses on different priorities each week.</w:t>
      </w:r>
      <w:r w:rsidR="00046C87" w:rsidRPr="00665C27">
        <w:rPr>
          <w:rFonts w:ascii="Arial" w:hAnsi="Arial" w:cs="Arial"/>
          <w:bCs/>
          <w:color w:val="000000" w:themeColor="text1"/>
        </w:rPr>
        <w:t xml:space="preserve"> </w:t>
      </w:r>
      <w:r w:rsidRPr="00665C27">
        <w:rPr>
          <w:rFonts w:ascii="Arial" w:hAnsi="Arial" w:cs="Arial"/>
          <w:bCs/>
          <w:color w:val="000000" w:themeColor="text1"/>
        </w:rPr>
        <w:t>By</w:t>
      </w:r>
      <w:r w:rsidR="00046C87" w:rsidRPr="00665C27">
        <w:rPr>
          <w:rFonts w:ascii="Arial" w:hAnsi="Arial" w:cs="Arial"/>
          <w:bCs/>
          <w:color w:val="000000" w:themeColor="text1"/>
        </w:rPr>
        <w:t xml:space="preserve"> </w:t>
      </w:r>
      <w:r w:rsidRPr="00665C27">
        <w:rPr>
          <w:rFonts w:ascii="Arial" w:hAnsi="Arial" w:cs="Arial"/>
          <w:bCs/>
          <w:color w:val="000000" w:themeColor="text1"/>
        </w:rPr>
        <w:t>researching a</w:t>
      </w:r>
      <w:r w:rsidR="00046C87" w:rsidRPr="00665C27">
        <w:rPr>
          <w:rFonts w:ascii="Arial" w:hAnsi="Arial" w:cs="Arial"/>
          <w:bCs/>
          <w:color w:val="000000" w:themeColor="text1"/>
        </w:rPr>
        <w:t xml:space="preserve">nd trialling an alternative </w:t>
      </w:r>
      <w:r w:rsidRPr="00665C27">
        <w:rPr>
          <w:rFonts w:ascii="Arial" w:hAnsi="Arial" w:cs="Arial"/>
          <w:bCs/>
          <w:color w:val="000000" w:themeColor="text1"/>
        </w:rPr>
        <w:t xml:space="preserve">approach to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we </w:t>
      </w:r>
      <w:r w:rsidR="00046C87" w:rsidRPr="00665C27">
        <w:rPr>
          <w:rFonts w:ascii="Arial" w:hAnsi="Arial" w:cs="Arial"/>
          <w:bCs/>
          <w:color w:val="000000" w:themeColor="text1"/>
        </w:rPr>
        <w:t>were</w:t>
      </w:r>
      <w:r w:rsidRPr="00665C27">
        <w:rPr>
          <w:rFonts w:ascii="Arial" w:hAnsi="Arial" w:cs="Arial"/>
          <w:bCs/>
          <w:color w:val="000000" w:themeColor="text1"/>
        </w:rPr>
        <w:t xml:space="preserve"> in a privileged position to explore whether the use of the Edivate website </w:t>
      </w:r>
      <w:r w:rsidR="00C50ABA" w:rsidRPr="00665C27">
        <w:rPr>
          <w:rFonts w:ascii="Arial" w:hAnsi="Arial" w:cs="Arial"/>
          <w:bCs/>
          <w:color w:val="000000" w:themeColor="text1"/>
        </w:rPr>
        <w:t xml:space="preserve">and materials </w:t>
      </w:r>
      <w:r w:rsidRPr="00665C27">
        <w:rPr>
          <w:rFonts w:ascii="Arial" w:hAnsi="Arial" w:cs="Arial"/>
          <w:bCs/>
          <w:color w:val="000000" w:themeColor="text1"/>
        </w:rPr>
        <w:t>c</w:t>
      </w:r>
      <w:r w:rsidR="00FD046E" w:rsidRPr="00665C27">
        <w:rPr>
          <w:rFonts w:ascii="Arial" w:hAnsi="Arial" w:cs="Arial"/>
          <w:bCs/>
          <w:color w:val="000000" w:themeColor="text1"/>
        </w:rPr>
        <w:t>ould</w:t>
      </w:r>
      <w:r w:rsidRPr="00665C27">
        <w:rPr>
          <w:rFonts w:ascii="Arial" w:hAnsi="Arial" w:cs="Arial"/>
          <w:bCs/>
          <w:color w:val="000000" w:themeColor="text1"/>
        </w:rPr>
        <w:t xml:space="preserve"> address some of these issues.</w:t>
      </w:r>
    </w:p>
    <w:p w14:paraId="2BD41D0A"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036AD357" w14:textId="77777777" w:rsidR="00A50946" w:rsidRPr="00665C27" w:rsidRDefault="00974894"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Further reasons for</w:t>
      </w:r>
      <w:r w:rsidR="000577D1" w:rsidRPr="00665C27">
        <w:rPr>
          <w:rFonts w:ascii="Arial" w:hAnsi="Arial" w:cs="Arial"/>
          <w:bCs/>
          <w:color w:val="000000" w:themeColor="text1"/>
        </w:rPr>
        <w:t xml:space="preserve"> my </w:t>
      </w:r>
      <w:r w:rsidRPr="00665C27">
        <w:rPr>
          <w:rFonts w:ascii="Arial" w:hAnsi="Arial" w:cs="Arial"/>
          <w:bCs/>
          <w:color w:val="000000" w:themeColor="text1"/>
        </w:rPr>
        <w:t>research centre</w:t>
      </w:r>
      <w:r w:rsidR="00CC39EB" w:rsidRPr="00665C27">
        <w:rPr>
          <w:rFonts w:ascii="Arial" w:hAnsi="Arial" w:cs="Arial"/>
          <w:bCs/>
          <w:color w:val="000000" w:themeColor="text1"/>
        </w:rPr>
        <w:t>d</w:t>
      </w:r>
      <w:r w:rsidRPr="00665C27">
        <w:rPr>
          <w:rFonts w:ascii="Arial" w:hAnsi="Arial" w:cs="Arial"/>
          <w:bCs/>
          <w:color w:val="000000" w:themeColor="text1"/>
        </w:rPr>
        <w:t xml:space="preserve"> around the growing </w:t>
      </w:r>
      <w:r w:rsidR="00FD046E" w:rsidRPr="00665C27">
        <w:rPr>
          <w:rFonts w:ascii="Arial" w:hAnsi="Arial" w:cs="Arial"/>
          <w:bCs/>
          <w:color w:val="000000" w:themeColor="text1"/>
        </w:rPr>
        <w:t xml:space="preserve"> </w:t>
      </w:r>
      <w:r w:rsidRPr="00665C27">
        <w:rPr>
          <w:rFonts w:ascii="Arial" w:hAnsi="Arial" w:cs="Arial"/>
          <w:bCs/>
          <w:color w:val="000000" w:themeColor="text1"/>
        </w:rPr>
        <w:t xml:space="preserve">popularity of online learning as a mode for delivering </w:t>
      </w:r>
      <w:r w:rsidR="00D8523E" w:rsidRPr="00665C27">
        <w:rPr>
          <w:rFonts w:ascii="Arial" w:hAnsi="Arial" w:cs="Arial"/>
          <w:bCs/>
          <w:color w:val="000000" w:themeColor="text1"/>
        </w:rPr>
        <w:t xml:space="preserve">professional development </w:t>
      </w:r>
      <w:r w:rsidRPr="00665C27">
        <w:rPr>
          <w:rFonts w:ascii="Arial" w:hAnsi="Arial" w:cs="Arial"/>
          <w:bCs/>
          <w:color w:val="000000" w:themeColor="text1"/>
        </w:rPr>
        <w:t>for teachers,</w:t>
      </w:r>
      <w:r w:rsidR="00FD046E" w:rsidRPr="00665C27">
        <w:rPr>
          <w:rFonts w:ascii="Arial" w:hAnsi="Arial" w:cs="Arial"/>
          <w:bCs/>
          <w:color w:val="000000" w:themeColor="text1"/>
        </w:rPr>
        <w:t xml:space="preserve"> </w:t>
      </w:r>
      <w:r w:rsidRPr="00665C27">
        <w:rPr>
          <w:rFonts w:ascii="Arial" w:hAnsi="Arial" w:cs="Arial"/>
          <w:bCs/>
          <w:color w:val="000000" w:themeColor="text1"/>
        </w:rPr>
        <w:t xml:space="preserve">which simultaneously poses challenges in relation to its implementation in schools.  According to </w:t>
      </w:r>
      <w:r w:rsidR="00D04890" w:rsidRPr="00665C27">
        <w:rPr>
          <w:rFonts w:ascii="Arial" w:hAnsi="Arial" w:cs="Arial"/>
          <w:bCs/>
          <w:color w:val="000000" w:themeColor="text1"/>
        </w:rPr>
        <w:t>Selwyn</w:t>
      </w:r>
      <w:r w:rsidR="0010791E" w:rsidRPr="00665C27">
        <w:rPr>
          <w:rFonts w:ascii="Arial" w:hAnsi="Arial" w:cs="Arial"/>
          <w:bCs/>
          <w:color w:val="000000" w:themeColor="text1"/>
        </w:rPr>
        <w:t xml:space="preserve">, Crook, Noss and Laurillard </w:t>
      </w:r>
      <w:r w:rsidRPr="00665C27">
        <w:rPr>
          <w:rFonts w:ascii="Arial" w:hAnsi="Arial" w:cs="Arial"/>
          <w:bCs/>
          <w:color w:val="000000" w:themeColor="text1"/>
        </w:rPr>
        <w:t>(2008, p10)</w:t>
      </w:r>
      <w:r w:rsidR="000577D1" w:rsidRPr="00665C27">
        <w:rPr>
          <w:rFonts w:ascii="Arial" w:hAnsi="Arial" w:cs="Arial"/>
          <w:bCs/>
          <w:color w:val="000000" w:themeColor="text1"/>
        </w:rPr>
        <w:t xml:space="preserve">, </w:t>
      </w:r>
      <w:r w:rsidRPr="00665C27">
        <w:rPr>
          <w:rFonts w:ascii="Arial" w:hAnsi="Arial" w:cs="Arial"/>
          <w:bCs/>
          <w:color w:val="000000" w:themeColor="text1"/>
        </w:rPr>
        <w:t>there are many hopes and fears surrounding this type of learning</w:t>
      </w:r>
      <w:r w:rsidR="000577D1" w:rsidRPr="00665C27">
        <w:rPr>
          <w:rFonts w:ascii="Arial" w:hAnsi="Arial" w:cs="Arial"/>
          <w:bCs/>
          <w:color w:val="000000" w:themeColor="text1"/>
        </w:rPr>
        <w:t>,</w:t>
      </w:r>
      <w:r w:rsidRPr="00665C27">
        <w:rPr>
          <w:rFonts w:ascii="Arial" w:hAnsi="Arial" w:cs="Arial"/>
          <w:bCs/>
          <w:color w:val="000000" w:themeColor="text1"/>
        </w:rPr>
        <w:t xml:space="preserve"> which range from the belief that it can totally transform education</w:t>
      </w:r>
      <w:r w:rsidR="00FD046E" w:rsidRPr="00665C27">
        <w:rPr>
          <w:rFonts w:ascii="Arial" w:hAnsi="Arial" w:cs="Arial"/>
          <w:bCs/>
          <w:color w:val="000000" w:themeColor="text1"/>
        </w:rPr>
        <w:t xml:space="preserve"> </w:t>
      </w:r>
      <w:r w:rsidRPr="00665C27">
        <w:rPr>
          <w:rFonts w:ascii="Arial" w:hAnsi="Arial" w:cs="Arial"/>
          <w:bCs/>
          <w:color w:val="000000" w:themeColor="text1"/>
        </w:rPr>
        <w:t>to the opposite extreme, where people feel increas</w:t>
      </w:r>
      <w:r w:rsidR="00FD046E" w:rsidRPr="00665C27">
        <w:rPr>
          <w:rFonts w:ascii="Arial" w:hAnsi="Arial" w:cs="Arial"/>
          <w:bCs/>
          <w:color w:val="000000" w:themeColor="text1"/>
        </w:rPr>
        <w:t>ed levels of</w:t>
      </w:r>
      <w:r w:rsidRPr="00665C27">
        <w:rPr>
          <w:rFonts w:ascii="Arial" w:hAnsi="Arial" w:cs="Arial"/>
          <w:bCs/>
          <w:color w:val="000000" w:themeColor="text1"/>
        </w:rPr>
        <w:t xml:space="preserve"> disengagement, and a loss of independent thought and</w:t>
      </w:r>
      <w:r w:rsidR="00855FD6" w:rsidRPr="00665C27">
        <w:rPr>
          <w:rFonts w:ascii="Arial" w:hAnsi="Arial" w:cs="Arial"/>
          <w:bCs/>
          <w:color w:val="000000" w:themeColor="text1"/>
        </w:rPr>
        <w:t xml:space="preserve"> a sense of</w:t>
      </w:r>
      <w:r w:rsidRPr="00665C27">
        <w:rPr>
          <w:rFonts w:ascii="Arial" w:hAnsi="Arial" w:cs="Arial"/>
          <w:bCs/>
          <w:color w:val="000000" w:themeColor="text1"/>
        </w:rPr>
        <w:t xml:space="preserve"> isolation.</w:t>
      </w:r>
      <w:r w:rsidR="00855FD6" w:rsidRPr="00665C27">
        <w:rPr>
          <w:rFonts w:ascii="Arial" w:hAnsi="Arial" w:cs="Arial"/>
          <w:bCs/>
          <w:color w:val="000000" w:themeColor="text1"/>
        </w:rPr>
        <w:t xml:space="preserve"> </w:t>
      </w:r>
      <w:r w:rsidRPr="00665C27">
        <w:rPr>
          <w:rFonts w:ascii="Arial" w:hAnsi="Arial" w:cs="Arial"/>
          <w:bCs/>
          <w:color w:val="000000" w:themeColor="text1"/>
        </w:rPr>
        <w:t xml:space="preserve">There is, according to </w:t>
      </w:r>
      <w:r w:rsidR="00D04890" w:rsidRPr="00665C27">
        <w:rPr>
          <w:rFonts w:ascii="Arial" w:hAnsi="Arial" w:cs="Arial"/>
          <w:bCs/>
          <w:color w:val="000000" w:themeColor="text1"/>
        </w:rPr>
        <w:t>Selwyn</w:t>
      </w:r>
      <w:r w:rsidR="0010791E" w:rsidRPr="00665C27">
        <w:rPr>
          <w:rFonts w:ascii="Arial" w:hAnsi="Arial" w:cs="Arial"/>
          <w:bCs/>
          <w:color w:val="000000" w:themeColor="text1"/>
        </w:rPr>
        <w:t xml:space="preserve"> et al.</w:t>
      </w:r>
      <w:r w:rsidR="00855FD6" w:rsidRPr="00665C27">
        <w:rPr>
          <w:rFonts w:ascii="Arial" w:hAnsi="Arial" w:cs="Arial"/>
          <w:bCs/>
          <w:color w:val="000000" w:themeColor="text1"/>
        </w:rPr>
        <w:t xml:space="preserve"> (2008) </w:t>
      </w:r>
      <w:r w:rsidRPr="00665C27">
        <w:rPr>
          <w:rFonts w:ascii="Arial" w:hAnsi="Arial" w:cs="Arial"/>
          <w:bCs/>
          <w:color w:val="000000" w:themeColor="text1"/>
        </w:rPr>
        <w:t xml:space="preserve">a tension between </w:t>
      </w:r>
      <w:r w:rsidRPr="00665C27">
        <w:rPr>
          <w:rFonts w:ascii="Arial" w:hAnsi="Arial" w:cs="Arial"/>
          <w:bCs/>
          <w:color w:val="000000" w:themeColor="text1"/>
        </w:rPr>
        <w:lastRenderedPageBreak/>
        <w:t>the traditional face-to-face, top-down</w:t>
      </w:r>
      <w:r w:rsidR="00855FD6" w:rsidRPr="00665C27">
        <w:rPr>
          <w:rFonts w:ascii="Arial" w:hAnsi="Arial" w:cs="Arial"/>
          <w:bCs/>
          <w:color w:val="000000" w:themeColor="text1"/>
        </w:rPr>
        <w:t xml:space="preserve"> methods </w:t>
      </w:r>
      <w:r w:rsidRPr="00665C27">
        <w:rPr>
          <w:rFonts w:ascii="Arial" w:hAnsi="Arial" w:cs="Arial"/>
          <w:bCs/>
          <w:color w:val="000000" w:themeColor="text1"/>
        </w:rPr>
        <w:t>of learning in schools and the use of online learning, which has</w:t>
      </w:r>
      <w:r w:rsidR="00855FD6" w:rsidRPr="00665C27">
        <w:rPr>
          <w:rFonts w:ascii="Arial" w:hAnsi="Arial" w:cs="Arial"/>
          <w:bCs/>
          <w:color w:val="000000" w:themeColor="text1"/>
        </w:rPr>
        <w:t xml:space="preserve"> often</w:t>
      </w:r>
      <w:r w:rsidRPr="00665C27">
        <w:rPr>
          <w:rFonts w:ascii="Arial" w:hAnsi="Arial" w:cs="Arial"/>
          <w:bCs/>
          <w:color w:val="000000" w:themeColor="text1"/>
        </w:rPr>
        <w:t xml:space="preserve"> been viewed as more informal due to its focus on chat rooms and social media.  What is needed</w:t>
      </w:r>
      <w:r w:rsidR="000577D1" w:rsidRPr="00665C27">
        <w:rPr>
          <w:rFonts w:ascii="Arial" w:hAnsi="Arial" w:cs="Arial"/>
          <w:bCs/>
          <w:color w:val="000000" w:themeColor="text1"/>
        </w:rPr>
        <w:t>,</w:t>
      </w:r>
      <w:r w:rsidRPr="00665C27">
        <w:rPr>
          <w:rFonts w:ascii="Arial" w:hAnsi="Arial" w:cs="Arial"/>
          <w:bCs/>
          <w:color w:val="000000" w:themeColor="text1"/>
        </w:rPr>
        <w:t xml:space="preserve"> therefore, is further research which “encourages and engineers more extensive, expansive, imaginative and empowering uses of web 2.0” (</w:t>
      </w:r>
      <w:r w:rsidR="00D04890" w:rsidRPr="00665C27">
        <w:rPr>
          <w:rFonts w:ascii="Arial" w:hAnsi="Arial" w:cs="Arial"/>
          <w:bCs/>
          <w:color w:val="000000" w:themeColor="text1"/>
        </w:rPr>
        <w:t>Selwyn et al</w:t>
      </w:r>
      <w:r w:rsidR="00F3479A" w:rsidRPr="00665C27">
        <w:rPr>
          <w:rFonts w:ascii="Arial" w:hAnsi="Arial" w:cs="Arial"/>
          <w:bCs/>
          <w:color w:val="000000" w:themeColor="text1"/>
        </w:rPr>
        <w:t>.</w:t>
      </w:r>
      <w:r w:rsidRPr="00665C27">
        <w:rPr>
          <w:rFonts w:ascii="Arial" w:hAnsi="Arial" w:cs="Arial"/>
          <w:bCs/>
          <w:color w:val="000000" w:themeColor="text1"/>
        </w:rPr>
        <w:t>, 2008, p.24) and</w:t>
      </w:r>
      <w:r w:rsidR="00E66D4E" w:rsidRPr="00665C27">
        <w:rPr>
          <w:rFonts w:ascii="Arial" w:hAnsi="Arial" w:cs="Arial"/>
          <w:bCs/>
          <w:color w:val="000000" w:themeColor="text1"/>
        </w:rPr>
        <w:t xml:space="preserve">, </w:t>
      </w:r>
      <w:r w:rsidRPr="00665C27">
        <w:rPr>
          <w:rFonts w:ascii="Arial" w:hAnsi="Arial" w:cs="Arial"/>
          <w:bCs/>
          <w:color w:val="000000" w:themeColor="text1"/>
        </w:rPr>
        <w:t>at the same time</w:t>
      </w:r>
      <w:r w:rsidR="00E66D4E" w:rsidRPr="00665C27">
        <w:rPr>
          <w:rFonts w:ascii="Arial" w:hAnsi="Arial" w:cs="Arial"/>
          <w:bCs/>
          <w:color w:val="000000" w:themeColor="text1"/>
        </w:rPr>
        <w:t xml:space="preserve">, </w:t>
      </w:r>
      <w:r w:rsidRPr="00665C27">
        <w:rPr>
          <w:rFonts w:ascii="Arial" w:hAnsi="Arial" w:cs="Arial"/>
          <w:bCs/>
          <w:color w:val="000000" w:themeColor="text1"/>
        </w:rPr>
        <w:t xml:space="preserve">critically investigates assumptions that online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is a solution to</w:t>
      </w:r>
      <w:r w:rsidR="00E66D4E" w:rsidRPr="00665C27">
        <w:rPr>
          <w:rFonts w:ascii="Arial" w:hAnsi="Arial" w:cs="Arial"/>
          <w:bCs/>
          <w:color w:val="000000" w:themeColor="text1"/>
        </w:rPr>
        <w:t xml:space="preserv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problems</w:t>
      </w:r>
      <w:r w:rsidR="00FE57B8" w:rsidRPr="00665C27">
        <w:rPr>
          <w:rFonts w:ascii="Arial" w:hAnsi="Arial" w:cs="Arial"/>
          <w:bCs/>
          <w:color w:val="000000" w:themeColor="text1"/>
        </w:rPr>
        <w:t xml:space="preserve"> in schools</w:t>
      </w:r>
      <w:r w:rsidRPr="00665C27">
        <w:rPr>
          <w:rFonts w:ascii="Arial" w:hAnsi="Arial" w:cs="Arial"/>
          <w:bCs/>
          <w:color w:val="000000" w:themeColor="text1"/>
        </w:rPr>
        <w:t>.  Th</w:t>
      </w:r>
      <w:r w:rsidR="005607A1" w:rsidRPr="00665C27">
        <w:rPr>
          <w:rFonts w:ascii="Arial" w:hAnsi="Arial" w:cs="Arial"/>
          <w:bCs/>
          <w:color w:val="000000" w:themeColor="text1"/>
        </w:rPr>
        <w:t>e</w:t>
      </w:r>
      <w:r w:rsidRPr="00665C27">
        <w:rPr>
          <w:rFonts w:ascii="Arial" w:hAnsi="Arial" w:cs="Arial"/>
          <w:bCs/>
          <w:color w:val="000000" w:themeColor="text1"/>
        </w:rPr>
        <w:t xml:space="preserve"> </w:t>
      </w:r>
      <w:r w:rsidR="005607A1" w:rsidRPr="00665C27">
        <w:rPr>
          <w:rFonts w:ascii="Arial" w:hAnsi="Arial" w:cs="Arial"/>
          <w:bCs/>
          <w:color w:val="000000" w:themeColor="text1"/>
        </w:rPr>
        <w:t>research</w:t>
      </w:r>
      <w:r w:rsidR="00FE57B8" w:rsidRPr="00665C27">
        <w:rPr>
          <w:rFonts w:ascii="Arial" w:hAnsi="Arial" w:cs="Arial"/>
          <w:bCs/>
          <w:color w:val="000000" w:themeColor="text1"/>
        </w:rPr>
        <w:t xml:space="preserve"> into </w:t>
      </w:r>
      <w:r w:rsidRPr="00665C27">
        <w:rPr>
          <w:rFonts w:ascii="Arial" w:hAnsi="Arial" w:cs="Arial"/>
          <w:bCs/>
          <w:color w:val="000000" w:themeColor="text1"/>
        </w:rPr>
        <w:t>the Edivate website</w:t>
      </w:r>
      <w:r w:rsidR="005607A1" w:rsidRPr="00665C27">
        <w:rPr>
          <w:rFonts w:ascii="Arial" w:hAnsi="Arial" w:cs="Arial"/>
          <w:bCs/>
          <w:color w:val="000000" w:themeColor="text1"/>
        </w:rPr>
        <w:t xml:space="preserve"> </w:t>
      </w:r>
      <w:r w:rsidR="00BA7BE7" w:rsidRPr="00665C27">
        <w:rPr>
          <w:rFonts w:ascii="Arial" w:hAnsi="Arial" w:cs="Arial"/>
          <w:bCs/>
          <w:color w:val="000000" w:themeColor="text1"/>
        </w:rPr>
        <w:t>presented</w:t>
      </w:r>
      <w:r w:rsidR="005607A1" w:rsidRPr="00665C27">
        <w:rPr>
          <w:rFonts w:ascii="Arial" w:hAnsi="Arial" w:cs="Arial"/>
          <w:bCs/>
          <w:color w:val="000000" w:themeColor="text1"/>
        </w:rPr>
        <w:t xml:space="preserve"> in this thes</w:t>
      </w:r>
      <w:r w:rsidR="00A737D8" w:rsidRPr="00665C27">
        <w:rPr>
          <w:rFonts w:ascii="Arial" w:hAnsi="Arial" w:cs="Arial"/>
          <w:bCs/>
          <w:color w:val="000000" w:themeColor="text1"/>
        </w:rPr>
        <w:t>is</w:t>
      </w:r>
      <w:r w:rsidR="00325B0B" w:rsidRPr="00665C27">
        <w:rPr>
          <w:rFonts w:ascii="Arial" w:hAnsi="Arial" w:cs="Arial"/>
          <w:bCs/>
          <w:color w:val="000000" w:themeColor="text1"/>
        </w:rPr>
        <w:t xml:space="preserve">, and </w:t>
      </w:r>
      <w:r w:rsidR="00FE57B8" w:rsidRPr="00665C27">
        <w:rPr>
          <w:rFonts w:ascii="Arial" w:hAnsi="Arial" w:cs="Arial"/>
          <w:bCs/>
          <w:color w:val="000000" w:themeColor="text1"/>
        </w:rPr>
        <w:t xml:space="preserve">into </w:t>
      </w:r>
      <w:r w:rsidR="00325B0B" w:rsidRPr="00665C27">
        <w:rPr>
          <w:rFonts w:ascii="Arial" w:hAnsi="Arial" w:cs="Arial"/>
          <w:bCs/>
          <w:color w:val="000000" w:themeColor="text1"/>
        </w:rPr>
        <w:t>how teachers use and engage with the materials,</w:t>
      </w:r>
      <w:r w:rsidR="00A737D8" w:rsidRPr="00665C27">
        <w:rPr>
          <w:rFonts w:ascii="Arial" w:hAnsi="Arial" w:cs="Arial"/>
          <w:bCs/>
          <w:color w:val="000000" w:themeColor="text1"/>
        </w:rPr>
        <w:t xml:space="preserve"> </w:t>
      </w:r>
      <w:r w:rsidRPr="00665C27">
        <w:rPr>
          <w:rFonts w:ascii="Arial" w:hAnsi="Arial" w:cs="Arial"/>
          <w:bCs/>
          <w:color w:val="000000" w:themeColor="text1"/>
        </w:rPr>
        <w:t>add</w:t>
      </w:r>
      <w:r w:rsidR="00735C19" w:rsidRPr="00665C27">
        <w:rPr>
          <w:rFonts w:ascii="Arial" w:hAnsi="Arial" w:cs="Arial"/>
          <w:bCs/>
          <w:color w:val="000000" w:themeColor="text1"/>
        </w:rPr>
        <w:t>s</w:t>
      </w:r>
      <w:r w:rsidRPr="00665C27">
        <w:rPr>
          <w:rFonts w:ascii="Arial" w:hAnsi="Arial" w:cs="Arial"/>
          <w:bCs/>
          <w:color w:val="000000" w:themeColor="text1"/>
        </w:rPr>
        <w:t xml:space="preserve"> to th</w:t>
      </w:r>
      <w:r w:rsidR="00A737D8" w:rsidRPr="00665C27">
        <w:rPr>
          <w:rFonts w:ascii="Arial" w:hAnsi="Arial" w:cs="Arial"/>
          <w:bCs/>
          <w:color w:val="000000" w:themeColor="text1"/>
        </w:rPr>
        <w:t>e</w:t>
      </w:r>
      <w:r w:rsidRPr="00665C27">
        <w:rPr>
          <w:rFonts w:ascii="Arial" w:hAnsi="Arial" w:cs="Arial"/>
          <w:bCs/>
          <w:color w:val="000000" w:themeColor="text1"/>
        </w:rPr>
        <w:t xml:space="preserve"> growing </w:t>
      </w:r>
      <w:r w:rsidR="00FE57B8" w:rsidRPr="00665C27">
        <w:rPr>
          <w:rFonts w:ascii="Arial" w:hAnsi="Arial" w:cs="Arial"/>
          <w:bCs/>
          <w:color w:val="000000" w:themeColor="text1"/>
        </w:rPr>
        <w:t xml:space="preserve">body of </w:t>
      </w:r>
      <w:r w:rsidRPr="00665C27">
        <w:rPr>
          <w:rFonts w:ascii="Arial" w:hAnsi="Arial" w:cs="Arial"/>
          <w:bCs/>
          <w:color w:val="000000" w:themeColor="text1"/>
        </w:rPr>
        <w:t>research</w:t>
      </w:r>
      <w:r w:rsidR="00FE57B8" w:rsidRPr="00665C27">
        <w:rPr>
          <w:rFonts w:ascii="Arial" w:hAnsi="Arial" w:cs="Arial"/>
          <w:bCs/>
          <w:color w:val="000000" w:themeColor="text1"/>
        </w:rPr>
        <w:t xml:space="preserve"> published</w:t>
      </w:r>
      <w:r w:rsidR="00A737D8" w:rsidRPr="00665C27">
        <w:rPr>
          <w:rFonts w:ascii="Arial" w:hAnsi="Arial" w:cs="Arial"/>
          <w:bCs/>
          <w:color w:val="000000" w:themeColor="text1"/>
        </w:rPr>
        <w:t xml:space="preserve"> </w:t>
      </w:r>
      <w:r w:rsidRPr="00665C27">
        <w:rPr>
          <w:rFonts w:ascii="Arial" w:hAnsi="Arial" w:cs="Arial"/>
          <w:bCs/>
          <w:color w:val="000000" w:themeColor="text1"/>
        </w:rPr>
        <w:t xml:space="preserve">on </w:t>
      </w:r>
      <w:r w:rsidR="00FE57B8" w:rsidRPr="00665C27">
        <w:rPr>
          <w:rFonts w:ascii="Arial" w:hAnsi="Arial" w:cs="Arial"/>
          <w:bCs/>
          <w:color w:val="000000" w:themeColor="text1"/>
        </w:rPr>
        <w:t xml:space="preserve">the </w:t>
      </w:r>
      <w:r w:rsidRPr="00665C27">
        <w:rPr>
          <w:rFonts w:ascii="Arial" w:hAnsi="Arial" w:cs="Arial"/>
          <w:bCs/>
          <w:color w:val="000000" w:themeColor="text1"/>
        </w:rPr>
        <w:t>tensions and opportunities</w:t>
      </w:r>
      <w:r w:rsidR="00FE57B8" w:rsidRPr="00665C27">
        <w:rPr>
          <w:rFonts w:ascii="Arial" w:hAnsi="Arial" w:cs="Arial"/>
          <w:bCs/>
          <w:color w:val="000000" w:themeColor="text1"/>
        </w:rPr>
        <w:t xml:space="preserve"> </w:t>
      </w:r>
      <w:r w:rsidRPr="00665C27">
        <w:rPr>
          <w:rFonts w:ascii="Arial" w:hAnsi="Arial" w:cs="Arial"/>
          <w:bCs/>
          <w:color w:val="000000" w:themeColor="text1"/>
        </w:rPr>
        <w:t>experienced by teachers</w:t>
      </w:r>
      <w:r w:rsidR="00FE57B8" w:rsidRPr="00665C27">
        <w:rPr>
          <w:rFonts w:ascii="Arial" w:hAnsi="Arial" w:cs="Arial"/>
          <w:bCs/>
          <w:color w:val="000000" w:themeColor="text1"/>
        </w:rPr>
        <w:t xml:space="preserve"> when using </w:t>
      </w:r>
      <w:r w:rsidR="001E0BB9" w:rsidRPr="00665C27">
        <w:rPr>
          <w:rFonts w:ascii="Arial" w:hAnsi="Arial" w:cs="Arial"/>
          <w:bCs/>
          <w:color w:val="000000" w:themeColor="text1"/>
        </w:rPr>
        <w:t>online professional development</w:t>
      </w:r>
      <w:r w:rsidR="00FE57B8" w:rsidRPr="00665C27">
        <w:rPr>
          <w:rFonts w:ascii="Arial" w:hAnsi="Arial" w:cs="Arial"/>
          <w:bCs/>
          <w:color w:val="000000" w:themeColor="text1"/>
        </w:rPr>
        <w:t>.</w:t>
      </w:r>
      <w:r w:rsidR="00400B4E" w:rsidRPr="00665C27">
        <w:rPr>
          <w:rFonts w:ascii="Arial" w:hAnsi="Arial" w:cs="Arial"/>
          <w:bCs/>
          <w:color w:val="000000" w:themeColor="text1"/>
        </w:rPr>
        <w:t xml:space="preserve"> </w:t>
      </w:r>
      <w:r w:rsidR="00FE57B8" w:rsidRPr="00665C27">
        <w:rPr>
          <w:rFonts w:ascii="Arial" w:hAnsi="Arial" w:cs="Arial"/>
          <w:bCs/>
          <w:color w:val="000000" w:themeColor="text1"/>
        </w:rPr>
        <w:t xml:space="preserve">It </w:t>
      </w:r>
      <w:r w:rsidRPr="00665C27">
        <w:rPr>
          <w:rFonts w:ascii="Arial" w:hAnsi="Arial" w:cs="Arial"/>
          <w:bCs/>
          <w:color w:val="000000" w:themeColor="text1"/>
        </w:rPr>
        <w:t>help</w:t>
      </w:r>
      <w:r w:rsidR="009932F0" w:rsidRPr="00665C27">
        <w:rPr>
          <w:rFonts w:ascii="Arial" w:hAnsi="Arial" w:cs="Arial"/>
          <w:bCs/>
          <w:color w:val="000000" w:themeColor="text1"/>
        </w:rPr>
        <w:t>s</w:t>
      </w:r>
      <w:r w:rsidR="00FE57B8" w:rsidRPr="00665C27">
        <w:rPr>
          <w:rFonts w:ascii="Arial" w:hAnsi="Arial" w:cs="Arial"/>
          <w:bCs/>
          <w:color w:val="000000" w:themeColor="text1"/>
        </w:rPr>
        <w:t xml:space="preserve"> identify</w:t>
      </w:r>
      <w:r w:rsidRPr="00665C27">
        <w:rPr>
          <w:rFonts w:ascii="Arial" w:hAnsi="Arial" w:cs="Arial"/>
          <w:bCs/>
          <w:color w:val="000000" w:themeColor="text1"/>
        </w:rPr>
        <w:t xml:space="preserve"> the obstacles confronting schools</w:t>
      </w:r>
      <w:r w:rsidR="00FE57B8" w:rsidRPr="00665C27">
        <w:rPr>
          <w:rFonts w:ascii="Arial" w:hAnsi="Arial" w:cs="Arial"/>
          <w:bCs/>
          <w:color w:val="000000" w:themeColor="text1"/>
        </w:rPr>
        <w:t xml:space="preserve"> who may be</w:t>
      </w:r>
      <w:r w:rsidR="00400B4E" w:rsidRPr="00665C27">
        <w:rPr>
          <w:rFonts w:ascii="Arial" w:hAnsi="Arial" w:cs="Arial"/>
          <w:bCs/>
          <w:color w:val="000000" w:themeColor="text1"/>
        </w:rPr>
        <w:t xml:space="preserve"> </w:t>
      </w:r>
      <w:r w:rsidRPr="00665C27">
        <w:rPr>
          <w:rFonts w:ascii="Arial" w:hAnsi="Arial" w:cs="Arial"/>
          <w:bCs/>
          <w:color w:val="000000" w:themeColor="text1"/>
        </w:rPr>
        <w:t>experienc</w:t>
      </w:r>
      <w:r w:rsidR="00FE57B8" w:rsidRPr="00665C27">
        <w:rPr>
          <w:rFonts w:ascii="Arial" w:hAnsi="Arial" w:cs="Arial"/>
          <w:bCs/>
          <w:color w:val="000000" w:themeColor="text1"/>
        </w:rPr>
        <w:t>ing similar issues</w:t>
      </w:r>
      <w:r w:rsidR="00400B4E" w:rsidRPr="00665C27">
        <w:rPr>
          <w:rFonts w:ascii="Arial" w:hAnsi="Arial" w:cs="Arial"/>
          <w:bCs/>
          <w:color w:val="000000" w:themeColor="text1"/>
        </w:rPr>
        <w:t xml:space="preserve"> with professional development</w:t>
      </w:r>
      <w:r w:rsidRPr="00665C27">
        <w:rPr>
          <w:rFonts w:ascii="Arial" w:hAnsi="Arial" w:cs="Arial"/>
          <w:bCs/>
          <w:color w:val="000000" w:themeColor="text1"/>
        </w:rPr>
        <w:t>.</w:t>
      </w:r>
      <w:r w:rsidR="00400B4E" w:rsidRPr="00665C27">
        <w:rPr>
          <w:rFonts w:ascii="Arial" w:hAnsi="Arial" w:cs="Arial"/>
          <w:bCs/>
          <w:color w:val="000000" w:themeColor="text1"/>
        </w:rPr>
        <w:t xml:space="preserve"> </w:t>
      </w:r>
      <w:r w:rsidRPr="00665C27">
        <w:rPr>
          <w:rFonts w:ascii="Arial" w:hAnsi="Arial" w:cs="Arial"/>
          <w:bCs/>
          <w:color w:val="000000" w:themeColor="text1"/>
        </w:rPr>
        <w:t>It also assist</w:t>
      </w:r>
      <w:r w:rsidR="00735C19" w:rsidRPr="00665C27">
        <w:rPr>
          <w:rFonts w:ascii="Arial" w:hAnsi="Arial" w:cs="Arial"/>
          <w:bCs/>
          <w:color w:val="000000" w:themeColor="text1"/>
        </w:rPr>
        <w:t>s</w:t>
      </w:r>
      <w:r w:rsidRPr="00665C27">
        <w:rPr>
          <w:rFonts w:ascii="Arial" w:hAnsi="Arial" w:cs="Arial"/>
          <w:bCs/>
          <w:color w:val="000000" w:themeColor="text1"/>
        </w:rPr>
        <w:t xml:space="preserve"> in understanding the problems teachers might encounter upon moving from a face-to-face top down </w:t>
      </w:r>
      <w:r w:rsidR="001E0BB9" w:rsidRPr="00665C27">
        <w:rPr>
          <w:rFonts w:ascii="Arial" w:hAnsi="Arial" w:cs="Arial"/>
          <w:bCs/>
          <w:color w:val="000000" w:themeColor="text1"/>
        </w:rPr>
        <w:t>professional development</w:t>
      </w:r>
      <w:r w:rsidRPr="00665C27">
        <w:rPr>
          <w:rFonts w:ascii="Arial" w:hAnsi="Arial" w:cs="Arial"/>
          <w:bCs/>
          <w:color w:val="000000" w:themeColor="text1"/>
        </w:rPr>
        <w:t xml:space="preserve"> approach to a more flexible, personalised online </w:t>
      </w:r>
      <w:r w:rsidR="001E0BB9" w:rsidRPr="00665C27">
        <w:rPr>
          <w:rFonts w:ascii="Arial" w:hAnsi="Arial" w:cs="Arial"/>
          <w:bCs/>
          <w:color w:val="000000" w:themeColor="text1"/>
        </w:rPr>
        <w:t>professional development</w:t>
      </w:r>
      <w:r w:rsidRPr="00665C27">
        <w:rPr>
          <w:rFonts w:ascii="Arial" w:hAnsi="Arial" w:cs="Arial"/>
          <w:bCs/>
          <w:color w:val="000000" w:themeColor="text1"/>
        </w:rPr>
        <w:t xml:space="preserve"> experience.</w:t>
      </w:r>
      <w:r w:rsidR="00BA7BE7" w:rsidRPr="00665C27">
        <w:rPr>
          <w:rFonts w:ascii="Arial" w:hAnsi="Arial" w:cs="Arial"/>
          <w:bCs/>
          <w:color w:val="000000" w:themeColor="text1"/>
        </w:rPr>
        <w:t xml:space="preserve"> </w:t>
      </w:r>
      <w:r w:rsidRPr="00665C27">
        <w:rPr>
          <w:rFonts w:ascii="Arial" w:hAnsi="Arial" w:cs="Arial"/>
          <w:bCs/>
          <w:color w:val="000000" w:themeColor="text1"/>
        </w:rPr>
        <w:t xml:space="preserve">Section </w:t>
      </w:r>
      <w:r w:rsidRPr="00665C27">
        <w:rPr>
          <w:rFonts w:ascii="Arial" w:hAnsi="Arial" w:cs="Arial"/>
          <w:b/>
          <w:bCs/>
          <w:color w:val="000000" w:themeColor="text1"/>
        </w:rPr>
        <w:t>1.3</w:t>
      </w:r>
      <w:r w:rsidRPr="00665C27">
        <w:rPr>
          <w:rFonts w:ascii="Arial" w:hAnsi="Arial" w:cs="Arial"/>
          <w:bCs/>
          <w:color w:val="000000" w:themeColor="text1"/>
        </w:rPr>
        <w:t xml:space="preserve"> looks at the theoretical background to the</w:t>
      </w:r>
      <w:r w:rsidR="00200C23" w:rsidRPr="00665C27">
        <w:rPr>
          <w:rFonts w:ascii="Arial" w:hAnsi="Arial" w:cs="Arial"/>
          <w:bCs/>
          <w:color w:val="000000" w:themeColor="text1"/>
        </w:rPr>
        <w:t xml:space="preserve"> research </w:t>
      </w:r>
      <w:r w:rsidR="00BA7BE7" w:rsidRPr="00665C27">
        <w:rPr>
          <w:rFonts w:ascii="Arial" w:hAnsi="Arial" w:cs="Arial"/>
          <w:bCs/>
          <w:color w:val="000000" w:themeColor="text1"/>
        </w:rPr>
        <w:t>presented</w:t>
      </w:r>
      <w:r w:rsidR="00801467" w:rsidRPr="00665C27">
        <w:rPr>
          <w:rFonts w:ascii="Arial" w:hAnsi="Arial" w:cs="Arial"/>
          <w:bCs/>
          <w:color w:val="000000" w:themeColor="text1"/>
        </w:rPr>
        <w:t xml:space="preserve"> in this thesis</w:t>
      </w:r>
      <w:r w:rsidRPr="00665C27">
        <w:rPr>
          <w:rFonts w:ascii="Arial" w:hAnsi="Arial" w:cs="Arial"/>
          <w:bCs/>
          <w:color w:val="000000" w:themeColor="text1"/>
        </w:rPr>
        <w:t>.</w:t>
      </w:r>
    </w:p>
    <w:p w14:paraId="343A67C1" w14:textId="77777777" w:rsidR="00A50946" w:rsidRPr="00665C27" w:rsidRDefault="00A50946"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3FAB24F7" w14:textId="77777777" w:rsidR="00725DF6" w:rsidRPr="00665C27" w:rsidRDefault="00CB60CF"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 xml:space="preserve">1.3 </w:t>
      </w:r>
      <w:r w:rsidR="00974894" w:rsidRPr="00665C27">
        <w:rPr>
          <w:rFonts w:ascii="Arial" w:hAnsi="Arial" w:cs="Arial"/>
          <w:b/>
          <w:bCs/>
          <w:color w:val="000000" w:themeColor="text1"/>
        </w:rPr>
        <w:t>Theoretical underpinnings</w:t>
      </w:r>
    </w:p>
    <w:p w14:paraId="23B5E702" w14:textId="2CA8E3F3" w:rsidR="00725DF6"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w:t>
      </w:r>
      <w:r w:rsidR="00297BF2" w:rsidRPr="00665C27">
        <w:rPr>
          <w:rFonts w:ascii="Arial" w:hAnsi="Arial" w:cs="Arial"/>
          <w:bCs/>
          <w:color w:val="000000" w:themeColor="text1"/>
        </w:rPr>
        <w:t xml:space="preserve">e research </w:t>
      </w:r>
      <w:r w:rsidR="00DE1D6D" w:rsidRPr="00665C27">
        <w:rPr>
          <w:rFonts w:ascii="Arial" w:hAnsi="Arial" w:cs="Arial"/>
          <w:bCs/>
          <w:color w:val="000000" w:themeColor="text1"/>
        </w:rPr>
        <w:t>presented</w:t>
      </w:r>
      <w:r w:rsidR="000577D1" w:rsidRPr="00665C27">
        <w:rPr>
          <w:rFonts w:ascii="Arial" w:hAnsi="Arial" w:cs="Arial"/>
          <w:bCs/>
          <w:color w:val="000000" w:themeColor="text1"/>
        </w:rPr>
        <w:t xml:space="preserve"> </w:t>
      </w:r>
      <w:r w:rsidR="00297BF2" w:rsidRPr="00665C27">
        <w:rPr>
          <w:rFonts w:ascii="Arial" w:hAnsi="Arial" w:cs="Arial"/>
          <w:bCs/>
          <w:color w:val="000000" w:themeColor="text1"/>
        </w:rPr>
        <w:t xml:space="preserve">in this thesis </w:t>
      </w:r>
      <w:r w:rsidR="000577D1" w:rsidRPr="00665C27">
        <w:rPr>
          <w:rFonts w:ascii="Arial" w:hAnsi="Arial" w:cs="Arial"/>
          <w:bCs/>
          <w:color w:val="000000" w:themeColor="text1"/>
        </w:rPr>
        <w:t>dr</w:t>
      </w:r>
      <w:r w:rsidR="00DE1D6D" w:rsidRPr="00665C27">
        <w:rPr>
          <w:rFonts w:ascii="Arial" w:hAnsi="Arial" w:cs="Arial"/>
          <w:bCs/>
          <w:color w:val="000000" w:themeColor="text1"/>
        </w:rPr>
        <w:t>a</w:t>
      </w:r>
      <w:r w:rsidR="000577D1" w:rsidRPr="00665C27">
        <w:rPr>
          <w:rFonts w:ascii="Arial" w:hAnsi="Arial" w:cs="Arial"/>
          <w:bCs/>
          <w:color w:val="000000" w:themeColor="text1"/>
        </w:rPr>
        <w:t>w</w:t>
      </w:r>
      <w:r w:rsidR="00DE1D6D" w:rsidRPr="00665C27">
        <w:rPr>
          <w:rFonts w:ascii="Arial" w:hAnsi="Arial" w:cs="Arial"/>
          <w:bCs/>
          <w:color w:val="000000" w:themeColor="text1"/>
        </w:rPr>
        <w:t>s</w:t>
      </w:r>
      <w:r w:rsidRPr="00665C27">
        <w:rPr>
          <w:rFonts w:ascii="Arial" w:hAnsi="Arial" w:cs="Arial"/>
          <w:bCs/>
          <w:color w:val="000000" w:themeColor="text1"/>
        </w:rPr>
        <w:t xml:space="preserve"> on two theoretical frameworks: </w:t>
      </w:r>
      <w:r w:rsidR="00442A99" w:rsidRPr="00665C27">
        <w:rPr>
          <w:rFonts w:ascii="Arial" w:hAnsi="Arial" w:cs="Arial"/>
          <w:bCs/>
          <w:color w:val="000000" w:themeColor="text1"/>
        </w:rPr>
        <w:t>s</w:t>
      </w:r>
      <w:r w:rsidRPr="00665C27">
        <w:rPr>
          <w:rFonts w:ascii="Arial" w:hAnsi="Arial" w:cs="Arial"/>
          <w:bCs/>
          <w:color w:val="000000" w:themeColor="text1"/>
        </w:rPr>
        <w:t xml:space="preserve">ituated </w:t>
      </w:r>
      <w:r w:rsidR="00442A99" w:rsidRPr="00665C27">
        <w:rPr>
          <w:rFonts w:ascii="Arial" w:hAnsi="Arial" w:cs="Arial"/>
          <w:bCs/>
          <w:color w:val="000000" w:themeColor="text1"/>
        </w:rPr>
        <w:t>l</w:t>
      </w:r>
      <w:r w:rsidRPr="00665C27">
        <w:rPr>
          <w:rFonts w:ascii="Arial" w:hAnsi="Arial" w:cs="Arial"/>
          <w:bCs/>
          <w:color w:val="000000" w:themeColor="text1"/>
        </w:rPr>
        <w:t xml:space="preserve">earning </w:t>
      </w:r>
      <w:r w:rsidR="00442A99" w:rsidRPr="00665C27">
        <w:rPr>
          <w:rFonts w:ascii="Arial" w:hAnsi="Arial" w:cs="Arial"/>
          <w:bCs/>
          <w:color w:val="000000" w:themeColor="text1"/>
        </w:rPr>
        <w:t>t</w:t>
      </w:r>
      <w:r w:rsidRPr="00665C27">
        <w:rPr>
          <w:rFonts w:ascii="Arial" w:hAnsi="Arial" w:cs="Arial"/>
          <w:bCs/>
          <w:color w:val="000000" w:themeColor="text1"/>
        </w:rPr>
        <w:t>heory</w:t>
      </w:r>
      <w:r w:rsidR="00442A99"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9126A2" w:rsidRPr="00665C27">
        <w:rPr>
          <w:rFonts w:ascii="Arial" w:hAnsi="Arial" w:cs="Arial"/>
          <w:bCs/>
          <w:color w:val="000000" w:themeColor="text1"/>
        </w:rPr>
        <w:t>c</w:t>
      </w:r>
      <w:r w:rsidRPr="00665C27">
        <w:rPr>
          <w:rFonts w:ascii="Arial" w:hAnsi="Arial" w:cs="Arial"/>
          <w:bCs/>
          <w:color w:val="000000" w:themeColor="text1"/>
        </w:rPr>
        <w:t xml:space="preserve">ommunity of </w:t>
      </w:r>
      <w:r w:rsidR="009126A2" w:rsidRPr="00665C27">
        <w:rPr>
          <w:rFonts w:ascii="Arial" w:hAnsi="Arial" w:cs="Arial"/>
          <w:bCs/>
          <w:color w:val="000000" w:themeColor="text1"/>
        </w:rPr>
        <w:t>p</w:t>
      </w:r>
      <w:r w:rsidRPr="00665C27">
        <w:rPr>
          <w:rFonts w:ascii="Arial" w:hAnsi="Arial" w:cs="Arial"/>
          <w:bCs/>
          <w:color w:val="000000" w:themeColor="text1"/>
        </w:rPr>
        <w:t xml:space="preserve">ractice theory. </w:t>
      </w:r>
      <w:r w:rsidR="00DE1D6D" w:rsidRPr="00665C27">
        <w:rPr>
          <w:rFonts w:ascii="Arial" w:hAnsi="Arial" w:cs="Arial"/>
          <w:bCs/>
          <w:color w:val="000000" w:themeColor="text1"/>
        </w:rPr>
        <w:t>These are</w:t>
      </w:r>
      <w:r w:rsidR="00400B4E" w:rsidRPr="00665C27">
        <w:rPr>
          <w:rFonts w:ascii="Arial" w:hAnsi="Arial" w:cs="Arial"/>
          <w:bCs/>
          <w:color w:val="000000" w:themeColor="text1"/>
        </w:rPr>
        <w:t xml:space="preserve"> </w:t>
      </w:r>
      <w:r w:rsidRPr="00665C27">
        <w:rPr>
          <w:rFonts w:ascii="Arial" w:hAnsi="Arial" w:cs="Arial"/>
          <w:bCs/>
          <w:color w:val="000000" w:themeColor="text1"/>
        </w:rPr>
        <w:t>closely</w:t>
      </w:r>
      <w:r w:rsidR="009C5D1D" w:rsidRPr="00665C27">
        <w:rPr>
          <w:rFonts w:ascii="Arial" w:hAnsi="Arial" w:cs="Arial"/>
          <w:bCs/>
          <w:color w:val="000000" w:themeColor="text1"/>
        </w:rPr>
        <w:t xml:space="preserve"> </w:t>
      </w:r>
      <w:r w:rsidR="00400B4E" w:rsidRPr="00665C27">
        <w:rPr>
          <w:rFonts w:ascii="Arial" w:hAnsi="Arial" w:cs="Arial"/>
          <w:bCs/>
          <w:color w:val="000000" w:themeColor="text1"/>
        </w:rPr>
        <w:t>linked</w:t>
      </w:r>
      <w:r w:rsidR="009C5D1D" w:rsidRPr="00665C27">
        <w:rPr>
          <w:rFonts w:ascii="Arial" w:hAnsi="Arial" w:cs="Arial"/>
          <w:bCs/>
          <w:color w:val="000000" w:themeColor="text1"/>
        </w:rPr>
        <w:t xml:space="preserve"> </w:t>
      </w:r>
      <w:r w:rsidR="00400B4E" w:rsidRPr="00665C27">
        <w:rPr>
          <w:rFonts w:ascii="Arial" w:hAnsi="Arial" w:cs="Arial"/>
          <w:bCs/>
          <w:color w:val="000000" w:themeColor="text1"/>
        </w:rPr>
        <w:t xml:space="preserve">in understanding </w:t>
      </w:r>
      <w:r w:rsidRPr="00665C27">
        <w:rPr>
          <w:rFonts w:ascii="Arial" w:hAnsi="Arial" w:cs="Arial"/>
          <w:bCs/>
          <w:color w:val="000000" w:themeColor="text1"/>
        </w:rPr>
        <w:t>how learning may be perceived within online environments.</w:t>
      </w:r>
      <w:r w:rsidR="009C5D1D" w:rsidRPr="00665C27">
        <w:rPr>
          <w:rFonts w:ascii="Arial" w:hAnsi="Arial" w:cs="Arial"/>
          <w:bCs/>
          <w:color w:val="000000" w:themeColor="text1"/>
        </w:rPr>
        <w:t xml:space="preserve"> </w:t>
      </w:r>
      <w:r w:rsidRPr="00665C27">
        <w:rPr>
          <w:rFonts w:ascii="Arial" w:hAnsi="Arial" w:cs="Arial"/>
          <w:bCs/>
          <w:color w:val="000000" w:themeColor="text1"/>
        </w:rPr>
        <w:t>Often seen as a product of the activity that is taking place, this type of learning is also situated within its context.</w:t>
      </w:r>
      <w:r w:rsidR="00400B4E" w:rsidRPr="00665C27">
        <w:rPr>
          <w:rFonts w:ascii="Arial" w:hAnsi="Arial" w:cs="Arial"/>
          <w:bCs/>
          <w:color w:val="000000" w:themeColor="text1"/>
        </w:rPr>
        <w:t xml:space="preserve"> </w:t>
      </w:r>
      <w:r w:rsidRPr="00665C27">
        <w:rPr>
          <w:rFonts w:ascii="Arial" w:hAnsi="Arial" w:cs="Arial"/>
          <w:bCs/>
          <w:color w:val="000000" w:themeColor="text1"/>
        </w:rPr>
        <w:t>Learning, according to Brown, Collins and Duguid</w:t>
      </w:r>
      <w:r w:rsidR="00400B4E" w:rsidRPr="00665C27">
        <w:rPr>
          <w:rFonts w:ascii="Arial" w:hAnsi="Arial" w:cs="Arial"/>
          <w:bCs/>
          <w:color w:val="000000" w:themeColor="text1"/>
        </w:rPr>
        <w:t xml:space="preserve"> </w:t>
      </w:r>
      <w:r w:rsidRPr="00665C27">
        <w:rPr>
          <w:rFonts w:ascii="Arial" w:hAnsi="Arial" w:cs="Arial"/>
          <w:bCs/>
          <w:color w:val="000000" w:themeColor="text1"/>
        </w:rPr>
        <w:t>is</w:t>
      </w:r>
      <w:r w:rsidR="00400B4E" w:rsidRPr="00665C27">
        <w:rPr>
          <w:rFonts w:ascii="Arial" w:hAnsi="Arial" w:cs="Arial"/>
          <w:bCs/>
          <w:color w:val="000000" w:themeColor="text1"/>
        </w:rPr>
        <w:t xml:space="preserve"> </w:t>
      </w:r>
      <w:r w:rsidR="000577D1" w:rsidRPr="00665C27">
        <w:rPr>
          <w:rFonts w:ascii="Arial" w:hAnsi="Arial" w:cs="Arial"/>
          <w:bCs/>
          <w:color w:val="000000" w:themeColor="text1"/>
        </w:rPr>
        <w:t xml:space="preserve">often </w:t>
      </w:r>
      <w:r w:rsidRPr="00665C27">
        <w:rPr>
          <w:rFonts w:ascii="Arial" w:hAnsi="Arial" w:cs="Arial"/>
          <w:bCs/>
          <w:color w:val="000000" w:themeColor="text1"/>
        </w:rPr>
        <w:t>incidental and occurs</w:t>
      </w:r>
      <w:r w:rsidR="00400B4E" w:rsidRPr="00665C27">
        <w:rPr>
          <w:rFonts w:ascii="Arial" w:hAnsi="Arial" w:cs="Arial"/>
          <w:bCs/>
          <w:color w:val="000000" w:themeColor="text1"/>
        </w:rPr>
        <w:t xml:space="preserve"> when</w:t>
      </w:r>
      <w:r w:rsidRPr="00665C27">
        <w:rPr>
          <w:rFonts w:ascii="Arial" w:hAnsi="Arial" w:cs="Arial"/>
          <w:bCs/>
          <w:color w:val="000000" w:themeColor="text1"/>
        </w:rPr>
        <w:t xml:space="preserve"> interacting with</w:t>
      </w:r>
      <w:r w:rsidR="00400B4E" w:rsidRPr="00665C27">
        <w:rPr>
          <w:rFonts w:ascii="Arial" w:hAnsi="Arial" w:cs="Arial"/>
          <w:bCs/>
          <w:color w:val="000000" w:themeColor="text1"/>
        </w:rPr>
        <w:t xml:space="preserve"> a </w:t>
      </w:r>
      <w:r w:rsidRPr="00665C27">
        <w:rPr>
          <w:rFonts w:ascii="Arial" w:hAnsi="Arial" w:cs="Arial"/>
          <w:bCs/>
          <w:color w:val="000000" w:themeColor="text1"/>
        </w:rPr>
        <w:t xml:space="preserve">situation and the activities taking place. The knowledge that is created by engaging in activities is, they argue, completely intertwined with the context because you cannot </w:t>
      </w:r>
      <w:r w:rsidR="00E50C71" w:rsidRPr="00665C27">
        <w:rPr>
          <w:rFonts w:ascii="Arial" w:hAnsi="Arial" w:cs="Arial"/>
          <w:bCs/>
          <w:color w:val="000000" w:themeColor="text1"/>
        </w:rPr>
        <w:t>“</w:t>
      </w:r>
      <w:r w:rsidRPr="00665C27">
        <w:rPr>
          <w:rFonts w:ascii="Arial" w:hAnsi="Arial" w:cs="Arial"/>
          <w:bCs/>
          <w:color w:val="000000" w:themeColor="text1"/>
        </w:rPr>
        <w:t>separate what is learned from how it is learned”</w:t>
      </w:r>
      <w:r w:rsidR="00400B4E" w:rsidRPr="00665C27">
        <w:rPr>
          <w:rFonts w:ascii="Arial" w:hAnsi="Arial" w:cs="Arial"/>
          <w:bCs/>
          <w:color w:val="000000" w:themeColor="text1"/>
        </w:rPr>
        <w:t xml:space="preserve"> (Brown, Collins &amp; Duguid, 1989, p.32)</w:t>
      </w:r>
      <w:r w:rsidRPr="00665C27">
        <w:rPr>
          <w:rFonts w:ascii="Arial" w:hAnsi="Arial" w:cs="Arial"/>
          <w:bCs/>
          <w:color w:val="000000" w:themeColor="text1"/>
        </w:rPr>
        <w:t xml:space="preserve">.  This means viewing the online environment as part of the context, and how users interact with it as part of the learning process.  </w:t>
      </w:r>
    </w:p>
    <w:p w14:paraId="146BF1F3"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0C2DAFED" w14:textId="77777777" w:rsidR="00A50946"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Additionally, drawing on </w:t>
      </w:r>
      <w:r w:rsidR="009126A2" w:rsidRPr="00665C27">
        <w:rPr>
          <w:rFonts w:ascii="Arial" w:hAnsi="Arial" w:cs="Arial"/>
          <w:bCs/>
          <w:color w:val="000000" w:themeColor="text1"/>
        </w:rPr>
        <w:t>community of practice</w:t>
      </w:r>
      <w:r w:rsidRPr="00665C27">
        <w:rPr>
          <w:rFonts w:ascii="Arial" w:hAnsi="Arial" w:cs="Arial"/>
          <w:bCs/>
          <w:color w:val="000000" w:themeColor="text1"/>
        </w:rPr>
        <w:t xml:space="preserve"> theory enables </w:t>
      </w:r>
      <w:r w:rsidR="00A34284" w:rsidRPr="00665C27">
        <w:rPr>
          <w:rFonts w:ascii="Arial" w:hAnsi="Arial" w:cs="Arial"/>
          <w:bCs/>
          <w:color w:val="000000" w:themeColor="text1"/>
        </w:rPr>
        <w:t xml:space="preserve">an </w:t>
      </w:r>
      <w:r w:rsidRPr="00665C27">
        <w:rPr>
          <w:rFonts w:ascii="Arial" w:hAnsi="Arial" w:cs="Arial"/>
          <w:bCs/>
          <w:color w:val="000000" w:themeColor="text1"/>
        </w:rPr>
        <w:t>examination of how online communities develop in order to have better comprehension of how organisational learning occurs.</w:t>
      </w:r>
      <w:r w:rsidR="00A34284" w:rsidRPr="00665C27">
        <w:rPr>
          <w:rFonts w:ascii="Arial" w:hAnsi="Arial" w:cs="Arial"/>
          <w:bCs/>
          <w:color w:val="000000" w:themeColor="text1"/>
        </w:rPr>
        <w:t xml:space="preserve"> </w:t>
      </w:r>
      <w:r w:rsidRPr="00665C27">
        <w:rPr>
          <w:rFonts w:ascii="Arial" w:hAnsi="Arial" w:cs="Arial"/>
          <w:bCs/>
          <w:color w:val="000000" w:themeColor="text1"/>
        </w:rPr>
        <w:t xml:space="preserve">It also assists in realising how change, when </w:t>
      </w:r>
      <w:r w:rsidRPr="00665C27">
        <w:rPr>
          <w:rFonts w:ascii="Arial" w:hAnsi="Arial" w:cs="Arial"/>
          <w:bCs/>
          <w:color w:val="000000" w:themeColor="text1"/>
        </w:rPr>
        <w:lastRenderedPageBreak/>
        <w:t xml:space="preserve">applied to teachers’ </w:t>
      </w:r>
      <w:r w:rsidR="00D8523E" w:rsidRPr="00665C27">
        <w:rPr>
          <w:rFonts w:ascii="Arial" w:hAnsi="Arial" w:cs="Arial"/>
          <w:bCs/>
          <w:color w:val="000000" w:themeColor="text1"/>
        </w:rPr>
        <w:t>professional development</w:t>
      </w:r>
      <w:r w:rsidR="00FF16CB" w:rsidRPr="00665C27">
        <w:rPr>
          <w:rFonts w:ascii="Arial" w:hAnsi="Arial" w:cs="Arial"/>
          <w:bCs/>
          <w:color w:val="000000" w:themeColor="text1"/>
        </w:rPr>
        <w:t xml:space="preserve">, </w:t>
      </w:r>
      <w:r w:rsidRPr="00665C27">
        <w:rPr>
          <w:rFonts w:ascii="Arial" w:hAnsi="Arial" w:cs="Arial"/>
          <w:bCs/>
          <w:color w:val="000000" w:themeColor="text1"/>
        </w:rPr>
        <w:t>can</w:t>
      </w:r>
      <w:r w:rsidR="00FF16CB" w:rsidRPr="00665C27">
        <w:rPr>
          <w:rFonts w:ascii="Arial" w:hAnsi="Arial" w:cs="Arial"/>
          <w:bCs/>
          <w:color w:val="000000" w:themeColor="text1"/>
        </w:rPr>
        <w:t xml:space="preserve"> </w:t>
      </w:r>
      <w:r w:rsidRPr="00665C27">
        <w:rPr>
          <w:rFonts w:ascii="Arial" w:hAnsi="Arial" w:cs="Arial"/>
          <w:bCs/>
          <w:color w:val="000000" w:themeColor="text1"/>
        </w:rPr>
        <w:t>pertain to altering managerial structures in schools.</w:t>
      </w:r>
      <w:r w:rsidR="00A34284" w:rsidRPr="00665C27">
        <w:rPr>
          <w:rFonts w:ascii="Arial" w:hAnsi="Arial" w:cs="Arial"/>
          <w:bCs/>
          <w:color w:val="000000" w:themeColor="text1"/>
        </w:rPr>
        <w:t xml:space="preserve"> </w:t>
      </w:r>
      <w:r w:rsidRPr="00665C27">
        <w:rPr>
          <w:rFonts w:ascii="Arial" w:hAnsi="Arial" w:cs="Arial"/>
          <w:bCs/>
          <w:color w:val="000000" w:themeColor="text1"/>
        </w:rPr>
        <w:t xml:space="preserve">In essence, </w:t>
      </w:r>
      <w:r w:rsidR="00A34284" w:rsidRPr="00665C27">
        <w:rPr>
          <w:rFonts w:ascii="Arial" w:hAnsi="Arial" w:cs="Arial"/>
          <w:bCs/>
          <w:color w:val="000000" w:themeColor="text1"/>
        </w:rPr>
        <w:t>it</w:t>
      </w:r>
      <w:r w:rsidRPr="00665C27">
        <w:rPr>
          <w:rFonts w:ascii="Arial" w:hAnsi="Arial" w:cs="Arial"/>
          <w:bCs/>
          <w:color w:val="000000" w:themeColor="text1"/>
        </w:rPr>
        <w:t xml:space="preserve"> is about analysing the</w:t>
      </w:r>
      <w:r w:rsidR="00A34284" w:rsidRPr="00665C27">
        <w:rPr>
          <w:rFonts w:ascii="Arial" w:hAnsi="Arial" w:cs="Arial"/>
          <w:bCs/>
          <w:color w:val="000000" w:themeColor="text1"/>
        </w:rPr>
        <w:t xml:space="preserve"> shift</w:t>
      </w:r>
      <w:r w:rsidRPr="00665C27">
        <w:rPr>
          <w:rFonts w:ascii="Arial" w:hAnsi="Arial" w:cs="Arial"/>
          <w:bCs/>
          <w:color w:val="000000" w:themeColor="text1"/>
        </w:rPr>
        <w:t xml:space="preserve"> from a top</w:t>
      </w:r>
      <w:r w:rsidR="00FF16CB" w:rsidRPr="00665C27">
        <w:rPr>
          <w:rFonts w:ascii="Arial" w:hAnsi="Arial" w:cs="Arial"/>
          <w:bCs/>
          <w:color w:val="000000" w:themeColor="text1"/>
        </w:rPr>
        <w:t>-</w:t>
      </w:r>
      <w:r w:rsidRPr="00665C27">
        <w:rPr>
          <w:rFonts w:ascii="Arial" w:hAnsi="Arial" w:cs="Arial"/>
          <w:bCs/>
          <w:color w:val="000000" w:themeColor="text1"/>
        </w:rPr>
        <w:t xml:space="preserve">down view of teachers’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to a more personalised, flexible, and individual way of working.</w:t>
      </w:r>
    </w:p>
    <w:p w14:paraId="4FC2D6DC" w14:textId="77777777" w:rsidR="003917C0" w:rsidRPr="00665C27" w:rsidRDefault="003917C0"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00B9A5DE" w14:textId="77777777" w:rsidR="00974894" w:rsidRPr="00665C27" w:rsidRDefault="00CB60CF"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 xml:space="preserve">1.4 </w:t>
      </w:r>
      <w:r w:rsidR="00974894" w:rsidRPr="00665C27">
        <w:rPr>
          <w:rFonts w:ascii="Arial" w:hAnsi="Arial" w:cs="Arial"/>
          <w:b/>
          <w:bCs/>
          <w:color w:val="000000" w:themeColor="text1"/>
        </w:rPr>
        <w:t>Aims</w:t>
      </w:r>
    </w:p>
    <w:p w14:paraId="6D1CF75C" w14:textId="77777777" w:rsidR="00974894" w:rsidRPr="00665C27" w:rsidRDefault="00974894"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 aims of </w:t>
      </w:r>
      <w:r w:rsidR="008077CD" w:rsidRPr="00665C27">
        <w:rPr>
          <w:rFonts w:ascii="Arial" w:hAnsi="Arial" w:cs="Arial"/>
          <w:bCs/>
          <w:color w:val="000000" w:themeColor="text1"/>
        </w:rPr>
        <w:t>my</w:t>
      </w:r>
      <w:r w:rsidRPr="00665C27">
        <w:rPr>
          <w:rFonts w:ascii="Arial" w:hAnsi="Arial" w:cs="Arial"/>
          <w:bCs/>
          <w:color w:val="000000" w:themeColor="text1"/>
        </w:rPr>
        <w:t xml:space="preserve"> research </w:t>
      </w:r>
      <w:r w:rsidR="008077CD" w:rsidRPr="00665C27">
        <w:rPr>
          <w:rFonts w:ascii="Arial" w:hAnsi="Arial" w:cs="Arial"/>
          <w:bCs/>
          <w:color w:val="000000" w:themeColor="text1"/>
        </w:rPr>
        <w:t>were</w:t>
      </w:r>
      <w:r w:rsidRPr="00665C27">
        <w:rPr>
          <w:rFonts w:ascii="Arial" w:hAnsi="Arial" w:cs="Arial"/>
          <w:bCs/>
          <w:color w:val="000000" w:themeColor="text1"/>
        </w:rPr>
        <w:t xml:space="preserve"> to:</w:t>
      </w:r>
    </w:p>
    <w:p w14:paraId="0B4A69BB" w14:textId="77777777" w:rsidR="00A64CD2" w:rsidRPr="00665C27" w:rsidRDefault="00A64CD2"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40C6D9C4" w14:textId="77777777" w:rsidR="00974894" w:rsidRPr="00665C27" w:rsidRDefault="00AD2561" w:rsidP="00BD3481">
      <w:pPr>
        <w:numPr>
          <w:ilvl w:val="0"/>
          <w:numId w:val="3"/>
        </w:numPr>
        <w:tabs>
          <w:tab w:val="left" w:pos="567"/>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U</w:t>
      </w:r>
      <w:r w:rsidR="00974894" w:rsidRPr="00665C27">
        <w:rPr>
          <w:rFonts w:ascii="Arial" w:hAnsi="Arial" w:cs="Arial"/>
          <w:bCs/>
          <w:color w:val="000000" w:themeColor="text1"/>
        </w:rPr>
        <w:t>nderstand how teachers in my school are using Edivate for their</w:t>
      </w:r>
      <w:r w:rsidR="00A64CD2" w:rsidRPr="00665C27">
        <w:rPr>
          <w:rFonts w:ascii="Arial" w:hAnsi="Arial" w:cs="Arial"/>
          <w:bCs/>
          <w:color w:val="000000" w:themeColor="text1"/>
        </w:rPr>
        <w:t xml:space="preserve"> </w:t>
      </w:r>
      <w:r w:rsidR="00D8523E" w:rsidRPr="00665C27">
        <w:rPr>
          <w:rFonts w:ascii="Arial" w:hAnsi="Arial" w:cs="Arial"/>
          <w:bCs/>
          <w:color w:val="000000" w:themeColor="text1"/>
        </w:rPr>
        <w:t>professional development</w:t>
      </w:r>
      <w:r w:rsidR="00974894" w:rsidRPr="00665C27">
        <w:rPr>
          <w:rFonts w:ascii="Arial" w:hAnsi="Arial" w:cs="Arial"/>
          <w:bCs/>
          <w:color w:val="000000" w:themeColor="text1"/>
        </w:rPr>
        <w:t>.</w:t>
      </w:r>
    </w:p>
    <w:p w14:paraId="279CFBD6" w14:textId="77777777" w:rsidR="00CB60CF" w:rsidRPr="00665C27" w:rsidRDefault="00AD2561" w:rsidP="00BD3481">
      <w:pPr>
        <w:numPr>
          <w:ilvl w:val="0"/>
          <w:numId w:val="3"/>
        </w:numPr>
        <w:tabs>
          <w:tab w:val="left" w:pos="567"/>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C</w:t>
      </w:r>
      <w:r w:rsidR="00974894" w:rsidRPr="00665C27">
        <w:rPr>
          <w:rFonts w:ascii="Arial" w:hAnsi="Arial" w:cs="Arial"/>
          <w:bCs/>
          <w:color w:val="000000" w:themeColor="text1"/>
        </w:rPr>
        <w:t xml:space="preserve">ritically analyse the tensions, barriers and opportunities when teachers use Edivate. </w:t>
      </w:r>
    </w:p>
    <w:p w14:paraId="4C760D18" w14:textId="77777777" w:rsidR="00CB60CF" w:rsidRPr="00665C27" w:rsidRDefault="00CB60CF" w:rsidP="00CB60CF">
      <w:pPr>
        <w:tabs>
          <w:tab w:val="left" w:pos="567"/>
          <w:tab w:val="left" w:pos="993"/>
          <w:tab w:val="left" w:pos="2268"/>
          <w:tab w:val="left" w:pos="8080"/>
        </w:tabs>
        <w:spacing w:after="200" w:line="360" w:lineRule="auto"/>
        <w:ind w:left="720"/>
        <w:contextualSpacing/>
        <w:jc w:val="both"/>
        <w:rPr>
          <w:rFonts w:ascii="Arial" w:hAnsi="Arial" w:cs="Arial"/>
          <w:bCs/>
          <w:color w:val="000000" w:themeColor="text1"/>
        </w:rPr>
      </w:pPr>
    </w:p>
    <w:p w14:paraId="67E12F14" w14:textId="77777777" w:rsidR="00725DF6" w:rsidRPr="00665C27" w:rsidRDefault="00CB60CF" w:rsidP="00CB60CF">
      <w:pPr>
        <w:tabs>
          <w:tab w:val="left" w:pos="567"/>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 xml:space="preserve">1.5 </w:t>
      </w:r>
      <w:r w:rsidR="00974894" w:rsidRPr="00665C27">
        <w:rPr>
          <w:rFonts w:ascii="Arial" w:hAnsi="Arial" w:cs="Arial"/>
          <w:b/>
          <w:bCs/>
          <w:color w:val="000000" w:themeColor="text1"/>
        </w:rPr>
        <w:t>Research questions</w:t>
      </w:r>
    </w:p>
    <w:p w14:paraId="44D7F88B" w14:textId="77777777" w:rsidR="00725DF6"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Hällgren (2012, p.803) states that research questions tend to “identify gaps and extend literature”.</w:t>
      </w:r>
      <w:r w:rsidR="00170ACB" w:rsidRPr="00665C27">
        <w:rPr>
          <w:rFonts w:ascii="Arial" w:hAnsi="Arial" w:cs="Arial"/>
          <w:bCs/>
          <w:color w:val="000000" w:themeColor="text1"/>
        </w:rPr>
        <w:t xml:space="preserve"> </w:t>
      </w:r>
      <w:r w:rsidRPr="00665C27">
        <w:rPr>
          <w:rFonts w:ascii="Arial" w:hAnsi="Arial" w:cs="Arial"/>
          <w:bCs/>
          <w:color w:val="000000" w:themeColor="text1"/>
        </w:rPr>
        <w:t>This means they identify under-researched areas or</w:t>
      </w:r>
      <w:r w:rsidR="00170ACB" w:rsidRPr="00665C27">
        <w:rPr>
          <w:rFonts w:ascii="Arial" w:hAnsi="Arial" w:cs="Arial"/>
          <w:bCs/>
          <w:color w:val="000000" w:themeColor="text1"/>
        </w:rPr>
        <w:t xml:space="preserve"> “</w:t>
      </w:r>
      <w:r w:rsidRPr="00665C27">
        <w:rPr>
          <w:rFonts w:ascii="Arial" w:hAnsi="Arial" w:cs="Arial"/>
          <w:bCs/>
          <w:color w:val="000000" w:themeColor="text1"/>
        </w:rPr>
        <w:t>gap spotting</w:t>
      </w:r>
      <w:r w:rsidR="00170ACB" w:rsidRPr="00665C27">
        <w:rPr>
          <w:rFonts w:ascii="Arial" w:hAnsi="Arial" w:cs="Arial"/>
          <w:bCs/>
          <w:color w:val="000000" w:themeColor="text1"/>
        </w:rPr>
        <w:t xml:space="preserve">” </w:t>
      </w:r>
      <w:r w:rsidRPr="00665C27">
        <w:rPr>
          <w:rFonts w:ascii="Arial" w:hAnsi="Arial" w:cs="Arial"/>
          <w:bCs/>
          <w:color w:val="000000" w:themeColor="text1"/>
        </w:rPr>
        <w:t>topics that need further research.  However, questions should also aim to challenge the theoretical assumptions that are often held about the area of research.</w:t>
      </w:r>
      <w:r w:rsidR="00170ACB" w:rsidRPr="00665C27">
        <w:rPr>
          <w:rFonts w:ascii="Arial" w:hAnsi="Arial" w:cs="Arial"/>
          <w:bCs/>
          <w:color w:val="000000" w:themeColor="text1"/>
        </w:rPr>
        <w:t xml:space="preserve"> </w:t>
      </w:r>
      <w:r w:rsidRPr="00665C27">
        <w:rPr>
          <w:rFonts w:ascii="Arial" w:hAnsi="Arial" w:cs="Arial"/>
          <w:bCs/>
          <w:color w:val="000000" w:themeColor="text1"/>
        </w:rPr>
        <w:t xml:space="preserve">With this in mind, the questions </w:t>
      </w:r>
      <w:r w:rsidR="00D77457" w:rsidRPr="00665C27">
        <w:rPr>
          <w:rFonts w:ascii="Arial" w:hAnsi="Arial" w:cs="Arial"/>
          <w:bCs/>
          <w:color w:val="000000" w:themeColor="text1"/>
        </w:rPr>
        <w:t>that guided</w:t>
      </w:r>
      <w:r w:rsidRPr="00665C27">
        <w:rPr>
          <w:rFonts w:ascii="Arial" w:hAnsi="Arial" w:cs="Arial"/>
          <w:bCs/>
          <w:color w:val="000000" w:themeColor="text1"/>
        </w:rPr>
        <w:t xml:space="preserve"> th</w:t>
      </w:r>
      <w:r w:rsidR="00297BF2" w:rsidRPr="00665C27">
        <w:rPr>
          <w:rFonts w:ascii="Arial" w:hAnsi="Arial" w:cs="Arial"/>
          <w:bCs/>
          <w:color w:val="000000" w:themeColor="text1"/>
        </w:rPr>
        <w:t>e</w:t>
      </w:r>
      <w:r w:rsidRPr="00665C27">
        <w:rPr>
          <w:rFonts w:ascii="Arial" w:hAnsi="Arial" w:cs="Arial"/>
          <w:bCs/>
          <w:color w:val="000000" w:themeColor="text1"/>
        </w:rPr>
        <w:t xml:space="preserve"> </w:t>
      </w:r>
      <w:r w:rsidR="00297BF2" w:rsidRPr="00665C27">
        <w:rPr>
          <w:rFonts w:ascii="Arial" w:hAnsi="Arial" w:cs="Arial"/>
          <w:bCs/>
          <w:color w:val="000000" w:themeColor="text1"/>
        </w:rPr>
        <w:t xml:space="preserve">research in this thesis </w:t>
      </w:r>
      <w:r w:rsidRPr="00665C27">
        <w:rPr>
          <w:rFonts w:ascii="Arial" w:hAnsi="Arial" w:cs="Arial"/>
          <w:bCs/>
          <w:color w:val="000000" w:themeColor="text1"/>
        </w:rPr>
        <w:t xml:space="preserve">not only pinpoint knowledge gaps around teachers’ use of </w:t>
      </w:r>
      <w:r w:rsidR="001E0BB9" w:rsidRPr="00665C27">
        <w:rPr>
          <w:rFonts w:ascii="Arial" w:hAnsi="Arial" w:cs="Arial"/>
          <w:bCs/>
          <w:color w:val="000000" w:themeColor="text1"/>
        </w:rPr>
        <w:t>online professional development</w:t>
      </w:r>
      <w:r w:rsidRPr="00665C27">
        <w:rPr>
          <w:rFonts w:ascii="Arial" w:hAnsi="Arial" w:cs="Arial"/>
          <w:bCs/>
          <w:color w:val="000000" w:themeColor="text1"/>
        </w:rPr>
        <w:t>, but also explore, and contest,</w:t>
      </w:r>
      <w:r w:rsidR="00170ACB" w:rsidRPr="00665C27">
        <w:rPr>
          <w:rFonts w:ascii="Arial" w:hAnsi="Arial" w:cs="Arial"/>
          <w:bCs/>
          <w:color w:val="000000" w:themeColor="text1"/>
        </w:rPr>
        <w:t xml:space="preserve"> </w:t>
      </w:r>
      <w:r w:rsidRPr="00665C27">
        <w:rPr>
          <w:rFonts w:ascii="Arial" w:hAnsi="Arial" w:cs="Arial"/>
          <w:bCs/>
          <w:color w:val="000000" w:themeColor="text1"/>
        </w:rPr>
        <w:t xml:space="preserve">how teachers situate and perceive their practice when participating in </w:t>
      </w:r>
      <w:r w:rsidR="001E0BB9" w:rsidRPr="00665C27">
        <w:rPr>
          <w:rFonts w:ascii="Arial" w:hAnsi="Arial" w:cs="Arial"/>
          <w:bCs/>
          <w:color w:val="000000" w:themeColor="text1"/>
        </w:rPr>
        <w:t>online professional development</w:t>
      </w:r>
      <w:r w:rsidRPr="00665C27">
        <w:rPr>
          <w:rFonts w:ascii="Arial" w:hAnsi="Arial" w:cs="Arial"/>
          <w:bCs/>
          <w:color w:val="000000" w:themeColor="text1"/>
        </w:rPr>
        <w:t>.</w:t>
      </w:r>
      <w:r w:rsidR="00170ACB" w:rsidRPr="00665C27">
        <w:rPr>
          <w:rFonts w:ascii="Arial" w:hAnsi="Arial" w:cs="Arial"/>
          <w:bCs/>
          <w:color w:val="000000" w:themeColor="text1"/>
        </w:rPr>
        <w:t xml:space="preserve"> </w:t>
      </w:r>
      <w:r w:rsidRPr="00665C27">
        <w:rPr>
          <w:rFonts w:ascii="Arial" w:hAnsi="Arial" w:cs="Arial"/>
          <w:bCs/>
          <w:color w:val="000000" w:themeColor="text1"/>
        </w:rPr>
        <w:t xml:space="preserve">My research questions </w:t>
      </w:r>
      <w:r w:rsidR="00D77457" w:rsidRPr="00665C27">
        <w:rPr>
          <w:rFonts w:ascii="Arial" w:hAnsi="Arial" w:cs="Arial"/>
          <w:bCs/>
          <w:color w:val="000000" w:themeColor="text1"/>
        </w:rPr>
        <w:t>were</w:t>
      </w:r>
      <w:r w:rsidRPr="00665C27">
        <w:rPr>
          <w:rFonts w:ascii="Arial" w:hAnsi="Arial" w:cs="Arial"/>
          <w:bCs/>
          <w:color w:val="000000" w:themeColor="text1"/>
        </w:rPr>
        <w:t xml:space="preserve"> also directed at capturing descriptions of teachers’ </w:t>
      </w:r>
      <w:r w:rsidR="001E0BB9" w:rsidRPr="00665C27">
        <w:rPr>
          <w:rFonts w:ascii="Arial" w:hAnsi="Arial" w:cs="Arial"/>
          <w:bCs/>
          <w:color w:val="000000" w:themeColor="text1"/>
        </w:rPr>
        <w:t xml:space="preserve">online professional development </w:t>
      </w:r>
      <w:r w:rsidRPr="00665C27">
        <w:rPr>
          <w:rFonts w:ascii="Arial" w:hAnsi="Arial" w:cs="Arial"/>
          <w:bCs/>
          <w:color w:val="000000" w:themeColor="text1"/>
        </w:rPr>
        <w:t xml:space="preserve">experiences in my school which, according to Blaikie, </w:t>
      </w:r>
      <w:r w:rsidR="00170ACB" w:rsidRPr="00665C27">
        <w:rPr>
          <w:rFonts w:ascii="Arial" w:hAnsi="Arial" w:cs="Arial"/>
          <w:bCs/>
          <w:color w:val="000000" w:themeColor="text1"/>
        </w:rPr>
        <w:t xml:space="preserve">can be categorised as </w:t>
      </w:r>
      <w:r w:rsidRPr="00665C27">
        <w:rPr>
          <w:rFonts w:ascii="Arial" w:hAnsi="Arial" w:cs="Arial"/>
          <w:bCs/>
          <w:color w:val="000000" w:themeColor="text1"/>
        </w:rPr>
        <w:t>one of three types of research questions.  These three types are ‘what’, ‘why’ and ‘how’ questions, which are concerned with describing social events, patterns and relationships and “bringing about change”</w:t>
      </w:r>
      <w:r w:rsidR="00170ACB" w:rsidRPr="00665C27">
        <w:rPr>
          <w:rFonts w:ascii="Arial" w:hAnsi="Arial" w:cs="Arial"/>
          <w:bCs/>
          <w:color w:val="000000" w:themeColor="text1"/>
        </w:rPr>
        <w:t xml:space="preserve"> (Blaikie, 2007, p.6)</w:t>
      </w:r>
      <w:r w:rsidRPr="00665C27">
        <w:rPr>
          <w:rFonts w:ascii="Arial" w:hAnsi="Arial" w:cs="Arial"/>
          <w:bCs/>
          <w:color w:val="000000" w:themeColor="text1"/>
        </w:rPr>
        <w:t xml:space="preserve">.  </w:t>
      </w:r>
    </w:p>
    <w:p w14:paraId="2C66C404"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7D7A86EB" w14:textId="77777777" w:rsidR="00974894"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Hence, the overall purpose of </w:t>
      </w:r>
      <w:r w:rsidR="00D77457" w:rsidRPr="00665C27">
        <w:rPr>
          <w:rFonts w:ascii="Arial" w:hAnsi="Arial" w:cs="Arial"/>
          <w:bCs/>
          <w:color w:val="000000" w:themeColor="text1"/>
        </w:rPr>
        <w:t>my</w:t>
      </w:r>
      <w:r w:rsidRPr="00665C27">
        <w:rPr>
          <w:rFonts w:ascii="Arial" w:hAnsi="Arial" w:cs="Arial"/>
          <w:bCs/>
          <w:color w:val="000000" w:themeColor="text1"/>
        </w:rPr>
        <w:t xml:space="preserve"> </w:t>
      </w:r>
      <w:r w:rsidR="00297BF2" w:rsidRPr="00665C27">
        <w:rPr>
          <w:rFonts w:ascii="Arial" w:hAnsi="Arial" w:cs="Arial"/>
          <w:bCs/>
          <w:color w:val="000000" w:themeColor="text1"/>
        </w:rPr>
        <w:t>research</w:t>
      </w:r>
      <w:r w:rsidR="004D631F" w:rsidRPr="00665C27">
        <w:rPr>
          <w:rFonts w:ascii="Arial" w:hAnsi="Arial" w:cs="Arial"/>
          <w:bCs/>
          <w:color w:val="000000" w:themeColor="text1"/>
        </w:rPr>
        <w:t xml:space="preserve"> </w:t>
      </w:r>
      <w:r w:rsidR="0064336F" w:rsidRPr="00665C27">
        <w:rPr>
          <w:rFonts w:ascii="Arial" w:hAnsi="Arial" w:cs="Arial"/>
          <w:bCs/>
          <w:color w:val="000000" w:themeColor="text1"/>
        </w:rPr>
        <w:t>was</w:t>
      </w:r>
      <w:r w:rsidRPr="00665C27">
        <w:rPr>
          <w:rFonts w:ascii="Arial" w:hAnsi="Arial" w:cs="Arial"/>
          <w:bCs/>
          <w:color w:val="000000" w:themeColor="text1"/>
        </w:rPr>
        <w:t xml:space="preserve"> to critically examine </w:t>
      </w:r>
      <w:r w:rsidR="004D631F" w:rsidRPr="00665C27">
        <w:rPr>
          <w:rFonts w:ascii="Arial" w:hAnsi="Arial" w:cs="Arial"/>
          <w:bCs/>
          <w:color w:val="000000" w:themeColor="text1"/>
        </w:rPr>
        <w:t xml:space="preserve">Edivate, </w:t>
      </w:r>
      <w:r w:rsidRPr="00665C27">
        <w:rPr>
          <w:rFonts w:ascii="Arial" w:hAnsi="Arial" w:cs="Arial"/>
          <w:bCs/>
          <w:color w:val="000000" w:themeColor="text1"/>
        </w:rPr>
        <w:t>the world</w:t>
      </w:r>
      <w:r w:rsidR="00D270D2" w:rsidRPr="00665C27">
        <w:rPr>
          <w:rFonts w:ascii="Arial" w:hAnsi="Arial" w:cs="Arial"/>
          <w:bCs/>
          <w:color w:val="000000" w:themeColor="text1"/>
        </w:rPr>
        <w:t>’</w:t>
      </w:r>
      <w:r w:rsidRPr="00665C27">
        <w:rPr>
          <w:rFonts w:ascii="Arial" w:hAnsi="Arial" w:cs="Arial"/>
          <w:bCs/>
          <w:color w:val="000000" w:themeColor="text1"/>
        </w:rPr>
        <w:t xml:space="preserve">s largest online </w:t>
      </w:r>
      <w:r w:rsidR="005D4189" w:rsidRPr="00665C27">
        <w:rPr>
          <w:rFonts w:ascii="Arial" w:hAnsi="Arial" w:cs="Arial"/>
          <w:bCs/>
          <w:color w:val="000000" w:themeColor="text1"/>
        </w:rPr>
        <w:t>p</w:t>
      </w:r>
      <w:r w:rsidRPr="00665C27">
        <w:rPr>
          <w:rFonts w:ascii="Arial" w:hAnsi="Arial" w:cs="Arial"/>
          <w:bCs/>
          <w:color w:val="000000" w:themeColor="text1"/>
        </w:rPr>
        <w:t xml:space="preserve">rofessional </w:t>
      </w:r>
      <w:r w:rsidR="005D4189" w:rsidRPr="00665C27">
        <w:rPr>
          <w:rFonts w:ascii="Arial" w:hAnsi="Arial" w:cs="Arial"/>
          <w:bCs/>
          <w:color w:val="000000" w:themeColor="text1"/>
        </w:rPr>
        <w:t>d</w:t>
      </w:r>
      <w:r w:rsidRPr="00665C27">
        <w:rPr>
          <w:rFonts w:ascii="Arial" w:hAnsi="Arial" w:cs="Arial"/>
          <w:bCs/>
          <w:color w:val="000000" w:themeColor="text1"/>
        </w:rPr>
        <w:t>evelopment website for teachers</w:t>
      </w:r>
      <w:r w:rsidR="004D631F" w:rsidRPr="00665C27">
        <w:rPr>
          <w:rFonts w:ascii="Arial" w:hAnsi="Arial" w:cs="Arial"/>
          <w:bCs/>
          <w:color w:val="000000" w:themeColor="text1"/>
        </w:rPr>
        <w:t xml:space="preserve">, </w:t>
      </w:r>
      <w:r w:rsidRPr="00665C27">
        <w:rPr>
          <w:rFonts w:ascii="Arial" w:hAnsi="Arial" w:cs="Arial"/>
          <w:bCs/>
          <w:color w:val="000000" w:themeColor="text1"/>
        </w:rPr>
        <w:t xml:space="preserve">and to investigate </w:t>
      </w:r>
      <w:r w:rsidR="004D631F" w:rsidRPr="00665C27">
        <w:rPr>
          <w:rFonts w:ascii="Arial" w:hAnsi="Arial" w:cs="Arial"/>
          <w:bCs/>
          <w:color w:val="000000" w:themeColor="text1"/>
        </w:rPr>
        <w:t xml:space="preserve">its use by teachers for the </w:t>
      </w:r>
      <w:r w:rsidRPr="00665C27">
        <w:rPr>
          <w:rFonts w:ascii="Arial" w:hAnsi="Arial" w:cs="Arial"/>
          <w:bCs/>
          <w:color w:val="000000" w:themeColor="text1"/>
        </w:rPr>
        <w:t xml:space="preserve">development of participation, collaboration, </w:t>
      </w:r>
      <w:r w:rsidRPr="00665C27">
        <w:rPr>
          <w:rFonts w:ascii="Arial" w:hAnsi="Arial" w:cs="Arial"/>
          <w:bCs/>
          <w:color w:val="000000" w:themeColor="text1"/>
        </w:rPr>
        <w:lastRenderedPageBreak/>
        <w:t>and personalisation when using this site for</w:t>
      </w:r>
      <w:r w:rsidR="004D631F" w:rsidRPr="00665C27">
        <w:rPr>
          <w:rFonts w:ascii="Arial" w:hAnsi="Arial" w:cs="Arial"/>
          <w:bCs/>
          <w:color w:val="000000" w:themeColor="text1"/>
        </w:rPr>
        <w:t xml:space="preserve"> their </w:t>
      </w:r>
      <w:r w:rsidR="00D8523E" w:rsidRPr="00665C27">
        <w:rPr>
          <w:rFonts w:ascii="Arial" w:hAnsi="Arial" w:cs="Arial"/>
          <w:bCs/>
          <w:color w:val="000000" w:themeColor="text1"/>
        </w:rPr>
        <w:t>professional development</w:t>
      </w:r>
      <w:r w:rsidRPr="00665C27">
        <w:rPr>
          <w:rFonts w:ascii="Arial" w:hAnsi="Arial" w:cs="Arial"/>
          <w:bCs/>
          <w:color w:val="000000" w:themeColor="text1"/>
        </w:rPr>
        <w:t>.  I</w:t>
      </w:r>
      <w:r w:rsidR="004D631F" w:rsidRPr="00665C27">
        <w:rPr>
          <w:rFonts w:ascii="Arial" w:hAnsi="Arial" w:cs="Arial"/>
          <w:bCs/>
          <w:color w:val="000000" w:themeColor="text1"/>
        </w:rPr>
        <w:t xml:space="preserve">, </w:t>
      </w:r>
      <w:r w:rsidRPr="00665C27">
        <w:rPr>
          <w:rFonts w:ascii="Arial" w:hAnsi="Arial" w:cs="Arial"/>
          <w:bCs/>
          <w:color w:val="000000" w:themeColor="text1"/>
        </w:rPr>
        <w:t>therefore</w:t>
      </w:r>
      <w:r w:rsidR="004D631F" w:rsidRPr="00665C27">
        <w:rPr>
          <w:rFonts w:ascii="Arial" w:hAnsi="Arial" w:cs="Arial"/>
          <w:bCs/>
          <w:color w:val="000000" w:themeColor="text1"/>
        </w:rPr>
        <w:t xml:space="preserve">, </w:t>
      </w:r>
      <w:r w:rsidRPr="00665C27">
        <w:rPr>
          <w:rFonts w:ascii="Arial" w:hAnsi="Arial" w:cs="Arial"/>
          <w:bCs/>
          <w:color w:val="000000" w:themeColor="text1"/>
        </w:rPr>
        <w:t xml:space="preserve"> suggested the following research questions:</w:t>
      </w:r>
    </w:p>
    <w:p w14:paraId="6096F1C9"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19C69526" w14:textId="77777777" w:rsidR="00974894" w:rsidRPr="00665C27" w:rsidRDefault="00974894" w:rsidP="00BD3481">
      <w:pPr>
        <w:numPr>
          <w:ilvl w:val="0"/>
          <w:numId w:val="2"/>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In what ways did the online experience impact on teachers’ perceptions of their practice?</w:t>
      </w:r>
    </w:p>
    <w:p w14:paraId="72548035"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p>
    <w:p w14:paraId="2EC7744E"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This question attempt</w:t>
      </w:r>
      <w:r w:rsidR="00CC39EB" w:rsidRPr="00665C27">
        <w:rPr>
          <w:rFonts w:ascii="Arial" w:hAnsi="Arial" w:cs="Arial"/>
          <w:bCs/>
          <w:color w:val="000000" w:themeColor="text1"/>
        </w:rPr>
        <w:t>ed</w:t>
      </w:r>
      <w:r w:rsidRPr="00665C27">
        <w:rPr>
          <w:rFonts w:ascii="Arial" w:hAnsi="Arial" w:cs="Arial"/>
          <w:bCs/>
          <w:color w:val="000000" w:themeColor="text1"/>
        </w:rPr>
        <w:t xml:space="preserve"> to establish</w:t>
      </w:r>
      <w:r w:rsidR="004D631F" w:rsidRPr="00665C27">
        <w:rPr>
          <w:rFonts w:ascii="Arial" w:hAnsi="Arial" w:cs="Arial"/>
          <w:bCs/>
          <w:color w:val="000000" w:themeColor="text1"/>
        </w:rPr>
        <w:t xml:space="preserve"> whether </w:t>
      </w:r>
      <w:r w:rsidRPr="00665C27">
        <w:rPr>
          <w:rFonts w:ascii="Arial" w:hAnsi="Arial" w:cs="Arial"/>
          <w:bCs/>
          <w:color w:val="000000" w:themeColor="text1"/>
        </w:rPr>
        <w:t>Edivate change</w:t>
      </w:r>
      <w:r w:rsidR="00CC39EB" w:rsidRPr="00665C27">
        <w:rPr>
          <w:rFonts w:ascii="Arial" w:hAnsi="Arial" w:cs="Arial"/>
          <w:bCs/>
          <w:color w:val="000000" w:themeColor="text1"/>
        </w:rPr>
        <w:t>d</w:t>
      </w:r>
      <w:r w:rsidRPr="00665C27">
        <w:rPr>
          <w:rFonts w:ascii="Arial" w:hAnsi="Arial" w:cs="Arial"/>
          <w:bCs/>
          <w:color w:val="000000" w:themeColor="text1"/>
        </w:rPr>
        <w:t xml:space="preserve"> teachers</w:t>
      </w:r>
      <w:r w:rsidR="00D77457" w:rsidRPr="00665C27">
        <w:rPr>
          <w:rFonts w:ascii="Arial" w:hAnsi="Arial" w:cs="Arial"/>
          <w:bCs/>
          <w:color w:val="000000" w:themeColor="text1"/>
        </w:rPr>
        <w:t>’</w:t>
      </w:r>
      <w:r w:rsidRPr="00665C27">
        <w:rPr>
          <w:rFonts w:ascii="Arial" w:hAnsi="Arial" w:cs="Arial"/>
          <w:bCs/>
          <w:color w:val="000000" w:themeColor="text1"/>
        </w:rPr>
        <w:t xml:space="preserve"> views of their practice</w:t>
      </w:r>
      <w:r w:rsidR="004D631F" w:rsidRPr="00665C27">
        <w:rPr>
          <w:rFonts w:ascii="Arial" w:hAnsi="Arial" w:cs="Arial"/>
          <w:bCs/>
          <w:color w:val="000000" w:themeColor="text1"/>
        </w:rPr>
        <w:t xml:space="preserve"> after using </w:t>
      </w:r>
      <w:r w:rsidRPr="00665C27">
        <w:rPr>
          <w:rFonts w:ascii="Arial" w:hAnsi="Arial" w:cs="Arial"/>
          <w:bCs/>
          <w:color w:val="000000" w:themeColor="text1"/>
        </w:rPr>
        <w:t>the videos and collaborative discussions that they have viewed online.</w:t>
      </w:r>
      <w:r w:rsidR="004D631F" w:rsidRPr="00665C27">
        <w:rPr>
          <w:rFonts w:ascii="Arial" w:hAnsi="Arial" w:cs="Arial"/>
          <w:bCs/>
          <w:color w:val="000000" w:themeColor="text1"/>
        </w:rPr>
        <w:t xml:space="preserve"> </w:t>
      </w:r>
      <w:r w:rsidRPr="00665C27">
        <w:rPr>
          <w:rFonts w:ascii="Arial" w:hAnsi="Arial" w:cs="Arial"/>
          <w:bCs/>
          <w:color w:val="000000" w:themeColor="text1"/>
        </w:rPr>
        <w:t>It s</w:t>
      </w:r>
      <w:r w:rsidR="00CC39EB" w:rsidRPr="00665C27">
        <w:rPr>
          <w:rFonts w:ascii="Arial" w:hAnsi="Arial" w:cs="Arial"/>
          <w:bCs/>
          <w:color w:val="000000" w:themeColor="text1"/>
        </w:rPr>
        <w:t>ought</w:t>
      </w:r>
      <w:r w:rsidRPr="00665C27">
        <w:rPr>
          <w:rFonts w:ascii="Arial" w:hAnsi="Arial" w:cs="Arial"/>
          <w:bCs/>
          <w:color w:val="000000" w:themeColor="text1"/>
        </w:rPr>
        <w:t xml:space="preserve"> to determine whether this form of </w:t>
      </w:r>
      <w:r w:rsidR="00D8523E" w:rsidRPr="00665C27">
        <w:rPr>
          <w:rFonts w:ascii="Arial" w:hAnsi="Arial" w:cs="Arial"/>
          <w:bCs/>
          <w:color w:val="000000" w:themeColor="text1"/>
        </w:rPr>
        <w:t>professional development</w:t>
      </w:r>
      <w:r w:rsidR="004D631F" w:rsidRPr="00665C27">
        <w:rPr>
          <w:rFonts w:ascii="Arial" w:hAnsi="Arial" w:cs="Arial"/>
          <w:bCs/>
          <w:color w:val="000000" w:themeColor="text1"/>
        </w:rPr>
        <w:t xml:space="preserve"> makes </w:t>
      </w:r>
      <w:r w:rsidRPr="00665C27">
        <w:rPr>
          <w:rFonts w:ascii="Arial" w:hAnsi="Arial" w:cs="Arial"/>
          <w:bCs/>
          <w:color w:val="000000" w:themeColor="text1"/>
        </w:rPr>
        <w:t xml:space="preserve">a difference to their perceptions of practice, as the primary purpose of any </w:t>
      </w:r>
      <w:r w:rsidR="00D8523E" w:rsidRPr="00665C27">
        <w:rPr>
          <w:rFonts w:ascii="Arial" w:hAnsi="Arial" w:cs="Arial"/>
          <w:bCs/>
          <w:color w:val="000000" w:themeColor="text1"/>
        </w:rPr>
        <w:t>professional development</w:t>
      </w:r>
      <w:r w:rsidR="004D631F" w:rsidRPr="00665C27">
        <w:rPr>
          <w:rFonts w:ascii="Arial" w:hAnsi="Arial" w:cs="Arial"/>
          <w:bCs/>
          <w:color w:val="000000" w:themeColor="text1"/>
        </w:rPr>
        <w:t xml:space="preserve"> </w:t>
      </w:r>
      <w:r w:rsidRPr="00665C27">
        <w:rPr>
          <w:rFonts w:ascii="Arial" w:hAnsi="Arial" w:cs="Arial"/>
          <w:bCs/>
          <w:color w:val="000000" w:themeColor="text1"/>
        </w:rPr>
        <w:t>should be</w:t>
      </w:r>
      <w:r w:rsidR="004D631F" w:rsidRPr="00665C27">
        <w:rPr>
          <w:rFonts w:ascii="Arial" w:hAnsi="Arial" w:cs="Arial"/>
          <w:bCs/>
          <w:color w:val="000000" w:themeColor="text1"/>
        </w:rPr>
        <w:t>, in my view,</w:t>
      </w:r>
      <w:r w:rsidRPr="00665C27">
        <w:rPr>
          <w:rFonts w:ascii="Arial" w:hAnsi="Arial" w:cs="Arial"/>
          <w:bCs/>
          <w:color w:val="000000" w:themeColor="text1"/>
        </w:rPr>
        <w:t xml:space="preserve"> to impact on how teachers view their practice so that they can be more reflective</w:t>
      </w:r>
      <w:r w:rsidR="00C834CA" w:rsidRPr="00665C27">
        <w:rPr>
          <w:rFonts w:ascii="Arial" w:hAnsi="Arial" w:cs="Arial"/>
          <w:bCs/>
          <w:color w:val="000000" w:themeColor="text1"/>
        </w:rPr>
        <w:t xml:space="preserve"> and</w:t>
      </w:r>
      <w:r w:rsidR="004D631F" w:rsidRPr="00665C27">
        <w:rPr>
          <w:rFonts w:ascii="Arial" w:hAnsi="Arial" w:cs="Arial"/>
          <w:bCs/>
          <w:color w:val="000000" w:themeColor="text1"/>
        </w:rPr>
        <w:t xml:space="preserve"> lead to</w:t>
      </w:r>
      <w:r w:rsidR="00C834CA" w:rsidRPr="00665C27">
        <w:rPr>
          <w:rFonts w:ascii="Arial" w:hAnsi="Arial" w:cs="Arial"/>
          <w:bCs/>
          <w:color w:val="000000" w:themeColor="text1"/>
        </w:rPr>
        <w:t xml:space="preserve"> change in their practice</w:t>
      </w:r>
      <w:r w:rsidRPr="00665C27">
        <w:rPr>
          <w:rFonts w:ascii="Arial" w:hAnsi="Arial" w:cs="Arial"/>
          <w:bCs/>
          <w:color w:val="000000" w:themeColor="text1"/>
        </w:rPr>
        <w:t xml:space="preserve">.  </w:t>
      </w:r>
    </w:p>
    <w:p w14:paraId="34C5A256" w14:textId="77777777" w:rsidR="00974894" w:rsidRPr="00665C27" w:rsidRDefault="00974894" w:rsidP="00BD3481">
      <w:pPr>
        <w:numPr>
          <w:ilvl w:val="0"/>
          <w:numId w:val="2"/>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Is there a difference in how it is being used</w:t>
      </w:r>
      <w:r w:rsidR="00AF0855" w:rsidRPr="00665C27">
        <w:rPr>
          <w:rFonts w:ascii="Arial" w:hAnsi="Arial" w:cs="Arial"/>
          <w:bCs/>
          <w:color w:val="000000" w:themeColor="text1"/>
        </w:rPr>
        <w:t xml:space="preserve"> by teachers</w:t>
      </w:r>
      <w:r w:rsidRPr="00665C27">
        <w:rPr>
          <w:rFonts w:ascii="Arial" w:hAnsi="Arial" w:cs="Arial"/>
          <w:bCs/>
          <w:color w:val="000000" w:themeColor="text1"/>
        </w:rPr>
        <w:t>?</w:t>
      </w:r>
    </w:p>
    <w:p w14:paraId="1CF19A75" w14:textId="77777777" w:rsidR="007720D0" w:rsidRPr="00665C27" w:rsidRDefault="007720D0" w:rsidP="007720D0">
      <w:pPr>
        <w:tabs>
          <w:tab w:val="left" w:pos="993"/>
          <w:tab w:val="left" w:pos="2268"/>
          <w:tab w:val="left" w:pos="8080"/>
        </w:tabs>
        <w:spacing w:after="200" w:line="360" w:lineRule="auto"/>
        <w:contextualSpacing/>
        <w:jc w:val="both"/>
        <w:rPr>
          <w:rFonts w:ascii="Arial" w:hAnsi="Arial" w:cs="Arial"/>
          <w:bCs/>
          <w:color w:val="000000" w:themeColor="text1"/>
        </w:rPr>
      </w:pPr>
    </w:p>
    <w:p w14:paraId="7BBF2C7A"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The purpose of this question </w:t>
      </w:r>
      <w:r w:rsidR="0064336F" w:rsidRPr="00665C27">
        <w:rPr>
          <w:rFonts w:ascii="Arial" w:hAnsi="Arial" w:cs="Arial"/>
          <w:bCs/>
          <w:color w:val="000000" w:themeColor="text1"/>
        </w:rPr>
        <w:t>was</w:t>
      </w:r>
      <w:r w:rsidRPr="00665C27">
        <w:rPr>
          <w:rFonts w:ascii="Arial" w:hAnsi="Arial" w:cs="Arial"/>
          <w:bCs/>
          <w:color w:val="000000" w:themeColor="text1"/>
        </w:rPr>
        <w:t xml:space="preserve"> to find out how the Edivate website </w:t>
      </w:r>
      <w:r w:rsidR="0064336F" w:rsidRPr="00665C27">
        <w:rPr>
          <w:rFonts w:ascii="Arial" w:hAnsi="Arial" w:cs="Arial"/>
          <w:bCs/>
          <w:color w:val="000000" w:themeColor="text1"/>
        </w:rPr>
        <w:t>was</w:t>
      </w:r>
      <w:r w:rsidRPr="00665C27">
        <w:rPr>
          <w:rFonts w:ascii="Arial" w:hAnsi="Arial" w:cs="Arial"/>
          <w:bCs/>
          <w:color w:val="000000" w:themeColor="text1"/>
        </w:rPr>
        <w:t xml:space="preserve"> being used by</w:t>
      </w:r>
      <w:r w:rsidR="008400A0" w:rsidRPr="00665C27">
        <w:rPr>
          <w:rFonts w:ascii="Arial" w:hAnsi="Arial" w:cs="Arial"/>
          <w:bCs/>
          <w:color w:val="000000" w:themeColor="text1"/>
        </w:rPr>
        <w:t xml:space="preserve"> teachers in</w:t>
      </w:r>
      <w:r w:rsidRPr="00665C27">
        <w:rPr>
          <w:rFonts w:ascii="Arial" w:hAnsi="Arial" w:cs="Arial"/>
          <w:bCs/>
          <w:color w:val="000000" w:themeColor="text1"/>
        </w:rPr>
        <w:t xml:space="preserve"> each Key Stage (Early </w:t>
      </w:r>
      <w:r w:rsidR="001463B8" w:rsidRPr="00665C27">
        <w:rPr>
          <w:rFonts w:ascii="Arial" w:hAnsi="Arial" w:cs="Arial"/>
          <w:bCs/>
          <w:color w:val="000000" w:themeColor="text1"/>
        </w:rPr>
        <w:t>Y</w:t>
      </w:r>
      <w:r w:rsidRPr="00665C27">
        <w:rPr>
          <w:rFonts w:ascii="Arial" w:hAnsi="Arial" w:cs="Arial"/>
          <w:bCs/>
          <w:color w:val="000000" w:themeColor="text1"/>
        </w:rPr>
        <w:t xml:space="preserve">ears, KS1, KS2) as the demands of each Key Stage are different in terms of pedagogy, curriculum content and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needs.</w:t>
      </w:r>
      <w:r w:rsidR="0064336F" w:rsidRPr="00665C27">
        <w:rPr>
          <w:rFonts w:ascii="Arial" w:hAnsi="Arial" w:cs="Arial"/>
          <w:bCs/>
          <w:color w:val="000000" w:themeColor="text1"/>
        </w:rPr>
        <w:t xml:space="preserve"> </w:t>
      </w:r>
      <w:r w:rsidRPr="00665C27">
        <w:rPr>
          <w:rFonts w:ascii="Arial" w:hAnsi="Arial" w:cs="Arial"/>
          <w:bCs/>
          <w:color w:val="000000" w:themeColor="text1"/>
        </w:rPr>
        <w:t xml:space="preserve">Thus, it </w:t>
      </w:r>
      <w:r w:rsidR="0064336F" w:rsidRPr="00665C27">
        <w:rPr>
          <w:rFonts w:ascii="Arial" w:hAnsi="Arial" w:cs="Arial"/>
          <w:bCs/>
          <w:color w:val="000000" w:themeColor="text1"/>
        </w:rPr>
        <w:t>was</w:t>
      </w:r>
      <w:r w:rsidRPr="00665C27">
        <w:rPr>
          <w:rFonts w:ascii="Arial" w:hAnsi="Arial" w:cs="Arial"/>
          <w:bCs/>
          <w:color w:val="000000" w:themeColor="text1"/>
        </w:rPr>
        <w:t xml:space="preserve"> also critical to evaluate how Edivate </w:t>
      </w:r>
      <w:r w:rsidR="0064336F" w:rsidRPr="00665C27">
        <w:rPr>
          <w:rFonts w:ascii="Arial" w:hAnsi="Arial" w:cs="Arial"/>
          <w:bCs/>
          <w:color w:val="000000" w:themeColor="text1"/>
        </w:rPr>
        <w:t>was</w:t>
      </w:r>
      <w:r w:rsidRPr="00665C27">
        <w:rPr>
          <w:rFonts w:ascii="Arial" w:hAnsi="Arial" w:cs="Arial"/>
          <w:bCs/>
          <w:color w:val="000000" w:themeColor="text1"/>
        </w:rPr>
        <w:t xml:space="preserve"> meeting these </w:t>
      </w:r>
      <w:r w:rsidR="0064336F" w:rsidRPr="00665C27">
        <w:rPr>
          <w:rFonts w:ascii="Arial" w:hAnsi="Arial" w:cs="Arial"/>
          <w:bCs/>
          <w:color w:val="000000" w:themeColor="text1"/>
        </w:rPr>
        <w:t xml:space="preserve">diverse </w:t>
      </w:r>
      <w:r w:rsidRPr="00665C27">
        <w:rPr>
          <w:rFonts w:ascii="Arial" w:hAnsi="Arial" w:cs="Arial"/>
          <w:bCs/>
          <w:color w:val="000000" w:themeColor="text1"/>
        </w:rPr>
        <w:t xml:space="preserve">needs. </w:t>
      </w:r>
    </w:p>
    <w:p w14:paraId="701A4A70" w14:textId="77777777" w:rsidR="00974894" w:rsidRPr="00665C27" w:rsidRDefault="00974894" w:rsidP="00CB60CF">
      <w:pPr>
        <w:numPr>
          <w:ilvl w:val="0"/>
          <w:numId w:val="2"/>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How are teachers personalising their experiences with Edivate? </w:t>
      </w:r>
    </w:p>
    <w:p w14:paraId="3BA6B049" w14:textId="77777777" w:rsidR="00A64CD2" w:rsidRPr="00665C27" w:rsidRDefault="00A64CD2" w:rsidP="00A64CD2">
      <w:pPr>
        <w:tabs>
          <w:tab w:val="left" w:pos="993"/>
          <w:tab w:val="left" w:pos="2268"/>
          <w:tab w:val="left" w:pos="8080"/>
        </w:tabs>
        <w:spacing w:after="200" w:line="360" w:lineRule="auto"/>
        <w:contextualSpacing/>
        <w:jc w:val="both"/>
        <w:rPr>
          <w:rFonts w:ascii="Arial" w:hAnsi="Arial" w:cs="Arial"/>
          <w:bCs/>
          <w:color w:val="000000" w:themeColor="text1"/>
        </w:rPr>
      </w:pPr>
    </w:p>
    <w:p w14:paraId="04C5B544" w14:textId="52E6AD1F" w:rsidR="00974894" w:rsidRPr="00665C27" w:rsidRDefault="00974894" w:rsidP="00974841">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This question addresses issues raised by </w:t>
      </w:r>
      <w:r w:rsidR="0064336F" w:rsidRPr="00665C27">
        <w:rPr>
          <w:rFonts w:ascii="Arial" w:hAnsi="Arial" w:cs="Arial"/>
          <w:bCs/>
          <w:color w:val="000000" w:themeColor="text1"/>
        </w:rPr>
        <w:t>contemporary</w:t>
      </w:r>
      <w:r w:rsidRPr="00665C27">
        <w:rPr>
          <w:rFonts w:ascii="Arial" w:hAnsi="Arial" w:cs="Arial"/>
          <w:bCs/>
          <w:color w:val="000000" w:themeColor="text1"/>
        </w:rPr>
        <w:t xml:space="preserve"> research into </w:t>
      </w:r>
      <w:r w:rsidR="001E0BB9"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w:t>
      </w:r>
      <w:r w:rsidR="0064336F" w:rsidRPr="00665C27">
        <w:rPr>
          <w:rFonts w:ascii="Arial" w:hAnsi="Arial" w:cs="Arial"/>
          <w:bCs/>
          <w:color w:val="000000" w:themeColor="text1"/>
        </w:rPr>
        <w:t xml:space="preserve">its resulting </w:t>
      </w:r>
      <w:r w:rsidRPr="00665C27">
        <w:rPr>
          <w:rFonts w:ascii="Arial" w:hAnsi="Arial" w:cs="Arial"/>
          <w:bCs/>
          <w:color w:val="000000" w:themeColor="text1"/>
        </w:rPr>
        <w:t>personalisation</w:t>
      </w:r>
      <w:r w:rsidR="0064336F" w:rsidRPr="00665C27">
        <w:rPr>
          <w:rFonts w:ascii="Arial" w:hAnsi="Arial" w:cs="Arial"/>
          <w:bCs/>
          <w:color w:val="000000" w:themeColor="text1"/>
        </w:rPr>
        <w:t>,</w:t>
      </w:r>
      <w:r w:rsidR="00974841" w:rsidRPr="00665C27">
        <w:rPr>
          <w:rFonts w:ascii="Arial" w:hAnsi="Arial" w:cs="Arial"/>
          <w:bCs/>
          <w:color w:val="000000" w:themeColor="text1"/>
        </w:rPr>
        <w:t xml:space="preserve"> which </w:t>
      </w:r>
      <w:r w:rsidRPr="00665C27">
        <w:rPr>
          <w:rFonts w:ascii="Arial" w:hAnsi="Arial" w:cs="Arial"/>
          <w:bCs/>
          <w:color w:val="000000" w:themeColor="text1"/>
        </w:rPr>
        <w:t>claims that this is unique</w:t>
      </w:r>
      <w:r w:rsidR="00974841" w:rsidRPr="00665C27">
        <w:rPr>
          <w:rFonts w:ascii="Arial" w:hAnsi="Arial" w:cs="Arial"/>
          <w:bCs/>
          <w:color w:val="000000" w:themeColor="text1"/>
        </w:rPr>
        <w:t xml:space="preserve"> </w:t>
      </w:r>
      <w:r w:rsidRPr="00665C27">
        <w:rPr>
          <w:rFonts w:ascii="Arial" w:hAnsi="Arial" w:cs="Arial"/>
          <w:bCs/>
          <w:color w:val="000000" w:themeColor="text1"/>
        </w:rPr>
        <w:t>as it allows</w:t>
      </w:r>
      <w:r w:rsidR="00974841" w:rsidRPr="00665C27">
        <w:rPr>
          <w:rFonts w:ascii="Arial" w:hAnsi="Arial" w:cs="Arial"/>
          <w:bCs/>
          <w:color w:val="000000" w:themeColor="text1"/>
        </w:rPr>
        <w:t xml:space="preserve"> </w:t>
      </w:r>
      <w:r w:rsidRPr="00665C27">
        <w:rPr>
          <w:rFonts w:ascii="Arial" w:hAnsi="Arial" w:cs="Arial"/>
          <w:bCs/>
          <w:color w:val="000000" w:themeColor="text1"/>
        </w:rPr>
        <w:t>easy access learning to take place</w:t>
      </w:r>
      <w:r w:rsidR="00974841" w:rsidRPr="00665C27">
        <w:rPr>
          <w:rFonts w:ascii="Arial" w:hAnsi="Arial" w:cs="Arial"/>
          <w:bCs/>
          <w:color w:val="000000" w:themeColor="text1"/>
        </w:rPr>
        <w:t xml:space="preserve"> anytime, anywhere and for any duration</w:t>
      </w:r>
      <w:r w:rsidRPr="00665C27">
        <w:rPr>
          <w:rFonts w:ascii="Arial" w:hAnsi="Arial" w:cs="Arial"/>
          <w:bCs/>
          <w:color w:val="000000" w:themeColor="text1"/>
        </w:rPr>
        <w:t>.</w:t>
      </w:r>
      <w:r w:rsidR="009C5D1D" w:rsidRPr="00665C27">
        <w:rPr>
          <w:rFonts w:ascii="Arial" w:hAnsi="Arial" w:cs="Arial"/>
          <w:bCs/>
          <w:color w:val="000000" w:themeColor="text1"/>
        </w:rPr>
        <w:t xml:space="preserve"> </w:t>
      </w:r>
      <w:r w:rsidR="00536D6D" w:rsidRPr="00665C27">
        <w:rPr>
          <w:rFonts w:ascii="Arial" w:hAnsi="Arial" w:cs="Arial"/>
          <w:bCs/>
          <w:color w:val="000000" w:themeColor="text1"/>
        </w:rPr>
        <w:t>Personalisation</w:t>
      </w:r>
      <w:r w:rsidRPr="00665C27">
        <w:rPr>
          <w:rFonts w:ascii="Arial" w:hAnsi="Arial" w:cs="Arial"/>
          <w:bCs/>
          <w:color w:val="000000" w:themeColor="text1"/>
        </w:rPr>
        <w:t xml:space="preserve"> also means the content of the system is automatically</w:t>
      </w:r>
      <w:r w:rsidR="00974841" w:rsidRPr="00665C27">
        <w:rPr>
          <w:rFonts w:ascii="Arial" w:hAnsi="Arial" w:cs="Arial"/>
          <w:bCs/>
          <w:color w:val="000000" w:themeColor="text1"/>
        </w:rPr>
        <w:t xml:space="preserve"> </w:t>
      </w:r>
      <w:r w:rsidRPr="00665C27">
        <w:rPr>
          <w:rFonts w:ascii="Arial" w:hAnsi="Arial" w:cs="Arial"/>
          <w:bCs/>
          <w:color w:val="000000" w:themeColor="text1"/>
        </w:rPr>
        <w:t xml:space="preserve">adjusted to the needs of </w:t>
      </w:r>
      <w:r w:rsidR="00974841" w:rsidRPr="00665C27">
        <w:rPr>
          <w:rFonts w:ascii="Arial" w:hAnsi="Arial" w:cs="Arial"/>
          <w:bCs/>
          <w:color w:val="000000" w:themeColor="text1"/>
        </w:rPr>
        <w:t xml:space="preserve">each individual </w:t>
      </w:r>
      <w:r w:rsidRPr="00665C27">
        <w:rPr>
          <w:rFonts w:ascii="Arial" w:hAnsi="Arial" w:cs="Arial"/>
          <w:bCs/>
          <w:color w:val="000000" w:themeColor="text1"/>
        </w:rPr>
        <w:t xml:space="preserve">teacher. ‘Personalisation’ is also one of the features of Edivate that </w:t>
      </w:r>
      <w:r w:rsidR="00536D6D" w:rsidRPr="00665C27">
        <w:rPr>
          <w:rFonts w:ascii="Arial" w:hAnsi="Arial" w:cs="Arial"/>
          <w:bCs/>
          <w:color w:val="000000" w:themeColor="text1"/>
        </w:rPr>
        <w:t>advocates</w:t>
      </w:r>
      <w:r w:rsidRPr="00665C27">
        <w:rPr>
          <w:rFonts w:ascii="Arial" w:hAnsi="Arial" w:cs="Arial"/>
          <w:bCs/>
          <w:color w:val="000000" w:themeColor="text1"/>
        </w:rPr>
        <w:t xml:space="preserve"> the success of this type of </w:t>
      </w:r>
      <w:r w:rsidR="00D8523E" w:rsidRPr="00665C27">
        <w:rPr>
          <w:rFonts w:ascii="Arial" w:hAnsi="Arial" w:cs="Arial"/>
          <w:bCs/>
          <w:color w:val="000000" w:themeColor="text1"/>
        </w:rPr>
        <w:t>professional development</w:t>
      </w:r>
      <w:r w:rsidRPr="00665C27">
        <w:rPr>
          <w:rFonts w:ascii="Arial" w:hAnsi="Arial" w:cs="Arial"/>
          <w:bCs/>
          <w:color w:val="000000" w:themeColor="text1"/>
        </w:rPr>
        <w:t>.</w:t>
      </w:r>
      <w:r w:rsidR="00974841" w:rsidRPr="00665C27">
        <w:rPr>
          <w:rFonts w:ascii="Arial" w:hAnsi="Arial" w:cs="Arial"/>
          <w:bCs/>
          <w:color w:val="000000" w:themeColor="text1"/>
        </w:rPr>
        <w:t xml:space="preserve"> </w:t>
      </w:r>
      <w:r w:rsidRPr="00665C27">
        <w:rPr>
          <w:rFonts w:ascii="Arial" w:hAnsi="Arial" w:cs="Arial"/>
          <w:bCs/>
          <w:color w:val="000000" w:themeColor="text1"/>
        </w:rPr>
        <w:t>This research question</w:t>
      </w:r>
      <w:r w:rsidR="00974841" w:rsidRPr="00665C27">
        <w:rPr>
          <w:rFonts w:ascii="Arial" w:hAnsi="Arial" w:cs="Arial"/>
          <w:bCs/>
          <w:color w:val="000000" w:themeColor="text1"/>
        </w:rPr>
        <w:t xml:space="preserve"> </w:t>
      </w:r>
      <w:r w:rsidR="00CC39EB" w:rsidRPr="00665C27">
        <w:rPr>
          <w:rFonts w:ascii="Arial" w:hAnsi="Arial" w:cs="Arial"/>
          <w:bCs/>
          <w:color w:val="000000" w:themeColor="text1"/>
        </w:rPr>
        <w:t xml:space="preserve">was </w:t>
      </w:r>
      <w:r w:rsidR="00536D6D" w:rsidRPr="00665C27">
        <w:rPr>
          <w:rFonts w:ascii="Arial" w:hAnsi="Arial" w:cs="Arial"/>
          <w:bCs/>
          <w:color w:val="000000" w:themeColor="text1"/>
        </w:rPr>
        <w:t>designed to</w:t>
      </w:r>
      <w:r w:rsidR="00974841" w:rsidRPr="00665C27">
        <w:rPr>
          <w:rFonts w:ascii="Arial" w:hAnsi="Arial" w:cs="Arial"/>
          <w:bCs/>
          <w:color w:val="000000" w:themeColor="text1"/>
        </w:rPr>
        <w:t xml:space="preserve"> </w:t>
      </w:r>
      <w:r w:rsidRPr="00665C27">
        <w:rPr>
          <w:rFonts w:ascii="Arial" w:hAnsi="Arial" w:cs="Arial"/>
          <w:bCs/>
          <w:color w:val="000000" w:themeColor="text1"/>
        </w:rPr>
        <w:t xml:space="preserve">understand how teachers are making their </w:t>
      </w:r>
      <w:r w:rsidR="00974841" w:rsidRPr="00665C27">
        <w:rPr>
          <w:rFonts w:ascii="Arial" w:hAnsi="Arial" w:cs="Arial"/>
          <w:bCs/>
          <w:color w:val="000000" w:themeColor="text1"/>
        </w:rPr>
        <w:t xml:space="preserve">own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more personal to </w:t>
      </w:r>
      <w:r w:rsidRPr="00665C27">
        <w:rPr>
          <w:rFonts w:ascii="Arial" w:hAnsi="Arial" w:cs="Arial"/>
          <w:bCs/>
          <w:color w:val="000000" w:themeColor="text1"/>
        </w:rPr>
        <w:lastRenderedPageBreak/>
        <w:t>their individual needs</w:t>
      </w:r>
      <w:r w:rsidR="007720D0" w:rsidRPr="00665C27">
        <w:rPr>
          <w:rFonts w:ascii="Arial" w:hAnsi="Arial" w:cs="Arial"/>
          <w:bCs/>
          <w:color w:val="000000" w:themeColor="text1"/>
        </w:rPr>
        <w:t xml:space="preserve"> </w:t>
      </w:r>
      <w:r w:rsidRPr="00665C27">
        <w:rPr>
          <w:rFonts w:ascii="Arial" w:hAnsi="Arial" w:cs="Arial"/>
          <w:bCs/>
          <w:color w:val="000000" w:themeColor="text1"/>
        </w:rPr>
        <w:t xml:space="preserve">and understand how this can </w:t>
      </w:r>
      <w:r w:rsidR="00974841" w:rsidRPr="00665C27">
        <w:rPr>
          <w:rFonts w:ascii="Arial" w:hAnsi="Arial" w:cs="Arial"/>
          <w:bCs/>
          <w:color w:val="000000" w:themeColor="text1"/>
        </w:rPr>
        <w:t xml:space="preserve">be </w:t>
      </w:r>
      <w:r w:rsidRPr="00665C27">
        <w:rPr>
          <w:rFonts w:ascii="Arial" w:hAnsi="Arial" w:cs="Arial"/>
          <w:bCs/>
          <w:color w:val="000000" w:themeColor="text1"/>
        </w:rPr>
        <w:t>relate</w:t>
      </w:r>
      <w:r w:rsidR="00974841" w:rsidRPr="00665C27">
        <w:rPr>
          <w:rFonts w:ascii="Arial" w:hAnsi="Arial" w:cs="Arial"/>
          <w:bCs/>
          <w:color w:val="000000" w:themeColor="text1"/>
        </w:rPr>
        <w:t>d</w:t>
      </w:r>
      <w:r w:rsidRPr="00665C27">
        <w:rPr>
          <w:rFonts w:ascii="Arial" w:hAnsi="Arial" w:cs="Arial"/>
          <w:bCs/>
          <w:color w:val="000000" w:themeColor="text1"/>
        </w:rPr>
        <w:t xml:space="preserve"> to other users who may be experiencing issues or barriers to this type of learning.  </w:t>
      </w:r>
    </w:p>
    <w:p w14:paraId="2FC7B5E4" w14:textId="77777777" w:rsidR="007720D0" w:rsidRPr="00665C27" w:rsidRDefault="00AF0855" w:rsidP="00BD3481">
      <w:pPr>
        <w:numPr>
          <w:ilvl w:val="0"/>
          <w:numId w:val="2"/>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What forms of </w:t>
      </w:r>
      <w:r w:rsidR="00974894" w:rsidRPr="00665C27">
        <w:rPr>
          <w:rFonts w:ascii="Arial" w:hAnsi="Arial" w:cs="Arial"/>
          <w:bCs/>
          <w:color w:val="000000" w:themeColor="text1"/>
        </w:rPr>
        <w:t xml:space="preserve">engagement and participation </w:t>
      </w:r>
      <w:r w:rsidRPr="00665C27">
        <w:rPr>
          <w:rFonts w:ascii="Arial" w:hAnsi="Arial" w:cs="Arial"/>
          <w:bCs/>
          <w:color w:val="000000" w:themeColor="text1"/>
        </w:rPr>
        <w:t xml:space="preserve">can be identified, and can </w:t>
      </w:r>
      <w:r w:rsidR="001E0BB9" w:rsidRPr="00665C27">
        <w:rPr>
          <w:rFonts w:ascii="Arial" w:hAnsi="Arial" w:cs="Arial"/>
          <w:bCs/>
          <w:color w:val="000000" w:themeColor="text1"/>
        </w:rPr>
        <w:t xml:space="preserve">online professional development </w:t>
      </w:r>
      <w:r w:rsidRPr="00665C27">
        <w:rPr>
          <w:rFonts w:ascii="Arial" w:hAnsi="Arial" w:cs="Arial"/>
          <w:bCs/>
          <w:color w:val="000000" w:themeColor="text1"/>
        </w:rPr>
        <w:t>be further developed</w:t>
      </w:r>
      <w:r w:rsidR="00974894" w:rsidRPr="00665C27">
        <w:rPr>
          <w:rFonts w:ascii="Arial" w:hAnsi="Arial" w:cs="Arial"/>
          <w:bCs/>
          <w:color w:val="000000" w:themeColor="text1"/>
        </w:rPr>
        <w:t>?</w:t>
      </w:r>
    </w:p>
    <w:p w14:paraId="1B99AA8C" w14:textId="77777777" w:rsidR="007720D0" w:rsidRPr="00665C27" w:rsidRDefault="007720D0" w:rsidP="007720D0">
      <w:pPr>
        <w:tabs>
          <w:tab w:val="left" w:pos="993"/>
          <w:tab w:val="left" w:pos="2268"/>
          <w:tab w:val="left" w:pos="8080"/>
        </w:tabs>
        <w:spacing w:after="200" w:line="360" w:lineRule="auto"/>
        <w:contextualSpacing/>
        <w:jc w:val="both"/>
        <w:rPr>
          <w:rFonts w:ascii="Arial" w:hAnsi="Arial" w:cs="Arial"/>
          <w:bCs/>
          <w:color w:val="000000" w:themeColor="text1"/>
        </w:rPr>
      </w:pPr>
    </w:p>
    <w:p w14:paraId="7130719B"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This question gauges</w:t>
      </w:r>
      <w:r w:rsidR="00974841" w:rsidRPr="00665C27">
        <w:rPr>
          <w:rFonts w:ascii="Arial" w:hAnsi="Arial" w:cs="Arial"/>
          <w:bCs/>
          <w:color w:val="000000" w:themeColor="text1"/>
        </w:rPr>
        <w:t xml:space="preserve"> </w:t>
      </w:r>
      <w:r w:rsidRPr="00665C27">
        <w:rPr>
          <w:rFonts w:ascii="Arial" w:hAnsi="Arial" w:cs="Arial"/>
          <w:bCs/>
          <w:color w:val="000000" w:themeColor="text1"/>
        </w:rPr>
        <w:t>participants</w:t>
      </w:r>
      <w:r w:rsidR="00974841" w:rsidRPr="00665C27">
        <w:rPr>
          <w:rFonts w:ascii="Arial" w:hAnsi="Arial" w:cs="Arial"/>
          <w:bCs/>
          <w:color w:val="000000" w:themeColor="text1"/>
        </w:rPr>
        <w:t>’</w:t>
      </w:r>
      <w:r w:rsidR="00CC39EB" w:rsidRPr="00665C27">
        <w:rPr>
          <w:rFonts w:ascii="Arial" w:hAnsi="Arial" w:cs="Arial"/>
          <w:bCs/>
          <w:color w:val="000000" w:themeColor="text1"/>
        </w:rPr>
        <w:t xml:space="preserve"> </w:t>
      </w:r>
      <w:r w:rsidR="00974841" w:rsidRPr="00665C27">
        <w:rPr>
          <w:rFonts w:ascii="Arial" w:hAnsi="Arial" w:cs="Arial"/>
          <w:bCs/>
          <w:color w:val="000000" w:themeColor="text1"/>
        </w:rPr>
        <w:t>views</w:t>
      </w:r>
      <w:r w:rsidR="00CC39EB" w:rsidRPr="00665C27">
        <w:rPr>
          <w:rFonts w:ascii="Arial" w:hAnsi="Arial" w:cs="Arial"/>
          <w:bCs/>
          <w:color w:val="000000" w:themeColor="text1"/>
        </w:rPr>
        <w:t xml:space="preserve"> </w:t>
      </w:r>
      <w:r w:rsidRPr="00665C27">
        <w:rPr>
          <w:rFonts w:ascii="Arial" w:hAnsi="Arial" w:cs="Arial"/>
          <w:bCs/>
          <w:color w:val="000000" w:themeColor="text1"/>
        </w:rPr>
        <w:t>regarding participation and engagement and</w:t>
      </w:r>
      <w:r w:rsidR="00974841" w:rsidRPr="00665C27">
        <w:rPr>
          <w:rFonts w:ascii="Arial" w:hAnsi="Arial" w:cs="Arial"/>
          <w:bCs/>
          <w:color w:val="000000" w:themeColor="text1"/>
        </w:rPr>
        <w:t xml:space="preserve"> </w:t>
      </w:r>
      <w:r w:rsidRPr="00665C27">
        <w:rPr>
          <w:rFonts w:ascii="Arial" w:hAnsi="Arial" w:cs="Arial"/>
          <w:bCs/>
          <w:color w:val="000000" w:themeColor="text1"/>
        </w:rPr>
        <w:t>maintain</w:t>
      </w:r>
      <w:r w:rsidR="00974841" w:rsidRPr="00665C27">
        <w:rPr>
          <w:rFonts w:ascii="Arial" w:hAnsi="Arial" w:cs="Arial"/>
          <w:bCs/>
          <w:color w:val="000000" w:themeColor="text1"/>
        </w:rPr>
        <w:t>ing</w:t>
      </w:r>
      <w:r w:rsidRPr="00665C27">
        <w:rPr>
          <w:rFonts w:ascii="Arial" w:hAnsi="Arial" w:cs="Arial"/>
          <w:bCs/>
          <w:color w:val="000000" w:themeColor="text1"/>
        </w:rPr>
        <w:t xml:space="preserve"> optimum engagement levels.  According to Dede</w:t>
      </w:r>
      <w:r w:rsidR="008E084B" w:rsidRPr="00665C27">
        <w:rPr>
          <w:rFonts w:ascii="Arial" w:hAnsi="Arial" w:cs="Arial"/>
          <w:bCs/>
          <w:color w:val="000000" w:themeColor="text1"/>
        </w:rPr>
        <w:t>, Breit</w:t>
      </w:r>
      <w:r w:rsidR="00053218" w:rsidRPr="00665C27">
        <w:rPr>
          <w:rFonts w:ascii="Arial" w:hAnsi="Arial" w:cs="Arial"/>
          <w:bCs/>
          <w:color w:val="000000" w:themeColor="text1"/>
        </w:rPr>
        <w:t>, Ketelhut, McCloskey and Whitehouse</w:t>
      </w:r>
      <w:r w:rsidRPr="00665C27">
        <w:rPr>
          <w:rFonts w:ascii="Arial" w:hAnsi="Arial" w:cs="Arial"/>
          <w:bCs/>
          <w:color w:val="000000" w:themeColor="text1"/>
        </w:rPr>
        <w:t xml:space="preserve"> (2005, p.50) most research into </w:t>
      </w:r>
      <w:r w:rsidR="001E0BB9"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tends to be from the viewpoint of the developer or implementer, rather than the end user.  Th</w:t>
      </w:r>
      <w:r w:rsidR="00974841" w:rsidRPr="00665C27">
        <w:rPr>
          <w:rFonts w:ascii="Arial" w:hAnsi="Arial" w:cs="Arial"/>
          <w:bCs/>
          <w:color w:val="000000" w:themeColor="text1"/>
        </w:rPr>
        <w:t>is</w:t>
      </w:r>
      <w:r w:rsidR="00C260E1" w:rsidRPr="00665C27">
        <w:rPr>
          <w:rFonts w:ascii="Arial" w:hAnsi="Arial" w:cs="Arial"/>
          <w:bCs/>
          <w:color w:val="000000" w:themeColor="text1"/>
        </w:rPr>
        <w:t xml:space="preserve"> thesis</w:t>
      </w:r>
      <w:r w:rsidRPr="00665C27">
        <w:rPr>
          <w:rFonts w:ascii="Arial" w:hAnsi="Arial" w:cs="Arial"/>
          <w:bCs/>
          <w:color w:val="000000" w:themeColor="text1"/>
        </w:rPr>
        <w:t>, therefore, aim</w:t>
      </w:r>
      <w:r w:rsidR="00CC39EB" w:rsidRPr="00665C27">
        <w:rPr>
          <w:rFonts w:ascii="Arial" w:hAnsi="Arial" w:cs="Arial"/>
          <w:bCs/>
          <w:color w:val="000000" w:themeColor="text1"/>
        </w:rPr>
        <w:t>ed</w:t>
      </w:r>
      <w:r w:rsidRPr="00665C27">
        <w:rPr>
          <w:rFonts w:ascii="Arial" w:hAnsi="Arial" w:cs="Arial"/>
          <w:bCs/>
          <w:color w:val="000000" w:themeColor="text1"/>
        </w:rPr>
        <w:t xml:space="preserve"> to address this gap in knowledge so that issues of participation and engagement can be understood from the user’s point of view.  </w:t>
      </w:r>
    </w:p>
    <w:p w14:paraId="6A8342B7" w14:textId="77777777" w:rsidR="00725DF6"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purpose of</w:t>
      </w:r>
      <w:r w:rsidR="00C260E1" w:rsidRPr="00665C27">
        <w:rPr>
          <w:rFonts w:ascii="Arial" w:hAnsi="Arial" w:cs="Arial"/>
          <w:bCs/>
          <w:color w:val="000000" w:themeColor="text1"/>
        </w:rPr>
        <w:t xml:space="preserve"> this thesis</w:t>
      </w:r>
      <w:r w:rsidRPr="00665C27">
        <w:rPr>
          <w:rFonts w:ascii="Arial" w:hAnsi="Arial" w:cs="Arial"/>
          <w:bCs/>
          <w:color w:val="000000" w:themeColor="text1"/>
        </w:rPr>
        <w:t xml:space="preserve"> </w:t>
      </w:r>
      <w:r w:rsidR="00CC39EB" w:rsidRPr="00665C27">
        <w:rPr>
          <w:rFonts w:ascii="Arial" w:hAnsi="Arial" w:cs="Arial"/>
          <w:bCs/>
          <w:color w:val="000000" w:themeColor="text1"/>
        </w:rPr>
        <w:t>was</w:t>
      </w:r>
      <w:r w:rsidRPr="00665C27">
        <w:rPr>
          <w:rFonts w:ascii="Arial" w:hAnsi="Arial" w:cs="Arial"/>
          <w:bCs/>
          <w:color w:val="000000" w:themeColor="text1"/>
        </w:rPr>
        <w:t xml:space="preserve"> not to endorse Edivate in any</w:t>
      </w:r>
      <w:r w:rsidR="00B366A8" w:rsidRPr="00665C27">
        <w:rPr>
          <w:rFonts w:ascii="Arial" w:hAnsi="Arial" w:cs="Arial"/>
          <w:bCs/>
          <w:color w:val="000000" w:themeColor="text1"/>
        </w:rPr>
        <w:t xml:space="preserve"> </w:t>
      </w:r>
      <w:r w:rsidRPr="00665C27">
        <w:rPr>
          <w:rFonts w:ascii="Arial" w:hAnsi="Arial" w:cs="Arial"/>
          <w:bCs/>
          <w:color w:val="000000" w:themeColor="text1"/>
        </w:rPr>
        <w:t>way, but to</w:t>
      </w:r>
      <w:r w:rsidR="002B25CA" w:rsidRPr="00665C27">
        <w:rPr>
          <w:rFonts w:ascii="Arial" w:hAnsi="Arial" w:cs="Arial"/>
          <w:bCs/>
          <w:color w:val="000000" w:themeColor="text1"/>
        </w:rPr>
        <w:t xml:space="preserve"> understand</w:t>
      </w:r>
      <w:r w:rsidRPr="00665C27">
        <w:rPr>
          <w:rFonts w:ascii="Arial" w:hAnsi="Arial" w:cs="Arial"/>
          <w:bCs/>
          <w:color w:val="000000" w:themeColor="text1"/>
        </w:rPr>
        <w:t xml:space="preserve"> teachers’ viewpoints and perceptions</w:t>
      </w:r>
      <w:r w:rsidR="002B25CA" w:rsidRPr="00665C27">
        <w:rPr>
          <w:rFonts w:ascii="Arial" w:hAnsi="Arial" w:cs="Arial"/>
          <w:bCs/>
          <w:color w:val="000000" w:themeColor="text1"/>
        </w:rPr>
        <w:t xml:space="preserve"> of</w:t>
      </w:r>
      <w:r w:rsidRPr="00665C27">
        <w:rPr>
          <w:rFonts w:ascii="Arial" w:hAnsi="Arial" w:cs="Arial"/>
          <w:bCs/>
          <w:color w:val="000000" w:themeColor="text1"/>
        </w:rPr>
        <w:t xml:space="preserve"> how Edivate impacts</w:t>
      </w:r>
      <w:r w:rsidR="002B25CA" w:rsidRPr="00665C27">
        <w:rPr>
          <w:rFonts w:ascii="Arial" w:hAnsi="Arial" w:cs="Arial"/>
          <w:bCs/>
          <w:color w:val="000000" w:themeColor="text1"/>
        </w:rPr>
        <w:t xml:space="preserve"> their </w:t>
      </w:r>
      <w:r w:rsidRPr="00665C27">
        <w:rPr>
          <w:rFonts w:ascii="Arial" w:hAnsi="Arial" w:cs="Arial"/>
          <w:bCs/>
          <w:color w:val="000000" w:themeColor="text1"/>
        </w:rPr>
        <w:t>practice</w:t>
      </w:r>
      <w:r w:rsidR="00973ECD" w:rsidRPr="00665C27">
        <w:rPr>
          <w:rFonts w:ascii="Arial" w:hAnsi="Arial" w:cs="Arial"/>
          <w:bCs/>
          <w:color w:val="000000" w:themeColor="text1"/>
        </w:rPr>
        <w:t xml:space="preserve"> in one </w:t>
      </w:r>
      <w:r w:rsidR="002B25CA" w:rsidRPr="00665C27">
        <w:rPr>
          <w:rFonts w:ascii="Arial" w:hAnsi="Arial" w:cs="Arial"/>
          <w:bCs/>
          <w:color w:val="000000" w:themeColor="text1"/>
        </w:rPr>
        <w:t>p</w:t>
      </w:r>
      <w:r w:rsidR="00973ECD" w:rsidRPr="00665C27">
        <w:rPr>
          <w:rFonts w:ascii="Arial" w:hAnsi="Arial" w:cs="Arial"/>
          <w:bCs/>
          <w:color w:val="000000" w:themeColor="text1"/>
        </w:rPr>
        <w:t>rimary school in England</w:t>
      </w:r>
      <w:r w:rsidRPr="00665C27">
        <w:rPr>
          <w:rFonts w:ascii="Arial" w:hAnsi="Arial" w:cs="Arial"/>
          <w:bCs/>
          <w:color w:val="000000" w:themeColor="text1"/>
        </w:rPr>
        <w:t>.</w:t>
      </w:r>
      <w:r w:rsidR="002B25CA" w:rsidRPr="00665C27">
        <w:rPr>
          <w:rFonts w:ascii="Arial" w:hAnsi="Arial" w:cs="Arial"/>
          <w:bCs/>
          <w:color w:val="000000" w:themeColor="text1"/>
        </w:rPr>
        <w:t xml:space="preserve"> </w:t>
      </w:r>
      <w:r w:rsidRPr="00665C27">
        <w:rPr>
          <w:rFonts w:ascii="Arial" w:hAnsi="Arial" w:cs="Arial"/>
          <w:bCs/>
          <w:color w:val="000000" w:themeColor="text1"/>
        </w:rPr>
        <w:t xml:space="preserve">These research questions are therefore focused on the perceptions of teachers in my school in order to comprehend the tensions and emotions around the use of Edivate.  Subsequently, barriers and opportunities for capitalising on this type of </w:t>
      </w:r>
      <w:r w:rsidR="00DD7F04" w:rsidRPr="00665C27">
        <w:rPr>
          <w:rFonts w:ascii="Arial" w:hAnsi="Arial" w:cs="Arial"/>
          <w:bCs/>
          <w:color w:val="000000" w:themeColor="text1"/>
        </w:rPr>
        <w:t>professional development</w:t>
      </w:r>
      <w:r w:rsidRPr="00665C27">
        <w:rPr>
          <w:rFonts w:ascii="Arial" w:hAnsi="Arial" w:cs="Arial"/>
          <w:bCs/>
          <w:color w:val="000000" w:themeColor="text1"/>
        </w:rPr>
        <w:t xml:space="preserve"> can be utilised as</w:t>
      </w:r>
      <w:r w:rsidR="002B25CA" w:rsidRPr="00665C27">
        <w:rPr>
          <w:rFonts w:ascii="Arial" w:hAnsi="Arial" w:cs="Arial"/>
          <w:bCs/>
          <w:color w:val="000000" w:themeColor="text1"/>
        </w:rPr>
        <w:t xml:space="preserve"> </w:t>
      </w:r>
      <w:r w:rsidRPr="00665C27">
        <w:rPr>
          <w:rFonts w:ascii="Arial" w:hAnsi="Arial" w:cs="Arial"/>
          <w:bCs/>
          <w:color w:val="000000" w:themeColor="text1"/>
        </w:rPr>
        <w:t>possible tool</w:t>
      </w:r>
      <w:r w:rsidR="002B25CA" w:rsidRPr="00665C27">
        <w:rPr>
          <w:rFonts w:ascii="Arial" w:hAnsi="Arial" w:cs="Arial"/>
          <w:bCs/>
          <w:color w:val="000000" w:themeColor="text1"/>
        </w:rPr>
        <w:t>s</w:t>
      </w:r>
      <w:r w:rsidRPr="00665C27">
        <w:rPr>
          <w:rFonts w:ascii="Arial" w:hAnsi="Arial" w:cs="Arial"/>
          <w:bCs/>
          <w:color w:val="000000" w:themeColor="text1"/>
        </w:rPr>
        <w:t xml:space="preserve"> for teachers’ ongoing development.  This is set within the contextual background described below. </w:t>
      </w:r>
    </w:p>
    <w:p w14:paraId="48A3469D"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3AD8D099" w14:textId="77777777" w:rsidR="00725DF6" w:rsidRPr="00665C27" w:rsidRDefault="00CB60CF" w:rsidP="00725DF6">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1.6</w:t>
      </w:r>
      <w:r w:rsidRPr="00665C27">
        <w:rPr>
          <w:rFonts w:ascii="Arial" w:hAnsi="Arial" w:cs="Arial"/>
          <w:bCs/>
          <w:color w:val="000000" w:themeColor="text1"/>
        </w:rPr>
        <w:t xml:space="preserve"> </w:t>
      </w:r>
      <w:r w:rsidR="00974894" w:rsidRPr="00665C27">
        <w:rPr>
          <w:rFonts w:ascii="Arial" w:hAnsi="Arial" w:cs="Arial"/>
          <w:b/>
          <w:bCs/>
          <w:color w:val="000000" w:themeColor="text1"/>
        </w:rPr>
        <w:t xml:space="preserve"> </w:t>
      </w:r>
      <w:r w:rsidR="00B366A8" w:rsidRPr="00665C27">
        <w:rPr>
          <w:rFonts w:ascii="Arial" w:hAnsi="Arial" w:cs="Arial"/>
          <w:b/>
          <w:bCs/>
          <w:color w:val="000000" w:themeColor="text1"/>
        </w:rPr>
        <w:t>C</w:t>
      </w:r>
      <w:r w:rsidR="00974894" w:rsidRPr="00665C27">
        <w:rPr>
          <w:rFonts w:ascii="Arial" w:hAnsi="Arial" w:cs="Arial"/>
          <w:b/>
          <w:bCs/>
          <w:color w:val="000000" w:themeColor="text1"/>
        </w:rPr>
        <w:t>ontext</w:t>
      </w:r>
      <w:r w:rsidR="00574557" w:rsidRPr="00665C27">
        <w:rPr>
          <w:rFonts w:ascii="Arial" w:hAnsi="Arial" w:cs="Arial"/>
          <w:b/>
          <w:bCs/>
          <w:color w:val="000000" w:themeColor="text1"/>
        </w:rPr>
        <w:t xml:space="preserve"> of the research</w:t>
      </w:r>
    </w:p>
    <w:p w14:paraId="2AC75613" w14:textId="77777777" w:rsidR="00A50946" w:rsidRPr="00665C27" w:rsidRDefault="00A50946" w:rsidP="00725DF6">
      <w:pPr>
        <w:tabs>
          <w:tab w:val="left" w:pos="993"/>
          <w:tab w:val="left" w:pos="2268"/>
          <w:tab w:val="left" w:pos="8080"/>
        </w:tabs>
        <w:spacing w:after="200" w:line="360" w:lineRule="auto"/>
        <w:contextualSpacing/>
        <w:jc w:val="both"/>
        <w:rPr>
          <w:rFonts w:ascii="Arial" w:hAnsi="Arial" w:cs="Arial"/>
          <w:b/>
          <w:bCs/>
          <w:color w:val="000000" w:themeColor="text1"/>
        </w:rPr>
      </w:pPr>
    </w:p>
    <w:p w14:paraId="3C3DDE3C" w14:textId="77777777" w:rsidR="00974894" w:rsidRPr="00665C27" w:rsidRDefault="00CB60CF" w:rsidP="00725DF6">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 xml:space="preserve">1.6.1 </w:t>
      </w:r>
      <w:r w:rsidR="00974894" w:rsidRPr="00665C27">
        <w:rPr>
          <w:rFonts w:ascii="Arial" w:hAnsi="Arial" w:cs="Arial"/>
          <w:b/>
          <w:bCs/>
          <w:color w:val="000000" w:themeColor="text1"/>
        </w:rPr>
        <w:t>My school</w:t>
      </w:r>
    </w:p>
    <w:p w14:paraId="2C837AA4" w14:textId="77777777" w:rsidR="00974894"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I am the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of a large multicultural primary school in </w:t>
      </w:r>
      <w:r w:rsidR="003A2DEF" w:rsidRPr="00665C27">
        <w:rPr>
          <w:rFonts w:ascii="Arial" w:hAnsi="Arial" w:cs="Arial"/>
          <w:bCs/>
          <w:color w:val="000000" w:themeColor="text1"/>
        </w:rPr>
        <w:t>a large city</w:t>
      </w:r>
      <w:r w:rsidRPr="00665C27">
        <w:rPr>
          <w:rFonts w:ascii="Arial" w:hAnsi="Arial" w:cs="Arial"/>
          <w:bCs/>
          <w:color w:val="000000" w:themeColor="text1"/>
        </w:rPr>
        <w:t xml:space="preserve">.  I have been </w:t>
      </w:r>
      <w:r w:rsidR="006936D9" w:rsidRPr="00665C27">
        <w:rPr>
          <w:rFonts w:ascii="Arial" w:hAnsi="Arial" w:cs="Arial"/>
          <w:bCs/>
          <w:color w:val="000000" w:themeColor="text1"/>
        </w:rPr>
        <w:t xml:space="preserve">working </w:t>
      </w:r>
      <w:r w:rsidRPr="00665C27">
        <w:rPr>
          <w:rFonts w:ascii="Arial" w:hAnsi="Arial" w:cs="Arial"/>
          <w:bCs/>
          <w:color w:val="000000" w:themeColor="text1"/>
        </w:rPr>
        <w:t>at the school for over ten years, and</w:t>
      </w:r>
      <w:r w:rsidR="006936D9" w:rsidRPr="00665C27">
        <w:rPr>
          <w:rFonts w:ascii="Arial" w:hAnsi="Arial" w:cs="Arial"/>
          <w:bCs/>
          <w:color w:val="000000" w:themeColor="text1"/>
        </w:rPr>
        <w:t xml:space="preserve"> during that time</w:t>
      </w:r>
      <w:r w:rsidRPr="00665C27">
        <w:rPr>
          <w:rFonts w:ascii="Arial" w:hAnsi="Arial" w:cs="Arial"/>
          <w:bCs/>
          <w:color w:val="000000" w:themeColor="text1"/>
        </w:rPr>
        <w:t xml:space="preserve"> it has </w:t>
      </w:r>
      <w:r w:rsidR="003A2DEF" w:rsidRPr="00665C27">
        <w:rPr>
          <w:rFonts w:ascii="Arial" w:hAnsi="Arial" w:cs="Arial"/>
          <w:bCs/>
          <w:color w:val="000000" w:themeColor="text1"/>
        </w:rPr>
        <w:t>undergone</w:t>
      </w:r>
      <w:r w:rsidRPr="00665C27">
        <w:rPr>
          <w:rFonts w:ascii="Arial" w:hAnsi="Arial" w:cs="Arial"/>
          <w:bCs/>
          <w:color w:val="000000" w:themeColor="text1"/>
        </w:rPr>
        <w:t xml:space="preserve"> some major changes.  These include its conversion to an </w:t>
      </w:r>
      <w:r w:rsidR="00FF0B92" w:rsidRPr="00665C27">
        <w:rPr>
          <w:rFonts w:ascii="Arial" w:hAnsi="Arial" w:cs="Arial"/>
          <w:bCs/>
          <w:color w:val="000000" w:themeColor="text1"/>
        </w:rPr>
        <w:t>a</w:t>
      </w:r>
      <w:r w:rsidRPr="00665C27">
        <w:rPr>
          <w:rFonts w:ascii="Arial" w:hAnsi="Arial" w:cs="Arial"/>
          <w:bCs/>
          <w:color w:val="000000" w:themeColor="text1"/>
        </w:rPr>
        <w:t>cademy, its change of</w:t>
      </w:r>
      <w:r w:rsidR="006936D9" w:rsidRPr="00665C27">
        <w:rPr>
          <w:rFonts w:ascii="Arial" w:hAnsi="Arial" w:cs="Arial"/>
          <w:bCs/>
          <w:color w:val="000000" w:themeColor="text1"/>
        </w:rPr>
        <w:t xml:space="preserve"> </w:t>
      </w:r>
      <w:r w:rsidRPr="00665C27">
        <w:rPr>
          <w:rFonts w:ascii="Arial" w:hAnsi="Arial" w:cs="Arial"/>
          <w:bCs/>
          <w:color w:val="000000" w:themeColor="text1"/>
        </w:rPr>
        <w:t xml:space="preserve">name, its expansion </w:t>
      </w:r>
      <w:r w:rsidR="006936D9" w:rsidRPr="00665C27">
        <w:rPr>
          <w:rFonts w:ascii="Arial" w:hAnsi="Arial" w:cs="Arial"/>
          <w:bCs/>
          <w:color w:val="000000" w:themeColor="text1"/>
        </w:rPr>
        <w:t xml:space="preserve">in terms </w:t>
      </w:r>
      <w:r w:rsidRPr="00665C27">
        <w:rPr>
          <w:rFonts w:ascii="Arial" w:hAnsi="Arial" w:cs="Arial"/>
          <w:bCs/>
          <w:color w:val="000000" w:themeColor="text1"/>
        </w:rPr>
        <w:t xml:space="preserve">of pupil numbers (400 to 700), and the addition of a </w:t>
      </w:r>
      <w:r w:rsidR="00FF0B92" w:rsidRPr="00665C27">
        <w:rPr>
          <w:rFonts w:ascii="Arial" w:hAnsi="Arial" w:cs="Arial"/>
          <w:bCs/>
          <w:color w:val="000000" w:themeColor="text1"/>
        </w:rPr>
        <w:t>c</w:t>
      </w:r>
      <w:r w:rsidRPr="00665C27">
        <w:rPr>
          <w:rFonts w:ascii="Arial" w:hAnsi="Arial" w:cs="Arial"/>
          <w:bCs/>
          <w:color w:val="000000" w:themeColor="text1"/>
        </w:rPr>
        <w:t xml:space="preserve">entre for visually impaired children – the only one of its kind in the area.  We have also moved into a </w:t>
      </w:r>
      <w:r w:rsidR="006936D9" w:rsidRPr="00665C27">
        <w:rPr>
          <w:rFonts w:ascii="Arial" w:hAnsi="Arial" w:cs="Arial"/>
          <w:bCs/>
          <w:color w:val="000000" w:themeColor="text1"/>
        </w:rPr>
        <w:t xml:space="preserve">new, </w:t>
      </w:r>
      <w:r w:rsidRPr="00665C27">
        <w:rPr>
          <w:rFonts w:ascii="Arial" w:hAnsi="Arial" w:cs="Arial"/>
          <w:bCs/>
          <w:color w:val="000000" w:themeColor="text1"/>
        </w:rPr>
        <w:t>state-of-the art new building</w:t>
      </w:r>
      <w:r w:rsidR="006936D9" w:rsidRPr="00665C27">
        <w:rPr>
          <w:rFonts w:ascii="Arial" w:hAnsi="Arial" w:cs="Arial"/>
          <w:bCs/>
          <w:color w:val="000000" w:themeColor="text1"/>
        </w:rPr>
        <w:t>,</w:t>
      </w:r>
      <w:r w:rsidRPr="00665C27">
        <w:rPr>
          <w:rFonts w:ascii="Arial" w:hAnsi="Arial" w:cs="Arial"/>
          <w:bCs/>
          <w:color w:val="000000" w:themeColor="text1"/>
        </w:rPr>
        <w:t xml:space="preserve"> which</w:t>
      </w:r>
      <w:r w:rsidR="006936D9" w:rsidRPr="00665C27">
        <w:rPr>
          <w:rFonts w:ascii="Arial" w:hAnsi="Arial" w:cs="Arial"/>
          <w:bCs/>
          <w:color w:val="000000" w:themeColor="text1"/>
        </w:rPr>
        <w:t xml:space="preserve"> has been </w:t>
      </w:r>
      <w:r w:rsidRPr="00665C27">
        <w:rPr>
          <w:rFonts w:ascii="Arial" w:hAnsi="Arial" w:cs="Arial"/>
          <w:bCs/>
          <w:color w:val="000000" w:themeColor="text1"/>
        </w:rPr>
        <w:t>built around the concepts of modern, integrated technology, and mobile learning.</w:t>
      </w:r>
      <w:r w:rsidR="006936D9" w:rsidRPr="00665C27">
        <w:rPr>
          <w:rFonts w:ascii="Arial" w:hAnsi="Arial" w:cs="Arial"/>
          <w:bCs/>
          <w:color w:val="000000" w:themeColor="text1"/>
        </w:rPr>
        <w:t xml:space="preserve"> </w:t>
      </w:r>
      <w:r w:rsidRPr="00665C27">
        <w:rPr>
          <w:rFonts w:ascii="Arial" w:hAnsi="Arial" w:cs="Arial"/>
          <w:bCs/>
          <w:color w:val="000000" w:themeColor="text1"/>
        </w:rPr>
        <w:t xml:space="preserve">What has been evident in all of these transformations is the need to </w:t>
      </w:r>
      <w:r w:rsidRPr="00665C27">
        <w:rPr>
          <w:rFonts w:ascii="Arial" w:hAnsi="Arial" w:cs="Arial"/>
          <w:bCs/>
          <w:color w:val="000000" w:themeColor="text1"/>
        </w:rPr>
        <w:lastRenderedPageBreak/>
        <w:t>balance our core purpose and identity (the school’s vision, priorities and values) w</w:t>
      </w:r>
      <w:r w:rsidR="003A2DEF" w:rsidRPr="00665C27">
        <w:rPr>
          <w:rFonts w:ascii="Arial" w:hAnsi="Arial" w:cs="Arial"/>
          <w:bCs/>
          <w:color w:val="000000" w:themeColor="text1"/>
        </w:rPr>
        <w:t>hilst</w:t>
      </w:r>
      <w:r w:rsidRPr="00665C27">
        <w:rPr>
          <w:rFonts w:ascii="Arial" w:hAnsi="Arial" w:cs="Arial"/>
          <w:bCs/>
          <w:color w:val="000000" w:themeColor="text1"/>
        </w:rPr>
        <w:t xml:space="preserve"> </w:t>
      </w:r>
      <w:r w:rsidR="003A2DEF" w:rsidRPr="00665C27">
        <w:rPr>
          <w:rFonts w:ascii="Arial" w:hAnsi="Arial" w:cs="Arial"/>
          <w:bCs/>
          <w:color w:val="000000" w:themeColor="text1"/>
        </w:rPr>
        <w:t>supporting</w:t>
      </w:r>
      <w:r w:rsidRPr="00665C27">
        <w:rPr>
          <w:rFonts w:ascii="Arial" w:hAnsi="Arial" w:cs="Arial"/>
          <w:bCs/>
          <w:color w:val="000000" w:themeColor="text1"/>
        </w:rPr>
        <w:t xml:space="preserve"> individual</w:t>
      </w:r>
      <w:r w:rsidR="003A2DEF" w:rsidRPr="00665C27">
        <w:rPr>
          <w:rFonts w:ascii="Arial" w:hAnsi="Arial" w:cs="Arial"/>
          <w:bCs/>
          <w:color w:val="000000" w:themeColor="text1"/>
        </w:rPr>
        <w:t xml:space="preserve"> needs</w:t>
      </w:r>
      <w:r w:rsidRPr="00665C27">
        <w:rPr>
          <w:rFonts w:ascii="Arial" w:hAnsi="Arial" w:cs="Arial"/>
          <w:bCs/>
          <w:color w:val="000000" w:themeColor="text1"/>
        </w:rPr>
        <w:t xml:space="preserve">, which is one of our core values.  </w:t>
      </w:r>
      <w:r w:rsidR="0029717F" w:rsidRPr="00665C27">
        <w:rPr>
          <w:rFonts w:ascii="Arial" w:hAnsi="Arial" w:cs="Arial"/>
          <w:bCs/>
          <w:color w:val="000000" w:themeColor="text1"/>
        </w:rPr>
        <w:t>Unfortunately</w:t>
      </w:r>
      <w:r w:rsidRPr="00665C27">
        <w:rPr>
          <w:rFonts w:ascii="Arial" w:hAnsi="Arial" w:cs="Arial"/>
          <w:bCs/>
          <w:color w:val="000000" w:themeColor="text1"/>
        </w:rPr>
        <w:t>,</w:t>
      </w:r>
      <w:r w:rsidR="006936D9" w:rsidRPr="00665C27">
        <w:rPr>
          <w:rFonts w:ascii="Arial" w:hAnsi="Arial" w:cs="Arial"/>
          <w:bCs/>
          <w:color w:val="000000" w:themeColor="text1"/>
        </w:rPr>
        <w:t xml:space="preserve"> the </w:t>
      </w:r>
      <w:r w:rsidR="0029717F" w:rsidRPr="00665C27">
        <w:rPr>
          <w:rFonts w:ascii="Arial" w:hAnsi="Arial" w:cs="Arial"/>
          <w:bCs/>
          <w:color w:val="000000" w:themeColor="text1"/>
        </w:rPr>
        <w:t>individual professional development needs</w:t>
      </w:r>
      <w:r w:rsidRPr="00665C27">
        <w:rPr>
          <w:rFonts w:ascii="Arial" w:hAnsi="Arial" w:cs="Arial"/>
          <w:bCs/>
          <w:color w:val="000000" w:themeColor="text1"/>
        </w:rPr>
        <w:t xml:space="preserve"> </w:t>
      </w:r>
      <w:r w:rsidR="006936D9" w:rsidRPr="00665C27">
        <w:rPr>
          <w:rFonts w:ascii="Arial" w:hAnsi="Arial" w:cs="Arial"/>
          <w:bCs/>
          <w:color w:val="000000" w:themeColor="text1"/>
        </w:rPr>
        <w:t xml:space="preserve">of teachers </w:t>
      </w:r>
      <w:r w:rsidR="0029717F" w:rsidRPr="00665C27">
        <w:rPr>
          <w:rFonts w:ascii="Arial" w:hAnsi="Arial" w:cs="Arial"/>
          <w:bCs/>
          <w:color w:val="000000" w:themeColor="text1"/>
        </w:rPr>
        <w:t>were</w:t>
      </w:r>
      <w:r w:rsidRPr="00665C27">
        <w:rPr>
          <w:rFonts w:ascii="Arial" w:hAnsi="Arial" w:cs="Arial"/>
          <w:bCs/>
          <w:color w:val="000000" w:themeColor="text1"/>
        </w:rPr>
        <w:t xml:space="preserve"> not being</w:t>
      </w:r>
      <w:r w:rsidR="00A016BE" w:rsidRPr="00665C27">
        <w:rPr>
          <w:rFonts w:ascii="Arial" w:hAnsi="Arial" w:cs="Arial"/>
          <w:bCs/>
          <w:color w:val="000000" w:themeColor="text1"/>
        </w:rPr>
        <w:t xml:space="preserve"> met</w:t>
      </w:r>
      <w:r w:rsidRPr="00665C27">
        <w:rPr>
          <w:rFonts w:ascii="Arial" w:hAnsi="Arial" w:cs="Arial"/>
          <w:bCs/>
          <w:color w:val="000000" w:themeColor="text1"/>
        </w:rPr>
        <w:t xml:space="preserve"> and it</w:t>
      </w:r>
      <w:r w:rsidR="0029717F" w:rsidRPr="00665C27">
        <w:rPr>
          <w:rFonts w:ascii="Arial" w:hAnsi="Arial" w:cs="Arial"/>
          <w:bCs/>
          <w:color w:val="000000" w:themeColor="text1"/>
        </w:rPr>
        <w:t xml:space="preserve"> was</w:t>
      </w:r>
      <w:r w:rsidRPr="00665C27">
        <w:rPr>
          <w:rFonts w:ascii="Arial" w:hAnsi="Arial" w:cs="Arial"/>
          <w:bCs/>
          <w:color w:val="000000" w:themeColor="text1"/>
        </w:rPr>
        <w:t xml:space="preserve"> possibl</w:t>
      </w:r>
      <w:r w:rsidR="00A016BE" w:rsidRPr="00665C27">
        <w:rPr>
          <w:rFonts w:ascii="Arial" w:hAnsi="Arial" w:cs="Arial"/>
          <w:bCs/>
          <w:color w:val="000000" w:themeColor="text1"/>
        </w:rPr>
        <w:t>e that it has</w:t>
      </w:r>
      <w:r w:rsidRPr="00665C27">
        <w:rPr>
          <w:rFonts w:ascii="Arial" w:hAnsi="Arial" w:cs="Arial"/>
          <w:bCs/>
          <w:color w:val="000000" w:themeColor="text1"/>
        </w:rPr>
        <w:t xml:space="preserve"> caus</w:t>
      </w:r>
      <w:r w:rsidR="00A016BE" w:rsidRPr="00665C27">
        <w:rPr>
          <w:rFonts w:ascii="Arial" w:hAnsi="Arial" w:cs="Arial"/>
          <w:bCs/>
          <w:color w:val="000000" w:themeColor="text1"/>
        </w:rPr>
        <w:t>ed</w:t>
      </w:r>
      <w:r w:rsidRPr="00665C27">
        <w:rPr>
          <w:rFonts w:ascii="Arial" w:hAnsi="Arial" w:cs="Arial"/>
          <w:bCs/>
          <w:color w:val="000000" w:themeColor="text1"/>
        </w:rPr>
        <w:t xml:space="preserve"> tensions regarding how </w:t>
      </w:r>
      <w:r w:rsidR="00D8523E" w:rsidRPr="00665C27">
        <w:rPr>
          <w:rFonts w:ascii="Arial" w:hAnsi="Arial" w:cs="Arial"/>
          <w:bCs/>
          <w:color w:val="000000" w:themeColor="text1"/>
        </w:rPr>
        <w:t>professional development</w:t>
      </w:r>
      <w:r w:rsidR="0029717F" w:rsidRPr="00665C27">
        <w:rPr>
          <w:rFonts w:ascii="Arial" w:hAnsi="Arial" w:cs="Arial"/>
          <w:bCs/>
          <w:color w:val="000000" w:themeColor="text1"/>
        </w:rPr>
        <w:t xml:space="preserve"> was </w:t>
      </w:r>
      <w:r w:rsidRPr="00665C27">
        <w:rPr>
          <w:rFonts w:ascii="Arial" w:hAnsi="Arial" w:cs="Arial"/>
          <w:bCs/>
          <w:color w:val="000000" w:themeColor="text1"/>
        </w:rPr>
        <w:t>being experienced</w:t>
      </w:r>
      <w:r w:rsidR="00A016BE" w:rsidRPr="00665C27">
        <w:rPr>
          <w:rFonts w:ascii="Arial" w:hAnsi="Arial" w:cs="Arial"/>
          <w:bCs/>
          <w:color w:val="000000" w:themeColor="text1"/>
        </w:rPr>
        <w:t xml:space="preserve"> </w:t>
      </w:r>
      <w:r w:rsidRPr="00665C27">
        <w:rPr>
          <w:rFonts w:ascii="Arial" w:hAnsi="Arial" w:cs="Arial"/>
          <w:bCs/>
          <w:color w:val="000000" w:themeColor="text1"/>
        </w:rPr>
        <w:t xml:space="preserve">in my school. </w:t>
      </w:r>
    </w:p>
    <w:p w14:paraId="4B04AD0F" w14:textId="77777777" w:rsidR="00940DAA" w:rsidRPr="00665C27" w:rsidRDefault="00940DAA"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0D6FFD3B" w14:textId="77777777" w:rsidR="00725DF6" w:rsidRPr="00665C27" w:rsidRDefault="00A016BE"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In </w:t>
      </w:r>
      <w:r w:rsidR="00974894" w:rsidRPr="00665C27">
        <w:rPr>
          <w:rFonts w:ascii="Arial" w:hAnsi="Arial" w:cs="Arial"/>
          <w:bCs/>
          <w:color w:val="000000" w:themeColor="text1"/>
        </w:rPr>
        <w:t>this large and expanding school</w:t>
      </w:r>
      <w:r w:rsidRPr="00665C27">
        <w:rPr>
          <w:rFonts w:ascii="Arial" w:hAnsi="Arial" w:cs="Arial"/>
          <w:bCs/>
          <w:color w:val="000000" w:themeColor="text1"/>
        </w:rPr>
        <w:t>, there was a need</w:t>
      </w:r>
      <w:r w:rsidR="00974894" w:rsidRPr="00665C27">
        <w:rPr>
          <w:rFonts w:ascii="Arial" w:hAnsi="Arial" w:cs="Arial"/>
          <w:bCs/>
          <w:color w:val="000000" w:themeColor="text1"/>
        </w:rPr>
        <w:t xml:space="preserve"> to ensure that staff stay connected, share ideas and develop best practice</w:t>
      </w:r>
      <w:r w:rsidRPr="00665C27">
        <w:rPr>
          <w:rFonts w:ascii="Arial" w:hAnsi="Arial" w:cs="Arial"/>
          <w:bCs/>
          <w:color w:val="000000" w:themeColor="text1"/>
        </w:rPr>
        <w:t>,</w:t>
      </w:r>
      <w:r w:rsidR="00974894" w:rsidRPr="00665C27">
        <w:rPr>
          <w:rFonts w:ascii="Arial" w:hAnsi="Arial" w:cs="Arial"/>
          <w:bCs/>
          <w:color w:val="000000" w:themeColor="text1"/>
        </w:rPr>
        <w:t xml:space="preserve"> whilst also achieving their own individual goals and needs. </w:t>
      </w:r>
      <w:r w:rsidR="009100AE" w:rsidRPr="00665C27">
        <w:rPr>
          <w:rFonts w:ascii="Arial" w:hAnsi="Arial" w:cs="Arial"/>
          <w:bCs/>
          <w:color w:val="000000" w:themeColor="text1"/>
        </w:rPr>
        <w:t xml:space="preserve">Accordingly, </w:t>
      </w:r>
      <w:r w:rsidR="00974894" w:rsidRPr="00665C27">
        <w:rPr>
          <w:rFonts w:ascii="Arial" w:hAnsi="Arial" w:cs="Arial"/>
          <w:bCs/>
          <w:color w:val="000000" w:themeColor="text1"/>
        </w:rPr>
        <w:t xml:space="preserve">when my school was approached by Thinking Schools International (TSI, 2012) to trial an online product for </w:t>
      </w:r>
      <w:r w:rsidR="00D8523E" w:rsidRPr="00665C27">
        <w:rPr>
          <w:rFonts w:ascii="Arial" w:hAnsi="Arial" w:cs="Arial"/>
          <w:bCs/>
          <w:color w:val="000000" w:themeColor="text1"/>
        </w:rPr>
        <w:t>professional development</w:t>
      </w:r>
      <w:r w:rsidR="00974894" w:rsidRPr="00665C27">
        <w:rPr>
          <w:rFonts w:ascii="Arial" w:hAnsi="Arial" w:cs="Arial"/>
          <w:bCs/>
          <w:color w:val="000000" w:themeColor="text1"/>
        </w:rPr>
        <w:t xml:space="preserve">, </w:t>
      </w:r>
      <w:r w:rsidR="0066534A" w:rsidRPr="00665C27">
        <w:rPr>
          <w:rFonts w:ascii="Arial" w:hAnsi="Arial" w:cs="Arial"/>
          <w:bCs/>
          <w:color w:val="000000" w:themeColor="text1"/>
        </w:rPr>
        <w:t>i</w:t>
      </w:r>
      <w:r w:rsidR="00974894" w:rsidRPr="00665C27">
        <w:rPr>
          <w:rFonts w:ascii="Arial" w:hAnsi="Arial" w:cs="Arial"/>
          <w:bCs/>
          <w:color w:val="000000" w:themeColor="text1"/>
        </w:rPr>
        <w:t>t was</w:t>
      </w:r>
      <w:r w:rsidRPr="00665C27">
        <w:rPr>
          <w:rFonts w:ascii="Arial" w:hAnsi="Arial" w:cs="Arial"/>
          <w:bCs/>
          <w:color w:val="000000" w:themeColor="text1"/>
        </w:rPr>
        <w:t xml:space="preserve"> felt</w:t>
      </w:r>
      <w:r w:rsidR="00974894" w:rsidRPr="00665C27">
        <w:rPr>
          <w:rFonts w:ascii="Arial" w:hAnsi="Arial" w:cs="Arial"/>
          <w:bCs/>
          <w:color w:val="000000" w:themeColor="text1"/>
        </w:rPr>
        <w:t xml:space="preserve"> that this could be an opportunity to address some of these issues in a new way – by looking at an online solution.</w:t>
      </w:r>
    </w:p>
    <w:p w14:paraId="1C527FAD"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
          <w:bCs/>
          <w:color w:val="000000" w:themeColor="text1"/>
        </w:rPr>
      </w:pPr>
    </w:p>
    <w:p w14:paraId="23F8CF04" w14:textId="77777777" w:rsidR="00974894" w:rsidRPr="00665C27" w:rsidRDefault="00940DAA"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 xml:space="preserve">1.6.2 </w:t>
      </w:r>
      <w:r w:rsidR="00974894" w:rsidRPr="00665C27">
        <w:rPr>
          <w:rFonts w:ascii="Arial" w:hAnsi="Arial" w:cs="Arial"/>
          <w:b/>
          <w:bCs/>
          <w:color w:val="000000" w:themeColor="text1"/>
        </w:rPr>
        <w:t xml:space="preserve">My </w:t>
      </w:r>
      <w:r w:rsidR="004A38C7" w:rsidRPr="00665C27">
        <w:rPr>
          <w:rFonts w:ascii="Arial" w:hAnsi="Arial" w:cs="Arial"/>
          <w:b/>
          <w:bCs/>
          <w:color w:val="000000" w:themeColor="text1"/>
        </w:rPr>
        <w:t>s</w:t>
      </w:r>
      <w:r w:rsidR="00974894" w:rsidRPr="00665C27">
        <w:rPr>
          <w:rFonts w:ascii="Arial" w:hAnsi="Arial" w:cs="Arial"/>
          <w:b/>
          <w:bCs/>
          <w:color w:val="000000" w:themeColor="text1"/>
        </w:rPr>
        <w:t xml:space="preserve">chool and TSI </w:t>
      </w:r>
    </w:p>
    <w:p w14:paraId="1B2A84A7" w14:textId="77777777" w:rsidR="00725DF6" w:rsidRPr="00665C27" w:rsidRDefault="00974894" w:rsidP="00B50EF1">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My school has been a member of </w:t>
      </w:r>
      <w:r w:rsidR="00272590" w:rsidRPr="00665C27">
        <w:rPr>
          <w:rFonts w:ascii="Arial" w:hAnsi="Arial" w:cs="Arial"/>
          <w:bCs/>
          <w:color w:val="000000" w:themeColor="text1"/>
        </w:rPr>
        <w:t>Thinking Schools International (</w:t>
      </w:r>
      <w:r w:rsidRPr="00665C27">
        <w:rPr>
          <w:rFonts w:ascii="Arial" w:hAnsi="Arial" w:cs="Arial"/>
          <w:bCs/>
          <w:color w:val="000000" w:themeColor="text1"/>
        </w:rPr>
        <w:t>TSI</w:t>
      </w:r>
      <w:r w:rsidR="00272590" w:rsidRPr="00665C27">
        <w:rPr>
          <w:rFonts w:ascii="Arial" w:hAnsi="Arial" w:cs="Arial"/>
          <w:bCs/>
          <w:color w:val="000000" w:themeColor="text1"/>
        </w:rPr>
        <w:t>)</w:t>
      </w:r>
      <w:r w:rsidRPr="00665C27">
        <w:rPr>
          <w:rFonts w:ascii="Arial" w:hAnsi="Arial" w:cs="Arial"/>
          <w:bCs/>
          <w:color w:val="000000" w:themeColor="text1"/>
        </w:rPr>
        <w:t xml:space="preserve"> for several years.  TSI is linked with Exeter </w:t>
      </w:r>
      <w:r w:rsidR="00B446BF" w:rsidRPr="00665C27">
        <w:rPr>
          <w:rFonts w:ascii="Arial" w:hAnsi="Arial" w:cs="Arial"/>
          <w:bCs/>
          <w:color w:val="000000" w:themeColor="text1"/>
        </w:rPr>
        <w:t>u</w:t>
      </w:r>
      <w:r w:rsidRPr="00665C27">
        <w:rPr>
          <w:rFonts w:ascii="Arial" w:hAnsi="Arial" w:cs="Arial"/>
          <w:bCs/>
          <w:color w:val="000000" w:themeColor="text1"/>
        </w:rPr>
        <w:t>niversity, U.K. wh</w:t>
      </w:r>
      <w:r w:rsidR="00272590" w:rsidRPr="00665C27">
        <w:rPr>
          <w:rFonts w:ascii="Arial" w:hAnsi="Arial" w:cs="Arial"/>
          <w:bCs/>
          <w:color w:val="000000" w:themeColor="text1"/>
        </w:rPr>
        <w:t>ich</w:t>
      </w:r>
      <w:r w:rsidRPr="00665C27">
        <w:rPr>
          <w:rFonts w:ascii="Arial" w:hAnsi="Arial" w:cs="Arial"/>
          <w:bCs/>
          <w:color w:val="000000" w:themeColor="text1"/>
        </w:rPr>
        <w:t xml:space="preserve"> accredit</w:t>
      </w:r>
      <w:r w:rsidR="00272590" w:rsidRPr="00665C27">
        <w:rPr>
          <w:rFonts w:ascii="Arial" w:hAnsi="Arial" w:cs="Arial"/>
          <w:bCs/>
          <w:color w:val="000000" w:themeColor="text1"/>
        </w:rPr>
        <w:t>s</w:t>
      </w:r>
      <w:r w:rsidRPr="00665C27">
        <w:rPr>
          <w:rFonts w:ascii="Arial" w:hAnsi="Arial" w:cs="Arial"/>
          <w:bCs/>
          <w:color w:val="000000" w:themeColor="text1"/>
        </w:rPr>
        <w:t xml:space="preserve"> schools to become </w:t>
      </w:r>
      <w:r w:rsidR="00272590" w:rsidRPr="00665C27">
        <w:rPr>
          <w:rFonts w:ascii="Arial" w:hAnsi="Arial" w:cs="Arial"/>
          <w:bCs/>
          <w:color w:val="000000" w:themeColor="text1"/>
        </w:rPr>
        <w:t>“</w:t>
      </w:r>
      <w:r w:rsidRPr="00665C27">
        <w:rPr>
          <w:rFonts w:ascii="Arial" w:hAnsi="Arial" w:cs="Arial"/>
          <w:bCs/>
          <w:color w:val="000000" w:themeColor="text1"/>
        </w:rPr>
        <w:t>thinking schools</w:t>
      </w:r>
      <w:r w:rsidR="00272590" w:rsidRPr="00665C27">
        <w:rPr>
          <w:rFonts w:ascii="Arial" w:hAnsi="Arial" w:cs="Arial"/>
          <w:bCs/>
          <w:color w:val="000000" w:themeColor="text1"/>
        </w:rPr>
        <w:t xml:space="preserve">” </w:t>
      </w:r>
      <w:r w:rsidRPr="00665C27">
        <w:rPr>
          <w:rFonts w:ascii="Arial" w:hAnsi="Arial" w:cs="Arial"/>
          <w:bCs/>
          <w:color w:val="000000" w:themeColor="text1"/>
        </w:rPr>
        <w:t>(Thinking Schools International, 2012)</w:t>
      </w:r>
      <w:r w:rsidR="00272590" w:rsidRPr="00665C27">
        <w:rPr>
          <w:rFonts w:ascii="Arial" w:hAnsi="Arial" w:cs="Arial"/>
          <w:bCs/>
          <w:color w:val="000000" w:themeColor="text1"/>
        </w:rPr>
        <w:t xml:space="preserve">, which is a </w:t>
      </w:r>
      <w:r w:rsidRPr="00665C27">
        <w:rPr>
          <w:rFonts w:ascii="Arial" w:hAnsi="Arial" w:cs="Arial"/>
          <w:bCs/>
          <w:color w:val="000000" w:themeColor="text1"/>
        </w:rPr>
        <w:t>whole school approach to developing the use of thinking tools</w:t>
      </w:r>
      <w:r w:rsidR="00272590" w:rsidRPr="00665C27">
        <w:rPr>
          <w:rFonts w:ascii="Arial" w:hAnsi="Arial" w:cs="Arial"/>
          <w:bCs/>
          <w:color w:val="000000" w:themeColor="text1"/>
        </w:rPr>
        <w:t xml:space="preserve"> </w:t>
      </w:r>
      <w:r w:rsidRPr="00665C27">
        <w:rPr>
          <w:rFonts w:ascii="Arial" w:hAnsi="Arial" w:cs="Arial"/>
          <w:bCs/>
          <w:color w:val="000000" w:themeColor="text1"/>
        </w:rPr>
        <w:t xml:space="preserve">in order to develop a culture </w:t>
      </w:r>
      <w:r w:rsidR="0029717F" w:rsidRPr="00665C27">
        <w:rPr>
          <w:rFonts w:ascii="Arial" w:hAnsi="Arial" w:cs="Arial"/>
          <w:bCs/>
          <w:color w:val="000000" w:themeColor="text1"/>
        </w:rPr>
        <w:t>of</w:t>
      </w:r>
      <w:r w:rsidRPr="00665C27">
        <w:rPr>
          <w:rFonts w:ascii="Arial" w:hAnsi="Arial" w:cs="Arial"/>
          <w:bCs/>
          <w:color w:val="000000" w:themeColor="text1"/>
        </w:rPr>
        <w:t xml:space="preserve"> independent learning.  As a school</w:t>
      </w:r>
      <w:r w:rsidR="00272590" w:rsidRPr="00665C27">
        <w:rPr>
          <w:rFonts w:ascii="Arial" w:hAnsi="Arial" w:cs="Arial"/>
          <w:bCs/>
          <w:color w:val="000000" w:themeColor="text1"/>
        </w:rPr>
        <w:t xml:space="preserve"> that</w:t>
      </w:r>
      <w:r w:rsidRPr="00665C27">
        <w:rPr>
          <w:rFonts w:ascii="Arial" w:hAnsi="Arial" w:cs="Arial"/>
          <w:bCs/>
          <w:color w:val="000000" w:themeColor="text1"/>
        </w:rPr>
        <w:t xml:space="preserve"> has a progressive curriculum and pedagogy, meaning that we </w:t>
      </w:r>
      <w:r w:rsidR="00F70B30" w:rsidRPr="00665C27">
        <w:rPr>
          <w:rFonts w:ascii="Arial" w:hAnsi="Arial" w:cs="Arial"/>
          <w:bCs/>
          <w:color w:val="000000" w:themeColor="text1"/>
        </w:rPr>
        <w:t>have</w:t>
      </w:r>
      <w:r w:rsidRPr="00665C27">
        <w:rPr>
          <w:rFonts w:ascii="Arial" w:hAnsi="Arial" w:cs="Arial"/>
          <w:bCs/>
          <w:color w:val="000000" w:themeColor="text1"/>
        </w:rPr>
        <w:t xml:space="preserve"> a skills and exploratory-based curriculum, </w:t>
      </w:r>
      <w:r w:rsidR="009100AE" w:rsidRPr="00665C27">
        <w:rPr>
          <w:rFonts w:ascii="Arial" w:hAnsi="Arial" w:cs="Arial"/>
          <w:bCs/>
          <w:color w:val="000000" w:themeColor="text1"/>
        </w:rPr>
        <w:t xml:space="preserve">we engage in </w:t>
      </w:r>
      <w:r w:rsidRPr="00665C27">
        <w:rPr>
          <w:rFonts w:ascii="Arial" w:hAnsi="Arial" w:cs="Arial"/>
          <w:bCs/>
          <w:color w:val="000000" w:themeColor="text1"/>
        </w:rPr>
        <w:t>program</w:t>
      </w:r>
      <w:r w:rsidR="009100AE" w:rsidRPr="00665C27">
        <w:rPr>
          <w:rFonts w:ascii="Arial" w:hAnsi="Arial" w:cs="Arial"/>
          <w:bCs/>
          <w:color w:val="000000" w:themeColor="text1"/>
        </w:rPr>
        <w:t>me</w:t>
      </w:r>
      <w:r w:rsidRPr="00665C27">
        <w:rPr>
          <w:rFonts w:ascii="Arial" w:hAnsi="Arial" w:cs="Arial"/>
          <w:bCs/>
          <w:color w:val="000000" w:themeColor="text1"/>
        </w:rPr>
        <w:t>s</w:t>
      </w:r>
      <w:r w:rsidR="009100AE" w:rsidRPr="00665C27">
        <w:rPr>
          <w:rFonts w:ascii="Arial" w:hAnsi="Arial" w:cs="Arial"/>
          <w:bCs/>
          <w:color w:val="000000" w:themeColor="text1"/>
        </w:rPr>
        <w:t xml:space="preserve"> </w:t>
      </w:r>
      <w:r w:rsidRPr="00665C27">
        <w:rPr>
          <w:rFonts w:ascii="Arial" w:hAnsi="Arial" w:cs="Arial"/>
          <w:bCs/>
          <w:color w:val="000000" w:themeColor="text1"/>
        </w:rPr>
        <w:t xml:space="preserve">that fit this view of practice. </w:t>
      </w:r>
    </w:p>
    <w:p w14:paraId="492FB6FC" w14:textId="77777777" w:rsidR="00725DF6" w:rsidRPr="00665C27" w:rsidRDefault="00725DF6" w:rsidP="00B50EF1">
      <w:pPr>
        <w:tabs>
          <w:tab w:val="left" w:pos="993"/>
          <w:tab w:val="left" w:pos="2268"/>
          <w:tab w:val="left" w:pos="8080"/>
        </w:tabs>
        <w:spacing w:after="200" w:line="360" w:lineRule="auto"/>
        <w:contextualSpacing/>
        <w:jc w:val="both"/>
        <w:rPr>
          <w:rFonts w:ascii="Arial" w:hAnsi="Arial" w:cs="Arial"/>
          <w:bCs/>
          <w:color w:val="000000" w:themeColor="text1"/>
        </w:rPr>
      </w:pPr>
    </w:p>
    <w:p w14:paraId="468BC3DA" w14:textId="77777777" w:rsidR="00B50EF1" w:rsidRPr="00665C27" w:rsidRDefault="00974894" w:rsidP="00B50EF1">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TSI also have links in America, Malaysia, and other countries around the world.</w:t>
      </w:r>
      <w:r w:rsidR="00C75699" w:rsidRPr="00665C27">
        <w:rPr>
          <w:rFonts w:ascii="Arial" w:hAnsi="Arial" w:cs="Arial"/>
          <w:bCs/>
          <w:color w:val="000000" w:themeColor="text1"/>
        </w:rPr>
        <w:t xml:space="preserve"> TSI </w:t>
      </w:r>
      <w:r w:rsidRPr="00665C27">
        <w:rPr>
          <w:rFonts w:ascii="Arial" w:hAnsi="Arial" w:cs="Arial"/>
          <w:bCs/>
          <w:color w:val="000000" w:themeColor="text1"/>
        </w:rPr>
        <w:t xml:space="preserve">were approached by Edivate (School Improvement Network, 2015) to trial their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system in the U.K. and provide feedback on how it is working.</w:t>
      </w:r>
      <w:r w:rsidR="00C75699" w:rsidRPr="00665C27">
        <w:rPr>
          <w:rFonts w:ascii="Arial" w:hAnsi="Arial" w:cs="Arial"/>
          <w:bCs/>
          <w:color w:val="000000" w:themeColor="text1"/>
        </w:rPr>
        <w:t xml:space="preserve"> </w:t>
      </w:r>
      <w:r w:rsidRPr="00665C27">
        <w:rPr>
          <w:rFonts w:ascii="Arial" w:hAnsi="Arial" w:cs="Arial"/>
          <w:bCs/>
          <w:color w:val="000000" w:themeColor="text1"/>
        </w:rPr>
        <w:t xml:space="preserve">Ultimately, the </w:t>
      </w:r>
      <w:r w:rsidR="00C75699" w:rsidRPr="00665C27">
        <w:rPr>
          <w:rFonts w:ascii="Arial" w:hAnsi="Arial" w:cs="Arial"/>
          <w:bCs/>
          <w:color w:val="000000" w:themeColor="text1"/>
        </w:rPr>
        <w:t>TSI</w:t>
      </w:r>
      <w:r w:rsidRPr="00665C27">
        <w:rPr>
          <w:rFonts w:ascii="Arial" w:hAnsi="Arial" w:cs="Arial"/>
          <w:bCs/>
          <w:color w:val="000000" w:themeColor="text1"/>
        </w:rPr>
        <w:t xml:space="preserve"> </w:t>
      </w:r>
      <w:r w:rsidR="0029717F" w:rsidRPr="00665C27">
        <w:rPr>
          <w:rFonts w:ascii="Arial" w:hAnsi="Arial" w:cs="Arial"/>
          <w:bCs/>
          <w:color w:val="000000" w:themeColor="text1"/>
        </w:rPr>
        <w:t>was</w:t>
      </w:r>
      <w:r w:rsidRPr="00665C27">
        <w:rPr>
          <w:rFonts w:ascii="Arial" w:hAnsi="Arial" w:cs="Arial"/>
          <w:bCs/>
          <w:color w:val="000000" w:themeColor="text1"/>
        </w:rPr>
        <w:t xml:space="preserve"> looking for a U.K. market for their Edivate product.</w:t>
      </w:r>
      <w:r w:rsidR="00C75699" w:rsidRPr="00665C27">
        <w:rPr>
          <w:rFonts w:ascii="Arial" w:hAnsi="Arial" w:cs="Arial"/>
          <w:bCs/>
          <w:color w:val="000000" w:themeColor="text1"/>
        </w:rPr>
        <w:t xml:space="preserve"> </w:t>
      </w:r>
      <w:r w:rsidRPr="00665C27">
        <w:rPr>
          <w:rFonts w:ascii="Arial" w:hAnsi="Arial" w:cs="Arial"/>
          <w:bCs/>
          <w:color w:val="000000" w:themeColor="text1"/>
        </w:rPr>
        <w:t xml:space="preserve">However, the aim of </w:t>
      </w:r>
      <w:r w:rsidR="0029717F" w:rsidRPr="00665C27">
        <w:rPr>
          <w:rFonts w:ascii="Arial" w:hAnsi="Arial" w:cs="Arial"/>
          <w:bCs/>
          <w:color w:val="000000" w:themeColor="text1"/>
        </w:rPr>
        <w:t>my</w:t>
      </w:r>
      <w:r w:rsidR="00C260E1" w:rsidRPr="00665C27">
        <w:rPr>
          <w:rFonts w:ascii="Arial" w:hAnsi="Arial" w:cs="Arial"/>
          <w:bCs/>
          <w:color w:val="000000" w:themeColor="text1"/>
        </w:rPr>
        <w:t xml:space="preserve"> research</w:t>
      </w:r>
      <w:r w:rsidR="0029717F" w:rsidRPr="00665C27">
        <w:rPr>
          <w:rFonts w:ascii="Arial" w:hAnsi="Arial" w:cs="Arial"/>
          <w:bCs/>
          <w:color w:val="000000" w:themeColor="text1"/>
        </w:rPr>
        <w:t xml:space="preserve"> was</w:t>
      </w:r>
      <w:r w:rsidRPr="00665C27">
        <w:rPr>
          <w:rFonts w:ascii="Arial" w:hAnsi="Arial" w:cs="Arial"/>
          <w:bCs/>
          <w:color w:val="000000" w:themeColor="text1"/>
        </w:rPr>
        <w:t xml:space="preserve"> not to promote or recommend Edivat</w:t>
      </w:r>
      <w:r w:rsidR="00A81520" w:rsidRPr="00665C27">
        <w:rPr>
          <w:rFonts w:ascii="Arial" w:hAnsi="Arial" w:cs="Arial"/>
          <w:bCs/>
          <w:color w:val="000000" w:themeColor="text1"/>
        </w:rPr>
        <w:t>e</w:t>
      </w:r>
      <w:r w:rsidR="00C75699" w:rsidRPr="00665C27">
        <w:rPr>
          <w:rFonts w:ascii="Arial" w:hAnsi="Arial" w:cs="Arial"/>
          <w:bCs/>
          <w:color w:val="000000" w:themeColor="text1"/>
        </w:rPr>
        <w:t xml:space="preserve"> but rather </w:t>
      </w:r>
      <w:r w:rsidRPr="00665C27">
        <w:rPr>
          <w:rFonts w:ascii="Arial" w:hAnsi="Arial" w:cs="Arial"/>
          <w:bCs/>
          <w:color w:val="000000" w:themeColor="text1"/>
        </w:rPr>
        <w:t xml:space="preserve">to critically analyse how it is being experienced and perceived by teachers in my school in order to understand how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can be utilised and developed.</w:t>
      </w:r>
    </w:p>
    <w:p w14:paraId="7AE56805" w14:textId="7C7315DC" w:rsidR="00725DF6" w:rsidRPr="00665C27" w:rsidRDefault="00725DF6" w:rsidP="00B50EF1">
      <w:pPr>
        <w:tabs>
          <w:tab w:val="left" w:pos="993"/>
          <w:tab w:val="left" w:pos="2268"/>
          <w:tab w:val="left" w:pos="8080"/>
        </w:tabs>
        <w:spacing w:after="200" w:line="360" w:lineRule="auto"/>
        <w:contextualSpacing/>
        <w:jc w:val="both"/>
        <w:rPr>
          <w:rFonts w:ascii="Arial" w:hAnsi="Arial" w:cs="Arial"/>
          <w:bCs/>
          <w:color w:val="000000" w:themeColor="text1"/>
        </w:rPr>
      </w:pPr>
    </w:p>
    <w:p w14:paraId="661A86FD" w14:textId="22B991AC" w:rsidR="00E166DD" w:rsidRPr="00665C27" w:rsidRDefault="00E166DD" w:rsidP="00B50EF1">
      <w:pPr>
        <w:tabs>
          <w:tab w:val="left" w:pos="993"/>
          <w:tab w:val="left" w:pos="2268"/>
          <w:tab w:val="left" w:pos="8080"/>
        </w:tabs>
        <w:spacing w:after="200" w:line="360" w:lineRule="auto"/>
        <w:contextualSpacing/>
        <w:jc w:val="both"/>
        <w:rPr>
          <w:rFonts w:ascii="Arial" w:hAnsi="Arial" w:cs="Arial"/>
          <w:bCs/>
          <w:color w:val="000000" w:themeColor="text1"/>
        </w:rPr>
      </w:pPr>
    </w:p>
    <w:p w14:paraId="44162D54" w14:textId="77777777" w:rsidR="00E166DD" w:rsidRPr="00665C27" w:rsidRDefault="00E166DD" w:rsidP="00B50EF1">
      <w:pPr>
        <w:tabs>
          <w:tab w:val="left" w:pos="993"/>
          <w:tab w:val="left" w:pos="2268"/>
          <w:tab w:val="left" w:pos="8080"/>
        </w:tabs>
        <w:spacing w:after="200" w:line="360" w:lineRule="auto"/>
        <w:contextualSpacing/>
        <w:jc w:val="both"/>
        <w:rPr>
          <w:rFonts w:ascii="Arial" w:hAnsi="Arial" w:cs="Arial"/>
          <w:bCs/>
          <w:color w:val="000000" w:themeColor="text1"/>
        </w:rPr>
      </w:pPr>
    </w:p>
    <w:p w14:paraId="67247395" w14:textId="77777777" w:rsidR="00E166DD" w:rsidRPr="00665C27" w:rsidRDefault="00B50EF1" w:rsidP="00B50EF1">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lastRenderedPageBreak/>
        <w:t>1.</w:t>
      </w:r>
      <w:r w:rsidR="00683CCA" w:rsidRPr="00665C27">
        <w:rPr>
          <w:rFonts w:ascii="Arial" w:hAnsi="Arial" w:cs="Arial"/>
          <w:b/>
          <w:bCs/>
          <w:color w:val="000000" w:themeColor="text1"/>
        </w:rPr>
        <w:t>6.3</w:t>
      </w:r>
      <w:r w:rsidRPr="00665C27">
        <w:rPr>
          <w:rFonts w:ascii="Arial" w:hAnsi="Arial" w:cs="Arial"/>
          <w:b/>
          <w:bCs/>
          <w:color w:val="000000" w:themeColor="text1"/>
        </w:rPr>
        <w:t xml:space="preserve"> </w:t>
      </w:r>
      <w:r w:rsidR="00974894" w:rsidRPr="00665C27">
        <w:rPr>
          <w:rFonts w:ascii="Arial" w:hAnsi="Arial" w:cs="Arial"/>
          <w:b/>
          <w:bCs/>
          <w:color w:val="000000" w:themeColor="text1"/>
        </w:rPr>
        <w:t>What is Edivate?</w:t>
      </w:r>
    </w:p>
    <w:p w14:paraId="617C056E" w14:textId="77777777" w:rsidR="00E166DD" w:rsidRPr="00665C27" w:rsidRDefault="00974894" w:rsidP="00E166DD">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Cs/>
          <w:color w:val="000000" w:themeColor="text1"/>
        </w:rPr>
        <w:t xml:space="preserve">Edivate, formally known as PD360, is an American product developed by the School Improvement Network (2015).  It was initiated in the 1980s by a group of teachers using videos of lessons to demonstrate and </w:t>
      </w:r>
      <w:r w:rsidR="00EC7060" w:rsidRPr="00665C27">
        <w:rPr>
          <w:rFonts w:ascii="Arial" w:hAnsi="Arial" w:cs="Arial"/>
          <w:bCs/>
          <w:color w:val="000000" w:themeColor="text1"/>
        </w:rPr>
        <w:t>share</w:t>
      </w:r>
      <w:r w:rsidRPr="00665C27">
        <w:rPr>
          <w:rFonts w:ascii="Arial" w:hAnsi="Arial" w:cs="Arial"/>
          <w:bCs/>
          <w:color w:val="000000" w:themeColor="text1"/>
        </w:rPr>
        <w:t xml:space="preserve"> what they thought were examples of good practice.</w:t>
      </w:r>
      <w:r w:rsidR="00EC7060" w:rsidRPr="00665C27">
        <w:rPr>
          <w:rFonts w:ascii="Arial" w:hAnsi="Arial" w:cs="Arial"/>
          <w:bCs/>
          <w:color w:val="000000" w:themeColor="text1"/>
        </w:rPr>
        <w:t xml:space="preserve"> </w:t>
      </w:r>
      <w:r w:rsidRPr="00665C27">
        <w:rPr>
          <w:rFonts w:ascii="Arial" w:hAnsi="Arial" w:cs="Arial"/>
          <w:bCs/>
          <w:color w:val="000000" w:themeColor="text1"/>
        </w:rPr>
        <w:t xml:space="preserve">This has </w:t>
      </w:r>
      <w:r w:rsidR="00EC7060" w:rsidRPr="00665C27">
        <w:rPr>
          <w:rFonts w:ascii="Arial" w:hAnsi="Arial" w:cs="Arial"/>
          <w:bCs/>
          <w:color w:val="000000" w:themeColor="text1"/>
        </w:rPr>
        <w:t>since</w:t>
      </w:r>
      <w:r w:rsidRPr="00665C27">
        <w:rPr>
          <w:rFonts w:ascii="Arial" w:hAnsi="Arial" w:cs="Arial"/>
          <w:bCs/>
          <w:color w:val="000000" w:themeColor="text1"/>
        </w:rPr>
        <w:t xml:space="preserve"> grown into a whole suite of tools and an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r w:rsidR="00EC7060" w:rsidRPr="00665C27">
        <w:rPr>
          <w:rFonts w:ascii="Arial" w:hAnsi="Arial" w:cs="Arial"/>
          <w:bCs/>
          <w:color w:val="000000" w:themeColor="text1"/>
        </w:rPr>
        <w:t xml:space="preserve">platform that </w:t>
      </w:r>
      <w:r w:rsidRPr="00665C27">
        <w:rPr>
          <w:rFonts w:ascii="Arial" w:hAnsi="Arial" w:cs="Arial"/>
          <w:bCs/>
          <w:color w:val="000000" w:themeColor="text1"/>
        </w:rPr>
        <w:t>they claim is the largest in the world.</w:t>
      </w:r>
      <w:r w:rsidR="00EC7060" w:rsidRPr="00665C27">
        <w:rPr>
          <w:rFonts w:ascii="Arial" w:hAnsi="Arial" w:cs="Arial"/>
          <w:bCs/>
          <w:color w:val="000000" w:themeColor="text1"/>
        </w:rPr>
        <w:t xml:space="preserve"> They make b</w:t>
      </w:r>
      <w:r w:rsidRPr="00665C27">
        <w:rPr>
          <w:rFonts w:ascii="Arial" w:hAnsi="Arial" w:cs="Arial"/>
          <w:bCs/>
          <w:color w:val="000000" w:themeColor="text1"/>
        </w:rPr>
        <w:t xml:space="preserve">old claims </w:t>
      </w:r>
      <w:r w:rsidR="00EC7060" w:rsidRPr="00665C27">
        <w:rPr>
          <w:rFonts w:ascii="Arial" w:hAnsi="Arial" w:cs="Arial"/>
          <w:bCs/>
          <w:color w:val="000000" w:themeColor="text1"/>
        </w:rPr>
        <w:t>about the benefits of</w:t>
      </w:r>
      <w:r w:rsidRPr="00665C27">
        <w:rPr>
          <w:rFonts w:ascii="Arial" w:hAnsi="Arial" w:cs="Arial"/>
          <w:bCs/>
          <w:color w:val="000000" w:themeColor="text1"/>
        </w:rPr>
        <w:t xml:space="preserve"> its use </w:t>
      </w:r>
      <w:r w:rsidR="00EC7060" w:rsidRPr="00665C27">
        <w:rPr>
          <w:rFonts w:ascii="Arial" w:hAnsi="Arial" w:cs="Arial"/>
          <w:bCs/>
          <w:color w:val="000000" w:themeColor="text1"/>
        </w:rPr>
        <w:t xml:space="preserve">by teachers </w:t>
      </w:r>
      <w:r w:rsidRPr="00665C27">
        <w:rPr>
          <w:rFonts w:ascii="Arial" w:hAnsi="Arial" w:cs="Arial"/>
          <w:bCs/>
          <w:color w:val="000000" w:themeColor="text1"/>
        </w:rPr>
        <w:t xml:space="preserve">in North America, such as “costs of </w:t>
      </w:r>
      <w:r w:rsidR="00DD7F04" w:rsidRPr="00665C27">
        <w:rPr>
          <w:rFonts w:ascii="Arial" w:hAnsi="Arial" w:cs="Arial"/>
          <w:bCs/>
          <w:color w:val="000000" w:themeColor="text1"/>
        </w:rPr>
        <w:t>continual professional development</w:t>
      </w:r>
      <w:r w:rsidRPr="00665C27">
        <w:rPr>
          <w:rFonts w:ascii="Arial" w:hAnsi="Arial" w:cs="Arial"/>
          <w:bCs/>
          <w:color w:val="000000" w:themeColor="text1"/>
        </w:rPr>
        <w:t xml:space="preserve"> lowered by 96%” or </w:t>
      </w:r>
      <w:r w:rsidR="00EC7060" w:rsidRPr="00665C27">
        <w:rPr>
          <w:rFonts w:ascii="Arial" w:hAnsi="Arial" w:cs="Arial"/>
          <w:bCs/>
          <w:color w:val="000000" w:themeColor="text1"/>
        </w:rPr>
        <w:t xml:space="preserve">that they are </w:t>
      </w:r>
      <w:r w:rsidRPr="00665C27">
        <w:rPr>
          <w:rFonts w:ascii="Arial" w:hAnsi="Arial" w:cs="Arial"/>
          <w:bCs/>
          <w:color w:val="000000" w:themeColor="text1"/>
        </w:rPr>
        <w:t>"boosting pupils’ scores in standardi</w:t>
      </w:r>
      <w:r w:rsidR="00C52046" w:rsidRPr="00665C27">
        <w:rPr>
          <w:rFonts w:ascii="Arial" w:hAnsi="Arial" w:cs="Arial"/>
          <w:bCs/>
          <w:color w:val="000000" w:themeColor="text1"/>
        </w:rPr>
        <w:t>s</w:t>
      </w:r>
      <w:r w:rsidRPr="00665C27">
        <w:rPr>
          <w:rFonts w:ascii="Arial" w:hAnsi="Arial" w:cs="Arial"/>
          <w:bCs/>
          <w:color w:val="000000" w:themeColor="text1"/>
        </w:rPr>
        <w:t xml:space="preserve">ed tests by 18%” (School Improvement Network: Research, 2015).   </w:t>
      </w:r>
    </w:p>
    <w:p w14:paraId="2632F4A5" w14:textId="77777777" w:rsidR="00E166DD" w:rsidRPr="00665C27" w:rsidRDefault="00E166DD" w:rsidP="00E166DD">
      <w:pPr>
        <w:tabs>
          <w:tab w:val="left" w:pos="993"/>
          <w:tab w:val="left" w:pos="2268"/>
          <w:tab w:val="left" w:pos="8080"/>
        </w:tabs>
        <w:spacing w:after="200" w:line="360" w:lineRule="auto"/>
        <w:contextualSpacing/>
        <w:jc w:val="both"/>
        <w:rPr>
          <w:rFonts w:ascii="Arial" w:hAnsi="Arial" w:cs="Arial"/>
          <w:b/>
          <w:bCs/>
          <w:color w:val="000000" w:themeColor="text1"/>
        </w:rPr>
      </w:pPr>
    </w:p>
    <w:p w14:paraId="1C4F8005" w14:textId="6DE93213" w:rsidR="00725DF6" w:rsidRPr="00665C27" w:rsidRDefault="00974894" w:rsidP="00E166DD">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Cs/>
          <w:color w:val="000000" w:themeColor="text1"/>
        </w:rPr>
        <w:t>The Edivate system employs videos of best practice which cover a wide range of learning topics.</w:t>
      </w:r>
      <w:r w:rsidR="00EC7060" w:rsidRPr="00665C27">
        <w:rPr>
          <w:rFonts w:ascii="Arial" w:hAnsi="Arial" w:cs="Arial"/>
          <w:bCs/>
          <w:color w:val="000000" w:themeColor="text1"/>
        </w:rPr>
        <w:t xml:space="preserve"> </w:t>
      </w:r>
      <w:r w:rsidRPr="00665C27">
        <w:rPr>
          <w:rFonts w:ascii="Arial" w:hAnsi="Arial" w:cs="Arial"/>
          <w:bCs/>
          <w:color w:val="000000" w:themeColor="text1"/>
        </w:rPr>
        <w:t>It has built-in lesson observation tools and networking groups</w:t>
      </w:r>
      <w:r w:rsidR="00EC7060" w:rsidRPr="00665C27">
        <w:rPr>
          <w:rFonts w:ascii="Arial" w:hAnsi="Arial" w:cs="Arial"/>
          <w:bCs/>
          <w:color w:val="000000" w:themeColor="text1"/>
        </w:rPr>
        <w:t>,</w:t>
      </w:r>
      <w:r w:rsidRPr="00665C27">
        <w:rPr>
          <w:rFonts w:ascii="Arial" w:hAnsi="Arial" w:cs="Arial"/>
          <w:bCs/>
          <w:color w:val="000000" w:themeColor="text1"/>
        </w:rPr>
        <w:t xml:space="preserve"> where practice and materials can be shared by teachers.</w:t>
      </w:r>
      <w:r w:rsidR="00EC7060" w:rsidRPr="00665C27">
        <w:rPr>
          <w:rFonts w:ascii="Arial" w:hAnsi="Arial" w:cs="Arial"/>
          <w:bCs/>
          <w:color w:val="000000" w:themeColor="text1"/>
        </w:rPr>
        <w:t xml:space="preserve"> </w:t>
      </w:r>
      <w:r w:rsidRPr="00665C27">
        <w:rPr>
          <w:rFonts w:ascii="Arial" w:hAnsi="Arial" w:cs="Arial"/>
          <w:bCs/>
          <w:color w:val="000000" w:themeColor="text1"/>
        </w:rPr>
        <w:t>The main drawback, however, is that the materials are all North American.</w:t>
      </w:r>
      <w:r w:rsidR="00EC7060" w:rsidRPr="00665C27">
        <w:rPr>
          <w:rFonts w:ascii="Arial" w:hAnsi="Arial" w:cs="Arial"/>
          <w:bCs/>
          <w:color w:val="000000" w:themeColor="text1"/>
        </w:rPr>
        <w:t xml:space="preserve"> </w:t>
      </w:r>
      <w:r w:rsidRPr="00665C27">
        <w:rPr>
          <w:rFonts w:ascii="Arial" w:hAnsi="Arial" w:cs="Arial"/>
          <w:bCs/>
          <w:color w:val="000000" w:themeColor="text1"/>
        </w:rPr>
        <w:t>They are aimed at American core educational standards that are different from</w:t>
      </w:r>
      <w:r w:rsidR="00795738" w:rsidRPr="00665C27">
        <w:rPr>
          <w:rFonts w:ascii="Arial" w:hAnsi="Arial" w:cs="Arial"/>
          <w:bCs/>
          <w:color w:val="000000" w:themeColor="text1"/>
        </w:rPr>
        <w:t xml:space="preserve"> </w:t>
      </w:r>
      <w:r w:rsidR="00C025B5" w:rsidRPr="00665C27">
        <w:rPr>
          <w:rFonts w:ascii="Arial" w:hAnsi="Arial" w:cs="Arial"/>
          <w:bCs/>
          <w:color w:val="000000" w:themeColor="text1"/>
        </w:rPr>
        <w:t>those of</w:t>
      </w:r>
      <w:r w:rsidR="00EC7060" w:rsidRPr="00665C27">
        <w:rPr>
          <w:rFonts w:ascii="Arial" w:hAnsi="Arial" w:cs="Arial"/>
          <w:bCs/>
          <w:color w:val="000000" w:themeColor="text1"/>
        </w:rPr>
        <w:t xml:space="preserve"> </w:t>
      </w:r>
      <w:r w:rsidR="00795738" w:rsidRPr="00665C27">
        <w:rPr>
          <w:rFonts w:ascii="Arial" w:hAnsi="Arial" w:cs="Arial"/>
          <w:bCs/>
          <w:color w:val="000000" w:themeColor="text1"/>
        </w:rPr>
        <w:t>the four education systems in</w:t>
      </w:r>
      <w:r w:rsidRPr="00665C27">
        <w:rPr>
          <w:rFonts w:ascii="Arial" w:hAnsi="Arial" w:cs="Arial"/>
          <w:bCs/>
          <w:color w:val="000000" w:themeColor="text1"/>
        </w:rPr>
        <w:t xml:space="preserve"> the U.K.  It does, n</w:t>
      </w:r>
      <w:r w:rsidR="00EC7060" w:rsidRPr="00665C27">
        <w:rPr>
          <w:rFonts w:ascii="Arial" w:hAnsi="Arial" w:cs="Arial"/>
          <w:bCs/>
          <w:color w:val="000000" w:themeColor="text1"/>
        </w:rPr>
        <w:t>ever</w:t>
      </w:r>
      <w:r w:rsidRPr="00665C27">
        <w:rPr>
          <w:rFonts w:ascii="Arial" w:hAnsi="Arial" w:cs="Arial"/>
          <w:bCs/>
          <w:color w:val="000000" w:themeColor="text1"/>
        </w:rPr>
        <w:t xml:space="preserve">theless, allow schools to make and upload their own videos and materials to be shared with different online groups.  </w:t>
      </w:r>
    </w:p>
    <w:p w14:paraId="30EEF684" w14:textId="77777777" w:rsidR="00725DF6" w:rsidRPr="00665C27" w:rsidRDefault="00725DF6" w:rsidP="00E166DD">
      <w:pPr>
        <w:tabs>
          <w:tab w:val="left" w:pos="993"/>
          <w:tab w:val="left" w:pos="2268"/>
          <w:tab w:val="left" w:pos="8080"/>
        </w:tabs>
        <w:spacing w:after="200" w:line="360" w:lineRule="auto"/>
        <w:contextualSpacing/>
        <w:jc w:val="both"/>
        <w:rPr>
          <w:rFonts w:ascii="Arial" w:hAnsi="Arial" w:cs="Arial"/>
          <w:bCs/>
          <w:color w:val="000000" w:themeColor="text1"/>
        </w:rPr>
      </w:pPr>
    </w:p>
    <w:p w14:paraId="5A73F05B" w14:textId="77777777" w:rsidR="00B50EF1" w:rsidRPr="00665C27" w:rsidRDefault="00974894" w:rsidP="00E166D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Some of </w:t>
      </w:r>
      <w:r w:rsidR="00C025B5" w:rsidRPr="00665C27">
        <w:rPr>
          <w:rFonts w:ascii="Arial" w:hAnsi="Arial" w:cs="Arial"/>
          <w:bCs/>
          <w:color w:val="000000" w:themeColor="text1"/>
        </w:rPr>
        <w:t>Edivate’s</w:t>
      </w:r>
      <w:r w:rsidRPr="00665C27">
        <w:rPr>
          <w:rFonts w:ascii="Arial" w:hAnsi="Arial" w:cs="Arial"/>
          <w:bCs/>
          <w:color w:val="000000" w:themeColor="text1"/>
        </w:rPr>
        <w:t xml:space="preserve"> main claims are that it saves time, </w:t>
      </w:r>
      <w:r w:rsidR="00EC7060" w:rsidRPr="00665C27">
        <w:rPr>
          <w:rFonts w:ascii="Arial" w:hAnsi="Arial" w:cs="Arial"/>
          <w:bCs/>
          <w:color w:val="000000" w:themeColor="text1"/>
        </w:rPr>
        <w:t xml:space="preserve">that </w:t>
      </w:r>
      <w:r w:rsidR="00D8523E" w:rsidRPr="00665C27">
        <w:rPr>
          <w:rFonts w:ascii="Arial" w:hAnsi="Arial" w:cs="Arial"/>
          <w:bCs/>
          <w:color w:val="000000" w:themeColor="text1"/>
        </w:rPr>
        <w:t>professional development</w:t>
      </w:r>
      <w:r w:rsidR="00EC7060" w:rsidRPr="00665C27">
        <w:rPr>
          <w:rFonts w:ascii="Arial" w:hAnsi="Arial" w:cs="Arial"/>
          <w:bCs/>
          <w:color w:val="000000" w:themeColor="text1"/>
        </w:rPr>
        <w:t xml:space="preserve"> becomes </w:t>
      </w:r>
      <w:r w:rsidRPr="00665C27">
        <w:rPr>
          <w:rFonts w:ascii="Arial" w:hAnsi="Arial" w:cs="Arial"/>
          <w:bCs/>
          <w:color w:val="000000" w:themeColor="text1"/>
        </w:rPr>
        <w:t>more personalised</w:t>
      </w:r>
      <w:r w:rsidR="00EC7060" w:rsidRPr="00665C27">
        <w:rPr>
          <w:rFonts w:ascii="Arial" w:hAnsi="Arial" w:cs="Arial"/>
          <w:bCs/>
          <w:color w:val="000000" w:themeColor="text1"/>
        </w:rPr>
        <w:t xml:space="preserve">, that it </w:t>
      </w:r>
      <w:r w:rsidRPr="00665C27">
        <w:rPr>
          <w:rFonts w:ascii="Arial" w:hAnsi="Arial" w:cs="Arial"/>
          <w:bCs/>
          <w:color w:val="000000" w:themeColor="text1"/>
        </w:rPr>
        <w:t xml:space="preserve">helps achieve personal goals, and </w:t>
      </w:r>
      <w:r w:rsidR="00EC7060" w:rsidRPr="00665C27">
        <w:rPr>
          <w:rFonts w:ascii="Arial" w:hAnsi="Arial" w:cs="Arial"/>
          <w:bCs/>
          <w:color w:val="000000" w:themeColor="text1"/>
        </w:rPr>
        <w:t xml:space="preserve">that </w:t>
      </w:r>
      <w:r w:rsidRPr="00665C27">
        <w:rPr>
          <w:rFonts w:ascii="Arial" w:hAnsi="Arial" w:cs="Arial"/>
          <w:bCs/>
          <w:color w:val="000000" w:themeColor="text1"/>
        </w:rPr>
        <w:t>it increases professional collaboration (School Improvement Network, 2015).</w:t>
      </w:r>
      <w:r w:rsidR="00EC7060" w:rsidRPr="00665C27">
        <w:rPr>
          <w:rFonts w:ascii="Arial" w:hAnsi="Arial" w:cs="Arial"/>
          <w:bCs/>
          <w:color w:val="000000" w:themeColor="text1"/>
        </w:rPr>
        <w:t xml:space="preserve"> </w:t>
      </w:r>
      <w:r w:rsidRPr="00665C27">
        <w:rPr>
          <w:rFonts w:ascii="Arial" w:hAnsi="Arial" w:cs="Arial"/>
          <w:bCs/>
          <w:color w:val="000000" w:themeColor="text1"/>
        </w:rPr>
        <w:t>Some of these claims are not unique to Edivate</w:t>
      </w:r>
      <w:r w:rsidR="00EC7060" w:rsidRPr="00665C27">
        <w:rPr>
          <w:rFonts w:ascii="Arial" w:hAnsi="Arial" w:cs="Arial"/>
          <w:bCs/>
          <w:color w:val="000000" w:themeColor="text1"/>
        </w:rPr>
        <w:t xml:space="preserve">. </w:t>
      </w:r>
      <w:r w:rsidRPr="00665C27">
        <w:rPr>
          <w:rFonts w:ascii="Arial" w:hAnsi="Arial" w:cs="Arial"/>
          <w:bCs/>
          <w:color w:val="000000" w:themeColor="text1"/>
        </w:rPr>
        <w:t>Carter (2004, p.32) makes similar claims</w:t>
      </w:r>
      <w:r w:rsidR="00795738" w:rsidRPr="00665C27">
        <w:rPr>
          <w:rFonts w:ascii="Arial" w:hAnsi="Arial" w:cs="Arial"/>
          <w:bCs/>
          <w:color w:val="000000" w:themeColor="text1"/>
        </w:rPr>
        <w:t xml:space="preserve"> about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w:t>
      </w:r>
      <w:r w:rsidR="00EC7060" w:rsidRPr="00665C27">
        <w:rPr>
          <w:rFonts w:ascii="Arial" w:hAnsi="Arial" w:cs="Arial"/>
          <w:bCs/>
          <w:color w:val="000000" w:themeColor="text1"/>
        </w:rPr>
        <w:t xml:space="preserve"> In this thesis t</w:t>
      </w:r>
      <w:r w:rsidRPr="00665C27">
        <w:rPr>
          <w:rFonts w:ascii="Arial" w:hAnsi="Arial" w:cs="Arial"/>
          <w:bCs/>
          <w:color w:val="000000" w:themeColor="text1"/>
        </w:rPr>
        <w:t>he</w:t>
      </w:r>
      <w:r w:rsidR="00795738" w:rsidRPr="00665C27">
        <w:rPr>
          <w:rFonts w:ascii="Arial" w:hAnsi="Arial" w:cs="Arial"/>
          <w:bCs/>
          <w:color w:val="000000" w:themeColor="text1"/>
        </w:rPr>
        <w:t>se claims</w:t>
      </w:r>
      <w:r w:rsidR="00EE4B2F" w:rsidRPr="00665C27">
        <w:rPr>
          <w:rFonts w:ascii="Arial" w:hAnsi="Arial" w:cs="Arial"/>
          <w:bCs/>
          <w:color w:val="000000" w:themeColor="text1"/>
        </w:rPr>
        <w:t xml:space="preserve"> are </w:t>
      </w:r>
      <w:r w:rsidRPr="00665C27">
        <w:rPr>
          <w:rFonts w:ascii="Arial" w:hAnsi="Arial" w:cs="Arial"/>
          <w:bCs/>
          <w:color w:val="000000" w:themeColor="text1"/>
        </w:rPr>
        <w:t xml:space="preserve">considered and scrutinised alongside </w:t>
      </w:r>
      <w:r w:rsidR="00EE4B2F" w:rsidRPr="00665C27">
        <w:rPr>
          <w:rFonts w:ascii="Arial" w:hAnsi="Arial" w:cs="Arial"/>
          <w:bCs/>
          <w:color w:val="000000" w:themeColor="text1"/>
        </w:rPr>
        <w:t xml:space="preserve">other </w:t>
      </w:r>
      <w:r w:rsidRPr="00665C27">
        <w:rPr>
          <w:rFonts w:ascii="Arial" w:hAnsi="Arial" w:cs="Arial"/>
          <w:bCs/>
          <w:color w:val="000000" w:themeColor="text1"/>
        </w:rPr>
        <w:t xml:space="preserve">concerns </w:t>
      </w:r>
      <w:r w:rsidR="00EE4B2F" w:rsidRPr="00665C27">
        <w:rPr>
          <w:rFonts w:ascii="Arial" w:hAnsi="Arial" w:cs="Arial"/>
          <w:bCs/>
          <w:color w:val="000000" w:themeColor="text1"/>
        </w:rPr>
        <w:t xml:space="preserve">and challenges </w:t>
      </w:r>
      <w:r w:rsidRPr="00665C27">
        <w:rPr>
          <w:rFonts w:ascii="Arial" w:hAnsi="Arial" w:cs="Arial"/>
          <w:bCs/>
          <w:color w:val="000000" w:themeColor="text1"/>
        </w:rPr>
        <w:t xml:space="preserve">of using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systems.  This issue is expanded on later in the </w:t>
      </w:r>
      <w:r w:rsidR="00CC39EB" w:rsidRPr="00665C27">
        <w:rPr>
          <w:rFonts w:ascii="Arial" w:hAnsi="Arial" w:cs="Arial"/>
          <w:bCs/>
          <w:color w:val="000000" w:themeColor="text1"/>
        </w:rPr>
        <w:t>l</w:t>
      </w:r>
      <w:r w:rsidRPr="00665C27">
        <w:rPr>
          <w:rFonts w:ascii="Arial" w:hAnsi="Arial" w:cs="Arial"/>
          <w:bCs/>
          <w:color w:val="000000" w:themeColor="text1"/>
        </w:rPr>
        <w:t xml:space="preserve">iterature </w:t>
      </w:r>
      <w:r w:rsidR="00CC39EB" w:rsidRPr="00665C27">
        <w:rPr>
          <w:rFonts w:ascii="Arial" w:hAnsi="Arial" w:cs="Arial"/>
          <w:bCs/>
          <w:color w:val="000000" w:themeColor="text1"/>
        </w:rPr>
        <w:t>r</w:t>
      </w:r>
      <w:r w:rsidRPr="00665C27">
        <w:rPr>
          <w:rFonts w:ascii="Arial" w:hAnsi="Arial" w:cs="Arial"/>
          <w:bCs/>
          <w:color w:val="000000" w:themeColor="text1"/>
        </w:rPr>
        <w:t>eview</w:t>
      </w:r>
      <w:r w:rsidR="00EE4B2F" w:rsidRPr="00665C27">
        <w:rPr>
          <w:rFonts w:ascii="Arial" w:hAnsi="Arial" w:cs="Arial"/>
          <w:bCs/>
          <w:color w:val="000000" w:themeColor="text1"/>
        </w:rPr>
        <w:t xml:space="preserve"> (Chapter 2)</w:t>
      </w:r>
      <w:r w:rsidRPr="00665C27">
        <w:rPr>
          <w:rFonts w:ascii="Arial" w:hAnsi="Arial" w:cs="Arial"/>
          <w:bCs/>
          <w:color w:val="000000" w:themeColor="text1"/>
        </w:rPr>
        <w:t>.</w:t>
      </w:r>
    </w:p>
    <w:p w14:paraId="6B3048CB" w14:textId="77777777" w:rsidR="00EE4B2F" w:rsidRPr="00665C27" w:rsidRDefault="00EE4B2F" w:rsidP="00E166DD">
      <w:pPr>
        <w:tabs>
          <w:tab w:val="left" w:pos="993"/>
          <w:tab w:val="left" w:pos="2268"/>
          <w:tab w:val="left" w:pos="8080"/>
        </w:tabs>
        <w:spacing w:after="200" w:line="360" w:lineRule="auto"/>
        <w:contextualSpacing/>
        <w:jc w:val="both"/>
        <w:rPr>
          <w:rFonts w:ascii="Arial" w:hAnsi="Arial" w:cs="Arial"/>
          <w:bCs/>
          <w:color w:val="000000" w:themeColor="text1"/>
        </w:rPr>
      </w:pPr>
    </w:p>
    <w:p w14:paraId="3665826B" w14:textId="77777777" w:rsidR="00725DF6" w:rsidRPr="00665C27" w:rsidRDefault="00B50EF1" w:rsidP="00E166DD">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1.</w:t>
      </w:r>
      <w:r w:rsidR="00683CCA" w:rsidRPr="00665C27">
        <w:rPr>
          <w:rFonts w:ascii="Arial" w:hAnsi="Arial" w:cs="Arial"/>
          <w:b/>
          <w:bCs/>
          <w:color w:val="000000" w:themeColor="text1"/>
        </w:rPr>
        <w:t>6.4</w:t>
      </w:r>
      <w:r w:rsidRPr="00665C27">
        <w:rPr>
          <w:rFonts w:ascii="Arial" w:hAnsi="Arial" w:cs="Arial"/>
          <w:b/>
          <w:bCs/>
          <w:color w:val="000000" w:themeColor="text1"/>
        </w:rPr>
        <w:t xml:space="preserve"> </w:t>
      </w:r>
      <w:r w:rsidR="00974894" w:rsidRPr="00665C27">
        <w:rPr>
          <w:rFonts w:ascii="Arial" w:hAnsi="Arial" w:cs="Arial"/>
          <w:b/>
          <w:bCs/>
          <w:color w:val="000000" w:themeColor="text1"/>
        </w:rPr>
        <w:t>Global and national contexts</w:t>
      </w:r>
    </w:p>
    <w:p w14:paraId="6F490149" w14:textId="768C5D58" w:rsidR="008641B1" w:rsidRPr="00665C27" w:rsidRDefault="00974894" w:rsidP="00E166D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trajectory</w:t>
      </w:r>
      <w:r w:rsidR="008641B1" w:rsidRPr="00665C27">
        <w:rPr>
          <w:rFonts w:ascii="Arial" w:hAnsi="Arial" w:cs="Arial"/>
          <w:bCs/>
          <w:color w:val="000000" w:themeColor="text1"/>
        </w:rPr>
        <w:t xml:space="preserve"> </w:t>
      </w:r>
      <w:r w:rsidRPr="00665C27">
        <w:rPr>
          <w:rFonts w:ascii="Arial" w:hAnsi="Arial" w:cs="Arial"/>
          <w:bCs/>
          <w:color w:val="000000" w:themeColor="text1"/>
        </w:rPr>
        <w:t>for policy and practice globally, according to Brown and Green (2003), seems to be</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towards using online </w:t>
      </w:r>
      <w:r w:rsidR="00DD7F04" w:rsidRPr="00665C27">
        <w:rPr>
          <w:rFonts w:ascii="Arial" w:hAnsi="Arial" w:cs="Arial"/>
          <w:bCs/>
          <w:color w:val="000000" w:themeColor="text1"/>
        </w:rPr>
        <w:t>professional development</w:t>
      </w:r>
      <w:r w:rsidRPr="00665C27">
        <w:rPr>
          <w:rFonts w:ascii="Arial" w:hAnsi="Arial" w:cs="Arial"/>
          <w:bCs/>
          <w:color w:val="000000" w:themeColor="text1"/>
        </w:rPr>
        <w:t xml:space="preserve"> as a main instrument for change.</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This is largely to do with perceiving online delivery rather as a </w:t>
      </w:r>
      <w:r w:rsidR="008641B1" w:rsidRPr="00665C27">
        <w:rPr>
          <w:rFonts w:ascii="Arial" w:hAnsi="Arial" w:cs="Arial"/>
          <w:bCs/>
          <w:color w:val="000000" w:themeColor="text1"/>
        </w:rPr>
        <w:t>‘</w:t>
      </w:r>
      <w:r w:rsidRPr="00665C27">
        <w:rPr>
          <w:rFonts w:ascii="Arial" w:hAnsi="Arial" w:cs="Arial"/>
          <w:bCs/>
          <w:color w:val="000000" w:themeColor="text1"/>
        </w:rPr>
        <w:t>cash cow</w:t>
      </w:r>
      <w:r w:rsidR="008641B1" w:rsidRPr="00665C27">
        <w:rPr>
          <w:rFonts w:ascii="Arial" w:hAnsi="Arial" w:cs="Arial"/>
          <w:bCs/>
          <w:color w:val="000000" w:themeColor="text1"/>
        </w:rPr>
        <w:t>’</w:t>
      </w:r>
      <w:r w:rsidRPr="00665C27">
        <w:rPr>
          <w:rFonts w:ascii="Arial" w:hAnsi="Arial" w:cs="Arial"/>
          <w:bCs/>
          <w:color w:val="000000" w:themeColor="text1"/>
        </w:rPr>
        <w:t xml:space="preserve">, in the sense that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can be </w:t>
      </w:r>
      <w:r w:rsidRPr="00665C27">
        <w:rPr>
          <w:rFonts w:ascii="Arial" w:hAnsi="Arial" w:cs="Arial"/>
          <w:bCs/>
          <w:color w:val="000000" w:themeColor="text1"/>
        </w:rPr>
        <w:lastRenderedPageBreak/>
        <w:t>delivered to large numbers of people for little cost as there is no need to provide classrooms</w:t>
      </w:r>
      <w:r w:rsidR="008641B1" w:rsidRPr="00665C27">
        <w:rPr>
          <w:rFonts w:ascii="Arial" w:hAnsi="Arial" w:cs="Arial"/>
          <w:bCs/>
          <w:color w:val="000000" w:themeColor="text1"/>
        </w:rPr>
        <w:t xml:space="preserve">. </w:t>
      </w:r>
      <w:r w:rsidR="00C81A79" w:rsidRPr="00665C27">
        <w:rPr>
          <w:rFonts w:ascii="Arial" w:hAnsi="Arial" w:cs="Arial"/>
          <w:bCs/>
          <w:color w:val="000000" w:themeColor="text1"/>
        </w:rPr>
        <w:t>It,</w:t>
      </w:r>
      <w:r w:rsidRPr="00665C27">
        <w:rPr>
          <w:rFonts w:ascii="Arial" w:hAnsi="Arial" w:cs="Arial"/>
          <w:bCs/>
          <w:color w:val="000000" w:themeColor="text1"/>
        </w:rPr>
        <w:t xml:space="preserve"> therefore</w:t>
      </w:r>
      <w:r w:rsidR="008641B1" w:rsidRPr="00665C27">
        <w:rPr>
          <w:rFonts w:ascii="Arial" w:hAnsi="Arial" w:cs="Arial"/>
          <w:bCs/>
          <w:color w:val="000000" w:themeColor="text1"/>
        </w:rPr>
        <w:t xml:space="preserve">, has the potential to </w:t>
      </w:r>
      <w:r w:rsidR="0002299B" w:rsidRPr="00665C27">
        <w:rPr>
          <w:rFonts w:ascii="Arial" w:hAnsi="Arial" w:cs="Arial"/>
          <w:bCs/>
          <w:color w:val="000000" w:themeColor="text1"/>
        </w:rPr>
        <w:t>make</w:t>
      </w:r>
      <w:r w:rsidRPr="00665C27">
        <w:rPr>
          <w:rFonts w:ascii="Arial" w:hAnsi="Arial" w:cs="Arial"/>
          <w:bCs/>
          <w:color w:val="000000" w:themeColor="text1"/>
        </w:rPr>
        <w:t xml:space="preserve"> huge savings</w:t>
      </w:r>
      <w:r w:rsidR="001A7542" w:rsidRPr="00665C27">
        <w:rPr>
          <w:rFonts w:ascii="Arial" w:hAnsi="Arial" w:cs="Arial"/>
          <w:bCs/>
          <w:color w:val="000000" w:themeColor="text1"/>
        </w:rPr>
        <w:t xml:space="preserve"> compared with traditional face-to-face</w:t>
      </w:r>
      <w:r w:rsidR="008641B1" w:rsidRPr="00665C27">
        <w:rPr>
          <w:rFonts w:ascii="Arial" w:hAnsi="Arial" w:cs="Arial"/>
          <w:bCs/>
          <w:color w:val="000000" w:themeColor="text1"/>
        </w:rPr>
        <w:t xml:space="preserve"> methods</w:t>
      </w:r>
      <w:r w:rsidRPr="00665C27">
        <w:rPr>
          <w:rFonts w:ascii="Arial" w:hAnsi="Arial" w:cs="Arial"/>
          <w:bCs/>
          <w:color w:val="000000" w:themeColor="text1"/>
        </w:rPr>
        <w:t xml:space="preserve">. </w:t>
      </w:r>
      <w:r w:rsidR="00DD7F0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also has the advantage, according to Brown and Green (</w:t>
      </w:r>
      <w:r w:rsidR="008641B1" w:rsidRPr="00665C27">
        <w:rPr>
          <w:rFonts w:ascii="Arial" w:hAnsi="Arial" w:cs="Arial"/>
          <w:bCs/>
          <w:color w:val="000000" w:themeColor="text1"/>
        </w:rPr>
        <w:t xml:space="preserve">2003, </w:t>
      </w:r>
      <w:r w:rsidRPr="00665C27">
        <w:rPr>
          <w:rFonts w:ascii="Arial" w:hAnsi="Arial" w:cs="Arial"/>
          <w:bCs/>
          <w:color w:val="000000" w:themeColor="text1"/>
        </w:rPr>
        <w:t>p.140), of allowing teachers to access high quality resources beyond th</w:t>
      </w:r>
      <w:r w:rsidR="00777340" w:rsidRPr="00665C27">
        <w:rPr>
          <w:rFonts w:ascii="Arial" w:hAnsi="Arial" w:cs="Arial"/>
          <w:bCs/>
          <w:color w:val="000000" w:themeColor="text1"/>
        </w:rPr>
        <w:t>ose</w:t>
      </w:r>
      <w:r w:rsidRPr="00665C27">
        <w:rPr>
          <w:rFonts w:ascii="Arial" w:hAnsi="Arial" w:cs="Arial"/>
          <w:bCs/>
          <w:color w:val="000000" w:themeColor="text1"/>
        </w:rPr>
        <w:t xml:space="preserve"> </w:t>
      </w:r>
      <w:r w:rsidR="008641B1" w:rsidRPr="00665C27">
        <w:rPr>
          <w:rFonts w:ascii="Arial" w:hAnsi="Arial" w:cs="Arial"/>
          <w:bCs/>
          <w:color w:val="000000" w:themeColor="text1"/>
        </w:rPr>
        <w:t>offered by</w:t>
      </w:r>
      <w:r w:rsidRPr="00665C27">
        <w:rPr>
          <w:rFonts w:ascii="Arial" w:hAnsi="Arial" w:cs="Arial"/>
          <w:bCs/>
          <w:color w:val="000000" w:themeColor="text1"/>
        </w:rPr>
        <w:t xml:space="preserve"> their school or </w:t>
      </w:r>
      <w:r w:rsidR="0002299B" w:rsidRPr="00665C27">
        <w:rPr>
          <w:rFonts w:ascii="Arial" w:hAnsi="Arial" w:cs="Arial"/>
          <w:bCs/>
          <w:color w:val="000000" w:themeColor="text1"/>
        </w:rPr>
        <w:t>i</w:t>
      </w:r>
      <w:r w:rsidRPr="00665C27">
        <w:rPr>
          <w:rFonts w:ascii="Arial" w:hAnsi="Arial" w:cs="Arial"/>
          <w:bCs/>
          <w:color w:val="000000" w:themeColor="text1"/>
        </w:rPr>
        <w:t>nstitution. The disadvantages, however, relate to access issues and whether teachers can afford the technology and costs</w:t>
      </w:r>
      <w:r w:rsidR="008641B1" w:rsidRPr="00665C27">
        <w:rPr>
          <w:rFonts w:ascii="Arial" w:hAnsi="Arial" w:cs="Arial"/>
          <w:bCs/>
          <w:color w:val="000000" w:themeColor="text1"/>
        </w:rPr>
        <w:t xml:space="preserve"> associated with </w:t>
      </w:r>
      <w:r w:rsidRPr="00665C27">
        <w:rPr>
          <w:rFonts w:ascii="Arial" w:hAnsi="Arial" w:cs="Arial"/>
          <w:bCs/>
          <w:color w:val="000000" w:themeColor="text1"/>
        </w:rPr>
        <w:t>access</w:t>
      </w:r>
      <w:r w:rsidR="008641B1" w:rsidRPr="00665C27">
        <w:rPr>
          <w:rFonts w:ascii="Arial" w:hAnsi="Arial" w:cs="Arial"/>
          <w:bCs/>
          <w:color w:val="000000" w:themeColor="text1"/>
        </w:rPr>
        <w:t>ing</w:t>
      </w:r>
      <w:r w:rsidRPr="00665C27">
        <w:rPr>
          <w:rFonts w:ascii="Arial" w:hAnsi="Arial" w:cs="Arial"/>
          <w:bCs/>
          <w:color w:val="000000" w:themeColor="text1"/>
        </w:rPr>
        <w:t xml:space="preserve"> online training.</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Also, the </w:t>
      </w:r>
      <w:r w:rsidR="008641B1" w:rsidRPr="00665C27">
        <w:rPr>
          <w:rFonts w:ascii="Arial" w:hAnsi="Arial" w:cs="Arial"/>
          <w:bCs/>
          <w:color w:val="000000" w:themeColor="text1"/>
        </w:rPr>
        <w:t xml:space="preserve">lack of the </w:t>
      </w:r>
      <w:r w:rsidRPr="00665C27">
        <w:rPr>
          <w:rFonts w:ascii="Arial" w:hAnsi="Arial" w:cs="Arial"/>
          <w:bCs/>
          <w:color w:val="000000" w:themeColor="text1"/>
        </w:rPr>
        <w:t>social aspect of face-to-face training</w:t>
      </w:r>
      <w:r w:rsidR="00777340" w:rsidRPr="00665C27">
        <w:rPr>
          <w:rFonts w:ascii="Arial" w:hAnsi="Arial" w:cs="Arial"/>
          <w:bCs/>
          <w:color w:val="000000" w:themeColor="text1"/>
        </w:rPr>
        <w:t>,</w:t>
      </w:r>
      <w:r w:rsidRPr="00665C27">
        <w:rPr>
          <w:rFonts w:ascii="Arial" w:hAnsi="Arial" w:cs="Arial"/>
          <w:bCs/>
          <w:color w:val="000000" w:themeColor="text1"/>
        </w:rPr>
        <w:t xml:space="preserve"> which is difficult to achieve online</w:t>
      </w:r>
      <w:r w:rsidR="00777340" w:rsidRPr="00665C27">
        <w:rPr>
          <w:rFonts w:ascii="Arial" w:hAnsi="Arial" w:cs="Arial"/>
          <w:bCs/>
          <w:color w:val="000000" w:themeColor="text1"/>
        </w:rPr>
        <w:t>,</w:t>
      </w:r>
      <w:r w:rsidRPr="00665C27">
        <w:rPr>
          <w:rFonts w:ascii="Arial" w:hAnsi="Arial" w:cs="Arial"/>
          <w:bCs/>
          <w:color w:val="000000" w:themeColor="text1"/>
        </w:rPr>
        <w:t xml:space="preserve"> could mean that some </w:t>
      </w:r>
      <w:r w:rsidR="008641B1" w:rsidRPr="00665C27">
        <w:rPr>
          <w:rFonts w:ascii="Arial" w:hAnsi="Arial" w:cs="Arial"/>
          <w:bCs/>
          <w:color w:val="000000" w:themeColor="text1"/>
        </w:rPr>
        <w:t>teachers</w:t>
      </w:r>
      <w:r w:rsidRPr="00665C27">
        <w:rPr>
          <w:rFonts w:ascii="Arial" w:hAnsi="Arial" w:cs="Arial"/>
          <w:bCs/>
          <w:color w:val="000000" w:themeColor="text1"/>
        </w:rPr>
        <w:t xml:space="preserve"> feel more isolated.</w:t>
      </w:r>
    </w:p>
    <w:p w14:paraId="5EC3331F" w14:textId="77777777" w:rsidR="008641B1" w:rsidRPr="00665C27" w:rsidRDefault="008641B1"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018D11CB" w14:textId="080B324F" w:rsidR="00664B6E" w:rsidRPr="00665C27" w:rsidRDefault="00974894" w:rsidP="00E166D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In large parts of the United States (U.S.), Edivate has been adopted by whole states as their main approach to education improvement. It has also been adopted in other parts of the world, such as China, and seems to be burgeoning.</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However, the global picture is patchy for online </w:t>
      </w:r>
      <w:r w:rsidR="00D8523E" w:rsidRPr="00665C27">
        <w:rPr>
          <w:rFonts w:ascii="Arial" w:hAnsi="Arial" w:cs="Arial"/>
          <w:bCs/>
          <w:color w:val="000000" w:themeColor="text1"/>
        </w:rPr>
        <w:t>professional development</w:t>
      </w:r>
      <w:r w:rsidRPr="00665C27">
        <w:rPr>
          <w:rFonts w:ascii="Arial" w:hAnsi="Arial" w:cs="Arial"/>
          <w:bCs/>
          <w:color w:val="000000" w:themeColor="text1"/>
        </w:rPr>
        <w:t>.</w:t>
      </w:r>
      <w:r w:rsidR="008641B1" w:rsidRPr="00665C27">
        <w:rPr>
          <w:rFonts w:ascii="Arial" w:hAnsi="Arial" w:cs="Arial"/>
          <w:bCs/>
          <w:color w:val="000000" w:themeColor="text1"/>
        </w:rPr>
        <w:t xml:space="preserve"> This </w:t>
      </w:r>
      <w:r w:rsidRPr="00665C27">
        <w:rPr>
          <w:rFonts w:ascii="Arial" w:hAnsi="Arial" w:cs="Arial"/>
          <w:bCs/>
          <w:color w:val="000000" w:themeColor="text1"/>
        </w:rPr>
        <w:t>is largely because, according to the Global Information Technology Report (The Networked Readiness Index, 2015), “61% of the world’s population are not connected yet”.</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Access to the internet, and </w:t>
      </w:r>
      <w:r w:rsidR="008641B1" w:rsidRPr="00665C27">
        <w:rPr>
          <w:rFonts w:ascii="Arial" w:hAnsi="Arial" w:cs="Arial"/>
          <w:bCs/>
          <w:color w:val="000000" w:themeColor="text1"/>
        </w:rPr>
        <w:t xml:space="preserve">global </w:t>
      </w:r>
      <w:r w:rsidRPr="00665C27">
        <w:rPr>
          <w:rFonts w:ascii="Arial" w:hAnsi="Arial" w:cs="Arial"/>
          <w:bCs/>
          <w:color w:val="000000" w:themeColor="text1"/>
        </w:rPr>
        <w:t>connectivity issues, mean that although access to the internet and online learning is expanding, there is a digital divide with</w:t>
      </w:r>
      <w:r w:rsidR="008641B1" w:rsidRPr="00665C27">
        <w:rPr>
          <w:rFonts w:ascii="Arial" w:hAnsi="Arial" w:cs="Arial"/>
          <w:bCs/>
          <w:color w:val="000000" w:themeColor="text1"/>
        </w:rPr>
        <w:t xml:space="preserve"> often only</w:t>
      </w:r>
      <w:r w:rsidRPr="00665C27">
        <w:rPr>
          <w:rFonts w:ascii="Arial" w:hAnsi="Arial" w:cs="Arial"/>
          <w:bCs/>
          <w:color w:val="000000" w:themeColor="text1"/>
        </w:rPr>
        <w:t xml:space="preserve"> rich countries benefitting from this growth.</w:t>
      </w:r>
      <w:r w:rsidR="008641B1" w:rsidRPr="00665C27">
        <w:rPr>
          <w:rFonts w:ascii="Arial" w:hAnsi="Arial" w:cs="Arial"/>
          <w:bCs/>
          <w:color w:val="000000" w:themeColor="text1"/>
        </w:rPr>
        <w:t xml:space="preserve"> </w:t>
      </w:r>
      <w:r w:rsidRPr="00665C27">
        <w:rPr>
          <w:rFonts w:ascii="Arial" w:hAnsi="Arial" w:cs="Arial"/>
          <w:bCs/>
          <w:color w:val="000000" w:themeColor="text1"/>
        </w:rPr>
        <w:t xml:space="preserve">The </w:t>
      </w:r>
      <w:r w:rsidR="0002299B" w:rsidRPr="00665C27">
        <w:rPr>
          <w:rFonts w:ascii="Arial" w:hAnsi="Arial" w:cs="Arial"/>
          <w:bCs/>
          <w:color w:val="000000" w:themeColor="text1"/>
        </w:rPr>
        <w:t>r</w:t>
      </w:r>
      <w:r w:rsidRPr="00665C27">
        <w:rPr>
          <w:rFonts w:ascii="Arial" w:hAnsi="Arial" w:cs="Arial"/>
          <w:bCs/>
          <w:color w:val="000000" w:themeColor="text1"/>
        </w:rPr>
        <w:t xml:space="preserve">eport continues </w:t>
      </w:r>
      <w:r w:rsidR="008641B1" w:rsidRPr="00665C27">
        <w:rPr>
          <w:rFonts w:ascii="Arial" w:hAnsi="Arial" w:cs="Arial"/>
          <w:bCs/>
          <w:color w:val="000000" w:themeColor="text1"/>
        </w:rPr>
        <w:t>to</w:t>
      </w:r>
      <w:r w:rsidR="00523E47" w:rsidRPr="00665C27">
        <w:rPr>
          <w:rFonts w:ascii="Arial" w:hAnsi="Arial" w:cs="Arial"/>
          <w:bCs/>
          <w:color w:val="000000" w:themeColor="text1"/>
        </w:rPr>
        <w:t xml:space="preserve"> </w:t>
      </w:r>
      <w:r w:rsidR="008641B1" w:rsidRPr="00665C27">
        <w:rPr>
          <w:rFonts w:ascii="Arial" w:hAnsi="Arial" w:cs="Arial"/>
          <w:bCs/>
          <w:color w:val="000000" w:themeColor="text1"/>
        </w:rPr>
        <w:t xml:space="preserve">claim </w:t>
      </w:r>
      <w:r w:rsidRPr="00665C27">
        <w:rPr>
          <w:rFonts w:ascii="Arial" w:hAnsi="Arial" w:cs="Arial"/>
          <w:bCs/>
          <w:color w:val="000000" w:themeColor="text1"/>
        </w:rPr>
        <w:t>that ICTs</w:t>
      </w:r>
      <w:r w:rsidR="0002299B" w:rsidRPr="00665C27">
        <w:rPr>
          <w:rFonts w:ascii="Arial" w:hAnsi="Arial" w:cs="Arial"/>
          <w:bCs/>
          <w:color w:val="000000" w:themeColor="text1"/>
        </w:rPr>
        <w:t xml:space="preserve"> (i</w:t>
      </w:r>
      <w:r w:rsidRPr="00665C27">
        <w:rPr>
          <w:rFonts w:ascii="Arial" w:hAnsi="Arial" w:cs="Arial"/>
          <w:bCs/>
          <w:color w:val="000000" w:themeColor="text1"/>
        </w:rPr>
        <w:t xml:space="preserve">nformation, </w:t>
      </w:r>
      <w:r w:rsidR="0002299B" w:rsidRPr="00665C27">
        <w:rPr>
          <w:rFonts w:ascii="Arial" w:hAnsi="Arial" w:cs="Arial"/>
          <w:bCs/>
          <w:color w:val="000000" w:themeColor="text1"/>
        </w:rPr>
        <w:t>c</w:t>
      </w:r>
      <w:r w:rsidRPr="00665C27">
        <w:rPr>
          <w:rFonts w:ascii="Arial" w:hAnsi="Arial" w:cs="Arial"/>
          <w:bCs/>
          <w:color w:val="000000" w:themeColor="text1"/>
        </w:rPr>
        <w:t xml:space="preserve">ommunication </w:t>
      </w:r>
      <w:r w:rsidR="0002299B" w:rsidRPr="00665C27">
        <w:rPr>
          <w:rFonts w:ascii="Arial" w:hAnsi="Arial" w:cs="Arial"/>
          <w:bCs/>
          <w:color w:val="000000" w:themeColor="text1"/>
        </w:rPr>
        <w:t>t</w:t>
      </w:r>
      <w:r w:rsidRPr="00665C27">
        <w:rPr>
          <w:rFonts w:ascii="Arial" w:hAnsi="Arial" w:cs="Arial"/>
          <w:bCs/>
          <w:color w:val="000000" w:themeColor="text1"/>
        </w:rPr>
        <w:t>echnologies) and programmes that</w:t>
      </w:r>
      <w:r w:rsidR="00523E47" w:rsidRPr="00665C27">
        <w:rPr>
          <w:rFonts w:ascii="Arial" w:hAnsi="Arial" w:cs="Arial"/>
          <w:bCs/>
          <w:color w:val="000000" w:themeColor="text1"/>
        </w:rPr>
        <w:t xml:space="preserve"> focus</w:t>
      </w:r>
      <w:r w:rsidRPr="00665C27">
        <w:rPr>
          <w:rFonts w:ascii="Arial" w:hAnsi="Arial" w:cs="Arial"/>
          <w:bCs/>
          <w:color w:val="000000" w:themeColor="text1"/>
        </w:rPr>
        <w:t xml:space="preserve"> on giving access and technology to children have</w:t>
      </w:r>
      <w:r w:rsidR="00523E47" w:rsidRPr="00665C27">
        <w:rPr>
          <w:rFonts w:ascii="Arial" w:hAnsi="Arial" w:cs="Arial"/>
          <w:bCs/>
          <w:color w:val="000000" w:themeColor="text1"/>
        </w:rPr>
        <w:t>,</w:t>
      </w:r>
      <w:r w:rsidRPr="00665C27">
        <w:rPr>
          <w:rFonts w:ascii="Arial" w:hAnsi="Arial" w:cs="Arial"/>
          <w:bCs/>
          <w:color w:val="000000" w:themeColor="text1"/>
        </w:rPr>
        <w:t xml:space="preserve"> in the main</w:t>
      </w:r>
      <w:r w:rsidR="00523E47" w:rsidRPr="00665C27">
        <w:rPr>
          <w:rFonts w:ascii="Arial" w:hAnsi="Arial" w:cs="Arial"/>
          <w:bCs/>
          <w:color w:val="000000" w:themeColor="text1"/>
        </w:rPr>
        <w:t>,</w:t>
      </w:r>
      <w:r w:rsidRPr="00665C27">
        <w:rPr>
          <w:rFonts w:ascii="Arial" w:hAnsi="Arial" w:cs="Arial"/>
          <w:bCs/>
          <w:color w:val="000000" w:themeColor="text1"/>
        </w:rPr>
        <w:t xml:space="preserve"> failed to deliver the desired outcomes.</w:t>
      </w:r>
      <w:r w:rsidR="009C5D1D" w:rsidRPr="00665C27">
        <w:rPr>
          <w:rFonts w:ascii="Arial" w:hAnsi="Arial" w:cs="Arial"/>
          <w:bCs/>
          <w:color w:val="000000" w:themeColor="text1"/>
        </w:rPr>
        <w:t xml:space="preserve"> </w:t>
      </w:r>
      <w:r w:rsidRPr="00665C27">
        <w:rPr>
          <w:rFonts w:ascii="Arial" w:hAnsi="Arial" w:cs="Arial"/>
          <w:bCs/>
          <w:color w:val="000000" w:themeColor="text1"/>
        </w:rPr>
        <w:t xml:space="preserve">According to the </w:t>
      </w:r>
      <w:r w:rsidR="0002299B" w:rsidRPr="00665C27">
        <w:rPr>
          <w:rFonts w:ascii="Arial" w:hAnsi="Arial" w:cs="Arial"/>
          <w:bCs/>
          <w:color w:val="000000" w:themeColor="text1"/>
        </w:rPr>
        <w:t>r</w:t>
      </w:r>
      <w:r w:rsidRPr="00665C27">
        <w:rPr>
          <w:rFonts w:ascii="Arial" w:hAnsi="Arial" w:cs="Arial"/>
          <w:bCs/>
          <w:color w:val="000000" w:themeColor="text1"/>
        </w:rPr>
        <w:t>eport, this is because the most important aspect for successful educational outcomes, the teacher, has been ignored.</w:t>
      </w:r>
      <w:r w:rsidR="00523E47" w:rsidRPr="00665C27">
        <w:rPr>
          <w:rFonts w:ascii="Arial" w:hAnsi="Arial" w:cs="Arial"/>
          <w:bCs/>
          <w:color w:val="000000" w:themeColor="text1"/>
        </w:rPr>
        <w:t xml:space="preserve"> I</w:t>
      </w:r>
      <w:r w:rsidRPr="00665C27">
        <w:rPr>
          <w:rFonts w:ascii="Arial" w:hAnsi="Arial" w:cs="Arial"/>
          <w:bCs/>
          <w:color w:val="000000" w:themeColor="text1"/>
        </w:rPr>
        <w:t xml:space="preserve">ndeed, the </w:t>
      </w:r>
      <w:r w:rsidR="0002299B" w:rsidRPr="00665C27">
        <w:rPr>
          <w:rFonts w:ascii="Arial" w:hAnsi="Arial" w:cs="Arial"/>
          <w:bCs/>
          <w:color w:val="000000" w:themeColor="text1"/>
        </w:rPr>
        <w:t>r</w:t>
      </w:r>
      <w:r w:rsidRPr="00665C27">
        <w:rPr>
          <w:rFonts w:ascii="Arial" w:hAnsi="Arial" w:cs="Arial"/>
          <w:bCs/>
          <w:color w:val="000000" w:themeColor="text1"/>
        </w:rPr>
        <w:t xml:space="preserve">eport calls for more </w:t>
      </w:r>
      <w:r w:rsidR="00D8523E" w:rsidRPr="00665C27">
        <w:rPr>
          <w:rFonts w:ascii="Arial" w:hAnsi="Arial" w:cs="Arial"/>
          <w:bCs/>
          <w:color w:val="000000" w:themeColor="text1"/>
        </w:rPr>
        <w:t>contin</w:t>
      </w:r>
      <w:r w:rsidR="00523E47" w:rsidRPr="00665C27">
        <w:rPr>
          <w:rFonts w:ascii="Arial" w:hAnsi="Arial" w:cs="Arial"/>
          <w:bCs/>
          <w:color w:val="000000" w:themeColor="text1"/>
        </w:rPr>
        <w:t>uous</w:t>
      </w:r>
      <w:r w:rsidR="00D8523E" w:rsidRPr="00665C27">
        <w:rPr>
          <w:rFonts w:ascii="Arial" w:hAnsi="Arial" w:cs="Arial"/>
          <w:bCs/>
          <w:color w:val="000000" w:themeColor="text1"/>
        </w:rPr>
        <w:t xml:space="preserve"> professional development</w:t>
      </w:r>
      <w:r w:rsidRPr="00665C27">
        <w:rPr>
          <w:rFonts w:ascii="Arial" w:hAnsi="Arial" w:cs="Arial"/>
          <w:bCs/>
          <w:color w:val="000000" w:themeColor="text1"/>
        </w:rPr>
        <w:t xml:space="preserve"> for teachers, and that technology and resources be given to them as a matter of policy.</w:t>
      </w:r>
      <w:r w:rsidR="00523E47" w:rsidRPr="00665C27">
        <w:rPr>
          <w:rFonts w:ascii="Arial" w:hAnsi="Arial" w:cs="Arial"/>
          <w:bCs/>
          <w:color w:val="000000" w:themeColor="text1"/>
        </w:rPr>
        <w:t xml:space="preserve"> </w:t>
      </w:r>
      <w:r w:rsidRPr="00665C27">
        <w:rPr>
          <w:rFonts w:ascii="Arial" w:hAnsi="Arial" w:cs="Arial"/>
          <w:bCs/>
          <w:color w:val="000000" w:themeColor="text1"/>
        </w:rPr>
        <w:t xml:space="preserve">These issues of access and equality for online teachers’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6C0953" w:rsidRPr="00665C27">
        <w:rPr>
          <w:rFonts w:ascii="Arial" w:hAnsi="Arial" w:cs="Arial"/>
          <w:bCs/>
          <w:color w:val="000000" w:themeColor="text1"/>
        </w:rPr>
        <w:t>are</w:t>
      </w:r>
      <w:r w:rsidR="00523E47" w:rsidRPr="00665C27">
        <w:rPr>
          <w:rFonts w:ascii="Arial" w:hAnsi="Arial" w:cs="Arial"/>
          <w:bCs/>
          <w:color w:val="000000" w:themeColor="text1"/>
        </w:rPr>
        <w:t xml:space="preserve"> </w:t>
      </w:r>
      <w:r w:rsidRPr="00665C27">
        <w:rPr>
          <w:rFonts w:ascii="Arial" w:hAnsi="Arial" w:cs="Arial"/>
          <w:bCs/>
          <w:color w:val="000000" w:themeColor="text1"/>
        </w:rPr>
        <w:t xml:space="preserve">explored in the </w:t>
      </w:r>
      <w:r w:rsidR="00523E47" w:rsidRPr="00665C27">
        <w:rPr>
          <w:rFonts w:ascii="Arial" w:hAnsi="Arial" w:cs="Arial"/>
          <w:bCs/>
          <w:color w:val="000000" w:themeColor="text1"/>
        </w:rPr>
        <w:t>l</w:t>
      </w:r>
      <w:r w:rsidRPr="00665C27">
        <w:rPr>
          <w:rFonts w:ascii="Arial" w:hAnsi="Arial" w:cs="Arial"/>
          <w:bCs/>
          <w:color w:val="000000" w:themeColor="text1"/>
        </w:rPr>
        <w:t xml:space="preserve">iterature </w:t>
      </w:r>
      <w:r w:rsidR="00523E47" w:rsidRPr="00665C27">
        <w:rPr>
          <w:rFonts w:ascii="Arial" w:hAnsi="Arial" w:cs="Arial"/>
          <w:bCs/>
          <w:color w:val="000000" w:themeColor="text1"/>
        </w:rPr>
        <w:t>r</w:t>
      </w:r>
      <w:r w:rsidRPr="00665C27">
        <w:rPr>
          <w:rFonts w:ascii="Arial" w:hAnsi="Arial" w:cs="Arial"/>
          <w:bCs/>
          <w:color w:val="000000" w:themeColor="text1"/>
        </w:rPr>
        <w:t>eview</w:t>
      </w:r>
      <w:r w:rsidR="00523E47" w:rsidRPr="00665C27">
        <w:rPr>
          <w:rFonts w:ascii="Arial" w:hAnsi="Arial" w:cs="Arial"/>
          <w:bCs/>
          <w:color w:val="000000" w:themeColor="text1"/>
        </w:rPr>
        <w:t xml:space="preserve"> (Chapter </w:t>
      </w:r>
      <w:r w:rsidR="006C0953" w:rsidRPr="00665C27">
        <w:rPr>
          <w:rFonts w:ascii="Arial" w:hAnsi="Arial" w:cs="Arial"/>
          <w:bCs/>
          <w:color w:val="000000" w:themeColor="text1"/>
        </w:rPr>
        <w:t>2</w:t>
      </w:r>
      <w:r w:rsidR="00523E47" w:rsidRPr="00665C27">
        <w:rPr>
          <w:rFonts w:ascii="Arial" w:hAnsi="Arial" w:cs="Arial"/>
          <w:bCs/>
          <w:color w:val="000000" w:themeColor="text1"/>
        </w:rPr>
        <w:t>)</w:t>
      </w:r>
      <w:r w:rsidRPr="00665C27">
        <w:rPr>
          <w:rFonts w:ascii="Arial" w:hAnsi="Arial" w:cs="Arial"/>
          <w:bCs/>
          <w:color w:val="000000" w:themeColor="text1"/>
        </w:rPr>
        <w:t xml:space="preserve">.  </w:t>
      </w:r>
    </w:p>
    <w:p w14:paraId="453C7295" w14:textId="77777777" w:rsidR="00E166DD" w:rsidRPr="00665C27" w:rsidRDefault="00E166DD" w:rsidP="00E166DD">
      <w:pPr>
        <w:tabs>
          <w:tab w:val="left" w:pos="993"/>
          <w:tab w:val="left" w:pos="2268"/>
          <w:tab w:val="left" w:pos="8080"/>
        </w:tabs>
        <w:spacing w:after="200" w:line="360" w:lineRule="auto"/>
        <w:contextualSpacing/>
        <w:jc w:val="both"/>
        <w:rPr>
          <w:rFonts w:ascii="Arial" w:hAnsi="Arial" w:cs="Arial"/>
          <w:bCs/>
          <w:color w:val="000000" w:themeColor="text1"/>
        </w:rPr>
      </w:pPr>
    </w:p>
    <w:p w14:paraId="1BF050F2" w14:textId="77777777" w:rsidR="00A0137D" w:rsidRPr="00665C27" w:rsidRDefault="00664B6E" w:rsidP="00E166D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In </w:t>
      </w:r>
      <w:r w:rsidR="00974894" w:rsidRPr="00665C27">
        <w:rPr>
          <w:rFonts w:ascii="Arial" w:hAnsi="Arial" w:cs="Arial"/>
          <w:bCs/>
          <w:color w:val="000000" w:themeColor="text1"/>
        </w:rPr>
        <w:t xml:space="preserve">order to undertake online </w:t>
      </w:r>
      <w:r w:rsidR="00D8523E" w:rsidRPr="00665C27">
        <w:rPr>
          <w:rFonts w:ascii="Arial" w:hAnsi="Arial" w:cs="Arial"/>
          <w:bCs/>
          <w:color w:val="000000" w:themeColor="text1"/>
        </w:rPr>
        <w:t>professional development</w:t>
      </w:r>
      <w:r w:rsidR="00974894" w:rsidRPr="00665C27">
        <w:rPr>
          <w:rFonts w:ascii="Arial" w:hAnsi="Arial" w:cs="Arial"/>
          <w:bCs/>
          <w:color w:val="000000" w:themeColor="text1"/>
        </w:rPr>
        <w:t>, there needs to be access</w:t>
      </w:r>
      <w:r w:rsidRPr="00665C27">
        <w:rPr>
          <w:rFonts w:ascii="Arial" w:hAnsi="Arial" w:cs="Arial"/>
          <w:bCs/>
          <w:color w:val="000000" w:themeColor="text1"/>
        </w:rPr>
        <w:t xml:space="preserve"> </w:t>
      </w:r>
      <w:r w:rsidR="00974894" w:rsidRPr="00665C27">
        <w:rPr>
          <w:rFonts w:ascii="Arial" w:hAnsi="Arial" w:cs="Arial"/>
          <w:bCs/>
          <w:color w:val="000000" w:themeColor="text1"/>
        </w:rPr>
        <w:t>to the internet and</w:t>
      </w:r>
      <w:r w:rsidRPr="00665C27">
        <w:rPr>
          <w:rFonts w:ascii="Arial" w:hAnsi="Arial" w:cs="Arial"/>
          <w:bCs/>
          <w:color w:val="000000" w:themeColor="text1"/>
        </w:rPr>
        <w:t>,</w:t>
      </w:r>
      <w:r w:rsidR="00974894" w:rsidRPr="00665C27">
        <w:rPr>
          <w:rFonts w:ascii="Arial" w:hAnsi="Arial" w:cs="Arial"/>
          <w:bCs/>
          <w:color w:val="000000" w:themeColor="text1"/>
        </w:rPr>
        <w:t xml:space="preserve"> therefore</w:t>
      </w:r>
      <w:r w:rsidRPr="00665C27">
        <w:rPr>
          <w:rFonts w:ascii="Arial" w:hAnsi="Arial" w:cs="Arial"/>
          <w:bCs/>
          <w:color w:val="000000" w:themeColor="text1"/>
        </w:rPr>
        <w:t>,</w:t>
      </w:r>
      <w:r w:rsidR="00974894" w:rsidRPr="00665C27">
        <w:rPr>
          <w:rFonts w:ascii="Arial" w:hAnsi="Arial" w:cs="Arial"/>
          <w:bCs/>
          <w:color w:val="000000" w:themeColor="text1"/>
        </w:rPr>
        <w:t xml:space="preserve"> its use is linked to countries developing</w:t>
      </w:r>
      <w:r w:rsidRPr="00665C27">
        <w:rPr>
          <w:rFonts w:ascii="Arial" w:hAnsi="Arial" w:cs="Arial"/>
          <w:bCs/>
          <w:color w:val="000000" w:themeColor="text1"/>
        </w:rPr>
        <w:t xml:space="preserve"> an adequate </w:t>
      </w:r>
      <w:r w:rsidR="00974894" w:rsidRPr="00665C27">
        <w:rPr>
          <w:rFonts w:ascii="Arial" w:hAnsi="Arial" w:cs="Arial"/>
          <w:bCs/>
          <w:color w:val="000000" w:themeColor="text1"/>
        </w:rPr>
        <w:t xml:space="preserve">ICT infrastructure. </w:t>
      </w:r>
      <w:r w:rsidRPr="00665C27">
        <w:rPr>
          <w:rFonts w:ascii="Arial" w:hAnsi="Arial" w:cs="Arial"/>
          <w:bCs/>
          <w:color w:val="000000" w:themeColor="text1"/>
        </w:rPr>
        <w:t xml:space="preserve">In </w:t>
      </w:r>
      <w:r w:rsidR="00974894" w:rsidRPr="00665C27">
        <w:rPr>
          <w:rFonts w:ascii="Arial" w:hAnsi="Arial" w:cs="Arial"/>
          <w:bCs/>
          <w:color w:val="000000" w:themeColor="text1"/>
        </w:rPr>
        <w:t xml:space="preserve">terms of policy </w:t>
      </w:r>
      <w:r w:rsidRPr="00665C27">
        <w:rPr>
          <w:rFonts w:ascii="Arial" w:hAnsi="Arial" w:cs="Arial"/>
          <w:bCs/>
          <w:color w:val="000000" w:themeColor="text1"/>
        </w:rPr>
        <w:t xml:space="preserve">surrounding </w:t>
      </w:r>
      <w:r w:rsidR="00974894" w:rsidRPr="00665C27">
        <w:rPr>
          <w:rFonts w:ascii="Arial" w:hAnsi="Arial" w:cs="Arial"/>
          <w:bCs/>
          <w:color w:val="000000" w:themeColor="text1"/>
        </w:rPr>
        <w:t>online</w:t>
      </w:r>
      <w:r w:rsidRPr="00665C27">
        <w:rPr>
          <w:rFonts w:ascii="Arial" w:hAnsi="Arial" w:cs="Arial"/>
          <w:bCs/>
          <w:color w:val="000000" w:themeColor="text1"/>
        </w:rPr>
        <w:t xml:space="preserve"> </w:t>
      </w:r>
      <w:r w:rsidR="00974894" w:rsidRPr="00665C27">
        <w:rPr>
          <w:rFonts w:ascii="Arial" w:hAnsi="Arial" w:cs="Arial"/>
          <w:bCs/>
          <w:color w:val="000000" w:themeColor="text1"/>
        </w:rPr>
        <w:t>access</w:t>
      </w:r>
      <w:r w:rsidRPr="00665C27">
        <w:rPr>
          <w:rFonts w:ascii="Arial" w:hAnsi="Arial" w:cs="Arial"/>
          <w:bCs/>
          <w:color w:val="000000" w:themeColor="text1"/>
        </w:rPr>
        <w:t xml:space="preserve">, the U.K. </w:t>
      </w:r>
      <w:r w:rsidR="00974894" w:rsidRPr="00665C27">
        <w:rPr>
          <w:rFonts w:ascii="Arial" w:hAnsi="Arial" w:cs="Arial"/>
          <w:bCs/>
          <w:color w:val="000000" w:themeColor="text1"/>
        </w:rPr>
        <w:t>has seen</w:t>
      </w:r>
      <w:r w:rsidRPr="00665C27">
        <w:rPr>
          <w:rFonts w:ascii="Arial" w:hAnsi="Arial" w:cs="Arial"/>
          <w:bCs/>
          <w:color w:val="000000" w:themeColor="text1"/>
        </w:rPr>
        <w:t xml:space="preserve"> </w:t>
      </w:r>
      <w:r w:rsidR="00974894" w:rsidRPr="00665C27">
        <w:rPr>
          <w:rFonts w:ascii="Arial" w:hAnsi="Arial" w:cs="Arial"/>
          <w:bCs/>
          <w:color w:val="000000" w:themeColor="text1"/>
        </w:rPr>
        <w:t>a move</w:t>
      </w:r>
      <w:r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towards </w:t>
      </w:r>
      <w:r w:rsidRPr="00665C27">
        <w:rPr>
          <w:rFonts w:ascii="Arial" w:hAnsi="Arial" w:cs="Arial"/>
          <w:bCs/>
          <w:color w:val="000000" w:themeColor="text1"/>
        </w:rPr>
        <w:t xml:space="preserve">greater levels of internet </w:t>
      </w:r>
      <w:r w:rsidR="00974894" w:rsidRPr="00665C27">
        <w:rPr>
          <w:rFonts w:ascii="Arial" w:hAnsi="Arial" w:cs="Arial"/>
          <w:bCs/>
          <w:color w:val="000000" w:themeColor="text1"/>
        </w:rPr>
        <w:t xml:space="preserve">availability (Department </w:t>
      </w:r>
      <w:r w:rsidR="00974894" w:rsidRPr="00665C27">
        <w:rPr>
          <w:rFonts w:ascii="Arial" w:hAnsi="Arial" w:cs="Arial"/>
          <w:bCs/>
          <w:color w:val="000000" w:themeColor="text1"/>
        </w:rPr>
        <w:lastRenderedPageBreak/>
        <w:t>for Culture, Media &amp; Sport, 2015).</w:t>
      </w:r>
      <w:r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This started under the </w:t>
      </w:r>
      <w:r w:rsidR="00EB3B83" w:rsidRPr="00665C27">
        <w:rPr>
          <w:rFonts w:ascii="Arial" w:hAnsi="Arial" w:cs="Arial"/>
          <w:bCs/>
          <w:color w:val="000000" w:themeColor="text1"/>
        </w:rPr>
        <w:t xml:space="preserve">New </w:t>
      </w:r>
      <w:r w:rsidR="00974894" w:rsidRPr="00665C27">
        <w:rPr>
          <w:rFonts w:ascii="Arial" w:hAnsi="Arial" w:cs="Arial"/>
          <w:bCs/>
          <w:color w:val="000000" w:themeColor="text1"/>
        </w:rPr>
        <w:t>Labour Government in the 1990s with the explosion of web 2.0 and the use of Teachers’ TV.</w:t>
      </w:r>
      <w:r w:rsidR="00450C6F"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It increased </w:t>
      </w:r>
      <w:r w:rsidR="00125498" w:rsidRPr="00665C27">
        <w:rPr>
          <w:rFonts w:ascii="Arial" w:hAnsi="Arial" w:cs="Arial"/>
          <w:bCs/>
          <w:color w:val="000000" w:themeColor="text1"/>
        </w:rPr>
        <w:t xml:space="preserve">under </w:t>
      </w:r>
      <w:r w:rsidR="00974894" w:rsidRPr="00665C27">
        <w:rPr>
          <w:rFonts w:ascii="Arial" w:hAnsi="Arial" w:cs="Arial"/>
          <w:bCs/>
          <w:color w:val="000000" w:themeColor="text1"/>
        </w:rPr>
        <w:t xml:space="preserve">the U.K.’s Coalition Government, where all schools are now required to have key information about their School on their websites for the public, and OFSTED, to access.  Published materials from the DfE </w:t>
      </w:r>
      <w:r w:rsidR="00125498" w:rsidRPr="00665C27">
        <w:rPr>
          <w:rFonts w:ascii="Arial" w:hAnsi="Arial" w:cs="Arial"/>
          <w:bCs/>
          <w:color w:val="000000" w:themeColor="text1"/>
        </w:rPr>
        <w:t xml:space="preserve">in England </w:t>
      </w:r>
      <w:r w:rsidR="00974894" w:rsidRPr="00665C27">
        <w:rPr>
          <w:rFonts w:ascii="Arial" w:hAnsi="Arial" w:cs="Arial"/>
          <w:bCs/>
          <w:color w:val="000000" w:themeColor="text1"/>
        </w:rPr>
        <w:t>are now only available on their web pages, and all Teachers’ TV programmes can currently only be accessed via the web (including training programmes).</w:t>
      </w:r>
      <w:r w:rsidR="00450C6F" w:rsidRPr="00665C27">
        <w:rPr>
          <w:rFonts w:ascii="Arial" w:hAnsi="Arial" w:cs="Arial"/>
          <w:bCs/>
          <w:color w:val="000000" w:themeColor="text1"/>
        </w:rPr>
        <w:t xml:space="preserve"> </w:t>
      </w:r>
      <w:r w:rsidR="00974894" w:rsidRPr="00665C27">
        <w:rPr>
          <w:rFonts w:ascii="Arial" w:hAnsi="Arial" w:cs="Arial"/>
          <w:bCs/>
          <w:color w:val="000000" w:themeColor="text1"/>
        </w:rPr>
        <w:t>However, this</w:t>
      </w:r>
      <w:r w:rsidR="00450C6F" w:rsidRPr="00665C27">
        <w:rPr>
          <w:rFonts w:ascii="Arial" w:hAnsi="Arial" w:cs="Arial"/>
          <w:bCs/>
          <w:color w:val="000000" w:themeColor="text1"/>
        </w:rPr>
        <w:t xml:space="preserve"> move</w:t>
      </w:r>
      <w:r w:rsidR="00974894" w:rsidRPr="00665C27">
        <w:rPr>
          <w:rFonts w:ascii="Arial" w:hAnsi="Arial" w:cs="Arial"/>
          <w:bCs/>
          <w:color w:val="000000" w:themeColor="text1"/>
        </w:rPr>
        <w:t xml:space="preserve"> towards online sources of information and training, according to UNESCO (2009, p.124), has mainly been in </w:t>
      </w:r>
      <w:r w:rsidR="00B446BF" w:rsidRPr="00665C27">
        <w:rPr>
          <w:rFonts w:ascii="Arial" w:hAnsi="Arial" w:cs="Arial"/>
          <w:bCs/>
          <w:color w:val="000000" w:themeColor="text1"/>
        </w:rPr>
        <w:t>u</w:t>
      </w:r>
      <w:r w:rsidR="00974894" w:rsidRPr="00665C27">
        <w:rPr>
          <w:rFonts w:ascii="Arial" w:hAnsi="Arial" w:cs="Arial"/>
          <w:bCs/>
          <w:color w:val="000000" w:themeColor="text1"/>
        </w:rPr>
        <w:t xml:space="preserve">niversities and </w:t>
      </w:r>
      <w:r w:rsidR="00B446BF" w:rsidRPr="00665C27">
        <w:rPr>
          <w:rFonts w:ascii="Arial" w:hAnsi="Arial" w:cs="Arial"/>
          <w:bCs/>
          <w:color w:val="000000" w:themeColor="text1"/>
        </w:rPr>
        <w:t>h</w:t>
      </w:r>
      <w:r w:rsidR="00974894" w:rsidRPr="00665C27">
        <w:rPr>
          <w:rFonts w:ascii="Arial" w:hAnsi="Arial" w:cs="Arial"/>
          <w:bCs/>
          <w:color w:val="000000" w:themeColor="text1"/>
        </w:rPr>
        <w:t xml:space="preserve">igher </w:t>
      </w:r>
      <w:r w:rsidR="00B446BF" w:rsidRPr="00665C27">
        <w:rPr>
          <w:rFonts w:ascii="Arial" w:hAnsi="Arial" w:cs="Arial"/>
          <w:bCs/>
          <w:color w:val="000000" w:themeColor="text1"/>
        </w:rPr>
        <w:t>e</w:t>
      </w:r>
      <w:r w:rsidR="00974894" w:rsidRPr="00665C27">
        <w:rPr>
          <w:rFonts w:ascii="Arial" w:hAnsi="Arial" w:cs="Arial"/>
          <w:bCs/>
          <w:color w:val="000000" w:themeColor="text1"/>
        </w:rPr>
        <w:t>ducation</w:t>
      </w:r>
      <w:r w:rsidR="00450C6F" w:rsidRPr="00665C27">
        <w:rPr>
          <w:rFonts w:ascii="Arial" w:hAnsi="Arial" w:cs="Arial"/>
          <w:bCs/>
          <w:color w:val="000000" w:themeColor="text1"/>
        </w:rPr>
        <w:t xml:space="preserve">, </w:t>
      </w:r>
      <w:r w:rsidR="00974894" w:rsidRPr="00665C27">
        <w:rPr>
          <w:rFonts w:ascii="Arial" w:hAnsi="Arial" w:cs="Arial"/>
          <w:bCs/>
          <w:color w:val="000000" w:themeColor="text1"/>
        </w:rPr>
        <w:t xml:space="preserve">due to the expansion of distance learning and an increasing globalised economy, where the job markets increasingly require rising numbers of more skilled, competitive workforce members. Primary schools have made some attempt to offer online learning and access to their communities by establishing </w:t>
      </w:r>
      <w:r w:rsidR="00A75CCB" w:rsidRPr="00665C27">
        <w:rPr>
          <w:rFonts w:ascii="Arial" w:hAnsi="Arial" w:cs="Arial"/>
          <w:bCs/>
          <w:color w:val="000000" w:themeColor="text1"/>
        </w:rPr>
        <w:t>v</w:t>
      </w:r>
      <w:r w:rsidR="00974894" w:rsidRPr="00665C27">
        <w:rPr>
          <w:rFonts w:ascii="Arial" w:hAnsi="Arial" w:cs="Arial"/>
          <w:bCs/>
          <w:color w:val="000000" w:themeColor="text1"/>
        </w:rPr>
        <w:t xml:space="preserve">irtual </w:t>
      </w:r>
      <w:r w:rsidR="00A75CCB" w:rsidRPr="00665C27">
        <w:rPr>
          <w:rFonts w:ascii="Arial" w:hAnsi="Arial" w:cs="Arial"/>
          <w:bCs/>
          <w:color w:val="000000" w:themeColor="text1"/>
        </w:rPr>
        <w:t>l</w:t>
      </w:r>
      <w:r w:rsidR="00974894" w:rsidRPr="00665C27">
        <w:rPr>
          <w:rFonts w:ascii="Arial" w:hAnsi="Arial" w:cs="Arial"/>
          <w:bCs/>
          <w:color w:val="000000" w:themeColor="text1"/>
        </w:rPr>
        <w:t xml:space="preserve">earning </w:t>
      </w:r>
      <w:r w:rsidR="00A75CCB" w:rsidRPr="00665C27">
        <w:rPr>
          <w:rFonts w:ascii="Arial" w:hAnsi="Arial" w:cs="Arial"/>
          <w:bCs/>
          <w:color w:val="000000" w:themeColor="text1"/>
        </w:rPr>
        <w:t>E</w:t>
      </w:r>
      <w:r w:rsidR="00974894" w:rsidRPr="00665C27">
        <w:rPr>
          <w:rFonts w:ascii="Arial" w:hAnsi="Arial" w:cs="Arial"/>
          <w:bCs/>
          <w:color w:val="000000" w:themeColor="text1"/>
        </w:rPr>
        <w:t>nvironments (VLEs) but</w:t>
      </w:r>
      <w:r w:rsidR="00450C6F" w:rsidRPr="00665C27">
        <w:rPr>
          <w:rFonts w:ascii="Arial" w:hAnsi="Arial" w:cs="Arial"/>
          <w:bCs/>
          <w:color w:val="000000" w:themeColor="text1"/>
        </w:rPr>
        <w:t>,</w:t>
      </w:r>
      <w:r w:rsidR="00974894" w:rsidRPr="00665C27">
        <w:rPr>
          <w:rFonts w:ascii="Arial" w:hAnsi="Arial" w:cs="Arial"/>
          <w:bCs/>
          <w:color w:val="000000" w:themeColor="text1"/>
        </w:rPr>
        <w:t xml:space="preserve"> from my experience, these have had varying </w:t>
      </w:r>
      <w:r w:rsidR="00450C6F" w:rsidRPr="00665C27">
        <w:rPr>
          <w:rFonts w:ascii="Arial" w:hAnsi="Arial" w:cs="Arial"/>
          <w:bCs/>
          <w:color w:val="000000" w:themeColor="text1"/>
        </w:rPr>
        <w:t xml:space="preserve">levels of </w:t>
      </w:r>
      <w:r w:rsidR="00974894" w:rsidRPr="00665C27">
        <w:rPr>
          <w:rFonts w:ascii="Arial" w:hAnsi="Arial" w:cs="Arial"/>
          <w:bCs/>
          <w:color w:val="000000" w:themeColor="text1"/>
        </w:rPr>
        <w:t>success.  Whether a national plan, policy, or approach to online learning, training and development are needed or desirable - all are debatable.</w:t>
      </w:r>
    </w:p>
    <w:p w14:paraId="6D5E103B" w14:textId="77777777" w:rsidR="00A0137D" w:rsidRPr="00665C27" w:rsidRDefault="00A0137D" w:rsidP="00A0137D">
      <w:pPr>
        <w:tabs>
          <w:tab w:val="left" w:pos="993"/>
          <w:tab w:val="left" w:pos="2268"/>
          <w:tab w:val="left" w:pos="8080"/>
        </w:tabs>
        <w:spacing w:after="200" w:line="360" w:lineRule="auto"/>
        <w:contextualSpacing/>
        <w:jc w:val="both"/>
        <w:rPr>
          <w:rFonts w:ascii="Arial" w:hAnsi="Arial" w:cs="Arial"/>
          <w:b/>
          <w:bCs/>
          <w:color w:val="000000" w:themeColor="text1"/>
        </w:rPr>
      </w:pPr>
    </w:p>
    <w:p w14:paraId="4CA1953E" w14:textId="77777777" w:rsidR="00A0137D" w:rsidRPr="00665C27" w:rsidRDefault="00B50EF1" w:rsidP="00A0137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1.</w:t>
      </w:r>
      <w:r w:rsidR="00683CCA" w:rsidRPr="00665C27">
        <w:rPr>
          <w:rFonts w:ascii="Arial" w:hAnsi="Arial" w:cs="Arial"/>
          <w:b/>
          <w:bCs/>
          <w:color w:val="000000" w:themeColor="text1"/>
        </w:rPr>
        <w:t>7</w:t>
      </w:r>
      <w:r w:rsidRPr="00665C27">
        <w:rPr>
          <w:rFonts w:ascii="Arial" w:hAnsi="Arial" w:cs="Arial"/>
          <w:b/>
          <w:bCs/>
          <w:color w:val="000000" w:themeColor="text1"/>
        </w:rPr>
        <w:t xml:space="preserve"> </w:t>
      </w:r>
      <w:r w:rsidR="00974894" w:rsidRPr="00665C27">
        <w:rPr>
          <w:rFonts w:ascii="Arial" w:hAnsi="Arial" w:cs="Arial"/>
          <w:b/>
          <w:bCs/>
          <w:color w:val="000000" w:themeColor="text1"/>
        </w:rPr>
        <w:t>Research design</w:t>
      </w:r>
    </w:p>
    <w:p w14:paraId="6DE739AC" w14:textId="77777777" w:rsidR="00725DF6" w:rsidRPr="00665C27" w:rsidRDefault="00974894" w:rsidP="00A0137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This research use</w:t>
      </w:r>
      <w:r w:rsidR="00860237" w:rsidRPr="00665C27">
        <w:rPr>
          <w:rFonts w:ascii="Arial" w:hAnsi="Arial" w:cs="Arial"/>
          <w:bCs/>
          <w:color w:val="000000" w:themeColor="text1"/>
        </w:rPr>
        <w:t>d</w:t>
      </w:r>
      <w:r w:rsidRPr="00665C27">
        <w:rPr>
          <w:rFonts w:ascii="Arial" w:hAnsi="Arial" w:cs="Arial"/>
          <w:bCs/>
          <w:color w:val="000000" w:themeColor="text1"/>
        </w:rPr>
        <w:t xml:space="preserve"> </w:t>
      </w:r>
      <w:r w:rsidR="009F24D3" w:rsidRPr="00665C27">
        <w:rPr>
          <w:rFonts w:ascii="Arial" w:hAnsi="Arial" w:cs="Arial"/>
          <w:bCs/>
          <w:color w:val="000000" w:themeColor="text1"/>
        </w:rPr>
        <w:t>p</w:t>
      </w:r>
      <w:r w:rsidRPr="00665C27">
        <w:rPr>
          <w:rFonts w:ascii="Arial" w:hAnsi="Arial" w:cs="Arial"/>
          <w:bCs/>
          <w:color w:val="000000" w:themeColor="text1"/>
        </w:rPr>
        <w:t xml:space="preserve">articipatory </w:t>
      </w:r>
      <w:r w:rsidR="009F24D3" w:rsidRPr="00665C27">
        <w:rPr>
          <w:rFonts w:ascii="Arial" w:hAnsi="Arial" w:cs="Arial"/>
          <w:bCs/>
          <w:color w:val="000000" w:themeColor="text1"/>
        </w:rPr>
        <w:t>a</w:t>
      </w:r>
      <w:r w:rsidRPr="00665C27">
        <w:rPr>
          <w:rFonts w:ascii="Arial" w:hAnsi="Arial" w:cs="Arial"/>
          <w:bCs/>
          <w:color w:val="000000" w:themeColor="text1"/>
        </w:rPr>
        <w:t xml:space="preserve">ction </w:t>
      </w:r>
      <w:r w:rsidR="009F24D3" w:rsidRPr="00665C27">
        <w:rPr>
          <w:rFonts w:ascii="Arial" w:hAnsi="Arial" w:cs="Arial"/>
          <w:bCs/>
          <w:color w:val="000000" w:themeColor="text1"/>
        </w:rPr>
        <w:t>r</w:t>
      </w:r>
      <w:r w:rsidRPr="00665C27">
        <w:rPr>
          <w:rFonts w:ascii="Arial" w:hAnsi="Arial" w:cs="Arial"/>
          <w:bCs/>
          <w:color w:val="000000" w:themeColor="text1"/>
        </w:rPr>
        <w:t>esearch</w:t>
      </w:r>
      <w:r w:rsidR="009F24D3" w:rsidRPr="00665C27">
        <w:rPr>
          <w:rFonts w:ascii="Arial" w:hAnsi="Arial" w:cs="Arial"/>
          <w:bCs/>
          <w:color w:val="000000" w:themeColor="text1"/>
        </w:rPr>
        <w:t xml:space="preserve"> </w:t>
      </w:r>
      <w:r w:rsidRPr="00665C27">
        <w:rPr>
          <w:rFonts w:ascii="Arial" w:hAnsi="Arial" w:cs="Arial"/>
          <w:bCs/>
          <w:color w:val="000000" w:themeColor="text1"/>
        </w:rPr>
        <w:t xml:space="preserve">as the main methodological approach which, according to Montero (2000, p.131), is part of the </w:t>
      </w:r>
      <w:r w:rsidR="00BF24B3" w:rsidRPr="00665C27">
        <w:rPr>
          <w:rFonts w:ascii="Arial" w:hAnsi="Arial" w:cs="Arial"/>
          <w:bCs/>
          <w:color w:val="000000" w:themeColor="text1"/>
        </w:rPr>
        <w:t>a</w:t>
      </w:r>
      <w:r w:rsidRPr="00665C27">
        <w:rPr>
          <w:rFonts w:ascii="Arial" w:hAnsi="Arial" w:cs="Arial"/>
          <w:bCs/>
          <w:color w:val="000000" w:themeColor="text1"/>
        </w:rPr>
        <w:t xml:space="preserve">ction </w:t>
      </w:r>
      <w:r w:rsidR="00BF24B3" w:rsidRPr="00665C27">
        <w:rPr>
          <w:rFonts w:ascii="Arial" w:hAnsi="Arial" w:cs="Arial"/>
          <w:bCs/>
          <w:color w:val="000000" w:themeColor="text1"/>
        </w:rPr>
        <w:t>r</w:t>
      </w:r>
      <w:r w:rsidRPr="00665C27">
        <w:rPr>
          <w:rFonts w:ascii="Arial" w:hAnsi="Arial" w:cs="Arial"/>
          <w:bCs/>
          <w:color w:val="000000" w:themeColor="text1"/>
        </w:rPr>
        <w:t>esearch family</w:t>
      </w:r>
      <w:r w:rsidR="00450C6F" w:rsidRPr="00665C27">
        <w:rPr>
          <w:rFonts w:ascii="Arial" w:hAnsi="Arial" w:cs="Arial"/>
          <w:bCs/>
          <w:color w:val="000000" w:themeColor="text1"/>
        </w:rPr>
        <w:t xml:space="preserve"> which</w:t>
      </w:r>
      <w:r w:rsidRPr="00665C27">
        <w:rPr>
          <w:rFonts w:ascii="Arial" w:hAnsi="Arial" w:cs="Arial"/>
          <w:bCs/>
          <w:color w:val="000000" w:themeColor="text1"/>
        </w:rPr>
        <w:t xml:space="preserve"> has</w:t>
      </w:r>
      <w:r w:rsidR="00450C6F" w:rsidRPr="00665C27">
        <w:rPr>
          <w:rFonts w:ascii="Arial" w:hAnsi="Arial" w:cs="Arial"/>
          <w:bCs/>
          <w:color w:val="000000" w:themeColor="text1"/>
        </w:rPr>
        <w:t>,</w:t>
      </w:r>
      <w:r w:rsidRPr="00665C27">
        <w:rPr>
          <w:rFonts w:ascii="Arial" w:hAnsi="Arial" w:cs="Arial"/>
          <w:bCs/>
          <w:color w:val="000000" w:themeColor="text1"/>
        </w:rPr>
        <w:t xml:space="preserve"> over time</w:t>
      </w:r>
      <w:r w:rsidR="00450C6F" w:rsidRPr="00665C27">
        <w:rPr>
          <w:rFonts w:ascii="Arial" w:hAnsi="Arial" w:cs="Arial"/>
          <w:bCs/>
          <w:color w:val="000000" w:themeColor="text1"/>
        </w:rPr>
        <w:t>,</w:t>
      </w:r>
      <w:r w:rsidRPr="00665C27">
        <w:rPr>
          <w:rFonts w:ascii="Arial" w:hAnsi="Arial" w:cs="Arial"/>
          <w:bCs/>
          <w:color w:val="000000" w:themeColor="text1"/>
        </w:rPr>
        <w:t xml:space="preserve"> become an emancipatory process for those involved.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definitions vary, but</w:t>
      </w:r>
      <w:r w:rsidR="00450C6F" w:rsidRPr="00665C27">
        <w:rPr>
          <w:rFonts w:ascii="Arial" w:hAnsi="Arial" w:cs="Arial"/>
          <w:bCs/>
          <w:color w:val="000000" w:themeColor="text1"/>
        </w:rPr>
        <w:t>,</w:t>
      </w:r>
      <w:r w:rsidRPr="00665C27">
        <w:rPr>
          <w:rFonts w:ascii="Arial" w:hAnsi="Arial" w:cs="Arial"/>
          <w:bCs/>
          <w:color w:val="000000" w:themeColor="text1"/>
        </w:rPr>
        <w:t xml:space="preserve"> according to Montero (2000, p.134), it is concerned with involving those in the research process who are subject to decisions and changes within their organisation </w:t>
      </w:r>
      <w:r w:rsidR="00450C6F" w:rsidRPr="00665C27">
        <w:rPr>
          <w:rFonts w:ascii="Arial" w:hAnsi="Arial" w:cs="Arial"/>
          <w:bCs/>
          <w:color w:val="000000" w:themeColor="text1"/>
        </w:rPr>
        <w:t xml:space="preserve">in the research process </w:t>
      </w:r>
      <w:r w:rsidRPr="00665C27">
        <w:rPr>
          <w:rFonts w:ascii="Arial" w:hAnsi="Arial" w:cs="Arial"/>
          <w:bCs/>
          <w:color w:val="000000" w:themeColor="text1"/>
        </w:rPr>
        <w:t xml:space="preserve">so “that they become co-researchers through their action”.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becomes emancipatory because </w:t>
      </w:r>
      <w:r w:rsidR="005E5A18" w:rsidRPr="00665C27">
        <w:rPr>
          <w:rFonts w:ascii="Arial" w:hAnsi="Arial" w:cs="Arial"/>
          <w:bCs/>
          <w:color w:val="000000" w:themeColor="text1"/>
        </w:rPr>
        <w:t>participants carry out the</w:t>
      </w:r>
      <w:r w:rsidRPr="00665C27">
        <w:rPr>
          <w:rFonts w:ascii="Arial" w:hAnsi="Arial" w:cs="Arial"/>
          <w:bCs/>
          <w:color w:val="000000" w:themeColor="text1"/>
        </w:rPr>
        <w:t xml:space="preserve"> decisions, processes and changes</w:t>
      </w:r>
      <w:r w:rsidR="005E5A18" w:rsidRPr="00665C27">
        <w:rPr>
          <w:rFonts w:ascii="Arial" w:hAnsi="Arial" w:cs="Arial"/>
          <w:bCs/>
          <w:color w:val="000000" w:themeColor="text1"/>
        </w:rPr>
        <w:t>,</w:t>
      </w:r>
      <w:r w:rsidRPr="00665C27">
        <w:rPr>
          <w:rFonts w:ascii="Arial" w:hAnsi="Arial" w:cs="Arial"/>
          <w:bCs/>
          <w:color w:val="000000" w:themeColor="text1"/>
        </w:rPr>
        <w:t xml:space="preserve"> a</w:t>
      </w:r>
      <w:r w:rsidR="005E5A18" w:rsidRPr="00665C27">
        <w:rPr>
          <w:rFonts w:ascii="Arial" w:hAnsi="Arial" w:cs="Arial"/>
          <w:bCs/>
          <w:color w:val="000000" w:themeColor="text1"/>
        </w:rPr>
        <w:t xml:space="preserve">nd </w:t>
      </w:r>
      <w:r w:rsidRPr="00665C27">
        <w:rPr>
          <w:rFonts w:ascii="Arial" w:hAnsi="Arial" w:cs="Arial"/>
          <w:bCs/>
          <w:color w:val="000000" w:themeColor="text1"/>
        </w:rPr>
        <w:t xml:space="preserve">they become the agents of </w:t>
      </w:r>
      <w:r w:rsidR="00450C6F" w:rsidRPr="00665C27">
        <w:rPr>
          <w:rFonts w:ascii="Arial" w:hAnsi="Arial" w:cs="Arial"/>
          <w:bCs/>
          <w:color w:val="000000" w:themeColor="text1"/>
        </w:rPr>
        <w:t xml:space="preserve">that </w:t>
      </w:r>
      <w:r w:rsidRPr="00665C27">
        <w:rPr>
          <w:rFonts w:ascii="Arial" w:hAnsi="Arial" w:cs="Arial"/>
          <w:bCs/>
          <w:color w:val="000000" w:themeColor="text1"/>
        </w:rPr>
        <w:t>change.</w:t>
      </w:r>
      <w:r w:rsidR="00450C6F" w:rsidRPr="00665C27">
        <w:rPr>
          <w:rFonts w:ascii="Arial" w:hAnsi="Arial" w:cs="Arial"/>
          <w:bCs/>
          <w:color w:val="000000" w:themeColor="text1"/>
        </w:rPr>
        <w:t xml:space="preserve"> </w:t>
      </w:r>
      <w:r w:rsidRPr="00665C27">
        <w:rPr>
          <w:rFonts w:ascii="Arial" w:hAnsi="Arial" w:cs="Arial"/>
          <w:bCs/>
          <w:color w:val="000000" w:themeColor="text1"/>
        </w:rPr>
        <w:t>The research is</w:t>
      </w:r>
      <w:r w:rsidR="00450C6F" w:rsidRPr="00665C27">
        <w:rPr>
          <w:rFonts w:ascii="Arial" w:hAnsi="Arial" w:cs="Arial"/>
          <w:bCs/>
          <w:color w:val="000000" w:themeColor="text1"/>
        </w:rPr>
        <w:t>,</w:t>
      </w:r>
      <w:r w:rsidRPr="00665C27">
        <w:rPr>
          <w:rFonts w:ascii="Arial" w:hAnsi="Arial" w:cs="Arial"/>
          <w:bCs/>
          <w:color w:val="000000" w:themeColor="text1"/>
        </w:rPr>
        <w:t xml:space="preserve"> therefore</w:t>
      </w:r>
      <w:r w:rsidR="00450C6F" w:rsidRPr="00665C27">
        <w:rPr>
          <w:rFonts w:ascii="Arial" w:hAnsi="Arial" w:cs="Arial"/>
          <w:bCs/>
          <w:color w:val="000000" w:themeColor="text1"/>
        </w:rPr>
        <w:t>,</w:t>
      </w:r>
      <w:r w:rsidRPr="00665C27">
        <w:rPr>
          <w:rFonts w:ascii="Arial" w:hAnsi="Arial" w:cs="Arial"/>
          <w:bCs/>
          <w:color w:val="000000" w:themeColor="text1"/>
        </w:rPr>
        <w:t xml:space="preserve"> owned by the participants and not the individual researcher.  </w:t>
      </w:r>
      <w:r w:rsidR="00450C6F" w:rsidRPr="00665C27">
        <w:rPr>
          <w:rFonts w:ascii="Arial" w:hAnsi="Arial" w:cs="Arial"/>
          <w:bCs/>
          <w:color w:val="000000" w:themeColor="text1"/>
        </w:rPr>
        <w:t xml:space="preserve">Research has </w:t>
      </w:r>
      <w:r w:rsidR="006C37D8" w:rsidRPr="00665C27">
        <w:rPr>
          <w:rFonts w:ascii="Arial" w:hAnsi="Arial" w:cs="Arial"/>
          <w:bCs/>
          <w:color w:val="000000" w:themeColor="text1"/>
        </w:rPr>
        <w:t xml:space="preserve">explored the approaches that this type of research can take. For example, </w:t>
      </w:r>
      <w:r w:rsidRPr="00665C27">
        <w:rPr>
          <w:rFonts w:ascii="Arial" w:hAnsi="Arial" w:cs="Arial"/>
          <w:bCs/>
          <w:color w:val="000000" w:themeColor="text1"/>
        </w:rPr>
        <w:t>McTaggart (1989, p.</w:t>
      </w:r>
      <w:r w:rsidR="00E50C71" w:rsidRPr="00665C27">
        <w:rPr>
          <w:rFonts w:ascii="Arial" w:hAnsi="Arial" w:cs="Arial"/>
          <w:bCs/>
          <w:color w:val="000000" w:themeColor="text1"/>
        </w:rPr>
        <w:t>2</w:t>
      </w:r>
      <w:r w:rsidRPr="00665C27">
        <w:rPr>
          <w:rFonts w:ascii="Arial" w:hAnsi="Arial" w:cs="Arial"/>
          <w:bCs/>
          <w:color w:val="000000" w:themeColor="text1"/>
        </w:rPr>
        <w:t xml:space="preserve">) outlines sixteen requirements of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and </w:t>
      </w:r>
      <w:r w:rsidR="00B575AE" w:rsidRPr="00665C27">
        <w:rPr>
          <w:rFonts w:ascii="Arial" w:hAnsi="Arial" w:cs="Arial"/>
          <w:bCs/>
          <w:color w:val="000000" w:themeColor="text1"/>
        </w:rPr>
        <w:t>state</w:t>
      </w:r>
      <w:r w:rsidR="00B662A1" w:rsidRPr="00665C27">
        <w:rPr>
          <w:rFonts w:ascii="Arial" w:hAnsi="Arial" w:cs="Arial"/>
          <w:bCs/>
          <w:color w:val="000000" w:themeColor="text1"/>
        </w:rPr>
        <w:t>s that</w:t>
      </w:r>
      <w:r w:rsidRPr="00665C27">
        <w:rPr>
          <w:rFonts w:ascii="Arial" w:hAnsi="Arial" w:cs="Arial"/>
          <w:bCs/>
          <w:color w:val="000000" w:themeColor="text1"/>
        </w:rPr>
        <w:t xml:space="preserve"> </w:t>
      </w:r>
      <w:r w:rsidR="006C37D8" w:rsidRPr="00665C27">
        <w:rPr>
          <w:rFonts w:ascii="Arial" w:hAnsi="Arial" w:cs="Arial"/>
          <w:bCs/>
          <w:color w:val="000000" w:themeColor="text1"/>
        </w:rPr>
        <w:t xml:space="preserve">this form of research </w:t>
      </w:r>
      <w:r w:rsidRPr="00665C27">
        <w:rPr>
          <w:rFonts w:ascii="Arial" w:hAnsi="Arial" w:cs="Arial"/>
          <w:bCs/>
          <w:color w:val="000000" w:themeColor="text1"/>
        </w:rPr>
        <w:t>is “an approach to improving social practice by changing and learning from the consequences of change”.</w:t>
      </w:r>
      <w:r w:rsidR="006C37D8" w:rsidRPr="00665C27">
        <w:rPr>
          <w:rFonts w:ascii="Arial" w:hAnsi="Arial" w:cs="Arial"/>
          <w:bCs/>
          <w:color w:val="000000" w:themeColor="text1"/>
        </w:rPr>
        <w:t xml:space="preserve"> </w:t>
      </w:r>
      <w:r w:rsidRPr="00665C27">
        <w:rPr>
          <w:rFonts w:ascii="Arial" w:hAnsi="Arial" w:cs="Arial"/>
          <w:bCs/>
          <w:color w:val="000000" w:themeColor="text1"/>
        </w:rPr>
        <w:t xml:space="preserve">He considers this </w:t>
      </w:r>
      <w:r w:rsidR="00D92AF3" w:rsidRPr="00665C27">
        <w:rPr>
          <w:rFonts w:ascii="Arial" w:hAnsi="Arial" w:cs="Arial"/>
          <w:bCs/>
          <w:color w:val="000000" w:themeColor="text1"/>
        </w:rPr>
        <w:t>approach</w:t>
      </w:r>
      <w:r w:rsidR="006C37D8" w:rsidRPr="00665C27">
        <w:rPr>
          <w:rFonts w:ascii="Arial" w:hAnsi="Arial" w:cs="Arial"/>
          <w:bCs/>
          <w:color w:val="000000" w:themeColor="text1"/>
        </w:rPr>
        <w:t xml:space="preserve"> as</w:t>
      </w:r>
      <w:r w:rsidR="00D92AF3" w:rsidRPr="00665C27">
        <w:rPr>
          <w:rFonts w:ascii="Arial" w:hAnsi="Arial" w:cs="Arial"/>
          <w:bCs/>
          <w:color w:val="000000" w:themeColor="text1"/>
        </w:rPr>
        <w:t xml:space="preserve"> </w:t>
      </w:r>
      <w:r w:rsidRPr="00665C27">
        <w:rPr>
          <w:rFonts w:ascii="Arial" w:hAnsi="Arial" w:cs="Arial"/>
          <w:bCs/>
          <w:color w:val="000000" w:themeColor="text1"/>
        </w:rPr>
        <w:t>involv</w:t>
      </w:r>
      <w:r w:rsidR="006C37D8" w:rsidRPr="00665C27">
        <w:rPr>
          <w:rFonts w:ascii="Arial" w:hAnsi="Arial" w:cs="Arial"/>
          <w:bCs/>
          <w:color w:val="000000" w:themeColor="text1"/>
        </w:rPr>
        <w:t>ing</w:t>
      </w:r>
      <w:r w:rsidR="002B5297" w:rsidRPr="00665C27">
        <w:rPr>
          <w:rFonts w:ascii="Arial" w:hAnsi="Arial" w:cs="Arial"/>
          <w:bCs/>
          <w:color w:val="000000" w:themeColor="text1"/>
        </w:rPr>
        <w:t xml:space="preserve"> </w:t>
      </w:r>
      <w:r w:rsidRPr="00665C27">
        <w:rPr>
          <w:rFonts w:ascii="Arial" w:hAnsi="Arial" w:cs="Arial"/>
          <w:bCs/>
          <w:color w:val="000000" w:themeColor="text1"/>
        </w:rPr>
        <w:t>the co-researchers</w:t>
      </w:r>
      <w:r w:rsidR="006C37D8" w:rsidRPr="00665C27">
        <w:rPr>
          <w:rFonts w:ascii="Arial" w:hAnsi="Arial" w:cs="Arial"/>
          <w:bCs/>
          <w:color w:val="000000" w:themeColor="text1"/>
        </w:rPr>
        <w:t xml:space="preserve">, who take </w:t>
      </w:r>
      <w:r w:rsidR="006C37D8" w:rsidRPr="00665C27">
        <w:rPr>
          <w:rFonts w:ascii="Arial" w:hAnsi="Arial" w:cs="Arial"/>
          <w:bCs/>
          <w:color w:val="000000" w:themeColor="text1"/>
        </w:rPr>
        <w:lastRenderedPageBreak/>
        <w:t>the form of</w:t>
      </w:r>
      <w:r w:rsidRPr="00665C27">
        <w:rPr>
          <w:rFonts w:ascii="Arial" w:hAnsi="Arial" w:cs="Arial"/>
          <w:bCs/>
          <w:color w:val="000000" w:themeColor="text1"/>
        </w:rPr>
        <w:t xml:space="preserve"> participants</w:t>
      </w:r>
      <w:r w:rsidR="006C37D8" w:rsidRPr="00665C27">
        <w:rPr>
          <w:rFonts w:ascii="Arial" w:hAnsi="Arial" w:cs="Arial"/>
          <w:bCs/>
          <w:color w:val="000000" w:themeColor="text1"/>
        </w:rPr>
        <w:t>,</w:t>
      </w:r>
      <w:r w:rsidRPr="00665C27">
        <w:rPr>
          <w:rFonts w:ascii="Arial" w:hAnsi="Arial" w:cs="Arial"/>
          <w:bCs/>
          <w:color w:val="000000" w:themeColor="text1"/>
        </w:rPr>
        <w:t xml:space="preserve"> planning </w:t>
      </w:r>
      <w:r w:rsidR="006C37D8" w:rsidRPr="00665C27">
        <w:rPr>
          <w:rFonts w:ascii="Arial" w:hAnsi="Arial" w:cs="Arial"/>
          <w:bCs/>
          <w:color w:val="000000" w:themeColor="text1"/>
        </w:rPr>
        <w:t xml:space="preserve">the research </w:t>
      </w:r>
      <w:r w:rsidRPr="00665C27">
        <w:rPr>
          <w:rFonts w:ascii="Arial" w:hAnsi="Arial" w:cs="Arial"/>
          <w:bCs/>
          <w:color w:val="000000" w:themeColor="text1"/>
        </w:rPr>
        <w:t>together, observing, reflecting and then making changes in an ongoing cycle.</w:t>
      </w:r>
      <w:r w:rsidR="00725DF6" w:rsidRPr="00665C27">
        <w:rPr>
          <w:rFonts w:ascii="Arial" w:hAnsi="Arial" w:cs="Arial"/>
          <w:bCs/>
          <w:color w:val="000000" w:themeColor="text1"/>
        </w:rPr>
        <w:t xml:space="preserve"> </w:t>
      </w:r>
    </w:p>
    <w:p w14:paraId="5A9C66A1"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3D1A251A" w14:textId="77777777" w:rsidR="00974894" w:rsidRPr="00665C27" w:rsidRDefault="006C37D8" w:rsidP="00CB60C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As </w:t>
      </w:r>
      <w:r w:rsidR="00974894" w:rsidRPr="00665C27">
        <w:rPr>
          <w:rFonts w:ascii="Arial" w:hAnsi="Arial" w:cs="Arial"/>
          <w:bCs/>
          <w:color w:val="000000" w:themeColor="text1"/>
        </w:rPr>
        <w:t xml:space="preserve">this </w:t>
      </w:r>
      <w:r w:rsidR="00C260E1" w:rsidRPr="00665C27">
        <w:rPr>
          <w:rFonts w:ascii="Arial" w:hAnsi="Arial" w:cs="Arial"/>
          <w:bCs/>
          <w:color w:val="000000" w:themeColor="text1"/>
        </w:rPr>
        <w:t>thesis</w:t>
      </w:r>
      <w:r w:rsidR="00974894" w:rsidRPr="00665C27">
        <w:rPr>
          <w:rFonts w:ascii="Arial" w:hAnsi="Arial" w:cs="Arial"/>
          <w:bCs/>
          <w:color w:val="000000" w:themeColor="text1"/>
        </w:rPr>
        <w:t xml:space="preserve"> </w:t>
      </w:r>
      <w:r w:rsidRPr="00665C27">
        <w:rPr>
          <w:rFonts w:ascii="Arial" w:hAnsi="Arial" w:cs="Arial"/>
          <w:bCs/>
          <w:color w:val="000000" w:themeColor="text1"/>
        </w:rPr>
        <w:t>examine</w:t>
      </w:r>
      <w:r w:rsidR="00860237" w:rsidRPr="00665C27">
        <w:rPr>
          <w:rFonts w:ascii="Arial" w:hAnsi="Arial" w:cs="Arial"/>
          <w:bCs/>
          <w:color w:val="000000" w:themeColor="text1"/>
        </w:rPr>
        <w:t>d</w:t>
      </w:r>
      <w:r w:rsidRPr="00665C27">
        <w:rPr>
          <w:rFonts w:ascii="Arial" w:hAnsi="Arial" w:cs="Arial"/>
          <w:bCs/>
          <w:color w:val="000000" w:themeColor="text1"/>
        </w:rPr>
        <w:t xml:space="preserve"> the individual practices of </w:t>
      </w:r>
      <w:r w:rsidR="00974894" w:rsidRPr="00665C27">
        <w:rPr>
          <w:rFonts w:ascii="Arial" w:hAnsi="Arial" w:cs="Arial"/>
          <w:bCs/>
          <w:color w:val="000000" w:themeColor="text1"/>
        </w:rPr>
        <w:t>teachers</w:t>
      </w:r>
      <w:r w:rsidRPr="00665C27">
        <w:rPr>
          <w:rFonts w:ascii="Arial" w:hAnsi="Arial" w:cs="Arial"/>
          <w:bCs/>
          <w:color w:val="000000" w:themeColor="text1"/>
        </w:rPr>
        <w:t xml:space="preserve"> </w:t>
      </w:r>
      <w:r w:rsidR="00974894" w:rsidRPr="00665C27">
        <w:rPr>
          <w:rFonts w:ascii="Arial" w:hAnsi="Arial" w:cs="Arial"/>
          <w:bCs/>
          <w:color w:val="000000" w:themeColor="text1"/>
        </w:rPr>
        <w:t>within my school, it naturally</w:t>
      </w:r>
      <w:r w:rsidRPr="00665C27">
        <w:rPr>
          <w:rFonts w:ascii="Arial" w:hAnsi="Arial" w:cs="Arial"/>
          <w:bCs/>
          <w:color w:val="000000" w:themeColor="text1"/>
        </w:rPr>
        <w:t xml:space="preserve"> t</w:t>
      </w:r>
      <w:r w:rsidR="00860237" w:rsidRPr="00665C27">
        <w:rPr>
          <w:rFonts w:ascii="Arial" w:hAnsi="Arial" w:cs="Arial"/>
          <w:bCs/>
          <w:color w:val="000000" w:themeColor="text1"/>
        </w:rPr>
        <w:t>ook</w:t>
      </w:r>
      <w:r w:rsidRPr="00665C27">
        <w:rPr>
          <w:rFonts w:ascii="Arial" w:hAnsi="Arial" w:cs="Arial"/>
          <w:bCs/>
          <w:color w:val="000000" w:themeColor="text1"/>
        </w:rPr>
        <w:t xml:space="preserve"> a </w:t>
      </w:r>
      <w:r w:rsidR="009F24D3" w:rsidRPr="00665C27">
        <w:rPr>
          <w:rFonts w:ascii="Arial" w:hAnsi="Arial" w:cs="Arial"/>
          <w:bCs/>
          <w:color w:val="000000" w:themeColor="text1"/>
        </w:rPr>
        <w:t>participatory action research</w:t>
      </w:r>
      <w:r w:rsidR="00974894" w:rsidRPr="00665C27">
        <w:rPr>
          <w:rFonts w:ascii="Arial" w:hAnsi="Arial" w:cs="Arial"/>
          <w:bCs/>
          <w:color w:val="000000" w:themeColor="text1"/>
        </w:rPr>
        <w:t xml:space="preserve"> approach. </w:t>
      </w:r>
      <w:r w:rsidR="005F14CE" w:rsidRPr="00665C27">
        <w:rPr>
          <w:rFonts w:ascii="Arial" w:hAnsi="Arial" w:cs="Arial"/>
          <w:bCs/>
          <w:color w:val="000000" w:themeColor="text1"/>
        </w:rPr>
        <w:t xml:space="preserve"> </w:t>
      </w:r>
      <w:r w:rsidRPr="00665C27">
        <w:rPr>
          <w:rFonts w:ascii="Arial" w:hAnsi="Arial" w:cs="Arial"/>
          <w:bCs/>
          <w:color w:val="000000" w:themeColor="text1"/>
        </w:rPr>
        <w:t xml:space="preserve">This approach, </w:t>
      </w:r>
      <w:r w:rsidR="00974894" w:rsidRPr="00665C27">
        <w:rPr>
          <w:rFonts w:ascii="Arial" w:hAnsi="Arial" w:cs="Arial"/>
          <w:bCs/>
          <w:color w:val="000000" w:themeColor="text1"/>
        </w:rPr>
        <w:t>as Reason and Bradbury (2008, p.1) argue, is concerned with participation, action, and reflection</w:t>
      </w:r>
      <w:r w:rsidRPr="00665C27">
        <w:rPr>
          <w:rFonts w:ascii="Arial" w:hAnsi="Arial" w:cs="Arial"/>
          <w:bCs/>
          <w:color w:val="000000" w:themeColor="text1"/>
        </w:rPr>
        <w:t xml:space="preserve"> and, </w:t>
      </w:r>
      <w:r w:rsidR="00974894" w:rsidRPr="00665C27">
        <w:rPr>
          <w:rFonts w:ascii="Arial" w:hAnsi="Arial" w:cs="Arial"/>
          <w:bCs/>
          <w:color w:val="000000" w:themeColor="text1"/>
        </w:rPr>
        <w:t>therefore</w:t>
      </w:r>
      <w:r w:rsidRPr="00665C27">
        <w:rPr>
          <w:rFonts w:ascii="Arial" w:hAnsi="Arial" w:cs="Arial"/>
          <w:bCs/>
          <w:color w:val="000000" w:themeColor="text1"/>
        </w:rPr>
        <w:t>,</w:t>
      </w:r>
      <w:r w:rsidR="00974894" w:rsidRPr="00665C27">
        <w:rPr>
          <w:rFonts w:ascii="Arial" w:hAnsi="Arial" w:cs="Arial"/>
          <w:bCs/>
          <w:color w:val="000000" w:themeColor="text1"/>
        </w:rPr>
        <w:t xml:space="preserve"> </w:t>
      </w:r>
      <w:r w:rsidR="00860237" w:rsidRPr="00665C27">
        <w:rPr>
          <w:rFonts w:ascii="Arial" w:hAnsi="Arial" w:cs="Arial"/>
          <w:bCs/>
          <w:color w:val="000000" w:themeColor="text1"/>
        </w:rPr>
        <w:t>was</w:t>
      </w:r>
      <w:r w:rsidRPr="00665C27">
        <w:rPr>
          <w:rFonts w:ascii="Arial" w:hAnsi="Arial" w:cs="Arial"/>
          <w:bCs/>
          <w:color w:val="000000" w:themeColor="text1"/>
        </w:rPr>
        <w:t xml:space="preserve"> </w:t>
      </w:r>
      <w:r w:rsidR="00974894" w:rsidRPr="00665C27">
        <w:rPr>
          <w:rFonts w:ascii="Arial" w:hAnsi="Arial" w:cs="Arial"/>
          <w:bCs/>
          <w:color w:val="000000" w:themeColor="text1"/>
        </w:rPr>
        <w:t>close</w:t>
      </w:r>
      <w:r w:rsidRPr="00665C27">
        <w:rPr>
          <w:rFonts w:ascii="Arial" w:hAnsi="Arial" w:cs="Arial"/>
          <w:bCs/>
          <w:color w:val="000000" w:themeColor="text1"/>
        </w:rPr>
        <w:t>ly</w:t>
      </w:r>
      <w:r w:rsidR="00974894" w:rsidRPr="00665C27">
        <w:rPr>
          <w:rFonts w:ascii="Arial" w:hAnsi="Arial" w:cs="Arial"/>
          <w:bCs/>
          <w:color w:val="000000" w:themeColor="text1"/>
        </w:rPr>
        <w:t xml:space="preserve"> align</w:t>
      </w:r>
      <w:r w:rsidRPr="00665C27">
        <w:rPr>
          <w:rFonts w:ascii="Arial" w:hAnsi="Arial" w:cs="Arial"/>
          <w:bCs/>
          <w:color w:val="000000" w:themeColor="text1"/>
        </w:rPr>
        <w:t>ed</w:t>
      </w:r>
      <w:r w:rsidR="00974894" w:rsidRPr="00665C27">
        <w:rPr>
          <w:rFonts w:ascii="Arial" w:hAnsi="Arial" w:cs="Arial"/>
          <w:bCs/>
          <w:color w:val="000000" w:themeColor="text1"/>
        </w:rPr>
        <w:t xml:space="preserve"> with the aim</w:t>
      </w:r>
      <w:r w:rsidRPr="00665C27">
        <w:rPr>
          <w:rFonts w:ascii="Arial" w:hAnsi="Arial" w:cs="Arial"/>
          <w:bCs/>
          <w:color w:val="000000" w:themeColor="text1"/>
        </w:rPr>
        <w:t>s</w:t>
      </w:r>
      <w:r w:rsidR="00974894" w:rsidRPr="00665C27">
        <w:rPr>
          <w:rFonts w:ascii="Arial" w:hAnsi="Arial" w:cs="Arial"/>
          <w:bCs/>
          <w:color w:val="000000" w:themeColor="text1"/>
        </w:rPr>
        <w:t xml:space="preserve"> of this research in terms of understanding teachers’ perceptions and reflections of using Edivate in my school.</w:t>
      </w:r>
    </w:p>
    <w:p w14:paraId="2F0E1E87" w14:textId="77777777" w:rsidR="00725DF6" w:rsidRPr="00665C27" w:rsidRDefault="00725DF6" w:rsidP="00CB60CF">
      <w:pPr>
        <w:tabs>
          <w:tab w:val="left" w:pos="993"/>
          <w:tab w:val="left" w:pos="2268"/>
          <w:tab w:val="left" w:pos="8080"/>
        </w:tabs>
        <w:spacing w:after="200" w:line="360" w:lineRule="auto"/>
        <w:contextualSpacing/>
        <w:jc w:val="both"/>
        <w:rPr>
          <w:rFonts w:ascii="Arial" w:hAnsi="Arial" w:cs="Arial"/>
          <w:bCs/>
          <w:color w:val="000000" w:themeColor="text1"/>
        </w:rPr>
      </w:pPr>
    </w:p>
    <w:p w14:paraId="4BB5F0D7"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A</w:t>
      </w:r>
      <w:r w:rsidR="006C7330" w:rsidRPr="00665C27">
        <w:rPr>
          <w:rFonts w:ascii="Arial" w:hAnsi="Arial" w:cs="Arial"/>
          <w:bCs/>
          <w:color w:val="000000" w:themeColor="text1"/>
        </w:rPr>
        <w:t xml:space="preserve"> further rationale </w:t>
      </w:r>
      <w:r w:rsidRPr="00665C27">
        <w:rPr>
          <w:rFonts w:ascii="Arial" w:hAnsi="Arial" w:cs="Arial"/>
          <w:bCs/>
          <w:color w:val="000000" w:themeColor="text1"/>
        </w:rPr>
        <w:t xml:space="preserve">for choosing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w:t>
      </w:r>
      <w:r w:rsidR="00860237" w:rsidRPr="00665C27">
        <w:rPr>
          <w:rFonts w:ascii="Arial" w:hAnsi="Arial" w:cs="Arial"/>
          <w:bCs/>
          <w:color w:val="000000" w:themeColor="text1"/>
        </w:rPr>
        <w:t>was</w:t>
      </w:r>
      <w:r w:rsidR="006C7330" w:rsidRPr="00665C27">
        <w:rPr>
          <w:rFonts w:ascii="Arial" w:hAnsi="Arial" w:cs="Arial"/>
          <w:bCs/>
          <w:color w:val="000000" w:themeColor="text1"/>
        </w:rPr>
        <w:t xml:space="preserve"> due to </w:t>
      </w:r>
      <w:r w:rsidRPr="00665C27">
        <w:rPr>
          <w:rFonts w:ascii="Arial" w:hAnsi="Arial" w:cs="Arial"/>
          <w:bCs/>
          <w:color w:val="000000" w:themeColor="text1"/>
        </w:rPr>
        <w:t xml:space="preserve">my role as </w:t>
      </w:r>
      <w:r w:rsidR="006C7330" w:rsidRPr="00665C27">
        <w:rPr>
          <w:rFonts w:ascii="Arial" w:hAnsi="Arial" w:cs="Arial"/>
          <w:bCs/>
          <w:color w:val="000000" w:themeColor="text1"/>
        </w:rPr>
        <w:t xml:space="preserve">the school’s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I </w:t>
      </w:r>
      <w:r w:rsidR="006C7330" w:rsidRPr="00665C27">
        <w:rPr>
          <w:rFonts w:ascii="Arial" w:hAnsi="Arial" w:cs="Arial"/>
          <w:bCs/>
          <w:color w:val="000000" w:themeColor="text1"/>
        </w:rPr>
        <w:t>want</w:t>
      </w:r>
      <w:r w:rsidR="002A031A" w:rsidRPr="00665C27">
        <w:rPr>
          <w:rFonts w:ascii="Arial" w:hAnsi="Arial" w:cs="Arial"/>
          <w:bCs/>
          <w:color w:val="000000" w:themeColor="text1"/>
        </w:rPr>
        <w:t>ed</w:t>
      </w:r>
      <w:r w:rsidRPr="00665C27">
        <w:rPr>
          <w:rFonts w:ascii="Arial" w:hAnsi="Arial" w:cs="Arial"/>
          <w:bCs/>
          <w:color w:val="000000" w:themeColor="text1"/>
        </w:rPr>
        <w:t xml:space="preserve"> my staff to feel empowered to make changes to the </w:t>
      </w:r>
      <w:r w:rsidR="006C7330" w:rsidRPr="00665C27">
        <w:rPr>
          <w:rFonts w:ascii="Arial" w:hAnsi="Arial" w:cs="Arial"/>
          <w:bCs/>
          <w:color w:val="000000" w:themeColor="text1"/>
        </w:rPr>
        <w:t xml:space="preserve">schools’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systems as I </w:t>
      </w:r>
      <w:r w:rsidR="00B662A1" w:rsidRPr="00665C27">
        <w:rPr>
          <w:rFonts w:ascii="Arial" w:hAnsi="Arial" w:cs="Arial"/>
          <w:bCs/>
          <w:color w:val="000000" w:themeColor="text1"/>
        </w:rPr>
        <w:t>maintain</w:t>
      </w:r>
      <w:r w:rsidRPr="00665C27">
        <w:rPr>
          <w:rFonts w:ascii="Arial" w:hAnsi="Arial" w:cs="Arial"/>
          <w:bCs/>
          <w:color w:val="000000" w:themeColor="text1"/>
        </w:rPr>
        <w:t xml:space="preserve"> </w:t>
      </w:r>
      <w:r w:rsidR="006C7330" w:rsidRPr="00665C27">
        <w:rPr>
          <w:rFonts w:ascii="Arial" w:hAnsi="Arial" w:cs="Arial"/>
          <w:bCs/>
          <w:color w:val="000000" w:themeColor="text1"/>
        </w:rPr>
        <w:t xml:space="preserve">that </w:t>
      </w:r>
      <w:r w:rsidRPr="00665C27">
        <w:rPr>
          <w:rFonts w:ascii="Arial" w:hAnsi="Arial" w:cs="Arial"/>
          <w:bCs/>
          <w:color w:val="000000" w:themeColor="text1"/>
        </w:rPr>
        <w:t>they are more likely to be successful in implementing changes</w:t>
      </w:r>
      <w:r w:rsidR="00D8523E" w:rsidRPr="00665C27">
        <w:rPr>
          <w:rFonts w:ascii="Arial" w:hAnsi="Arial" w:cs="Arial"/>
          <w:bCs/>
          <w:color w:val="000000" w:themeColor="text1"/>
        </w:rPr>
        <w:t xml:space="preserve"> </w:t>
      </w:r>
      <w:r w:rsidRPr="00665C27">
        <w:rPr>
          <w:rFonts w:ascii="Arial" w:hAnsi="Arial" w:cs="Arial"/>
          <w:bCs/>
          <w:color w:val="000000" w:themeColor="text1"/>
        </w:rPr>
        <w:t>if they are the ones researching and</w:t>
      </w:r>
      <w:r w:rsidR="006C7330" w:rsidRPr="00665C27">
        <w:rPr>
          <w:rFonts w:ascii="Arial" w:hAnsi="Arial" w:cs="Arial"/>
          <w:bCs/>
          <w:color w:val="000000" w:themeColor="text1"/>
        </w:rPr>
        <w:t xml:space="preserve"> devising </w:t>
      </w:r>
      <w:r w:rsidRPr="00665C27">
        <w:rPr>
          <w:rFonts w:ascii="Arial" w:hAnsi="Arial" w:cs="Arial"/>
          <w:bCs/>
          <w:color w:val="000000" w:themeColor="text1"/>
        </w:rPr>
        <w:t>them.</w:t>
      </w:r>
      <w:r w:rsidR="006C7330" w:rsidRPr="00665C27">
        <w:rPr>
          <w:rFonts w:ascii="Arial" w:hAnsi="Arial" w:cs="Arial"/>
          <w:bCs/>
          <w:color w:val="000000" w:themeColor="text1"/>
        </w:rPr>
        <w:t xml:space="preserve"> </w:t>
      </w:r>
      <w:r w:rsidR="00E541EE" w:rsidRPr="00665C27">
        <w:rPr>
          <w:rFonts w:ascii="Arial" w:hAnsi="Arial" w:cs="Arial"/>
          <w:bCs/>
          <w:color w:val="000000" w:themeColor="text1"/>
        </w:rPr>
        <w:t>The</w:t>
      </w:r>
      <w:r w:rsidR="006C7330" w:rsidRPr="00665C27">
        <w:rPr>
          <w:rFonts w:ascii="Arial" w:hAnsi="Arial" w:cs="Arial"/>
          <w:bCs/>
          <w:color w:val="000000" w:themeColor="text1"/>
        </w:rPr>
        <w:t xml:space="preserve"> </w:t>
      </w:r>
      <w:r w:rsidRPr="00665C27">
        <w:rPr>
          <w:rFonts w:ascii="Arial" w:hAnsi="Arial" w:cs="Arial"/>
          <w:bCs/>
          <w:color w:val="000000" w:themeColor="text1"/>
        </w:rPr>
        <w:t xml:space="preserve">emancipatory approach </w:t>
      </w:r>
      <w:r w:rsidR="00E541EE" w:rsidRPr="00665C27">
        <w:rPr>
          <w:rFonts w:ascii="Arial" w:hAnsi="Arial" w:cs="Arial"/>
          <w:bCs/>
          <w:color w:val="000000" w:themeColor="text1"/>
        </w:rPr>
        <w:t xml:space="preserve">of </w:t>
      </w:r>
      <w:r w:rsidR="009F24D3" w:rsidRPr="00665C27">
        <w:rPr>
          <w:rFonts w:ascii="Arial" w:hAnsi="Arial" w:cs="Arial"/>
          <w:bCs/>
          <w:color w:val="000000" w:themeColor="text1"/>
        </w:rPr>
        <w:t>participatory action research</w:t>
      </w:r>
      <w:r w:rsidR="00E541EE" w:rsidRPr="00665C27">
        <w:rPr>
          <w:rFonts w:ascii="Arial" w:hAnsi="Arial" w:cs="Arial"/>
          <w:bCs/>
          <w:color w:val="000000" w:themeColor="text1"/>
        </w:rPr>
        <w:t xml:space="preserve"> </w:t>
      </w:r>
      <w:r w:rsidRPr="00665C27">
        <w:rPr>
          <w:rFonts w:ascii="Arial" w:hAnsi="Arial" w:cs="Arial"/>
          <w:bCs/>
          <w:color w:val="000000" w:themeColor="text1"/>
        </w:rPr>
        <w:t>also means that issues of power, status, and control are more likely to be shared amongst the participants undertaking the research</w:t>
      </w:r>
      <w:r w:rsidR="006C7330" w:rsidRPr="00665C27">
        <w:rPr>
          <w:rFonts w:ascii="Arial" w:hAnsi="Arial" w:cs="Arial"/>
          <w:bCs/>
          <w:color w:val="000000" w:themeColor="text1"/>
        </w:rPr>
        <w:t xml:space="preserve"> as </w:t>
      </w:r>
      <w:r w:rsidRPr="00665C27">
        <w:rPr>
          <w:rFonts w:ascii="Arial" w:hAnsi="Arial" w:cs="Arial"/>
          <w:bCs/>
          <w:color w:val="000000" w:themeColor="text1"/>
        </w:rPr>
        <w:t>decision-making, planning, and implementation of the research</w:t>
      </w:r>
      <w:r w:rsidR="002A031A" w:rsidRPr="00665C27">
        <w:rPr>
          <w:rFonts w:ascii="Arial" w:hAnsi="Arial" w:cs="Arial"/>
          <w:bCs/>
          <w:color w:val="000000" w:themeColor="text1"/>
        </w:rPr>
        <w:t xml:space="preserve"> becomes</w:t>
      </w:r>
      <w:r w:rsidRPr="00665C27">
        <w:rPr>
          <w:rFonts w:ascii="Arial" w:hAnsi="Arial" w:cs="Arial"/>
          <w:bCs/>
          <w:color w:val="000000" w:themeColor="text1"/>
        </w:rPr>
        <w:t xml:space="preserve"> </w:t>
      </w:r>
      <w:r w:rsidR="002A031A" w:rsidRPr="00665C27">
        <w:rPr>
          <w:rFonts w:ascii="Arial" w:hAnsi="Arial" w:cs="Arial"/>
          <w:bCs/>
          <w:color w:val="000000" w:themeColor="text1"/>
        </w:rPr>
        <w:t xml:space="preserve">a </w:t>
      </w:r>
      <w:r w:rsidRPr="00665C27">
        <w:rPr>
          <w:rFonts w:ascii="Arial" w:hAnsi="Arial" w:cs="Arial"/>
          <w:bCs/>
          <w:color w:val="000000" w:themeColor="text1"/>
        </w:rPr>
        <w:t xml:space="preserve">democratic, shared process.  Using </w:t>
      </w:r>
      <w:r w:rsidR="009F24D3" w:rsidRPr="00665C27">
        <w:rPr>
          <w:rFonts w:ascii="Arial" w:hAnsi="Arial" w:cs="Arial"/>
          <w:bCs/>
          <w:color w:val="000000" w:themeColor="text1"/>
        </w:rPr>
        <w:t>participatory action research</w:t>
      </w:r>
      <w:r w:rsidR="002A031A" w:rsidRPr="00665C27">
        <w:rPr>
          <w:rFonts w:ascii="Arial" w:hAnsi="Arial" w:cs="Arial"/>
          <w:bCs/>
          <w:color w:val="000000" w:themeColor="text1"/>
        </w:rPr>
        <w:t xml:space="preserve"> has also allowed </w:t>
      </w:r>
      <w:r w:rsidRPr="00665C27">
        <w:rPr>
          <w:rFonts w:ascii="Arial" w:hAnsi="Arial" w:cs="Arial"/>
          <w:bCs/>
          <w:color w:val="000000" w:themeColor="text1"/>
        </w:rPr>
        <w:t>me to embrace and acknowledge my role as part of the research</w:t>
      </w:r>
      <w:r w:rsidR="002A031A" w:rsidRPr="00665C27">
        <w:rPr>
          <w:rFonts w:ascii="Arial" w:hAnsi="Arial" w:cs="Arial"/>
          <w:bCs/>
          <w:color w:val="000000" w:themeColor="text1"/>
        </w:rPr>
        <w:t xml:space="preserve"> processes. </w:t>
      </w:r>
      <w:r w:rsidRPr="00665C27">
        <w:rPr>
          <w:rFonts w:ascii="Arial" w:hAnsi="Arial" w:cs="Arial"/>
          <w:bCs/>
          <w:color w:val="000000" w:themeColor="text1"/>
        </w:rPr>
        <w:t xml:space="preserve">I </w:t>
      </w:r>
      <w:r w:rsidR="002A031A" w:rsidRPr="00665C27">
        <w:rPr>
          <w:rFonts w:ascii="Arial" w:hAnsi="Arial" w:cs="Arial"/>
          <w:bCs/>
          <w:color w:val="000000" w:themeColor="text1"/>
        </w:rPr>
        <w:t>was also</w:t>
      </w:r>
      <w:r w:rsidRPr="00665C27">
        <w:rPr>
          <w:rFonts w:ascii="Arial" w:hAnsi="Arial" w:cs="Arial"/>
          <w:bCs/>
          <w:color w:val="000000" w:themeColor="text1"/>
        </w:rPr>
        <w:t xml:space="preserve"> an active participant, and</w:t>
      </w:r>
      <w:r w:rsidR="002A031A" w:rsidRPr="00665C27">
        <w:rPr>
          <w:rFonts w:ascii="Arial" w:hAnsi="Arial" w:cs="Arial"/>
          <w:bCs/>
          <w:color w:val="000000" w:themeColor="text1"/>
        </w:rPr>
        <w:t>, so, was able to</w:t>
      </w:r>
      <w:r w:rsidRPr="00665C27">
        <w:rPr>
          <w:rFonts w:ascii="Arial" w:hAnsi="Arial" w:cs="Arial"/>
          <w:bCs/>
          <w:color w:val="000000" w:themeColor="text1"/>
        </w:rPr>
        <w:t xml:space="preserve"> document my involvement and influence.</w:t>
      </w:r>
    </w:p>
    <w:p w14:paraId="1DE5531B" w14:textId="77777777" w:rsidR="00974894" w:rsidRPr="00665C27" w:rsidRDefault="00974894"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The seven participants </w:t>
      </w:r>
      <w:r w:rsidR="002B5297" w:rsidRPr="00665C27">
        <w:rPr>
          <w:rFonts w:ascii="Arial" w:hAnsi="Arial" w:cs="Arial"/>
          <w:bCs/>
          <w:color w:val="000000" w:themeColor="text1"/>
        </w:rPr>
        <w:t xml:space="preserve">in </w:t>
      </w:r>
      <w:r w:rsidR="002A031A" w:rsidRPr="00665C27">
        <w:rPr>
          <w:rFonts w:ascii="Arial" w:hAnsi="Arial" w:cs="Arial"/>
          <w:bCs/>
          <w:color w:val="000000" w:themeColor="text1"/>
        </w:rPr>
        <w:t>this</w:t>
      </w:r>
      <w:r w:rsidRPr="00665C27">
        <w:rPr>
          <w:rFonts w:ascii="Arial" w:hAnsi="Arial" w:cs="Arial"/>
          <w:bCs/>
          <w:color w:val="000000" w:themeColor="text1"/>
        </w:rPr>
        <w:t xml:space="preserve"> research </w:t>
      </w:r>
      <w:r w:rsidR="00860237" w:rsidRPr="00665C27">
        <w:rPr>
          <w:rFonts w:ascii="Arial" w:hAnsi="Arial" w:cs="Arial"/>
          <w:bCs/>
          <w:color w:val="000000" w:themeColor="text1"/>
        </w:rPr>
        <w:t>were</w:t>
      </w:r>
      <w:r w:rsidRPr="00665C27">
        <w:rPr>
          <w:rFonts w:ascii="Arial" w:hAnsi="Arial" w:cs="Arial"/>
          <w:bCs/>
          <w:color w:val="000000" w:themeColor="text1"/>
        </w:rPr>
        <w:t xml:space="preserve"> </w:t>
      </w:r>
      <w:r w:rsidR="002A031A" w:rsidRPr="00665C27">
        <w:rPr>
          <w:rFonts w:ascii="Arial" w:hAnsi="Arial" w:cs="Arial"/>
          <w:bCs/>
          <w:color w:val="000000" w:themeColor="text1"/>
        </w:rPr>
        <w:t xml:space="preserve">all </w:t>
      </w:r>
      <w:r w:rsidRPr="00665C27">
        <w:rPr>
          <w:rFonts w:ascii="Arial" w:hAnsi="Arial" w:cs="Arial"/>
          <w:bCs/>
          <w:color w:val="000000" w:themeColor="text1"/>
        </w:rPr>
        <w:t xml:space="preserve">teachers in my school who were using Edivate as part of their </w:t>
      </w:r>
      <w:r w:rsidR="00DD7F04" w:rsidRPr="00665C27">
        <w:rPr>
          <w:rFonts w:ascii="Arial" w:hAnsi="Arial" w:cs="Arial"/>
          <w:bCs/>
          <w:color w:val="000000" w:themeColor="text1"/>
        </w:rPr>
        <w:t>professional development</w:t>
      </w:r>
      <w:r w:rsidRPr="00665C27">
        <w:rPr>
          <w:rFonts w:ascii="Arial" w:hAnsi="Arial" w:cs="Arial"/>
          <w:bCs/>
          <w:color w:val="000000" w:themeColor="text1"/>
        </w:rPr>
        <w:t>.</w:t>
      </w:r>
      <w:r w:rsidR="002A031A" w:rsidRPr="00665C27">
        <w:rPr>
          <w:rFonts w:ascii="Arial" w:hAnsi="Arial" w:cs="Arial"/>
          <w:bCs/>
          <w:color w:val="000000" w:themeColor="text1"/>
        </w:rPr>
        <w:t xml:space="preserve"> </w:t>
      </w:r>
      <w:r w:rsidRPr="00665C27">
        <w:rPr>
          <w:rFonts w:ascii="Arial" w:hAnsi="Arial" w:cs="Arial"/>
          <w:bCs/>
          <w:color w:val="000000" w:themeColor="text1"/>
        </w:rPr>
        <w:t>They consisted of</w:t>
      </w:r>
      <w:r w:rsidR="002B5297" w:rsidRPr="00665C27">
        <w:rPr>
          <w:rFonts w:ascii="Arial" w:hAnsi="Arial" w:cs="Arial"/>
          <w:bCs/>
          <w:color w:val="000000" w:themeColor="text1"/>
        </w:rPr>
        <w:t xml:space="preserve"> </w:t>
      </w:r>
      <w:r w:rsidRPr="00665C27">
        <w:rPr>
          <w:rFonts w:ascii="Arial" w:hAnsi="Arial" w:cs="Arial"/>
          <w:bCs/>
          <w:color w:val="000000" w:themeColor="text1"/>
        </w:rPr>
        <w:t>teachers from each phase (Early Years, Key Stage 1, and Key Stage 2,)</w:t>
      </w:r>
      <w:r w:rsidR="009E3FB2" w:rsidRPr="00665C27">
        <w:rPr>
          <w:rFonts w:ascii="Arial" w:hAnsi="Arial" w:cs="Arial"/>
          <w:bCs/>
          <w:color w:val="000000" w:themeColor="text1"/>
        </w:rPr>
        <w:t xml:space="preserve"> who had varying experiences of using </w:t>
      </w:r>
      <w:r w:rsidR="00DD7F04" w:rsidRPr="00665C27">
        <w:rPr>
          <w:rFonts w:ascii="Arial" w:hAnsi="Arial" w:cs="Arial"/>
          <w:bCs/>
          <w:color w:val="000000" w:themeColor="text1"/>
        </w:rPr>
        <w:t>online professional development</w:t>
      </w:r>
      <w:r w:rsidR="002A031A" w:rsidRPr="00665C27">
        <w:rPr>
          <w:rFonts w:ascii="Arial" w:hAnsi="Arial" w:cs="Arial"/>
          <w:bCs/>
          <w:color w:val="000000" w:themeColor="text1"/>
        </w:rPr>
        <w:t xml:space="preserve">. This ensured that </w:t>
      </w:r>
      <w:r w:rsidRPr="00665C27">
        <w:rPr>
          <w:rFonts w:ascii="Arial" w:hAnsi="Arial" w:cs="Arial"/>
          <w:bCs/>
          <w:color w:val="000000" w:themeColor="text1"/>
        </w:rPr>
        <w:t>views of how the Edivate system was working and impacting on</w:t>
      </w:r>
      <w:r w:rsidR="002A031A" w:rsidRPr="00665C27">
        <w:rPr>
          <w:rFonts w:ascii="Arial" w:hAnsi="Arial" w:cs="Arial"/>
          <w:bCs/>
          <w:color w:val="000000" w:themeColor="text1"/>
        </w:rPr>
        <w:t xml:space="preserve"> teachers’ </w:t>
      </w:r>
      <w:r w:rsidRPr="00665C27">
        <w:rPr>
          <w:rFonts w:ascii="Arial" w:hAnsi="Arial" w:cs="Arial"/>
          <w:bCs/>
          <w:color w:val="000000" w:themeColor="text1"/>
        </w:rPr>
        <w:t>perceptions could be gained from across the school.</w:t>
      </w:r>
      <w:r w:rsidR="002A031A" w:rsidRPr="00665C27">
        <w:rPr>
          <w:rFonts w:ascii="Arial" w:hAnsi="Arial" w:cs="Arial"/>
          <w:bCs/>
          <w:color w:val="000000" w:themeColor="text1"/>
        </w:rPr>
        <w:t xml:space="preserve"> </w:t>
      </w:r>
      <w:r w:rsidRPr="00665C27">
        <w:rPr>
          <w:rFonts w:ascii="Arial" w:hAnsi="Arial" w:cs="Arial"/>
          <w:bCs/>
          <w:color w:val="000000" w:themeColor="text1"/>
        </w:rPr>
        <w:t xml:space="preserve">These participants formed the </w:t>
      </w:r>
      <w:r w:rsidR="002A031A" w:rsidRPr="00665C27">
        <w:rPr>
          <w:rFonts w:ascii="Arial" w:hAnsi="Arial" w:cs="Arial"/>
          <w:bCs/>
          <w:color w:val="000000" w:themeColor="text1"/>
        </w:rPr>
        <w:t xml:space="preserve">study’s </w:t>
      </w:r>
      <w:r w:rsidRPr="00665C27">
        <w:rPr>
          <w:rFonts w:ascii="Arial" w:hAnsi="Arial" w:cs="Arial"/>
          <w:bCs/>
          <w:color w:val="000000" w:themeColor="text1"/>
        </w:rPr>
        <w:t xml:space="preserve">focus group.  </w:t>
      </w:r>
    </w:p>
    <w:p w14:paraId="01B1F4F9" w14:textId="747B50B7" w:rsidR="00553A1A" w:rsidRPr="00665C27" w:rsidRDefault="00974894" w:rsidP="002051C3">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The tools for data collection consisted of using </w:t>
      </w:r>
      <w:r w:rsidR="002A031A" w:rsidRPr="00665C27">
        <w:rPr>
          <w:rFonts w:ascii="Arial" w:hAnsi="Arial" w:cs="Arial"/>
          <w:bCs/>
          <w:color w:val="000000" w:themeColor="text1"/>
        </w:rPr>
        <w:t xml:space="preserve">notes from meetings of this focus group as well as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s, interviews, </w:t>
      </w:r>
      <w:r w:rsidR="002A031A" w:rsidRPr="00665C27">
        <w:rPr>
          <w:rFonts w:ascii="Arial" w:hAnsi="Arial" w:cs="Arial"/>
          <w:bCs/>
          <w:color w:val="000000" w:themeColor="text1"/>
        </w:rPr>
        <w:t xml:space="preserve">and </w:t>
      </w:r>
      <w:r w:rsidRPr="00665C27">
        <w:rPr>
          <w:rFonts w:ascii="Arial" w:hAnsi="Arial" w:cs="Arial"/>
          <w:bCs/>
          <w:color w:val="000000" w:themeColor="text1"/>
        </w:rPr>
        <w:t>logs of Edivate usag</w:t>
      </w:r>
      <w:r w:rsidR="00AF1B2C" w:rsidRPr="00665C27">
        <w:rPr>
          <w:rFonts w:ascii="Arial" w:hAnsi="Arial" w:cs="Arial"/>
          <w:bCs/>
          <w:color w:val="000000" w:themeColor="text1"/>
        </w:rPr>
        <w:t>e.</w:t>
      </w:r>
      <w:r w:rsidR="000A1CEB" w:rsidRPr="00665C27">
        <w:rPr>
          <w:rFonts w:ascii="Arial" w:hAnsi="Arial" w:cs="Arial"/>
          <w:bCs/>
          <w:color w:val="000000" w:themeColor="text1"/>
        </w:rPr>
        <w:t xml:space="preserve"> </w:t>
      </w:r>
      <w:r w:rsidR="003D3E4C" w:rsidRPr="00665C27">
        <w:rPr>
          <w:rFonts w:ascii="Arial" w:hAnsi="Arial" w:cs="Arial"/>
          <w:bCs/>
          <w:color w:val="000000" w:themeColor="text1"/>
        </w:rPr>
        <w:t>Table 1</w:t>
      </w:r>
      <w:r w:rsidR="00E42928" w:rsidRPr="00665C27">
        <w:rPr>
          <w:rFonts w:ascii="Arial" w:hAnsi="Arial" w:cs="Arial"/>
          <w:bCs/>
          <w:color w:val="000000" w:themeColor="text1"/>
        </w:rPr>
        <w:t>-</w:t>
      </w:r>
      <w:r w:rsidR="003D3E4C" w:rsidRPr="00665C27">
        <w:rPr>
          <w:rFonts w:ascii="Arial" w:hAnsi="Arial" w:cs="Arial"/>
          <w:bCs/>
          <w:color w:val="000000" w:themeColor="text1"/>
        </w:rPr>
        <w:t xml:space="preserve">1 shows </w:t>
      </w:r>
      <w:r w:rsidR="00DA24F1" w:rsidRPr="00665C27">
        <w:rPr>
          <w:rFonts w:ascii="Arial" w:hAnsi="Arial" w:cs="Arial"/>
          <w:bCs/>
          <w:color w:val="000000" w:themeColor="text1"/>
        </w:rPr>
        <w:t>an example of the usage log</w:t>
      </w:r>
      <w:r w:rsidR="003D3E4C" w:rsidRPr="00665C27">
        <w:rPr>
          <w:rFonts w:ascii="Arial" w:hAnsi="Arial" w:cs="Arial"/>
          <w:bCs/>
          <w:color w:val="000000" w:themeColor="text1"/>
        </w:rPr>
        <w:t xml:space="preserve">. </w:t>
      </w:r>
    </w:p>
    <w:p w14:paraId="230FB6D8" w14:textId="77777777" w:rsidR="00553A1A" w:rsidRPr="00665C27" w:rsidRDefault="00553A1A" w:rsidP="00553A1A">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1B2841C6" w14:textId="77777777" w:rsidTr="00C57F1C">
        <w:tc>
          <w:tcPr>
            <w:tcW w:w="13950" w:type="dxa"/>
            <w:shd w:val="clear" w:color="auto" w:fill="D9E2F3"/>
          </w:tcPr>
          <w:p w14:paraId="2CE653C4" w14:textId="77777777" w:rsidR="00553A1A" w:rsidRPr="00665C27" w:rsidRDefault="00553A1A" w:rsidP="00C57F1C">
            <w:pPr>
              <w:jc w:val="center"/>
              <w:rPr>
                <w:color w:val="000000" w:themeColor="text1"/>
              </w:rPr>
            </w:pPr>
            <w:r w:rsidRPr="00665C27">
              <w:rPr>
                <w:color w:val="000000" w:themeColor="text1"/>
              </w:rPr>
              <w:t>xxxx Primary School – Edivate log</w:t>
            </w:r>
          </w:p>
        </w:tc>
      </w:tr>
    </w:tbl>
    <w:p w14:paraId="72700BEA" w14:textId="77777777" w:rsidR="00553A1A" w:rsidRPr="00665C27" w:rsidRDefault="00553A1A" w:rsidP="00553A1A">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77"/>
        <w:gridCol w:w="971"/>
        <w:gridCol w:w="1211"/>
        <w:gridCol w:w="1781"/>
        <w:gridCol w:w="2225"/>
        <w:gridCol w:w="1423"/>
      </w:tblGrid>
      <w:tr w:rsidR="00665C27" w:rsidRPr="00665C27" w14:paraId="22170FEE" w14:textId="77777777" w:rsidTr="00C57F1C">
        <w:trPr>
          <w:trHeight w:val="377"/>
        </w:trPr>
        <w:tc>
          <w:tcPr>
            <w:tcW w:w="1345" w:type="dxa"/>
            <w:shd w:val="clear" w:color="auto" w:fill="auto"/>
          </w:tcPr>
          <w:p w14:paraId="4F85F8AF" w14:textId="77777777" w:rsidR="00553A1A" w:rsidRPr="00665C27" w:rsidRDefault="00553A1A" w:rsidP="00C57F1C">
            <w:pPr>
              <w:rPr>
                <w:color w:val="000000" w:themeColor="text1"/>
              </w:rPr>
            </w:pPr>
            <w:r w:rsidRPr="00665C27">
              <w:rPr>
                <w:color w:val="000000" w:themeColor="text1"/>
              </w:rPr>
              <w:t>Date</w:t>
            </w:r>
          </w:p>
        </w:tc>
        <w:tc>
          <w:tcPr>
            <w:tcW w:w="1530" w:type="dxa"/>
            <w:shd w:val="clear" w:color="auto" w:fill="auto"/>
          </w:tcPr>
          <w:p w14:paraId="61A221F8" w14:textId="77777777" w:rsidR="00553A1A" w:rsidRPr="00665C27" w:rsidRDefault="00553A1A" w:rsidP="00C57F1C">
            <w:pPr>
              <w:rPr>
                <w:color w:val="000000" w:themeColor="text1"/>
              </w:rPr>
            </w:pPr>
            <w:r w:rsidRPr="00665C27">
              <w:rPr>
                <w:color w:val="000000" w:themeColor="text1"/>
              </w:rPr>
              <w:t>Time</w:t>
            </w:r>
          </w:p>
        </w:tc>
        <w:tc>
          <w:tcPr>
            <w:tcW w:w="1530" w:type="dxa"/>
            <w:shd w:val="clear" w:color="auto" w:fill="auto"/>
          </w:tcPr>
          <w:p w14:paraId="23FE237A" w14:textId="77777777" w:rsidR="00553A1A" w:rsidRPr="00665C27" w:rsidRDefault="00553A1A" w:rsidP="00C57F1C">
            <w:pPr>
              <w:rPr>
                <w:color w:val="000000" w:themeColor="text1"/>
              </w:rPr>
            </w:pPr>
            <w:r w:rsidRPr="00665C27">
              <w:rPr>
                <w:color w:val="000000" w:themeColor="text1"/>
              </w:rPr>
              <w:t>Duration</w:t>
            </w:r>
          </w:p>
        </w:tc>
        <w:tc>
          <w:tcPr>
            <w:tcW w:w="3420" w:type="dxa"/>
            <w:shd w:val="clear" w:color="auto" w:fill="auto"/>
          </w:tcPr>
          <w:p w14:paraId="67A3C6E0" w14:textId="77777777" w:rsidR="00553A1A" w:rsidRPr="00665C27" w:rsidRDefault="00553A1A" w:rsidP="00C57F1C">
            <w:pPr>
              <w:rPr>
                <w:color w:val="000000" w:themeColor="text1"/>
              </w:rPr>
            </w:pPr>
            <w:r w:rsidRPr="00665C27">
              <w:rPr>
                <w:color w:val="000000" w:themeColor="text1"/>
              </w:rPr>
              <w:t>What I accessed</w:t>
            </w:r>
          </w:p>
        </w:tc>
        <w:tc>
          <w:tcPr>
            <w:tcW w:w="3150" w:type="dxa"/>
            <w:shd w:val="clear" w:color="auto" w:fill="auto"/>
          </w:tcPr>
          <w:p w14:paraId="11116B20" w14:textId="77777777" w:rsidR="00553A1A" w:rsidRPr="00665C27" w:rsidRDefault="00553A1A" w:rsidP="00C57F1C">
            <w:pPr>
              <w:rPr>
                <w:color w:val="000000" w:themeColor="text1"/>
              </w:rPr>
            </w:pPr>
            <w:r w:rsidRPr="00665C27">
              <w:rPr>
                <w:color w:val="000000" w:themeColor="text1"/>
              </w:rPr>
              <w:t>What I have used/contributed</w:t>
            </w:r>
          </w:p>
        </w:tc>
        <w:tc>
          <w:tcPr>
            <w:tcW w:w="2975" w:type="dxa"/>
            <w:shd w:val="clear" w:color="auto" w:fill="auto"/>
          </w:tcPr>
          <w:p w14:paraId="644765BE" w14:textId="77777777" w:rsidR="00553A1A" w:rsidRPr="00665C27" w:rsidRDefault="00553A1A" w:rsidP="00C57F1C">
            <w:pPr>
              <w:rPr>
                <w:color w:val="000000" w:themeColor="text1"/>
              </w:rPr>
            </w:pPr>
            <w:r w:rsidRPr="00665C27">
              <w:rPr>
                <w:color w:val="000000" w:themeColor="text1"/>
              </w:rPr>
              <w:t>Place</w:t>
            </w:r>
          </w:p>
        </w:tc>
      </w:tr>
      <w:tr w:rsidR="00553A1A" w:rsidRPr="00665C27" w14:paraId="50210820" w14:textId="77777777" w:rsidTr="00C57F1C">
        <w:trPr>
          <w:trHeight w:val="251"/>
        </w:trPr>
        <w:tc>
          <w:tcPr>
            <w:tcW w:w="1345" w:type="dxa"/>
            <w:shd w:val="clear" w:color="auto" w:fill="auto"/>
          </w:tcPr>
          <w:p w14:paraId="69CAD222" w14:textId="77777777" w:rsidR="00553A1A" w:rsidRPr="00665C27" w:rsidRDefault="00553A1A" w:rsidP="00C57F1C">
            <w:pPr>
              <w:rPr>
                <w:rFonts w:ascii="Arial" w:hAnsi="Arial" w:cs="Arial"/>
                <w:color w:val="000000" w:themeColor="text1"/>
                <w:sz w:val="16"/>
                <w:szCs w:val="16"/>
              </w:rPr>
            </w:pPr>
          </w:p>
          <w:p w14:paraId="24EC56CB" w14:textId="77777777" w:rsidR="00553A1A" w:rsidRPr="00665C27" w:rsidRDefault="00553A1A" w:rsidP="00C57F1C">
            <w:pPr>
              <w:rPr>
                <w:rFonts w:ascii="Arial" w:hAnsi="Arial" w:cs="Arial"/>
                <w:color w:val="000000" w:themeColor="text1"/>
                <w:sz w:val="16"/>
                <w:szCs w:val="16"/>
              </w:rPr>
            </w:pPr>
          </w:p>
          <w:p w14:paraId="19CA6791" w14:textId="77777777" w:rsidR="00553A1A" w:rsidRPr="00665C27" w:rsidRDefault="00553A1A" w:rsidP="00C57F1C">
            <w:pPr>
              <w:rPr>
                <w:rFonts w:ascii="Arial" w:hAnsi="Arial" w:cs="Arial"/>
                <w:color w:val="000000" w:themeColor="text1"/>
                <w:sz w:val="16"/>
                <w:szCs w:val="16"/>
              </w:rPr>
            </w:pPr>
          </w:p>
        </w:tc>
        <w:tc>
          <w:tcPr>
            <w:tcW w:w="1530" w:type="dxa"/>
            <w:shd w:val="clear" w:color="auto" w:fill="auto"/>
          </w:tcPr>
          <w:p w14:paraId="04F3D389" w14:textId="77777777" w:rsidR="00553A1A" w:rsidRPr="00665C27" w:rsidRDefault="00553A1A" w:rsidP="00C57F1C">
            <w:pPr>
              <w:rPr>
                <w:rFonts w:ascii="Arial" w:hAnsi="Arial" w:cs="Arial"/>
                <w:color w:val="000000" w:themeColor="text1"/>
                <w:sz w:val="16"/>
                <w:szCs w:val="16"/>
              </w:rPr>
            </w:pPr>
          </w:p>
        </w:tc>
        <w:tc>
          <w:tcPr>
            <w:tcW w:w="1530" w:type="dxa"/>
            <w:shd w:val="clear" w:color="auto" w:fill="auto"/>
          </w:tcPr>
          <w:p w14:paraId="1906E88B" w14:textId="77777777" w:rsidR="00553A1A" w:rsidRPr="00665C27" w:rsidRDefault="00553A1A" w:rsidP="00C57F1C">
            <w:pPr>
              <w:rPr>
                <w:rFonts w:ascii="Arial" w:hAnsi="Arial" w:cs="Arial"/>
                <w:color w:val="000000" w:themeColor="text1"/>
                <w:sz w:val="16"/>
                <w:szCs w:val="16"/>
              </w:rPr>
            </w:pPr>
          </w:p>
        </w:tc>
        <w:tc>
          <w:tcPr>
            <w:tcW w:w="3420" w:type="dxa"/>
            <w:shd w:val="clear" w:color="auto" w:fill="auto"/>
          </w:tcPr>
          <w:p w14:paraId="3913D1B2" w14:textId="77777777" w:rsidR="00553A1A" w:rsidRPr="00665C27" w:rsidRDefault="00553A1A" w:rsidP="00C57F1C">
            <w:pPr>
              <w:rPr>
                <w:rFonts w:ascii="Arial" w:hAnsi="Arial" w:cs="Arial"/>
                <w:color w:val="000000" w:themeColor="text1"/>
                <w:sz w:val="16"/>
                <w:szCs w:val="16"/>
              </w:rPr>
            </w:pPr>
            <w:r w:rsidRPr="00665C27">
              <w:rPr>
                <w:rFonts w:ascii="Arial" w:hAnsi="Arial" w:cs="Arial"/>
                <w:color w:val="000000" w:themeColor="text1"/>
                <w:sz w:val="16"/>
                <w:szCs w:val="16"/>
              </w:rPr>
              <w:t xml:space="preserve"> </w:t>
            </w:r>
          </w:p>
        </w:tc>
        <w:tc>
          <w:tcPr>
            <w:tcW w:w="3150" w:type="dxa"/>
            <w:shd w:val="clear" w:color="auto" w:fill="auto"/>
          </w:tcPr>
          <w:p w14:paraId="48607227" w14:textId="77777777" w:rsidR="00553A1A" w:rsidRPr="00665C27" w:rsidRDefault="00553A1A" w:rsidP="00C57F1C">
            <w:pPr>
              <w:spacing w:after="160" w:line="259" w:lineRule="auto"/>
              <w:rPr>
                <w:rFonts w:ascii="Arial" w:hAnsi="Arial" w:cs="Arial"/>
                <w:color w:val="000000" w:themeColor="text1"/>
                <w:sz w:val="16"/>
                <w:szCs w:val="16"/>
              </w:rPr>
            </w:pPr>
            <w:r w:rsidRPr="00665C27">
              <w:rPr>
                <w:rFonts w:ascii="Arial" w:hAnsi="Arial" w:cs="Arial"/>
                <w:color w:val="000000" w:themeColor="text1"/>
                <w:sz w:val="16"/>
                <w:szCs w:val="16"/>
              </w:rPr>
              <w:t xml:space="preserve"> </w:t>
            </w:r>
          </w:p>
        </w:tc>
        <w:tc>
          <w:tcPr>
            <w:tcW w:w="2975" w:type="dxa"/>
            <w:shd w:val="clear" w:color="auto" w:fill="auto"/>
          </w:tcPr>
          <w:p w14:paraId="37082FDD" w14:textId="77777777" w:rsidR="00553A1A" w:rsidRPr="00665C27" w:rsidRDefault="00553A1A" w:rsidP="00C57F1C">
            <w:pPr>
              <w:rPr>
                <w:rFonts w:ascii="Arial" w:hAnsi="Arial" w:cs="Arial"/>
                <w:color w:val="000000" w:themeColor="text1"/>
                <w:sz w:val="16"/>
                <w:szCs w:val="16"/>
              </w:rPr>
            </w:pPr>
          </w:p>
        </w:tc>
      </w:tr>
    </w:tbl>
    <w:p w14:paraId="1E41A179" w14:textId="77777777" w:rsidR="002051C3" w:rsidRPr="00665C27" w:rsidRDefault="002051C3" w:rsidP="00553A1A">
      <w:pPr>
        <w:pStyle w:val="ListParagraph"/>
        <w:ind w:left="0"/>
        <w:rPr>
          <w:rFonts w:ascii="Arial" w:hAnsi="Arial" w:cs="Arial"/>
          <w:color w:val="000000" w:themeColor="text1"/>
        </w:rPr>
      </w:pPr>
    </w:p>
    <w:p w14:paraId="56DC5D5F" w14:textId="77777777" w:rsidR="002051C3" w:rsidRPr="00665C27" w:rsidRDefault="002051C3" w:rsidP="00553A1A">
      <w:pPr>
        <w:pStyle w:val="ListParagraph"/>
        <w:ind w:left="0"/>
        <w:rPr>
          <w:rFonts w:ascii="Arial" w:hAnsi="Arial" w:cs="Arial"/>
          <w:color w:val="000000" w:themeColor="text1"/>
          <w:sz w:val="22"/>
          <w:szCs w:val="22"/>
        </w:rPr>
      </w:pPr>
      <w:r w:rsidRPr="00665C27">
        <w:rPr>
          <w:rFonts w:ascii="Arial" w:hAnsi="Arial" w:cs="Arial"/>
          <w:color w:val="000000" w:themeColor="text1"/>
          <w:sz w:val="22"/>
          <w:szCs w:val="22"/>
        </w:rPr>
        <w:t>Table 1</w:t>
      </w:r>
      <w:r w:rsidR="00E42928" w:rsidRPr="00665C27">
        <w:rPr>
          <w:rFonts w:ascii="Arial" w:hAnsi="Arial" w:cs="Arial"/>
          <w:color w:val="000000" w:themeColor="text1"/>
          <w:sz w:val="22"/>
          <w:szCs w:val="22"/>
        </w:rPr>
        <w:t>-</w:t>
      </w:r>
      <w:r w:rsidRPr="00665C27">
        <w:rPr>
          <w:rFonts w:ascii="Arial" w:hAnsi="Arial" w:cs="Arial"/>
          <w:color w:val="000000" w:themeColor="text1"/>
          <w:sz w:val="22"/>
          <w:szCs w:val="22"/>
        </w:rPr>
        <w:t>1: Tabular representation of Edivate usage</w:t>
      </w:r>
    </w:p>
    <w:p w14:paraId="5EF6EB1D" w14:textId="77777777" w:rsidR="00AF1B2C" w:rsidRPr="00665C27" w:rsidRDefault="00AF1B2C" w:rsidP="00CB60CF">
      <w:pPr>
        <w:tabs>
          <w:tab w:val="left" w:pos="993"/>
          <w:tab w:val="left" w:pos="2268"/>
          <w:tab w:val="left" w:pos="8080"/>
        </w:tabs>
        <w:spacing w:after="200" w:line="360" w:lineRule="auto"/>
        <w:jc w:val="both"/>
        <w:rPr>
          <w:rFonts w:ascii="Arial" w:hAnsi="Arial" w:cs="Arial"/>
          <w:bCs/>
          <w:color w:val="000000" w:themeColor="text1"/>
        </w:rPr>
      </w:pPr>
    </w:p>
    <w:p w14:paraId="41A69D10" w14:textId="77777777" w:rsidR="00974894" w:rsidRPr="00665C27" w:rsidRDefault="00AF1B2C" w:rsidP="00CB60CF">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I</w:t>
      </w:r>
      <w:r w:rsidR="00974894" w:rsidRPr="00665C27">
        <w:rPr>
          <w:rFonts w:ascii="Arial" w:hAnsi="Arial" w:cs="Arial"/>
          <w:bCs/>
          <w:color w:val="000000" w:themeColor="text1"/>
        </w:rPr>
        <w:t xml:space="preserve">nitial </w:t>
      </w:r>
      <w:r w:rsidR="001C3921" w:rsidRPr="00665C27">
        <w:rPr>
          <w:rFonts w:ascii="Arial" w:hAnsi="Arial" w:cs="Arial"/>
          <w:bCs/>
          <w:color w:val="000000" w:themeColor="text1"/>
        </w:rPr>
        <w:t>questionnaire</w:t>
      </w:r>
      <w:r w:rsidR="00974894" w:rsidRPr="00665C27">
        <w:rPr>
          <w:rFonts w:ascii="Arial" w:hAnsi="Arial" w:cs="Arial"/>
          <w:bCs/>
          <w:color w:val="000000" w:themeColor="text1"/>
        </w:rPr>
        <w:t xml:space="preserve">s were conducted with all </w:t>
      </w:r>
      <w:r w:rsidR="00A01CE4" w:rsidRPr="00665C27">
        <w:rPr>
          <w:rFonts w:ascii="Arial" w:hAnsi="Arial" w:cs="Arial"/>
          <w:bCs/>
          <w:color w:val="000000" w:themeColor="text1"/>
        </w:rPr>
        <w:t xml:space="preserve">twenty-seven </w:t>
      </w:r>
      <w:r w:rsidR="00974894" w:rsidRPr="00665C27">
        <w:rPr>
          <w:rFonts w:ascii="Arial" w:hAnsi="Arial" w:cs="Arial"/>
          <w:bCs/>
          <w:color w:val="000000" w:themeColor="text1"/>
        </w:rPr>
        <w:t>teachers</w:t>
      </w:r>
      <w:r w:rsidR="00A01CE4" w:rsidRPr="00665C27">
        <w:rPr>
          <w:rFonts w:ascii="Arial" w:hAnsi="Arial" w:cs="Arial"/>
          <w:bCs/>
          <w:color w:val="000000" w:themeColor="text1"/>
        </w:rPr>
        <w:t xml:space="preserve"> </w:t>
      </w:r>
      <w:r w:rsidR="00974894" w:rsidRPr="00665C27">
        <w:rPr>
          <w:rFonts w:ascii="Arial" w:hAnsi="Arial" w:cs="Arial"/>
          <w:bCs/>
          <w:color w:val="000000" w:themeColor="text1"/>
        </w:rPr>
        <w:t>in the school</w:t>
      </w:r>
      <w:r w:rsidR="00A01CE4" w:rsidRPr="00665C27">
        <w:rPr>
          <w:rFonts w:ascii="Arial" w:hAnsi="Arial" w:cs="Arial"/>
          <w:bCs/>
          <w:color w:val="000000" w:themeColor="text1"/>
        </w:rPr>
        <w:t xml:space="preserve"> (approx. </w:t>
      </w:r>
      <w:r w:rsidR="00636E10" w:rsidRPr="00665C27">
        <w:rPr>
          <w:rFonts w:ascii="Arial" w:hAnsi="Arial" w:cs="Arial"/>
          <w:bCs/>
          <w:color w:val="000000" w:themeColor="text1"/>
        </w:rPr>
        <w:t>4</w:t>
      </w:r>
      <w:r w:rsidR="00A01CE4" w:rsidRPr="00665C27">
        <w:rPr>
          <w:rFonts w:ascii="Arial" w:hAnsi="Arial" w:cs="Arial"/>
          <w:bCs/>
          <w:color w:val="000000" w:themeColor="text1"/>
        </w:rPr>
        <w:t xml:space="preserve"> teachers per year group)</w:t>
      </w:r>
      <w:r w:rsidR="002B5297" w:rsidRPr="00665C27">
        <w:rPr>
          <w:rFonts w:ascii="Arial" w:hAnsi="Arial" w:cs="Arial"/>
          <w:bCs/>
          <w:color w:val="000000" w:themeColor="text1"/>
        </w:rPr>
        <w:t>,</w:t>
      </w:r>
      <w:r w:rsidR="00974894" w:rsidRPr="00665C27">
        <w:rPr>
          <w:rFonts w:ascii="Arial" w:hAnsi="Arial" w:cs="Arial"/>
          <w:bCs/>
          <w:color w:val="000000" w:themeColor="text1"/>
        </w:rPr>
        <w:t xml:space="preserve"> which facilitated</w:t>
      </w:r>
      <w:r w:rsidRPr="00665C27">
        <w:rPr>
          <w:rFonts w:ascii="Arial" w:hAnsi="Arial" w:cs="Arial"/>
          <w:bCs/>
          <w:color w:val="000000" w:themeColor="text1"/>
        </w:rPr>
        <w:t xml:space="preserve"> the</w:t>
      </w:r>
      <w:r w:rsidR="00974894" w:rsidRPr="00665C27">
        <w:rPr>
          <w:rFonts w:ascii="Arial" w:hAnsi="Arial" w:cs="Arial"/>
          <w:bCs/>
          <w:color w:val="000000" w:themeColor="text1"/>
        </w:rPr>
        <w:t xml:space="preserve"> selection of the </w:t>
      </w:r>
      <w:r w:rsidRPr="00665C27">
        <w:rPr>
          <w:rFonts w:ascii="Arial" w:hAnsi="Arial" w:cs="Arial"/>
          <w:bCs/>
          <w:color w:val="000000" w:themeColor="text1"/>
        </w:rPr>
        <w:t xml:space="preserve">research </w:t>
      </w:r>
      <w:r w:rsidR="00974894" w:rsidRPr="00665C27">
        <w:rPr>
          <w:rFonts w:ascii="Arial" w:hAnsi="Arial" w:cs="Arial"/>
          <w:bCs/>
          <w:color w:val="000000" w:themeColor="text1"/>
        </w:rPr>
        <w:t>participants from each phase</w:t>
      </w:r>
      <w:r w:rsidR="002B5297" w:rsidRPr="00665C27">
        <w:rPr>
          <w:rFonts w:ascii="Arial" w:hAnsi="Arial" w:cs="Arial"/>
          <w:bCs/>
          <w:color w:val="000000" w:themeColor="text1"/>
        </w:rPr>
        <w:t>,</w:t>
      </w:r>
      <w:r w:rsidR="00974894" w:rsidRPr="00665C27">
        <w:rPr>
          <w:rFonts w:ascii="Arial" w:hAnsi="Arial" w:cs="Arial"/>
          <w:bCs/>
          <w:color w:val="000000" w:themeColor="text1"/>
        </w:rPr>
        <w:t xml:space="preserve"> </w:t>
      </w:r>
      <w:r w:rsidRPr="00665C27">
        <w:rPr>
          <w:rFonts w:ascii="Arial" w:hAnsi="Arial" w:cs="Arial"/>
          <w:bCs/>
          <w:color w:val="000000" w:themeColor="text1"/>
        </w:rPr>
        <w:t xml:space="preserve">which </w:t>
      </w:r>
      <w:r w:rsidR="00974894" w:rsidRPr="00665C27">
        <w:rPr>
          <w:rFonts w:ascii="Arial" w:hAnsi="Arial" w:cs="Arial"/>
          <w:bCs/>
          <w:color w:val="000000" w:themeColor="text1"/>
        </w:rPr>
        <w:t>enabl</w:t>
      </w:r>
      <w:r w:rsidRPr="00665C27">
        <w:rPr>
          <w:rFonts w:ascii="Arial" w:hAnsi="Arial" w:cs="Arial"/>
          <w:bCs/>
          <w:color w:val="000000" w:themeColor="text1"/>
        </w:rPr>
        <w:t>ed</w:t>
      </w:r>
      <w:r w:rsidR="00974894" w:rsidRPr="00665C27">
        <w:rPr>
          <w:rFonts w:ascii="Arial" w:hAnsi="Arial" w:cs="Arial"/>
          <w:bCs/>
          <w:color w:val="000000" w:themeColor="text1"/>
        </w:rPr>
        <w:t xml:space="preserve"> a mixture of different views that could be explored further.</w:t>
      </w:r>
      <w:r w:rsidRPr="00665C27">
        <w:rPr>
          <w:rFonts w:ascii="Arial" w:hAnsi="Arial" w:cs="Arial"/>
          <w:bCs/>
          <w:color w:val="000000" w:themeColor="text1"/>
        </w:rPr>
        <w:t xml:space="preserve"> Through</w:t>
      </w:r>
      <w:r w:rsidR="00636E10" w:rsidRPr="00665C27">
        <w:rPr>
          <w:rFonts w:ascii="Arial" w:hAnsi="Arial" w:cs="Arial"/>
          <w:bCs/>
          <w:color w:val="000000" w:themeColor="text1"/>
        </w:rPr>
        <w:t xml:space="preserve"> an iterative process, i</w:t>
      </w:r>
      <w:r w:rsidR="00974894" w:rsidRPr="00665C27">
        <w:rPr>
          <w:rFonts w:ascii="Arial" w:hAnsi="Arial" w:cs="Arial"/>
          <w:bCs/>
          <w:color w:val="000000" w:themeColor="text1"/>
        </w:rPr>
        <w:t xml:space="preserve">nterviews were then used to explore the themes and patterns that emerged, thus adding more detail </w:t>
      </w:r>
      <w:r w:rsidRPr="00665C27">
        <w:rPr>
          <w:rFonts w:ascii="Arial" w:hAnsi="Arial" w:cs="Arial"/>
          <w:bCs/>
          <w:color w:val="000000" w:themeColor="text1"/>
        </w:rPr>
        <w:t xml:space="preserve">and depth </w:t>
      </w:r>
      <w:r w:rsidR="00974894" w:rsidRPr="00665C27">
        <w:rPr>
          <w:rFonts w:ascii="Arial" w:hAnsi="Arial" w:cs="Arial"/>
          <w:bCs/>
          <w:color w:val="000000" w:themeColor="text1"/>
        </w:rPr>
        <w:t xml:space="preserve">to the views being expressed.  </w:t>
      </w:r>
    </w:p>
    <w:p w14:paraId="2FE44D60" w14:textId="77777777" w:rsidR="00725DF6"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Themes from all the collected data were identified, coded, and cross-referenced using </w:t>
      </w:r>
      <w:r w:rsidR="002B5297" w:rsidRPr="00665C27">
        <w:rPr>
          <w:rFonts w:ascii="Arial" w:hAnsi="Arial" w:cs="Arial"/>
          <w:bCs/>
          <w:color w:val="000000" w:themeColor="text1"/>
        </w:rPr>
        <w:t>f</w:t>
      </w:r>
      <w:r w:rsidRPr="00665C27">
        <w:rPr>
          <w:rFonts w:ascii="Arial" w:hAnsi="Arial" w:cs="Arial"/>
          <w:bCs/>
          <w:color w:val="000000" w:themeColor="text1"/>
        </w:rPr>
        <w:t xml:space="preserve">ramework </w:t>
      </w:r>
      <w:r w:rsidR="002B5297" w:rsidRPr="00665C27">
        <w:rPr>
          <w:rFonts w:ascii="Arial" w:hAnsi="Arial" w:cs="Arial"/>
          <w:bCs/>
          <w:color w:val="000000" w:themeColor="text1"/>
        </w:rPr>
        <w:t>a</w:t>
      </w:r>
      <w:r w:rsidRPr="00665C27">
        <w:rPr>
          <w:rFonts w:ascii="Arial" w:hAnsi="Arial" w:cs="Arial"/>
          <w:bCs/>
          <w:color w:val="000000" w:themeColor="text1"/>
        </w:rPr>
        <w:t>nalysis</w:t>
      </w:r>
      <w:r w:rsidR="00AF1B2C" w:rsidRPr="00665C27">
        <w:rPr>
          <w:rFonts w:ascii="Arial" w:hAnsi="Arial" w:cs="Arial"/>
          <w:bCs/>
          <w:color w:val="000000" w:themeColor="text1"/>
        </w:rPr>
        <w:t xml:space="preserve"> </w:t>
      </w:r>
      <w:r w:rsidRPr="00665C27">
        <w:rPr>
          <w:rFonts w:ascii="Arial" w:hAnsi="Arial" w:cs="Arial"/>
          <w:bCs/>
          <w:color w:val="000000" w:themeColor="text1"/>
        </w:rPr>
        <w:t>(Ritchie and Spencer, 2002, p.313), which allowed for a holistic</w:t>
      </w:r>
      <w:r w:rsidR="00AF1B2C" w:rsidRPr="00665C27">
        <w:rPr>
          <w:rFonts w:ascii="Arial" w:hAnsi="Arial" w:cs="Arial"/>
          <w:bCs/>
          <w:color w:val="000000" w:themeColor="text1"/>
        </w:rPr>
        <w:t xml:space="preserve">, </w:t>
      </w:r>
      <w:r w:rsidRPr="00665C27">
        <w:rPr>
          <w:rFonts w:ascii="Arial" w:hAnsi="Arial" w:cs="Arial"/>
          <w:bCs/>
          <w:color w:val="000000" w:themeColor="text1"/>
        </w:rPr>
        <w:t>and connected</w:t>
      </w:r>
      <w:r w:rsidR="00AF1B2C" w:rsidRPr="00665C27">
        <w:rPr>
          <w:rFonts w:ascii="Arial" w:hAnsi="Arial" w:cs="Arial"/>
          <w:bCs/>
          <w:color w:val="000000" w:themeColor="text1"/>
        </w:rPr>
        <w:t>,</w:t>
      </w:r>
      <w:r w:rsidRPr="00665C27">
        <w:rPr>
          <w:rFonts w:ascii="Arial" w:hAnsi="Arial" w:cs="Arial"/>
          <w:bCs/>
          <w:color w:val="000000" w:themeColor="text1"/>
        </w:rPr>
        <w:t xml:space="preserve"> view of the research outcomes.  Additionally, this enabled the focus group to explore some emerg</w:t>
      </w:r>
      <w:r w:rsidR="00AF1B2C" w:rsidRPr="00665C27">
        <w:rPr>
          <w:rFonts w:ascii="Arial" w:hAnsi="Arial" w:cs="Arial"/>
          <w:bCs/>
          <w:color w:val="000000" w:themeColor="text1"/>
        </w:rPr>
        <w:t>ing</w:t>
      </w:r>
      <w:r w:rsidRPr="00665C27">
        <w:rPr>
          <w:rFonts w:ascii="Arial" w:hAnsi="Arial" w:cs="Arial"/>
          <w:bCs/>
          <w:color w:val="000000" w:themeColor="text1"/>
        </w:rPr>
        <w:t xml:space="preserve"> themes as part of the cycle of planning, reflection and action</w:t>
      </w:r>
      <w:r w:rsidR="00AF1B2C" w:rsidRPr="00665C27">
        <w:rPr>
          <w:rFonts w:ascii="Arial" w:hAnsi="Arial" w:cs="Arial"/>
          <w:bCs/>
          <w:color w:val="000000" w:themeColor="text1"/>
        </w:rPr>
        <w:t>,</w:t>
      </w:r>
      <w:r w:rsidRPr="00665C27">
        <w:rPr>
          <w:rFonts w:ascii="Arial" w:hAnsi="Arial" w:cs="Arial"/>
          <w:bCs/>
          <w:color w:val="000000" w:themeColor="text1"/>
        </w:rPr>
        <w:t xml:space="preserve"> which</w:t>
      </w:r>
      <w:r w:rsidR="00AF1B2C" w:rsidRPr="00665C27">
        <w:rPr>
          <w:rFonts w:ascii="Arial" w:hAnsi="Arial" w:cs="Arial"/>
          <w:bCs/>
          <w:color w:val="000000" w:themeColor="text1"/>
        </w:rPr>
        <w:t xml:space="preserve"> is integral to </w:t>
      </w:r>
      <w:r w:rsidRPr="00665C27">
        <w:rPr>
          <w:rFonts w:ascii="Arial" w:hAnsi="Arial" w:cs="Arial"/>
          <w:bCs/>
          <w:color w:val="000000" w:themeColor="text1"/>
        </w:rPr>
        <w:t xml:space="preserve">the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w:t>
      </w:r>
      <w:r w:rsidR="00FC2AF0" w:rsidRPr="00665C27">
        <w:rPr>
          <w:rFonts w:ascii="Arial" w:hAnsi="Arial" w:cs="Arial"/>
          <w:bCs/>
          <w:color w:val="000000" w:themeColor="text1"/>
        </w:rPr>
        <w:t xml:space="preserve">group </w:t>
      </w:r>
      <w:r w:rsidRPr="00665C27">
        <w:rPr>
          <w:rFonts w:ascii="Arial" w:hAnsi="Arial" w:cs="Arial"/>
          <w:bCs/>
          <w:color w:val="000000" w:themeColor="text1"/>
        </w:rPr>
        <w:t>process.</w:t>
      </w:r>
      <w:r w:rsidR="00AF1B2C" w:rsidRPr="00665C27">
        <w:rPr>
          <w:rFonts w:ascii="Arial" w:hAnsi="Arial" w:cs="Arial"/>
          <w:bCs/>
          <w:color w:val="000000" w:themeColor="text1"/>
        </w:rPr>
        <w:t xml:space="preserve"> </w:t>
      </w:r>
      <w:r w:rsidRPr="00665C27">
        <w:rPr>
          <w:rFonts w:ascii="Arial" w:hAnsi="Arial" w:cs="Arial"/>
          <w:bCs/>
          <w:color w:val="000000" w:themeColor="text1"/>
        </w:rPr>
        <w:t xml:space="preserve">As such, this research evolved and changed depending on how the focus group shaped and refocused their actions.  </w:t>
      </w:r>
    </w:p>
    <w:p w14:paraId="64791831" w14:textId="77777777" w:rsidR="00725DF6"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 </w:t>
      </w:r>
    </w:p>
    <w:p w14:paraId="14A1F21C" w14:textId="77777777" w:rsidR="00725DF6" w:rsidRPr="00665C27" w:rsidRDefault="00B50EF1"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1.</w:t>
      </w:r>
      <w:r w:rsidR="00683CCA" w:rsidRPr="00665C27">
        <w:rPr>
          <w:rFonts w:ascii="Arial" w:hAnsi="Arial" w:cs="Arial"/>
          <w:b/>
          <w:bCs/>
          <w:color w:val="000000" w:themeColor="text1"/>
        </w:rPr>
        <w:t>8</w:t>
      </w:r>
      <w:r w:rsidRPr="00665C27">
        <w:rPr>
          <w:rFonts w:ascii="Arial" w:hAnsi="Arial" w:cs="Arial"/>
          <w:b/>
          <w:bCs/>
          <w:color w:val="000000" w:themeColor="text1"/>
        </w:rPr>
        <w:t xml:space="preserve"> </w:t>
      </w:r>
      <w:r w:rsidR="00974894" w:rsidRPr="00665C27">
        <w:rPr>
          <w:rFonts w:ascii="Arial" w:hAnsi="Arial" w:cs="Arial"/>
          <w:b/>
          <w:bCs/>
          <w:color w:val="000000" w:themeColor="text1"/>
        </w:rPr>
        <w:t>Researcher positionality</w:t>
      </w:r>
    </w:p>
    <w:p w14:paraId="23D1DBA3" w14:textId="77777777" w:rsidR="00725DF6"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Researcher positionality, according to Wellington</w:t>
      </w:r>
      <w:r w:rsidR="00DC5D4F" w:rsidRPr="00665C27">
        <w:rPr>
          <w:rFonts w:ascii="Arial" w:hAnsi="Arial" w:cs="Arial"/>
          <w:bCs/>
          <w:color w:val="000000" w:themeColor="text1"/>
        </w:rPr>
        <w:t xml:space="preserve"> and Bathmaker </w:t>
      </w:r>
      <w:r w:rsidRPr="00665C27">
        <w:rPr>
          <w:rFonts w:ascii="Arial" w:hAnsi="Arial" w:cs="Arial"/>
          <w:bCs/>
          <w:color w:val="000000" w:themeColor="text1"/>
        </w:rPr>
        <w:t>(2012, p.21)</w:t>
      </w:r>
      <w:r w:rsidR="001E010C" w:rsidRPr="00665C27">
        <w:rPr>
          <w:rFonts w:ascii="Arial" w:hAnsi="Arial" w:cs="Arial"/>
          <w:bCs/>
          <w:color w:val="000000" w:themeColor="text1"/>
        </w:rPr>
        <w:t>,</w:t>
      </w:r>
      <w:r w:rsidRPr="00665C27">
        <w:rPr>
          <w:rFonts w:ascii="Arial" w:hAnsi="Arial" w:cs="Arial"/>
          <w:bCs/>
          <w:color w:val="000000" w:themeColor="text1"/>
        </w:rPr>
        <w:t xml:space="preserve"> is a belief whereby “</w:t>
      </w:r>
      <w:r w:rsidR="00ED2E3F" w:rsidRPr="00665C27">
        <w:rPr>
          <w:rFonts w:ascii="Arial" w:hAnsi="Arial" w:cs="Arial"/>
          <w:bCs/>
          <w:color w:val="000000" w:themeColor="text1"/>
        </w:rPr>
        <w:t>i</w:t>
      </w:r>
      <w:r w:rsidRPr="00665C27">
        <w:rPr>
          <w:rFonts w:ascii="Arial" w:hAnsi="Arial" w:cs="Arial"/>
          <w:bCs/>
          <w:color w:val="000000" w:themeColor="text1"/>
        </w:rPr>
        <w:t>t is impossible to take the researcher out of any type of research or at any stage of the process”.</w:t>
      </w:r>
      <w:r w:rsidR="00ED2E3F" w:rsidRPr="00665C27">
        <w:rPr>
          <w:rFonts w:ascii="Arial" w:hAnsi="Arial" w:cs="Arial"/>
          <w:bCs/>
          <w:color w:val="000000" w:themeColor="text1"/>
        </w:rPr>
        <w:t xml:space="preserve"> </w:t>
      </w:r>
      <w:r w:rsidRPr="00665C27">
        <w:rPr>
          <w:rFonts w:ascii="Arial" w:hAnsi="Arial" w:cs="Arial"/>
          <w:bCs/>
          <w:color w:val="000000" w:themeColor="text1"/>
        </w:rPr>
        <w:t>This view contends that all stages of the research process are influenced by</w:t>
      </w:r>
      <w:r w:rsidR="00ED2E3F" w:rsidRPr="00665C27">
        <w:rPr>
          <w:rFonts w:ascii="Arial" w:hAnsi="Arial" w:cs="Arial"/>
          <w:bCs/>
          <w:color w:val="000000" w:themeColor="text1"/>
        </w:rPr>
        <w:t xml:space="preserve"> the </w:t>
      </w:r>
      <w:r w:rsidRPr="00665C27">
        <w:rPr>
          <w:rFonts w:ascii="Arial" w:hAnsi="Arial" w:cs="Arial"/>
          <w:bCs/>
          <w:color w:val="000000" w:themeColor="text1"/>
        </w:rPr>
        <w:t xml:space="preserve">views </w:t>
      </w:r>
      <w:r w:rsidR="00ED2E3F" w:rsidRPr="00665C27">
        <w:rPr>
          <w:rFonts w:ascii="Arial" w:hAnsi="Arial" w:cs="Arial"/>
          <w:bCs/>
          <w:color w:val="000000" w:themeColor="text1"/>
        </w:rPr>
        <w:t xml:space="preserve">of the researcher </w:t>
      </w:r>
      <w:r w:rsidRPr="00665C27">
        <w:rPr>
          <w:rFonts w:ascii="Arial" w:hAnsi="Arial" w:cs="Arial"/>
          <w:bCs/>
          <w:color w:val="000000" w:themeColor="text1"/>
        </w:rPr>
        <w:t>and</w:t>
      </w:r>
      <w:r w:rsidR="00ED2E3F" w:rsidRPr="00665C27">
        <w:rPr>
          <w:rFonts w:ascii="Arial" w:hAnsi="Arial" w:cs="Arial"/>
          <w:bCs/>
          <w:color w:val="000000" w:themeColor="text1"/>
        </w:rPr>
        <w:t xml:space="preserve"> their </w:t>
      </w:r>
      <w:r w:rsidRPr="00665C27">
        <w:rPr>
          <w:rFonts w:ascii="Arial" w:hAnsi="Arial" w:cs="Arial"/>
          <w:bCs/>
          <w:color w:val="000000" w:themeColor="text1"/>
        </w:rPr>
        <w:t xml:space="preserve">experiences of the world and </w:t>
      </w:r>
      <w:r w:rsidR="001E010C" w:rsidRPr="00665C27">
        <w:rPr>
          <w:rFonts w:ascii="Arial" w:hAnsi="Arial" w:cs="Arial"/>
          <w:bCs/>
          <w:color w:val="000000" w:themeColor="text1"/>
        </w:rPr>
        <w:t>their</w:t>
      </w:r>
      <w:r w:rsidRPr="00665C27">
        <w:rPr>
          <w:rFonts w:ascii="Arial" w:hAnsi="Arial" w:cs="Arial"/>
          <w:bCs/>
          <w:color w:val="000000" w:themeColor="text1"/>
        </w:rPr>
        <w:t xml:space="preserve"> place in it.</w:t>
      </w:r>
      <w:r w:rsidR="00ED2E3F" w:rsidRPr="00665C27">
        <w:rPr>
          <w:rFonts w:ascii="Arial" w:hAnsi="Arial" w:cs="Arial"/>
          <w:bCs/>
          <w:color w:val="000000" w:themeColor="text1"/>
        </w:rPr>
        <w:t xml:space="preserve"> </w:t>
      </w:r>
      <w:r w:rsidRPr="00665C27">
        <w:rPr>
          <w:rFonts w:ascii="Arial" w:hAnsi="Arial" w:cs="Arial"/>
          <w:bCs/>
          <w:color w:val="000000" w:themeColor="text1"/>
        </w:rPr>
        <w:t xml:space="preserve">Our beliefs, and values, </w:t>
      </w:r>
      <w:r w:rsidR="001E010C" w:rsidRPr="00665C27">
        <w:rPr>
          <w:rFonts w:ascii="Arial" w:hAnsi="Arial" w:cs="Arial"/>
          <w:bCs/>
          <w:color w:val="000000" w:themeColor="text1"/>
        </w:rPr>
        <w:t>affect</w:t>
      </w:r>
      <w:r w:rsidRPr="00665C27">
        <w:rPr>
          <w:rFonts w:ascii="Arial" w:hAnsi="Arial" w:cs="Arial"/>
          <w:bCs/>
          <w:color w:val="000000" w:themeColor="text1"/>
        </w:rPr>
        <w:t xml:space="preserve"> how we </w:t>
      </w:r>
      <w:r w:rsidR="001E010C" w:rsidRPr="00665C27">
        <w:rPr>
          <w:rFonts w:ascii="Arial" w:hAnsi="Arial" w:cs="Arial"/>
          <w:bCs/>
          <w:color w:val="000000" w:themeColor="text1"/>
        </w:rPr>
        <w:t>view</w:t>
      </w:r>
      <w:r w:rsidR="008F73EA" w:rsidRPr="00665C27">
        <w:rPr>
          <w:rFonts w:ascii="Arial" w:hAnsi="Arial" w:cs="Arial"/>
          <w:bCs/>
          <w:color w:val="000000" w:themeColor="text1"/>
        </w:rPr>
        <w:t xml:space="preserve"> </w:t>
      </w:r>
      <w:r w:rsidRPr="00665C27">
        <w:rPr>
          <w:rFonts w:ascii="Arial" w:hAnsi="Arial" w:cs="Arial"/>
          <w:bCs/>
          <w:color w:val="000000" w:themeColor="text1"/>
        </w:rPr>
        <w:t>reality</w:t>
      </w:r>
      <w:r w:rsidR="008F73EA" w:rsidRPr="00665C27">
        <w:rPr>
          <w:rFonts w:ascii="Arial" w:hAnsi="Arial" w:cs="Arial"/>
          <w:bCs/>
          <w:color w:val="000000" w:themeColor="text1"/>
        </w:rPr>
        <w:t xml:space="preserve">, </w:t>
      </w:r>
      <w:r w:rsidRPr="00665C27">
        <w:rPr>
          <w:rFonts w:ascii="Arial" w:hAnsi="Arial" w:cs="Arial"/>
          <w:bCs/>
          <w:color w:val="000000" w:themeColor="text1"/>
        </w:rPr>
        <w:t>and</w:t>
      </w:r>
      <w:r w:rsidR="001E010C" w:rsidRPr="00665C27">
        <w:rPr>
          <w:rFonts w:ascii="Arial" w:hAnsi="Arial" w:cs="Arial"/>
          <w:bCs/>
          <w:color w:val="000000" w:themeColor="text1"/>
        </w:rPr>
        <w:t xml:space="preserve"> these can be</w:t>
      </w:r>
      <w:r w:rsidRPr="00665C27">
        <w:rPr>
          <w:rFonts w:ascii="Arial" w:hAnsi="Arial" w:cs="Arial"/>
          <w:bCs/>
          <w:color w:val="000000" w:themeColor="text1"/>
        </w:rPr>
        <w:t xml:space="preserve"> </w:t>
      </w:r>
      <w:r w:rsidR="008B796F" w:rsidRPr="00665C27">
        <w:rPr>
          <w:rFonts w:ascii="Arial" w:hAnsi="Arial" w:cs="Arial"/>
          <w:bCs/>
          <w:color w:val="000000" w:themeColor="text1"/>
        </w:rPr>
        <w:t>formed</w:t>
      </w:r>
      <w:r w:rsidR="001E010C" w:rsidRPr="00665C27">
        <w:rPr>
          <w:rFonts w:ascii="Arial" w:hAnsi="Arial" w:cs="Arial"/>
          <w:bCs/>
          <w:color w:val="000000" w:themeColor="text1"/>
        </w:rPr>
        <w:t xml:space="preserve"> by </w:t>
      </w:r>
      <w:r w:rsidR="008F73EA" w:rsidRPr="00665C27">
        <w:rPr>
          <w:rFonts w:ascii="Arial" w:hAnsi="Arial" w:cs="Arial"/>
          <w:bCs/>
          <w:color w:val="000000" w:themeColor="text1"/>
        </w:rPr>
        <w:t>one’s experiences of</w:t>
      </w:r>
      <w:r w:rsidRPr="00665C27">
        <w:rPr>
          <w:rFonts w:ascii="Arial" w:hAnsi="Arial" w:cs="Arial"/>
          <w:bCs/>
          <w:color w:val="000000" w:themeColor="text1"/>
        </w:rPr>
        <w:t xml:space="preserve"> social class, upbringing, education, sexuality, and political views, among others.  Though open and honest about these influences, a researcher can counter claims of bias by stating </w:t>
      </w:r>
      <w:r w:rsidR="008F73EA" w:rsidRPr="00665C27">
        <w:rPr>
          <w:rFonts w:ascii="Arial" w:hAnsi="Arial" w:cs="Arial"/>
          <w:bCs/>
          <w:color w:val="000000" w:themeColor="text1"/>
        </w:rPr>
        <w:t>h</w:t>
      </w:r>
      <w:r w:rsidR="003859F8" w:rsidRPr="00665C27">
        <w:rPr>
          <w:rFonts w:ascii="Arial" w:hAnsi="Arial" w:cs="Arial"/>
          <w:bCs/>
          <w:color w:val="000000" w:themeColor="text1"/>
        </w:rPr>
        <w:t>is</w:t>
      </w:r>
      <w:r w:rsidR="008F73EA" w:rsidRPr="00665C27">
        <w:rPr>
          <w:rFonts w:ascii="Arial" w:hAnsi="Arial" w:cs="Arial"/>
          <w:bCs/>
          <w:color w:val="000000" w:themeColor="text1"/>
        </w:rPr>
        <w:t xml:space="preserve"> or h</w:t>
      </w:r>
      <w:r w:rsidR="003859F8" w:rsidRPr="00665C27">
        <w:rPr>
          <w:rFonts w:ascii="Arial" w:hAnsi="Arial" w:cs="Arial"/>
          <w:bCs/>
          <w:color w:val="000000" w:themeColor="text1"/>
        </w:rPr>
        <w:t>er</w:t>
      </w:r>
      <w:r w:rsidRPr="00665C27">
        <w:rPr>
          <w:rFonts w:ascii="Arial" w:hAnsi="Arial" w:cs="Arial"/>
          <w:bCs/>
          <w:color w:val="000000" w:themeColor="text1"/>
        </w:rPr>
        <w:t xml:space="preserve"> position and</w:t>
      </w:r>
      <w:r w:rsidR="003859F8" w:rsidRPr="00665C27">
        <w:rPr>
          <w:rFonts w:ascii="Arial" w:hAnsi="Arial" w:cs="Arial"/>
          <w:bCs/>
          <w:color w:val="000000" w:themeColor="text1"/>
        </w:rPr>
        <w:t xml:space="preserve"> </w:t>
      </w:r>
      <w:r w:rsidRPr="00665C27">
        <w:rPr>
          <w:rFonts w:ascii="Arial" w:hAnsi="Arial" w:cs="Arial"/>
          <w:bCs/>
          <w:color w:val="000000" w:themeColor="text1"/>
        </w:rPr>
        <w:t>critique</w:t>
      </w:r>
      <w:r w:rsidR="003859F8" w:rsidRPr="00665C27">
        <w:rPr>
          <w:rFonts w:ascii="Arial" w:hAnsi="Arial" w:cs="Arial"/>
          <w:bCs/>
          <w:color w:val="000000" w:themeColor="text1"/>
        </w:rPr>
        <w:t xml:space="preserve"> their research methodology and findings</w:t>
      </w:r>
      <w:r w:rsidRPr="00665C27">
        <w:rPr>
          <w:rFonts w:ascii="Arial" w:hAnsi="Arial" w:cs="Arial"/>
          <w:bCs/>
          <w:color w:val="000000" w:themeColor="text1"/>
        </w:rPr>
        <w:t xml:space="preserve"> from that viewpoint.  Being reflexive</w:t>
      </w:r>
      <w:r w:rsidR="003859F8" w:rsidRPr="00665C27">
        <w:rPr>
          <w:rFonts w:ascii="Arial" w:hAnsi="Arial" w:cs="Arial"/>
          <w:bCs/>
          <w:color w:val="000000" w:themeColor="text1"/>
        </w:rPr>
        <w:t>,</w:t>
      </w:r>
      <w:r w:rsidRPr="00665C27">
        <w:rPr>
          <w:rFonts w:ascii="Arial" w:hAnsi="Arial" w:cs="Arial"/>
          <w:bCs/>
          <w:color w:val="000000" w:themeColor="text1"/>
        </w:rPr>
        <w:t xml:space="preserve"> therefore</w:t>
      </w:r>
      <w:r w:rsidR="003859F8" w:rsidRPr="00665C27">
        <w:rPr>
          <w:rFonts w:ascii="Arial" w:hAnsi="Arial" w:cs="Arial"/>
          <w:bCs/>
          <w:color w:val="000000" w:themeColor="text1"/>
        </w:rPr>
        <w:t>,</w:t>
      </w:r>
      <w:r w:rsidRPr="00665C27">
        <w:rPr>
          <w:rFonts w:ascii="Arial" w:hAnsi="Arial" w:cs="Arial"/>
          <w:bCs/>
          <w:color w:val="000000" w:themeColor="text1"/>
        </w:rPr>
        <w:t xml:space="preserve"> means being aware of these </w:t>
      </w:r>
      <w:r w:rsidRPr="00665C27">
        <w:rPr>
          <w:rFonts w:ascii="Arial" w:hAnsi="Arial" w:cs="Arial"/>
          <w:bCs/>
          <w:color w:val="000000" w:themeColor="text1"/>
        </w:rPr>
        <w:lastRenderedPageBreak/>
        <w:t xml:space="preserve">influences </w:t>
      </w:r>
      <w:r w:rsidR="008F73EA" w:rsidRPr="00665C27">
        <w:rPr>
          <w:rFonts w:ascii="Arial" w:hAnsi="Arial" w:cs="Arial"/>
          <w:bCs/>
          <w:color w:val="000000" w:themeColor="text1"/>
        </w:rPr>
        <w:t xml:space="preserve">on one’s </w:t>
      </w:r>
      <w:r w:rsidRPr="00665C27">
        <w:rPr>
          <w:rFonts w:ascii="Arial" w:hAnsi="Arial" w:cs="Arial"/>
          <w:bCs/>
          <w:color w:val="000000" w:themeColor="text1"/>
        </w:rPr>
        <w:t xml:space="preserve">ontological and epistemological views. It also, according to Wellington </w:t>
      </w:r>
      <w:r w:rsidR="00E50C71" w:rsidRPr="00665C27">
        <w:rPr>
          <w:rFonts w:ascii="Arial" w:hAnsi="Arial" w:cs="Arial"/>
          <w:bCs/>
          <w:color w:val="000000" w:themeColor="text1"/>
        </w:rPr>
        <w:t>et al</w:t>
      </w:r>
      <w:r w:rsidR="00F3479A" w:rsidRPr="00665C27">
        <w:rPr>
          <w:rFonts w:ascii="Arial" w:hAnsi="Arial" w:cs="Arial"/>
          <w:bCs/>
          <w:color w:val="000000" w:themeColor="text1"/>
        </w:rPr>
        <w:t>.</w:t>
      </w:r>
      <w:r w:rsidR="00E50C71" w:rsidRPr="00665C27">
        <w:rPr>
          <w:rFonts w:ascii="Arial" w:hAnsi="Arial" w:cs="Arial"/>
          <w:bCs/>
          <w:color w:val="000000" w:themeColor="text1"/>
        </w:rPr>
        <w:t xml:space="preserve"> </w:t>
      </w:r>
      <w:r w:rsidRPr="00665C27">
        <w:rPr>
          <w:rFonts w:ascii="Arial" w:hAnsi="Arial" w:cs="Arial"/>
          <w:bCs/>
          <w:color w:val="000000" w:themeColor="text1"/>
        </w:rPr>
        <w:t>(2012, p.22)</w:t>
      </w:r>
      <w:r w:rsidR="008F73EA" w:rsidRPr="00665C27">
        <w:rPr>
          <w:rFonts w:ascii="Arial" w:hAnsi="Arial" w:cs="Arial"/>
          <w:bCs/>
          <w:color w:val="000000" w:themeColor="text1"/>
        </w:rPr>
        <w:t>,</w:t>
      </w:r>
      <w:r w:rsidRPr="00665C27">
        <w:rPr>
          <w:rFonts w:ascii="Arial" w:hAnsi="Arial" w:cs="Arial"/>
          <w:bCs/>
          <w:color w:val="000000" w:themeColor="text1"/>
        </w:rPr>
        <w:t xml:space="preserve"> means rejecting the view whereby research can be “value-free and uncontaminated by the presence of the researcher”</w:t>
      </w:r>
      <w:r w:rsidR="003859F8" w:rsidRPr="00665C27">
        <w:rPr>
          <w:rFonts w:ascii="Arial" w:hAnsi="Arial" w:cs="Arial"/>
          <w:bCs/>
          <w:color w:val="000000" w:themeColor="text1"/>
        </w:rPr>
        <w:t>.</w:t>
      </w:r>
      <w:r w:rsidRPr="00665C27">
        <w:rPr>
          <w:rFonts w:ascii="Arial" w:hAnsi="Arial" w:cs="Arial"/>
          <w:bCs/>
          <w:color w:val="000000" w:themeColor="text1"/>
        </w:rPr>
        <w:t xml:space="preserve">  </w:t>
      </w:r>
    </w:p>
    <w:p w14:paraId="44E3D049"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72BA52B7" w14:textId="77777777" w:rsidR="003859F8"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My own beliefs that influence</w:t>
      </w:r>
      <w:r w:rsidR="00860237" w:rsidRPr="00665C27">
        <w:rPr>
          <w:rFonts w:ascii="Arial" w:hAnsi="Arial" w:cs="Arial"/>
          <w:bCs/>
          <w:color w:val="000000" w:themeColor="text1"/>
        </w:rPr>
        <w:t>d</w:t>
      </w:r>
      <w:r w:rsidRPr="00665C27">
        <w:rPr>
          <w:rFonts w:ascii="Arial" w:hAnsi="Arial" w:cs="Arial"/>
          <w:bCs/>
          <w:color w:val="000000" w:themeColor="text1"/>
        </w:rPr>
        <w:t xml:space="preserve"> this research are based on my experiences of education as a child growing up in a working-class council estate and attending a school </w:t>
      </w:r>
      <w:r w:rsidR="003859F8" w:rsidRPr="00665C27">
        <w:rPr>
          <w:rFonts w:ascii="Arial" w:hAnsi="Arial" w:cs="Arial"/>
          <w:bCs/>
          <w:color w:val="000000" w:themeColor="text1"/>
        </w:rPr>
        <w:t>that</w:t>
      </w:r>
      <w:r w:rsidRPr="00665C27">
        <w:rPr>
          <w:rFonts w:ascii="Arial" w:hAnsi="Arial" w:cs="Arial"/>
          <w:bCs/>
          <w:color w:val="000000" w:themeColor="text1"/>
        </w:rPr>
        <w:t xml:space="preserve"> was</w:t>
      </w:r>
      <w:r w:rsidR="00C06D58" w:rsidRPr="00665C27">
        <w:rPr>
          <w:rFonts w:ascii="Arial" w:hAnsi="Arial" w:cs="Arial"/>
          <w:bCs/>
          <w:color w:val="000000" w:themeColor="text1"/>
        </w:rPr>
        <w:t xml:space="preserve"> </w:t>
      </w:r>
      <w:r w:rsidRPr="00665C27">
        <w:rPr>
          <w:rFonts w:ascii="Arial" w:hAnsi="Arial" w:cs="Arial"/>
          <w:bCs/>
          <w:color w:val="000000" w:themeColor="text1"/>
        </w:rPr>
        <w:t>progressive in terms of children learning through first</w:t>
      </w:r>
      <w:r w:rsidR="008F73EA" w:rsidRPr="00665C27">
        <w:rPr>
          <w:rFonts w:ascii="Arial" w:hAnsi="Arial" w:cs="Arial"/>
          <w:bCs/>
          <w:color w:val="000000" w:themeColor="text1"/>
        </w:rPr>
        <w:t>-</w:t>
      </w:r>
      <w:r w:rsidRPr="00665C27">
        <w:rPr>
          <w:rFonts w:ascii="Arial" w:hAnsi="Arial" w:cs="Arial"/>
          <w:bCs/>
          <w:color w:val="000000" w:themeColor="text1"/>
        </w:rPr>
        <w:t>hand experiences</w:t>
      </w:r>
      <w:r w:rsidR="008F73EA" w:rsidRPr="00665C27">
        <w:rPr>
          <w:rFonts w:ascii="Arial" w:hAnsi="Arial" w:cs="Arial"/>
          <w:bCs/>
          <w:color w:val="000000" w:themeColor="text1"/>
        </w:rPr>
        <w:t>,</w:t>
      </w:r>
      <w:r w:rsidRPr="00665C27">
        <w:rPr>
          <w:rFonts w:ascii="Arial" w:hAnsi="Arial" w:cs="Arial"/>
          <w:bCs/>
          <w:color w:val="000000" w:themeColor="text1"/>
        </w:rPr>
        <w:t xml:space="preserve"> as opposed to written </w:t>
      </w:r>
      <w:r w:rsidR="003E6CB0" w:rsidRPr="00665C27">
        <w:rPr>
          <w:rFonts w:ascii="Arial" w:hAnsi="Arial" w:cs="Arial"/>
          <w:bCs/>
          <w:color w:val="000000" w:themeColor="text1"/>
        </w:rPr>
        <w:t>formal approaches</w:t>
      </w:r>
      <w:r w:rsidRPr="00665C27">
        <w:rPr>
          <w:rFonts w:ascii="Arial" w:hAnsi="Arial" w:cs="Arial"/>
          <w:bCs/>
          <w:color w:val="000000" w:themeColor="text1"/>
        </w:rPr>
        <w:t>.</w:t>
      </w:r>
      <w:r w:rsidR="003859F8" w:rsidRPr="00665C27">
        <w:rPr>
          <w:rFonts w:ascii="Arial" w:hAnsi="Arial" w:cs="Arial"/>
          <w:bCs/>
          <w:color w:val="000000" w:themeColor="text1"/>
        </w:rPr>
        <w:t xml:space="preserve"> </w:t>
      </w:r>
      <w:r w:rsidRPr="00665C27">
        <w:rPr>
          <w:rFonts w:ascii="Arial" w:hAnsi="Arial" w:cs="Arial"/>
          <w:bCs/>
          <w:color w:val="000000" w:themeColor="text1"/>
        </w:rPr>
        <w:t xml:space="preserve">Throughout my </w:t>
      </w:r>
      <w:r w:rsidR="003859F8" w:rsidRPr="00665C27">
        <w:rPr>
          <w:rFonts w:ascii="Arial" w:hAnsi="Arial" w:cs="Arial"/>
          <w:bCs/>
          <w:color w:val="000000" w:themeColor="text1"/>
        </w:rPr>
        <w:t xml:space="preserve">initial </w:t>
      </w:r>
      <w:r w:rsidRPr="00665C27">
        <w:rPr>
          <w:rFonts w:ascii="Arial" w:hAnsi="Arial" w:cs="Arial"/>
          <w:bCs/>
          <w:color w:val="000000" w:themeColor="text1"/>
        </w:rPr>
        <w:t xml:space="preserve">teacher training, and my </w:t>
      </w:r>
      <w:r w:rsidR="003859F8" w:rsidRPr="00665C27">
        <w:rPr>
          <w:rFonts w:ascii="Arial" w:hAnsi="Arial" w:cs="Arial"/>
          <w:bCs/>
          <w:color w:val="000000" w:themeColor="text1"/>
        </w:rPr>
        <w:t xml:space="preserve">later </w:t>
      </w:r>
      <w:r w:rsidRPr="00665C27">
        <w:rPr>
          <w:rFonts w:ascii="Arial" w:hAnsi="Arial" w:cs="Arial"/>
          <w:bCs/>
          <w:color w:val="000000" w:themeColor="text1"/>
        </w:rPr>
        <w:t xml:space="preserve">practice as a teacher, I have managed to work in schools that have a culture of learning through discovery, where learning is informal and largely driven by </w:t>
      </w:r>
      <w:r w:rsidR="003859F8" w:rsidRPr="00665C27">
        <w:rPr>
          <w:rFonts w:ascii="Arial" w:hAnsi="Arial" w:cs="Arial"/>
          <w:bCs/>
          <w:color w:val="000000" w:themeColor="text1"/>
        </w:rPr>
        <w:t xml:space="preserve">a </w:t>
      </w:r>
      <w:r w:rsidRPr="00665C27">
        <w:rPr>
          <w:rFonts w:ascii="Arial" w:hAnsi="Arial" w:cs="Arial"/>
          <w:bCs/>
          <w:color w:val="000000" w:themeColor="text1"/>
        </w:rPr>
        <w:t>child</w:t>
      </w:r>
      <w:r w:rsidR="003859F8" w:rsidRPr="00665C27">
        <w:rPr>
          <w:rFonts w:ascii="Arial" w:hAnsi="Arial" w:cs="Arial"/>
          <w:bCs/>
          <w:color w:val="000000" w:themeColor="text1"/>
        </w:rPr>
        <w:t>’</w:t>
      </w:r>
      <w:r w:rsidRPr="00665C27">
        <w:rPr>
          <w:rFonts w:ascii="Arial" w:hAnsi="Arial" w:cs="Arial"/>
          <w:bCs/>
          <w:color w:val="000000" w:themeColor="text1"/>
        </w:rPr>
        <w:t>s curiosity.</w:t>
      </w:r>
      <w:r w:rsidR="003859F8" w:rsidRPr="00665C27">
        <w:rPr>
          <w:rFonts w:ascii="Arial" w:hAnsi="Arial" w:cs="Arial"/>
          <w:bCs/>
          <w:color w:val="000000" w:themeColor="text1"/>
        </w:rPr>
        <w:t xml:space="preserve"> </w:t>
      </w:r>
      <w:r w:rsidR="003E6CB0" w:rsidRPr="00665C27">
        <w:rPr>
          <w:rFonts w:ascii="Arial" w:hAnsi="Arial" w:cs="Arial"/>
          <w:bCs/>
          <w:color w:val="000000" w:themeColor="text1"/>
        </w:rPr>
        <w:t>This</w:t>
      </w:r>
      <w:r w:rsidRPr="00665C27">
        <w:rPr>
          <w:rFonts w:ascii="Arial" w:hAnsi="Arial" w:cs="Arial"/>
          <w:bCs/>
          <w:color w:val="000000" w:themeColor="text1"/>
        </w:rPr>
        <w:t xml:space="preserve"> approach</w:t>
      </w:r>
      <w:r w:rsidR="003E6CB0" w:rsidRPr="00665C27">
        <w:rPr>
          <w:rFonts w:ascii="Arial" w:hAnsi="Arial" w:cs="Arial"/>
          <w:bCs/>
          <w:color w:val="000000" w:themeColor="text1"/>
        </w:rPr>
        <w:t xml:space="preserve"> was</w:t>
      </w:r>
      <w:r w:rsidRPr="00665C27">
        <w:rPr>
          <w:rFonts w:ascii="Arial" w:hAnsi="Arial" w:cs="Arial"/>
          <w:bCs/>
          <w:color w:val="000000" w:themeColor="text1"/>
        </w:rPr>
        <w:t xml:space="preserve"> inspired by the Plowden Report (1967), with its Piagetian</w:t>
      </w:r>
      <w:r w:rsidR="003859F8" w:rsidRPr="00665C27">
        <w:rPr>
          <w:rFonts w:ascii="Arial" w:hAnsi="Arial" w:cs="Arial"/>
          <w:bCs/>
          <w:color w:val="000000" w:themeColor="text1"/>
        </w:rPr>
        <w:t xml:space="preserve"> view </w:t>
      </w:r>
      <w:r w:rsidRPr="00665C27">
        <w:rPr>
          <w:rFonts w:ascii="Arial" w:hAnsi="Arial" w:cs="Arial"/>
          <w:bCs/>
          <w:color w:val="000000" w:themeColor="text1"/>
        </w:rPr>
        <w:t xml:space="preserve">of the child </w:t>
      </w:r>
      <w:r w:rsidR="003859F8" w:rsidRPr="00665C27">
        <w:rPr>
          <w:rFonts w:ascii="Arial" w:hAnsi="Arial" w:cs="Arial"/>
          <w:bCs/>
          <w:color w:val="000000" w:themeColor="text1"/>
        </w:rPr>
        <w:t>as being at</w:t>
      </w:r>
      <w:r w:rsidRPr="00665C27">
        <w:rPr>
          <w:rFonts w:ascii="Arial" w:hAnsi="Arial" w:cs="Arial"/>
          <w:bCs/>
          <w:color w:val="000000" w:themeColor="text1"/>
        </w:rPr>
        <w:t xml:space="preserve"> </w:t>
      </w:r>
      <w:r w:rsidR="003859F8" w:rsidRPr="00665C27">
        <w:rPr>
          <w:rFonts w:ascii="Arial" w:hAnsi="Arial" w:cs="Arial"/>
          <w:bCs/>
          <w:color w:val="000000" w:themeColor="text1"/>
        </w:rPr>
        <w:t>“</w:t>
      </w:r>
      <w:r w:rsidRPr="00665C27">
        <w:rPr>
          <w:rFonts w:ascii="Arial" w:hAnsi="Arial" w:cs="Arial"/>
          <w:bCs/>
          <w:color w:val="000000" w:themeColor="text1"/>
        </w:rPr>
        <w:t>the centre</w:t>
      </w:r>
      <w:r w:rsidR="003859F8" w:rsidRPr="00665C27">
        <w:rPr>
          <w:rFonts w:ascii="Arial" w:hAnsi="Arial" w:cs="Arial"/>
          <w:bCs/>
          <w:color w:val="000000" w:themeColor="text1"/>
        </w:rPr>
        <w:t>”</w:t>
      </w:r>
      <w:r w:rsidRPr="00665C27">
        <w:rPr>
          <w:rFonts w:ascii="Arial" w:hAnsi="Arial" w:cs="Arial"/>
          <w:bCs/>
          <w:color w:val="000000" w:themeColor="text1"/>
        </w:rPr>
        <w:t xml:space="preserve"> of learning and discovery (Sugrue, 2010, p.108).</w:t>
      </w:r>
      <w:r w:rsidR="003859F8" w:rsidRPr="00665C27">
        <w:rPr>
          <w:rFonts w:ascii="Arial" w:hAnsi="Arial" w:cs="Arial"/>
          <w:bCs/>
          <w:color w:val="000000" w:themeColor="text1"/>
        </w:rPr>
        <w:t xml:space="preserve"> Having been </w:t>
      </w:r>
      <w:r w:rsidRPr="00665C27">
        <w:rPr>
          <w:rFonts w:ascii="Arial" w:hAnsi="Arial" w:cs="Arial"/>
          <w:bCs/>
          <w:color w:val="000000" w:themeColor="text1"/>
        </w:rPr>
        <w:t xml:space="preserve">a </w:t>
      </w:r>
      <w:r w:rsidR="001E110F" w:rsidRPr="00665C27">
        <w:rPr>
          <w:rFonts w:ascii="Arial" w:hAnsi="Arial" w:cs="Arial"/>
          <w:bCs/>
          <w:color w:val="000000" w:themeColor="text1"/>
        </w:rPr>
        <w:t>h</w:t>
      </w:r>
      <w:r w:rsidRPr="00665C27">
        <w:rPr>
          <w:rFonts w:ascii="Arial" w:hAnsi="Arial" w:cs="Arial"/>
          <w:bCs/>
          <w:color w:val="000000" w:themeColor="text1"/>
        </w:rPr>
        <w:t>eadteacher for over ten years</w:t>
      </w:r>
      <w:r w:rsidR="003859F8" w:rsidRPr="00665C27">
        <w:rPr>
          <w:rFonts w:ascii="Arial" w:hAnsi="Arial" w:cs="Arial"/>
          <w:bCs/>
          <w:color w:val="000000" w:themeColor="text1"/>
        </w:rPr>
        <w:t>,</w:t>
      </w:r>
      <w:r w:rsidRPr="00665C27">
        <w:rPr>
          <w:rFonts w:ascii="Arial" w:hAnsi="Arial" w:cs="Arial"/>
          <w:bCs/>
          <w:color w:val="000000" w:themeColor="text1"/>
        </w:rPr>
        <w:t xml:space="preserve"> I have been able to take this view of practice further by establishing a skills-based discovery curriculum in my school. This view of learning </w:t>
      </w:r>
      <w:r w:rsidR="00B16BD1" w:rsidRPr="00665C27">
        <w:rPr>
          <w:rFonts w:ascii="Arial" w:hAnsi="Arial" w:cs="Arial"/>
          <w:bCs/>
          <w:color w:val="000000" w:themeColor="text1"/>
        </w:rPr>
        <w:t>was</w:t>
      </w:r>
      <w:r w:rsidRPr="00665C27">
        <w:rPr>
          <w:rFonts w:ascii="Arial" w:hAnsi="Arial" w:cs="Arial"/>
          <w:bCs/>
          <w:color w:val="000000" w:themeColor="text1"/>
        </w:rPr>
        <w:t xml:space="preserve"> important for my school as many of our children c</w:t>
      </w:r>
      <w:r w:rsidR="00B16BD1" w:rsidRPr="00665C27">
        <w:rPr>
          <w:rFonts w:ascii="Arial" w:hAnsi="Arial" w:cs="Arial"/>
          <w:bCs/>
          <w:color w:val="000000" w:themeColor="text1"/>
        </w:rPr>
        <w:t>a</w:t>
      </w:r>
      <w:r w:rsidRPr="00665C27">
        <w:rPr>
          <w:rFonts w:ascii="Arial" w:hAnsi="Arial" w:cs="Arial"/>
          <w:bCs/>
          <w:color w:val="000000" w:themeColor="text1"/>
        </w:rPr>
        <w:t>me from disadvantaged backgrounds and they need</w:t>
      </w:r>
      <w:r w:rsidR="00B16BD1" w:rsidRPr="00665C27">
        <w:rPr>
          <w:rFonts w:ascii="Arial" w:hAnsi="Arial" w:cs="Arial"/>
          <w:bCs/>
          <w:color w:val="000000" w:themeColor="text1"/>
        </w:rPr>
        <w:t>ed</w:t>
      </w:r>
      <w:r w:rsidRPr="00665C27">
        <w:rPr>
          <w:rFonts w:ascii="Arial" w:hAnsi="Arial" w:cs="Arial"/>
          <w:bCs/>
          <w:color w:val="000000" w:themeColor="text1"/>
        </w:rPr>
        <w:t>, in my view, to learn skills which w</w:t>
      </w:r>
      <w:r w:rsidR="00B16BD1" w:rsidRPr="00665C27">
        <w:rPr>
          <w:rFonts w:ascii="Arial" w:hAnsi="Arial" w:cs="Arial"/>
          <w:bCs/>
          <w:color w:val="000000" w:themeColor="text1"/>
        </w:rPr>
        <w:t>ould</w:t>
      </w:r>
      <w:r w:rsidRPr="00665C27">
        <w:rPr>
          <w:rFonts w:ascii="Arial" w:hAnsi="Arial" w:cs="Arial"/>
          <w:bCs/>
          <w:color w:val="000000" w:themeColor="text1"/>
        </w:rPr>
        <w:t xml:space="preserve"> equip them not only for learning but </w:t>
      </w:r>
      <w:r w:rsidR="003E6CB0" w:rsidRPr="00665C27">
        <w:rPr>
          <w:rFonts w:ascii="Arial" w:hAnsi="Arial" w:cs="Arial"/>
          <w:bCs/>
          <w:color w:val="000000" w:themeColor="text1"/>
        </w:rPr>
        <w:t xml:space="preserve">also </w:t>
      </w:r>
      <w:r w:rsidRPr="00665C27">
        <w:rPr>
          <w:rFonts w:ascii="Arial" w:hAnsi="Arial" w:cs="Arial"/>
          <w:bCs/>
          <w:color w:val="000000" w:themeColor="text1"/>
        </w:rPr>
        <w:t xml:space="preserve">for life.   </w:t>
      </w:r>
    </w:p>
    <w:p w14:paraId="71041A48" w14:textId="77777777" w:rsidR="003859F8" w:rsidRPr="00665C27" w:rsidRDefault="003859F8"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45713A43" w14:textId="77777777" w:rsidR="00974894" w:rsidRPr="00665C27" w:rsidRDefault="00974894" w:rsidP="00725DF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However, the professional development of</w:t>
      </w:r>
      <w:r w:rsidR="003E6CB0" w:rsidRPr="00665C27">
        <w:rPr>
          <w:rFonts w:ascii="Arial" w:hAnsi="Arial" w:cs="Arial"/>
          <w:bCs/>
          <w:color w:val="000000" w:themeColor="text1"/>
        </w:rPr>
        <w:t>fered to teachers</w:t>
      </w:r>
      <w:r w:rsidRPr="00665C27">
        <w:rPr>
          <w:rFonts w:ascii="Arial" w:hAnsi="Arial" w:cs="Arial"/>
          <w:bCs/>
          <w:color w:val="000000" w:themeColor="text1"/>
        </w:rPr>
        <w:t xml:space="preserve"> </w:t>
      </w:r>
      <w:r w:rsidR="003859F8" w:rsidRPr="00665C27">
        <w:rPr>
          <w:rFonts w:ascii="Arial" w:hAnsi="Arial" w:cs="Arial"/>
          <w:bCs/>
          <w:color w:val="000000" w:themeColor="text1"/>
        </w:rPr>
        <w:t xml:space="preserve">in the school </w:t>
      </w:r>
      <w:r w:rsidRPr="00665C27">
        <w:rPr>
          <w:rFonts w:ascii="Arial" w:hAnsi="Arial" w:cs="Arial"/>
          <w:bCs/>
          <w:color w:val="000000" w:themeColor="text1"/>
        </w:rPr>
        <w:t>ha</w:t>
      </w:r>
      <w:r w:rsidR="00B16BD1" w:rsidRPr="00665C27">
        <w:rPr>
          <w:rFonts w:ascii="Arial" w:hAnsi="Arial" w:cs="Arial"/>
          <w:bCs/>
          <w:color w:val="000000" w:themeColor="text1"/>
        </w:rPr>
        <w:t>d</w:t>
      </w:r>
      <w:r w:rsidRPr="00665C27">
        <w:rPr>
          <w:rFonts w:ascii="Arial" w:hAnsi="Arial" w:cs="Arial"/>
          <w:bCs/>
          <w:color w:val="000000" w:themeColor="text1"/>
        </w:rPr>
        <w:t xml:space="preserve"> usually been along the traditional lines of face-to-face whole school training, l</w:t>
      </w:r>
      <w:r w:rsidR="008B796F" w:rsidRPr="00665C27">
        <w:rPr>
          <w:rFonts w:ascii="Arial" w:hAnsi="Arial" w:cs="Arial"/>
          <w:bCs/>
          <w:color w:val="000000" w:themeColor="text1"/>
        </w:rPr>
        <w:t xml:space="preserve">argely </w:t>
      </w:r>
      <w:r w:rsidR="003859F8" w:rsidRPr="00665C27">
        <w:rPr>
          <w:rFonts w:ascii="Arial" w:hAnsi="Arial" w:cs="Arial"/>
          <w:bCs/>
          <w:color w:val="000000" w:themeColor="text1"/>
        </w:rPr>
        <w:t>due to</w:t>
      </w:r>
      <w:r w:rsidRPr="00665C27">
        <w:rPr>
          <w:rFonts w:ascii="Arial" w:hAnsi="Arial" w:cs="Arial"/>
          <w:bCs/>
          <w:color w:val="000000" w:themeColor="text1"/>
        </w:rPr>
        <w:t xml:space="preserve"> logistical and financial reasons.  As the school has grown it ha</w:t>
      </w:r>
      <w:r w:rsidR="00B16BD1" w:rsidRPr="00665C27">
        <w:rPr>
          <w:rFonts w:ascii="Arial" w:hAnsi="Arial" w:cs="Arial"/>
          <w:bCs/>
          <w:color w:val="000000" w:themeColor="text1"/>
        </w:rPr>
        <w:t>d</w:t>
      </w:r>
      <w:r w:rsidRPr="00665C27">
        <w:rPr>
          <w:rFonts w:ascii="Arial" w:hAnsi="Arial" w:cs="Arial"/>
          <w:bCs/>
          <w:color w:val="000000" w:themeColor="text1"/>
        </w:rPr>
        <w:t xml:space="preserve"> become harder to sustain this model whilst also trying to encourage teachers to take ownership of their own development and learning, as we do </w:t>
      </w:r>
      <w:r w:rsidR="003E6CB0" w:rsidRPr="00665C27">
        <w:rPr>
          <w:rFonts w:ascii="Arial" w:hAnsi="Arial" w:cs="Arial"/>
          <w:bCs/>
          <w:color w:val="000000" w:themeColor="text1"/>
        </w:rPr>
        <w:t xml:space="preserve">with </w:t>
      </w:r>
      <w:r w:rsidRPr="00665C27">
        <w:rPr>
          <w:rFonts w:ascii="Arial" w:hAnsi="Arial" w:cs="Arial"/>
          <w:bCs/>
          <w:color w:val="000000" w:themeColor="text1"/>
        </w:rPr>
        <w:t xml:space="preserve">the children.  What has changed positively </w:t>
      </w:r>
      <w:r w:rsidR="00B16BD1" w:rsidRPr="00665C27">
        <w:rPr>
          <w:rFonts w:ascii="Arial" w:hAnsi="Arial" w:cs="Arial"/>
          <w:bCs/>
          <w:color w:val="000000" w:themeColor="text1"/>
        </w:rPr>
        <w:t xml:space="preserve">over recent years </w:t>
      </w:r>
      <w:r w:rsidRPr="00665C27">
        <w:rPr>
          <w:rFonts w:ascii="Arial" w:hAnsi="Arial" w:cs="Arial"/>
          <w:bCs/>
          <w:color w:val="000000" w:themeColor="text1"/>
        </w:rPr>
        <w:t xml:space="preserve">is </w:t>
      </w:r>
      <w:r w:rsidR="00B16BD1" w:rsidRPr="00665C27">
        <w:rPr>
          <w:rFonts w:ascii="Arial" w:hAnsi="Arial" w:cs="Arial"/>
          <w:bCs/>
          <w:color w:val="000000" w:themeColor="text1"/>
        </w:rPr>
        <w:t>that advances in</w:t>
      </w:r>
      <w:r w:rsidRPr="00665C27">
        <w:rPr>
          <w:rFonts w:ascii="Arial" w:hAnsi="Arial" w:cs="Arial"/>
          <w:bCs/>
          <w:color w:val="000000" w:themeColor="text1"/>
        </w:rPr>
        <w:t xml:space="preserve"> technology </w:t>
      </w:r>
      <w:r w:rsidR="00B16BD1" w:rsidRPr="00665C27">
        <w:rPr>
          <w:rFonts w:ascii="Arial" w:hAnsi="Arial" w:cs="Arial"/>
          <w:bCs/>
          <w:color w:val="000000" w:themeColor="text1"/>
        </w:rPr>
        <w:t xml:space="preserve">have provided new opportunities for </w:t>
      </w:r>
      <w:r w:rsidR="00D8523E" w:rsidRPr="00665C27">
        <w:rPr>
          <w:rFonts w:ascii="Arial" w:hAnsi="Arial" w:cs="Arial"/>
          <w:bCs/>
          <w:color w:val="000000" w:themeColor="text1"/>
        </w:rPr>
        <w:t>professional development</w:t>
      </w:r>
      <w:r w:rsidR="00B16BD1" w:rsidRPr="00665C27">
        <w:rPr>
          <w:rFonts w:ascii="Arial" w:hAnsi="Arial" w:cs="Arial"/>
          <w:bCs/>
          <w:color w:val="000000" w:themeColor="text1"/>
        </w:rPr>
        <w:t>, which</w:t>
      </w:r>
      <w:r w:rsidRPr="00665C27">
        <w:rPr>
          <w:rFonts w:ascii="Arial" w:hAnsi="Arial" w:cs="Arial"/>
          <w:bCs/>
          <w:color w:val="000000" w:themeColor="text1"/>
        </w:rPr>
        <w:t xml:space="preserve"> may allow teachers to develop their own learning interests, share experiences, develop learning groups and take their own learning further.</w:t>
      </w:r>
      <w:r w:rsidR="00B16BD1" w:rsidRPr="00665C27">
        <w:rPr>
          <w:rFonts w:ascii="Arial" w:hAnsi="Arial" w:cs="Arial"/>
          <w:bCs/>
          <w:color w:val="000000" w:themeColor="text1"/>
        </w:rPr>
        <w:t xml:space="preserve"> </w:t>
      </w:r>
      <w:r w:rsidRPr="00665C27">
        <w:rPr>
          <w:rFonts w:ascii="Arial" w:hAnsi="Arial" w:cs="Arial"/>
          <w:bCs/>
          <w:color w:val="000000" w:themeColor="text1"/>
        </w:rPr>
        <w:t>I</w:t>
      </w:r>
      <w:r w:rsidR="00B16BD1" w:rsidRPr="00665C27">
        <w:rPr>
          <w:rFonts w:ascii="Arial" w:hAnsi="Arial" w:cs="Arial"/>
          <w:bCs/>
          <w:color w:val="000000" w:themeColor="text1"/>
        </w:rPr>
        <w:t>,</w:t>
      </w:r>
      <w:r w:rsidRPr="00665C27">
        <w:rPr>
          <w:rFonts w:ascii="Arial" w:hAnsi="Arial" w:cs="Arial"/>
          <w:bCs/>
          <w:color w:val="000000" w:themeColor="text1"/>
        </w:rPr>
        <w:t xml:space="preserve"> therefore</w:t>
      </w:r>
      <w:r w:rsidR="00B16BD1" w:rsidRPr="00665C27">
        <w:rPr>
          <w:rFonts w:ascii="Arial" w:hAnsi="Arial" w:cs="Arial"/>
          <w:bCs/>
          <w:color w:val="000000" w:themeColor="text1"/>
        </w:rPr>
        <w:t xml:space="preserve">, </w:t>
      </w:r>
      <w:r w:rsidRPr="00665C27">
        <w:rPr>
          <w:rFonts w:ascii="Arial" w:hAnsi="Arial" w:cs="Arial"/>
          <w:bCs/>
          <w:color w:val="000000" w:themeColor="text1"/>
        </w:rPr>
        <w:t xml:space="preserve">decided to use action research methodology because I </w:t>
      </w:r>
      <w:r w:rsidR="00B16BD1" w:rsidRPr="00665C27">
        <w:rPr>
          <w:rFonts w:ascii="Arial" w:hAnsi="Arial" w:cs="Arial"/>
          <w:bCs/>
          <w:color w:val="000000" w:themeColor="text1"/>
        </w:rPr>
        <w:t xml:space="preserve">wanted </w:t>
      </w:r>
      <w:r w:rsidRPr="00665C27">
        <w:rPr>
          <w:rFonts w:ascii="Arial" w:hAnsi="Arial" w:cs="Arial"/>
          <w:bCs/>
          <w:color w:val="000000" w:themeColor="text1"/>
        </w:rPr>
        <w:t xml:space="preserve">to change how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860237" w:rsidRPr="00665C27">
        <w:rPr>
          <w:rFonts w:ascii="Arial" w:hAnsi="Arial" w:cs="Arial"/>
          <w:bCs/>
          <w:color w:val="000000" w:themeColor="text1"/>
        </w:rPr>
        <w:t>was</w:t>
      </w:r>
      <w:r w:rsidRPr="00665C27">
        <w:rPr>
          <w:rFonts w:ascii="Arial" w:hAnsi="Arial" w:cs="Arial"/>
          <w:bCs/>
          <w:color w:val="000000" w:themeColor="text1"/>
        </w:rPr>
        <w:t xml:space="preserve"> offered to </w:t>
      </w:r>
      <w:r w:rsidR="003E6CB0" w:rsidRPr="00665C27">
        <w:rPr>
          <w:rFonts w:ascii="Arial" w:hAnsi="Arial" w:cs="Arial"/>
          <w:bCs/>
          <w:color w:val="000000" w:themeColor="text1"/>
        </w:rPr>
        <w:t>the</w:t>
      </w:r>
      <w:r w:rsidRPr="00665C27">
        <w:rPr>
          <w:rFonts w:ascii="Arial" w:hAnsi="Arial" w:cs="Arial"/>
          <w:bCs/>
          <w:color w:val="000000" w:themeColor="text1"/>
        </w:rPr>
        <w:t xml:space="preserve"> teachers </w:t>
      </w:r>
      <w:r w:rsidR="00814D5E" w:rsidRPr="00665C27">
        <w:rPr>
          <w:rFonts w:ascii="Arial" w:hAnsi="Arial" w:cs="Arial"/>
          <w:bCs/>
          <w:color w:val="000000" w:themeColor="text1"/>
        </w:rPr>
        <w:t xml:space="preserve">in my school </w:t>
      </w:r>
      <w:r w:rsidRPr="00665C27">
        <w:rPr>
          <w:rFonts w:ascii="Arial" w:hAnsi="Arial" w:cs="Arial"/>
          <w:bCs/>
          <w:color w:val="000000" w:themeColor="text1"/>
        </w:rPr>
        <w:t xml:space="preserve">and how it </w:t>
      </w:r>
      <w:r w:rsidR="00860237" w:rsidRPr="00665C27">
        <w:rPr>
          <w:rFonts w:ascii="Arial" w:hAnsi="Arial" w:cs="Arial"/>
          <w:bCs/>
          <w:color w:val="000000" w:themeColor="text1"/>
        </w:rPr>
        <w:t>was</w:t>
      </w:r>
      <w:r w:rsidRPr="00665C27">
        <w:rPr>
          <w:rFonts w:ascii="Arial" w:hAnsi="Arial" w:cs="Arial"/>
          <w:bCs/>
          <w:color w:val="000000" w:themeColor="text1"/>
        </w:rPr>
        <w:t xml:space="preserve"> experience</w:t>
      </w:r>
      <w:r w:rsidR="00814D5E" w:rsidRPr="00665C27">
        <w:rPr>
          <w:rFonts w:ascii="Arial" w:hAnsi="Arial" w:cs="Arial"/>
          <w:bCs/>
          <w:color w:val="000000" w:themeColor="text1"/>
        </w:rPr>
        <w:t>d</w:t>
      </w:r>
      <w:r w:rsidRPr="00665C27">
        <w:rPr>
          <w:rFonts w:ascii="Arial" w:hAnsi="Arial" w:cs="Arial"/>
          <w:bCs/>
          <w:color w:val="000000" w:themeColor="text1"/>
        </w:rPr>
        <w:t xml:space="preserve">.  This meant </w:t>
      </w:r>
      <w:r w:rsidR="00814D5E" w:rsidRPr="00665C27">
        <w:rPr>
          <w:rFonts w:ascii="Arial" w:hAnsi="Arial" w:cs="Arial"/>
          <w:bCs/>
          <w:color w:val="000000" w:themeColor="text1"/>
        </w:rPr>
        <w:t xml:space="preserve">that </w:t>
      </w:r>
      <w:r w:rsidRPr="00665C27">
        <w:rPr>
          <w:rFonts w:ascii="Arial" w:hAnsi="Arial" w:cs="Arial"/>
          <w:bCs/>
          <w:color w:val="000000" w:themeColor="text1"/>
        </w:rPr>
        <w:t>teachers needed to be</w:t>
      </w:r>
      <w:r w:rsidR="00814D5E" w:rsidRPr="00665C27">
        <w:rPr>
          <w:rFonts w:ascii="Arial" w:hAnsi="Arial" w:cs="Arial"/>
          <w:bCs/>
          <w:color w:val="000000" w:themeColor="text1"/>
        </w:rPr>
        <w:t>come</w:t>
      </w:r>
      <w:r w:rsidRPr="00665C27">
        <w:rPr>
          <w:rFonts w:ascii="Arial" w:hAnsi="Arial" w:cs="Arial"/>
          <w:bCs/>
          <w:color w:val="000000" w:themeColor="text1"/>
        </w:rPr>
        <w:t xml:space="preserve"> ‘active’ participants in the process in order to document how they were experiencing this change, and </w:t>
      </w:r>
      <w:r w:rsidR="00814D5E" w:rsidRPr="00665C27">
        <w:rPr>
          <w:rFonts w:ascii="Arial" w:hAnsi="Arial" w:cs="Arial"/>
          <w:bCs/>
          <w:color w:val="000000" w:themeColor="text1"/>
        </w:rPr>
        <w:t xml:space="preserve">how they could be </w:t>
      </w:r>
      <w:r w:rsidRPr="00665C27">
        <w:rPr>
          <w:rFonts w:ascii="Arial" w:hAnsi="Arial" w:cs="Arial"/>
          <w:bCs/>
          <w:color w:val="000000" w:themeColor="text1"/>
        </w:rPr>
        <w:t xml:space="preserve">supported.  </w:t>
      </w:r>
    </w:p>
    <w:p w14:paraId="23D4EACB" w14:textId="77777777" w:rsidR="00725DF6" w:rsidRPr="00665C27" w:rsidRDefault="00725DF6" w:rsidP="00725DF6">
      <w:pPr>
        <w:tabs>
          <w:tab w:val="left" w:pos="993"/>
          <w:tab w:val="left" w:pos="2268"/>
          <w:tab w:val="left" w:pos="8080"/>
        </w:tabs>
        <w:spacing w:after="200" w:line="360" w:lineRule="auto"/>
        <w:contextualSpacing/>
        <w:jc w:val="both"/>
        <w:rPr>
          <w:rFonts w:ascii="Arial" w:hAnsi="Arial" w:cs="Arial"/>
          <w:bCs/>
          <w:color w:val="000000" w:themeColor="text1"/>
        </w:rPr>
      </w:pPr>
    </w:p>
    <w:p w14:paraId="3A40280A" w14:textId="77777777" w:rsidR="00A50946" w:rsidRPr="00665C27" w:rsidRDefault="00974894"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This </w:t>
      </w:r>
      <w:r w:rsidR="00305125" w:rsidRPr="00665C27">
        <w:rPr>
          <w:rFonts w:ascii="Arial" w:hAnsi="Arial" w:cs="Arial"/>
          <w:bCs/>
          <w:color w:val="000000" w:themeColor="text1"/>
        </w:rPr>
        <w:t xml:space="preserve">study </w:t>
      </w:r>
      <w:r w:rsidRPr="00665C27">
        <w:rPr>
          <w:rFonts w:ascii="Arial" w:hAnsi="Arial" w:cs="Arial"/>
          <w:bCs/>
          <w:color w:val="000000" w:themeColor="text1"/>
        </w:rPr>
        <w:t xml:space="preserve">also </w:t>
      </w:r>
      <w:r w:rsidR="00305125" w:rsidRPr="00665C27">
        <w:rPr>
          <w:rFonts w:ascii="Arial" w:hAnsi="Arial" w:cs="Arial"/>
          <w:bCs/>
          <w:color w:val="000000" w:themeColor="text1"/>
        </w:rPr>
        <w:t xml:space="preserve">took the form of </w:t>
      </w:r>
      <w:r w:rsidRPr="00665C27">
        <w:rPr>
          <w:rFonts w:ascii="Arial" w:hAnsi="Arial" w:cs="Arial"/>
          <w:bCs/>
          <w:color w:val="000000" w:themeColor="text1"/>
        </w:rPr>
        <w:t xml:space="preserve">insider research because, </w:t>
      </w:r>
      <w:r w:rsidR="00305125" w:rsidRPr="00665C27">
        <w:rPr>
          <w:rFonts w:ascii="Arial" w:hAnsi="Arial" w:cs="Arial"/>
          <w:bCs/>
          <w:color w:val="000000" w:themeColor="text1"/>
        </w:rPr>
        <w:t xml:space="preserve">following the view of </w:t>
      </w:r>
      <w:r w:rsidRPr="00665C27">
        <w:rPr>
          <w:rFonts w:ascii="Arial" w:hAnsi="Arial" w:cs="Arial"/>
          <w:bCs/>
          <w:color w:val="000000" w:themeColor="text1"/>
        </w:rPr>
        <w:t xml:space="preserve">Costly (2010, p.3), I was in a unique position as a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to make changes </w:t>
      </w:r>
      <w:r w:rsidR="00305125" w:rsidRPr="00665C27">
        <w:rPr>
          <w:rFonts w:ascii="Arial" w:hAnsi="Arial" w:cs="Arial"/>
          <w:bCs/>
          <w:color w:val="000000" w:themeColor="text1"/>
        </w:rPr>
        <w:t>as</w:t>
      </w:r>
      <w:r w:rsidRPr="00665C27">
        <w:rPr>
          <w:rFonts w:ascii="Arial" w:hAnsi="Arial" w:cs="Arial"/>
          <w:bCs/>
          <w:color w:val="000000" w:themeColor="text1"/>
        </w:rPr>
        <w:t xml:space="preserve"> I had an understanding, and knowledge, of the context and complexities of my school.</w:t>
      </w:r>
      <w:r w:rsidR="00305125" w:rsidRPr="00665C27">
        <w:rPr>
          <w:rFonts w:ascii="Arial" w:hAnsi="Arial" w:cs="Arial"/>
          <w:bCs/>
          <w:color w:val="000000" w:themeColor="text1"/>
        </w:rPr>
        <w:t xml:space="preserve"> </w:t>
      </w:r>
      <w:r w:rsidRPr="00665C27">
        <w:rPr>
          <w:rFonts w:ascii="Arial" w:hAnsi="Arial" w:cs="Arial"/>
          <w:bCs/>
          <w:color w:val="000000" w:themeColor="text1"/>
        </w:rPr>
        <w:t xml:space="preserve">This influenced my </w:t>
      </w:r>
      <w:r w:rsidR="00305125" w:rsidRPr="00665C27">
        <w:rPr>
          <w:rFonts w:ascii="Arial" w:hAnsi="Arial" w:cs="Arial"/>
          <w:bCs/>
          <w:color w:val="000000" w:themeColor="text1"/>
        </w:rPr>
        <w:t xml:space="preserve">decision to adopt a </w:t>
      </w:r>
      <w:r w:rsidR="009F24D3" w:rsidRPr="00665C27">
        <w:rPr>
          <w:rFonts w:ascii="Arial" w:hAnsi="Arial" w:cs="Arial"/>
          <w:bCs/>
          <w:color w:val="000000" w:themeColor="text1"/>
        </w:rPr>
        <w:t>participatory action research</w:t>
      </w:r>
      <w:r w:rsidRPr="00665C27">
        <w:rPr>
          <w:rFonts w:ascii="Arial" w:hAnsi="Arial" w:cs="Arial"/>
          <w:bCs/>
          <w:color w:val="000000" w:themeColor="text1"/>
        </w:rPr>
        <w:t xml:space="preserve"> </w:t>
      </w:r>
      <w:r w:rsidR="00305125" w:rsidRPr="00665C27">
        <w:rPr>
          <w:rFonts w:ascii="Arial" w:hAnsi="Arial" w:cs="Arial"/>
          <w:bCs/>
          <w:color w:val="000000" w:themeColor="text1"/>
        </w:rPr>
        <w:t xml:space="preserve">approach as </w:t>
      </w:r>
      <w:r w:rsidRPr="00665C27">
        <w:rPr>
          <w:rFonts w:ascii="Arial" w:hAnsi="Arial" w:cs="Arial"/>
          <w:bCs/>
          <w:color w:val="000000" w:themeColor="text1"/>
        </w:rPr>
        <w:t>it involved teachers</w:t>
      </w:r>
      <w:r w:rsidR="00305125" w:rsidRPr="00665C27">
        <w:rPr>
          <w:rFonts w:ascii="Arial" w:hAnsi="Arial" w:cs="Arial"/>
          <w:bCs/>
          <w:color w:val="000000" w:themeColor="text1"/>
        </w:rPr>
        <w:t xml:space="preserve"> </w:t>
      </w:r>
      <w:r w:rsidRPr="00665C27">
        <w:rPr>
          <w:rFonts w:ascii="Arial" w:hAnsi="Arial" w:cs="Arial"/>
          <w:bCs/>
          <w:color w:val="000000" w:themeColor="text1"/>
        </w:rPr>
        <w:t>who were affected by the</w:t>
      </w:r>
      <w:r w:rsidR="00305125" w:rsidRPr="00665C27">
        <w:rPr>
          <w:rFonts w:ascii="Arial" w:hAnsi="Arial" w:cs="Arial"/>
          <w:bCs/>
          <w:color w:val="000000" w:themeColor="text1"/>
        </w:rPr>
        <w:t xml:space="preserve"> challenges of professional development in the school in the research process</w:t>
      </w:r>
      <w:r w:rsidRPr="00665C27">
        <w:rPr>
          <w:rFonts w:ascii="Arial" w:hAnsi="Arial" w:cs="Arial"/>
          <w:bCs/>
          <w:color w:val="000000" w:themeColor="text1"/>
        </w:rPr>
        <w:t>.</w:t>
      </w:r>
      <w:r w:rsidR="00AE1DCD" w:rsidRPr="00665C27">
        <w:rPr>
          <w:rFonts w:ascii="Arial" w:hAnsi="Arial" w:cs="Arial"/>
          <w:bCs/>
          <w:color w:val="000000" w:themeColor="text1"/>
        </w:rPr>
        <w:t xml:space="preserve"> A</w:t>
      </w:r>
      <w:r w:rsidRPr="00665C27">
        <w:rPr>
          <w:rFonts w:ascii="Arial" w:hAnsi="Arial" w:cs="Arial"/>
          <w:bCs/>
          <w:color w:val="000000" w:themeColor="text1"/>
        </w:rPr>
        <w:t xml:space="preserve">ccording to Montero (2000, p.134), </w:t>
      </w:r>
      <w:r w:rsidR="00AE1DCD" w:rsidRPr="00665C27">
        <w:rPr>
          <w:rFonts w:ascii="Arial" w:hAnsi="Arial" w:cs="Arial"/>
          <w:bCs/>
          <w:color w:val="000000" w:themeColor="text1"/>
        </w:rPr>
        <w:t xml:space="preserve">the process of </w:t>
      </w:r>
      <w:r w:rsidRPr="00665C27">
        <w:rPr>
          <w:rFonts w:ascii="Arial" w:hAnsi="Arial" w:cs="Arial"/>
          <w:bCs/>
          <w:color w:val="000000" w:themeColor="text1"/>
        </w:rPr>
        <w:t xml:space="preserve">participation </w:t>
      </w:r>
      <w:r w:rsidR="00AE1DCD" w:rsidRPr="00665C27">
        <w:rPr>
          <w:rFonts w:ascii="Arial" w:hAnsi="Arial" w:cs="Arial"/>
          <w:bCs/>
          <w:color w:val="000000" w:themeColor="text1"/>
        </w:rPr>
        <w:t xml:space="preserve">means that </w:t>
      </w:r>
      <w:r w:rsidRPr="00665C27">
        <w:rPr>
          <w:rFonts w:ascii="Arial" w:hAnsi="Arial" w:cs="Arial"/>
          <w:bCs/>
          <w:color w:val="000000" w:themeColor="text1"/>
        </w:rPr>
        <w:t xml:space="preserve">issues of power and control are placed on </w:t>
      </w:r>
      <w:r w:rsidR="00AE1DCD" w:rsidRPr="00665C27">
        <w:rPr>
          <w:rFonts w:ascii="Arial" w:hAnsi="Arial" w:cs="Arial"/>
          <w:bCs/>
          <w:color w:val="000000" w:themeColor="text1"/>
        </w:rPr>
        <w:t>a</w:t>
      </w:r>
      <w:r w:rsidRPr="00665C27">
        <w:rPr>
          <w:rFonts w:ascii="Arial" w:hAnsi="Arial" w:cs="Arial"/>
          <w:bCs/>
          <w:color w:val="000000" w:themeColor="text1"/>
        </w:rPr>
        <w:t xml:space="preserve"> group as a whole and</w:t>
      </w:r>
      <w:r w:rsidR="00C36F8B" w:rsidRPr="00665C27">
        <w:rPr>
          <w:rFonts w:ascii="Arial" w:hAnsi="Arial" w:cs="Arial"/>
          <w:bCs/>
          <w:color w:val="000000" w:themeColor="text1"/>
        </w:rPr>
        <w:t xml:space="preserve"> the process</w:t>
      </w:r>
      <w:r w:rsidRPr="00665C27">
        <w:rPr>
          <w:rFonts w:ascii="Arial" w:hAnsi="Arial" w:cs="Arial"/>
          <w:bCs/>
          <w:color w:val="000000" w:themeColor="text1"/>
        </w:rPr>
        <w:t xml:space="preserve"> becomes emancipatory for those involved. </w:t>
      </w:r>
      <w:r w:rsidR="00AE1DCD" w:rsidRPr="00665C27">
        <w:rPr>
          <w:rFonts w:ascii="Arial" w:hAnsi="Arial" w:cs="Arial"/>
          <w:bCs/>
          <w:color w:val="000000" w:themeColor="text1"/>
        </w:rPr>
        <w:t>However, it is important to recognise that</w:t>
      </w:r>
      <w:r w:rsidRPr="00665C27">
        <w:rPr>
          <w:rFonts w:ascii="Arial" w:hAnsi="Arial" w:cs="Arial"/>
          <w:bCs/>
          <w:color w:val="000000" w:themeColor="text1"/>
        </w:rPr>
        <w:t xml:space="preserve"> those </w:t>
      </w:r>
      <w:r w:rsidR="00AE1DCD" w:rsidRPr="00665C27">
        <w:rPr>
          <w:rFonts w:ascii="Arial" w:hAnsi="Arial" w:cs="Arial"/>
          <w:bCs/>
          <w:color w:val="000000" w:themeColor="text1"/>
        </w:rPr>
        <w:t xml:space="preserve">teachers </w:t>
      </w:r>
      <w:r w:rsidRPr="00665C27">
        <w:rPr>
          <w:rFonts w:ascii="Arial" w:hAnsi="Arial" w:cs="Arial"/>
          <w:bCs/>
          <w:color w:val="000000" w:themeColor="text1"/>
        </w:rPr>
        <w:t xml:space="preserve">who were directly affected by this new way of experiencing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were also in a position to shape it and make decisions on how it developed. I view this as significant because </w:t>
      </w:r>
      <w:r w:rsidR="00AE1DCD" w:rsidRPr="00665C27">
        <w:rPr>
          <w:rFonts w:ascii="Arial" w:hAnsi="Arial" w:cs="Arial"/>
          <w:bCs/>
          <w:color w:val="000000" w:themeColor="text1"/>
        </w:rPr>
        <w:t xml:space="preserve">the </w:t>
      </w:r>
      <w:r w:rsidRPr="00665C27">
        <w:rPr>
          <w:rFonts w:ascii="Arial" w:hAnsi="Arial" w:cs="Arial"/>
          <w:bCs/>
          <w:color w:val="000000" w:themeColor="text1"/>
        </w:rPr>
        <w:t xml:space="preserve">teachers </w:t>
      </w:r>
      <w:r w:rsidR="00AE1DCD" w:rsidRPr="00665C27">
        <w:rPr>
          <w:rFonts w:ascii="Arial" w:hAnsi="Arial" w:cs="Arial"/>
          <w:bCs/>
          <w:color w:val="000000" w:themeColor="text1"/>
        </w:rPr>
        <w:t xml:space="preserve">were able to </w:t>
      </w:r>
      <w:r w:rsidRPr="00665C27">
        <w:rPr>
          <w:rFonts w:ascii="Arial" w:hAnsi="Arial" w:cs="Arial"/>
          <w:bCs/>
          <w:color w:val="000000" w:themeColor="text1"/>
        </w:rPr>
        <w:t xml:space="preserve">feel a sense of ‘ownership’ over their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AE1DCD" w:rsidRPr="00665C27">
        <w:rPr>
          <w:rFonts w:ascii="Arial" w:hAnsi="Arial" w:cs="Arial"/>
          <w:bCs/>
          <w:color w:val="000000" w:themeColor="text1"/>
        </w:rPr>
        <w:t xml:space="preserve">as </w:t>
      </w:r>
      <w:r w:rsidRPr="00665C27">
        <w:rPr>
          <w:rFonts w:ascii="Arial" w:hAnsi="Arial" w:cs="Arial"/>
          <w:bCs/>
          <w:color w:val="000000" w:themeColor="text1"/>
        </w:rPr>
        <w:t xml:space="preserve">they are making it more relevant and personal to their own needs and interests.  </w:t>
      </w:r>
      <w:r w:rsidR="00945431" w:rsidRPr="00665C27">
        <w:rPr>
          <w:rFonts w:ascii="Arial" w:hAnsi="Arial" w:cs="Arial"/>
          <w:bCs/>
          <w:color w:val="000000" w:themeColor="text1"/>
        </w:rPr>
        <w:t>However, there may be limits to how much teachers can shape their own</w:t>
      </w:r>
      <w:r w:rsidR="00D8523E" w:rsidRPr="00665C27">
        <w:rPr>
          <w:rFonts w:ascii="Arial" w:hAnsi="Arial" w:cs="Arial"/>
          <w:bCs/>
          <w:color w:val="000000" w:themeColor="text1"/>
        </w:rPr>
        <w:t xml:space="preserve"> professional development</w:t>
      </w:r>
      <w:r w:rsidR="00945431" w:rsidRPr="00665C27">
        <w:rPr>
          <w:rFonts w:ascii="Arial" w:hAnsi="Arial" w:cs="Arial"/>
          <w:bCs/>
          <w:color w:val="000000" w:themeColor="text1"/>
        </w:rPr>
        <w:t xml:space="preserve"> agenda</w:t>
      </w:r>
      <w:r w:rsidR="008B796F" w:rsidRPr="00665C27">
        <w:rPr>
          <w:rFonts w:ascii="Arial" w:hAnsi="Arial" w:cs="Arial"/>
          <w:bCs/>
          <w:color w:val="000000" w:themeColor="text1"/>
        </w:rPr>
        <w:t>s</w:t>
      </w:r>
      <w:r w:rsidR="00AE1DCD" w:rsidRPr="00665C27">
        <w:rPr>
          <w:rFonts w:ascii="Arial" w:hAnsi="Arial" w:cs="Arial"/>
          <w:bCs/>
          <w:color w:val="000000" w:themeColor="text1"/>
        </w:rPr>
        <w:t>,</w:t>
      </w:r>
      <w:r w:rsidR="00945431" w:rsidRPr="00665C27">
        <w:rPr>
          <w:rFonts w:ascii="Arial" w:hAnsi="Arial" w:cs="Arial"/>
          <w:bCs/>
          <w:color w:val="000000" w:themeColor="text1"/>
        </w:rPr>
        <w:t xml:space="preserve"> given the imposition of national policy </w:t>
      </w:r>
      <w:r w:rsidR="008F183B" w:rsidRPr="00665C27">
        <w:rPr>
          <w:rFonts w:ascii="Arial" w:hAnsi="Arial" w:cs="Arial"/>
          <w:bCs/>
          <w:color w:val="000000" w:themeColor="text1"/>
        </w:rPr>
        <w:t>directions</w:t>
      </w:r>
      <w:r w:rsidR="003C4AE3" w:rsidRPr="00665C27">
        <w:rPr>
          <w:rFonts w:ascii="Arial" w:hAnsi="Arial" w:cs="Arial"/>
          <w:bCs/>
          <w:color w:val="000000" w:themeColor="text1"/>
        </w:rPr>
        <w:t xml:space="preserve"> in England</w:t>
      </w:r>
      <w:r w:rsidR="008F183B" w:rsidRPr="00665C27">
        <w:rPr>
          <w:rFonts w:ascii="Arial" w:hAnsi="Arial" w:cs="Arial"/>
          <w:bCs/>
          <w:color w:val="000000" w:themeColor="text1"/>
        </w:rPr>
        <w:t xml:space="preserve"> and the focus on raising standards and performance as outlined in the introduction</w:t>
      </w:r>
      <w:r w:rsidR="00AE1DCD" w:rsidRPr="00665C27">
        <w:rPr>
          <w:rFonts w:ascii="Arial" w:hAnsi="Arial" w:cs="Arial"/>
          <w:bCs/>
          <w:color w:val="000000" w:themeColor="text1"/>
        </w:rPr>
        <w:t xml:space="preserve"> of this thesis</w:t>
      </w:r>
      <w:r w:rsidR="008F183B" w:rsidRPr="00665C27">
        <w:rPr>
          <w:rFonts w:ascii="Arial" w:hAnsi="Arial" w:cs="Arial"/>
          <w:bCs/>
          <w:color w:val="000000" w:themeColor="text1"/>
        </w:rPr>
        <w:t xml:space="preserve">.  </w:t>
      </w:r>
      <w:r w:rsidR="00C764D1" w:rsidRPr="00665C27">
        <w:rPr>
          <w:rFonts w:ascii="Arial" w:hAnsi="Arial" w:cs="Arial"/>
          <w:bCs/>
          <w:color w:val="000000" w:themeColor="text1"/>
        </w:rPr>
        <w:t>This</w:t>
      </w:r>
      <w:r w:rsidR="006C0953" w:rsidRPr="00665C27">
        <w:rPr>
          <w:rFonts w:ascii="Arial" w:hAnsi="Arial" w:cs="Arial"/>
          <w:bCs/>
          <w:color w:val="000000" w:themeColor="text1"/>
        </w:rPr>
        <w:t xml:space="preserve"> </w:t>
      </w:r>
      <w:r w:rsidR="00AE1DCD" w:rsidRPr="00665C27">
        <w:rPr>
          <w:rFonts w:ascii="Arial" w:hAnsi="Arial" w:cs="Arial"/>
          <w:bCs/>
          <w:color w:val="000000" w:themeColor="text1"/>
        </w:rPr>
        <w:t xml:space="preserve">issue </w:t>
      </w:r>
      <w:r w:rsidR="00C764D1" w:rsidRPr="00665C27">
        <w:rPr>
          <w:rFonts w:ascii="Arial" w:hAnsi="Arial" w:cs="Arial"/>
          <w:bCs/>
          <w:color w:val="000000" w:themeColor="text1"/>
        </w:rPr>
        <w:t xml:space="preserve">is </w:t>
      </w:r>
      <w:r w:rsidR="00AE1DCD" w:rsidRPr="00665C27">
        <w:rPr>
          <w:rFonts w:ascii="Arial" w:hAnsi="Arial" w:cs="Arial"/>
          <w:bCs/>
          <w:color w:val="000000" w:themeColor="text1"/>
        </w:rPr>
        <w:t xml:space="preserve">further </w:t>
      </w:r>
      <w:r w:rsidR="00C764D1" w:rsidRPr="00665C27">
        <w:rPr>
          <w:rFonts w:ascii="Arial" w:hAnsi="Arial" w:cs="Arial"/>
          <w:bCs/>
          <w:color w:val="000000" w:themeColor="text1"/>
        </w:rPr>
        <w:t xml:space="preserve">explored in the </w:t>
      </w:r>
      <w:r w:rsidR="001F13AA" w:rsidRPr="00665C27">
        <w:rPr>
          <w:rFonts w:ascii="Arial" w:hAnsi="Arial" w:cs="Arial"/>
          <w:bCs/>
          <w:color w:val="000000" w:themeColor="text1"/>
        </w:rPr>
        <w:t>l</w:t>
      </w:r>
      <w:r w:rsidR="00C764D1" w:rsidRPr="00665C27">
        <w:rPr>
          <w:rFonts w:ascii="Arial" w:hAnsi="Arial" w:cs="Arial"/>
          <w:bCs/>
          <w:color w:val="000000" w:themeColor="text1"/>
        </w:rPr>
        <w:t xml:space="preserve">iterature </w:t>
      </w:r>
      <w:r w:rsidR="001F13AA" w:rsidRPr="00665C27">
        <w:rPr>
          <w:rFonts w:ascii="Arial" w:hAnsi="Arial" w:cs="Arial"/>
          <w:bCs/>
          <w:color w:val="000000" w:themeColor="text1"/>
        </w:rPr>
        <w:t>r</w:t>
      </w:r>
      <w:r w:rsidR="00C764D1" w:rsidRPr="00665C27">
        <w:rPr>
          <w:rFonts w:ascii="Arial" w:hAnsi="Arial" w:cs="Arial"/>
          <w:bCs/>
          <w:color w:val="000000" w:themeColor="text1"/>
        </w:rPr>
        <w:t>eview</w:t>
      </w:r>
      <w:r w:rsidR="001F13AA" w:rsidRPr="00665C27">
        <w:rPr>
          <w:rFonts w:ascii="Arial" w:hAnsi="Arial" w:cs="Arial"/>
          <w:bCs/>
          <w:color w:val="000000" w:themeColor="text1"/>
        </w:rPr>
        <w:t xml:space="preserve"> (</w:t>
      </w:r>
      <w:r w:rsidR="00C764D1" w:rsidRPr="00665C27">
        <w:rPr>
          <w:rFonts w:ascii="Arial" w:hAnsi="Arial" w:cs="Arial"/>
          <w:bCs/>
          <w:color w:val="000000" w:themeColor="text1"/>
        </w:rPr>
        <w:t>Chapter 2</w:t>
      </w:r>
      <w:r w:rsidR="001F13AA" w:rsidRPr="00665C27">
        <w:rPr>
          <w:rFonts w:ascii="Arial" w:hAnsi="Arial" w:cs="Arial"/>
          <w:bCs/>
          <w:color w:val="000000" w:themeColor="text1"/>
        </w:rPr>
        <w:t>)</w:t>
      </w:r>
      <w:r w:rsidR="00C764D1" w:rsidRPr="00665C27">
        <w:rPr>
          <w:rFonts w:ascii="Arial" w:hAnsi="Arial" w:cs="Arial"/>
          <w:bCs/>
          <w:color w:val="000000" w:themeColor="text1"/>
        </w:rPr>
        <w:t xml:space="preserve">. </w:t>
      </w:r>
    </w:p>
    <w:p w14:paraId="4A4CED9C" w14:textId="77777777" w:rsidR="00A50946" w:rsidRPr="00665C27" w:rsidRDefault="00A50946"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04445BAF" w14:textId="77777777" w:rsidR="00974894" w:rsidRPr="00665C27" w:rsidRDefault="00B50EF1"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1.</w:t>
      </w:r>
      <w:r w:rsidR="00683CCA" w:rsidRPr="00665C27">
        <w:rPr>
          <w:rFonts w:ascii="Arial" w:hAnsi="Arial" w:cs="Arial"/>
          <w:b/>
          <w:bCs/>
          <w:color w:val="000000" w:themeColor="text1"/>
        </w:rPr>
        <w:t>9</w:t>
      </w:r>
      <w:r w:rsidRPr="00665C27">
        <w:rPr>
          <w:rFonts w:ascii="Arial" w:hAnsi="Arial" w:cs="Arial"/>
          <w:b/>
          <w:bCs/>
          <w:color w:val="000000" w:themeColor="text1"/>
        </w:rPr>
        <w:t xml:space="preserve"> </w:t>
      </w:r>
      <w:r w:rsidR="00974894" w:rsidRPr="00665C27">
        <w:rPr>
          <w:rFonts w:ascii="Arial" w:hAnsi="Arial" w:cs="Arial"/>
          <w:b/>
          <w:bCs/>
          <w:color w:val="000000" w:themeColor="text1"/>
        </w:rPr>
        <w:t>Research organisation</w:t>
      </w:r>
    </w:p>
    <w:p w14:paraId="4D7DEC2A" w14:textId="77777777" w:rsidR="00B50EF1" w:rsidRPr="00665C27" w:rsidRDefault="00974894" w:rsidP="00B50EF1">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This </w:t>
      </w:r>
      <w:r w:rsidR="008B796F" w:rsidRPr="00665C27">
        <w:rPr>
          <w:rFonts w:ascii="Arial" w:hAnsi="Arial" w:cs="Arial"/>
          <w:bCs/>
          <w:color w:val="000000" w:themeColor="text1"/>
        </w:rPr>
        <w:t>thesis</w:t>
      </w:r>
      <w:r w:rsidRPr="00665C27">
        <w:rPr>
          <w:rFonts w:ascii="Arial" w:hAnsi="Arial" w:cs="Arial"/>
          <w:bCs/>
          <w:color w:val="000000" w:themeColor="text1"/>
        </w:rPr>
        <w:t xml:space="preserve"> is organised into </w:t>
      </w:r>
      <w:r w:rsidR="006C0953" w:rsidRPr="00665C27">
        <w:rPr>
          <w:rFonts w:ascii="Arial" w:hAnsi="Arial" w:cs="Arial"/>
          <w:bCs/>
          <w:color w:val="000000" w:themeColor="text1"/>
        </w:rPr>
        <w:t xml:space="preserve">six </w:t>
      </w:r>
      <w:r w:rsidRPr="00665C27">
        <w:rPr>
          <w:rFonts w:ascii="Arial" w:hAnsi="Arial" w:cs="Arial"/>
          <w:bCs/>
          <w:color w:val="000000" w:themeColor="text1"/>
        </w:rPr>
        <w:t>chapters.  Chapter 1</w:t>
      </w:r>
      <w:r w:rsidR="006C0953" w:rsidRPr="00665C27">
        <w:rPr>
          <w:rFonts w:ascii="Arial" w:hAnsi="Arial" w:cs="Arial"/>
          <w:bCs/>
          <w:color w:val="000000" w:themeColor="text1"/>
        </w:rPr>
        <w:t xml:space="preserve"> </w:t>
      </w:r>
      <w:r w:rsidRPr="00665C27">
        <w:rPr>
          <w:rFonts w:ascii="Arial" w:hAnsi="Arial" w:cs="Arial"/>
          <w:bCs/>
          <w:color w:val="000000" w:themeColor="text1"/>
        </w:rPr>
        <w:t xml:space="preserve"> explain</w:t>
      </w:r>
      <w:r w:rsidR="006C0953" w:rsidRPr="00665C27">
        <w:rPr>
          <w:rFonts w:ascii="Arial" w:hAnsi="Arial" w:cs="Arial"/>
          <w:bCs/>
          <w:color w:val="000000" w:themeColor="text1"/>
        </w:rPr>
        <w:t>s</w:t>
      </w:r>
      <w:r w:rsidRPr="00665C27">
        <w:rPr>
          <w:rFonts w:ascii="Arial" w:hAnsi="Arial" w:cs="Arial"/>
          <w:bCs/>
          <w:color w:val="000000" w:themeColor="text1"/>
        </w:rPr>
        <w:t xml:space="preserve"> the context and aims of the research as well as the justification and research questions the research aims to address.</w:t>
      </w:r>
      <w:r w:rsidR="006C0953" w:rsidRPr="00665C27">
        <w:rPr>
          <w:rFonts w:ascii="Arial" w:hAnsi="Arial" w:cs="Arial"/>
          <w:bCs/>
          <w:color w:val="000000" w:themeColor="text1"/>
        </w:rPr>
        <w:t xml:space="preserve"> </w:t>
      </w:r>
      <w:r w:rsidRPr="00665C27">
        <w:rPr>
          <w:rFonts w:ascii="Arial" w:hAnsi="Arial" w:cs="Arial"/>
          <w:bCs/>
          <w:color w:val="000000" w:themeColor="text1"/>
        </w:rPr>
        <w:t>It also outline</w:t>
      </w:r>
      <w:r w:rsidR="008B796F" w:rsidRPr="00665C27">
        <w:rPr>
          <w:rFonts w:ascii="Arial" w:hAnsi="Arial" w:cs="Arial"/>
          <w:bCs/>
          <w:color w:val="000000" w:themeColor="text1"/>
        </w:rPr>
        <w:t>s</w:t>
      </w:r>
      <w:r w:rsidRPr="00665C27">
        <w:rPr>
          <w:rFonts w:ascii="Arial" w:hAnsi="Arial" w:cs="Arial"/>
          <w:bCs/>
          <w:color w:val="000000" w:themeColor="text1"/>
        </w:rPr>
        <w:t xml:space="preserve"> the theoretical and methodological approach which </w:t>
      </w:r>
      <w:r w:rsidR="006C0953" w:rsidRPr="00665C27">
        <w:rPr>
          <w:rFonts w:ascii="Arial" w:hAnsi="Arial" w:cs="Arial"/>
          <w:bCs/>
          <w:color w:val="000000" w:themeColor="text1"/>
        </w:rPr>
        <w:t>has been</w:t>
      </w:r>
      <w:r w:rsidRPr="00665C27">
        <w:rPr>
          <w:rFonts w:ascii="Arial" w:hAnsi="Arial" w:cs="Arial"/>
          <w:bCs/>
          <w:color w:val="000000" w:themeColor="text1"/>
        </w:rPr>
        <w:t xml:space="preserve"> taken, and details the national, local and international context for the </w:t>
      </w:r>
      <w:r w:rsidR="00200C23" w:rsidRPr="00665C27">
        <w:rPr>
          <w:rFonts w:ascii="Arial" w:hAnsi="Arial" w:cs="Arial"/>
          <w:bCs/>
          <w:color w:val="000000" w:themeColor="text1"/>
        </w:rPr>
        <w:t>research</w:t>
      </w:r>
      <w:r w:rsidRPr="00665C27">
        <w:rPr>
          <w:rFonts w:ascii="Arial" w:hAnsi="Arial" w:cs="Arial"/>
          <w:bCs/>
          <w:color w:val="000000" w:themeColor="text1"/>
        </w:rPr>
        <w:t>.</w:t>
      </w:r>
      <w:r w:rsidR="0098413B" w:rsidRPr="00665C27">
        <w:rPr>
          <w:rFonts w:ascii="Arial" w:hAnsi="Arial" w:cs="Arial"/>
          <w:bCs/>
          <w:color w:val="000000" w:themeColor="text1"/>
        </w:rPr>
        <w:t xml:space="preserve"> </w:t>
      </w:r>
      <w:r w:rsidRPr="00665C27">
        <w:rPr>
          <w:rFonts w:ascii="Arial" w:hAnsi="Arial" w:cs="Arial"/>
          <w:bCs/>
          <w:color w:val="000000" w:themeColor="text1"/>
        </w:rPr>
        <w:t>Chapter 2 forms a review of current research</w:t>
      </w:r>
      <w:r w:rsidR="0098413B" w:rsidRPr="00665C27">
        <w:rPr>
          <w:rFonts w:ascii="Arial" w:hAnsi="Arial" w:cs="Arial"/>
          <w:bCs/>
          <w:color w:val="000000" w:themeColor="text1"/>
        </w:rPr>
        <w:t xml:space="preserve"> </w:t>
      </w:r>
      <w:r w:rsidRPr="00665C27">
        <w:rPr>
          <w:rFonts w:ascii="Arial" w:hAnsi="Arial" w:cs="Arial"/>
          <w:bCs/>
          <w:color w:val="000000" w:themeColor="text1"/>
        </w:rPr>
        <w:t>in the</w:t>
      </w:r>
      <w:r w:rsidR="0098413B" w:rsidRPr="00665C27">
        <w:rPr>
          <w:rFonts w:ascii="Arial" w:hAnsi="Arial" w:cs="Arial"/>
          <w:bCs/>
          <w:color w:val="000000" w:themeColor="text1"/>
        </w:rPr>
        <w:t xml:space="preserve"> field </w:t>
      </w:r>
      <w:r w:rsidRPr="00665C27">
        <w:rPr>
          <w:rFonts w:ascii="Arial" w:hAnsi="Arial" w:cs="Arial"/>
          <w:bCs/>
          <w:color w:val="000000" w:themeColor="text1"/>
        </w:rPr>
        <w:t xml:space="preserve">of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r w:rsidR="00E949AE" w:rsidRPr="00665C27">
        <w:rPr>
          <w:rFonts w:ascii="Arial" w:hAnsi="Arial" w:cs="Arial"/>
          <w:bCs/>
          <w:color w:val="000000" w:themeColor="text1"/>
        </w:rPr>
        <w:t>and</w:t>
      </w:r>
      <w:r w:rsidRPr="00665C27">
        <w:rPr>
          <w:rFonts w:ascii="Arial" w:hAnsi="Arial" w:cs="Arial"/>
          <w:bCs/>
          <w:color w:val="000000" w:themeColor="text1"/>
        </w:rPr>
        <w:t xml:space="preserve"> analyses the barriers and opportunities that teachers and schools face when using and implementing </w:t>
      </w:r>
      <w:r w:rsidR="00797F4B" w:rsidRPr="00665C27">
        <w:rPr>
          <w:rFonts w:ascii="Arial" w:hAnsi="Arial" w:cs="Arial"/>
          <w:bCs/>
          <w:color w:val="000000" w:themeColor="text1"/>
        </w:rPr>
        <w:t>online professional development</w:t>
      </w:r>
      <w:r w:rsidR="0098413B" w:rsidRPr="00665C27">
        <w:rPr>
          <w:rFonts w:ascii="Arial" w:hAnsi="Arial" w:cs="Arial"/>
          <w:bCs/>
          <w:color w:val="000000" w:themeColor="text1"/>
        </w:rPr>
        <w:t xml:space="preserve"> tools</w:t>
      </w:r>
      <w:r w:rsidRPr="00665C27">
        <w:rPr>
          <w:rFonts w:ascii="Arial" w:hAnsi="Arial" w:cs="Arial"/>
          <w:bCs/>
          <w:color w:val="000000" w:themeColor="text1"/>
        </w:rPr>
        <w:t xml:space="preserve">. It looks at the issues and debates in the field of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for</w:t>
      </w:r>
      <w:r w:rsidR="0098413B" w:rsidRPr="00665C27">
        <w:rPr>
          <w:rFonts w:ascii="Arial" w:hAnsi="Arial" w:cs="Arial"/>
          <w:bCs/>
          <w:color w:val="000000" w:themeColor="text1"/>
        </w:rPr>
        <w:t xml:space="preserve"> </w:t>
      </w:r>
      <w:r w:rsidRPr="00665C27">
        <w:rPr>
          <w:rFonts w:ascii="Arial" w:hAnsi="Arial" w:cs="Arial"/>
          <w:bCs/>
          <w:color w:val="000000" w:themeColor="text1"/>
        </w:rPr>
        <w:t>teachers</w:t>
      </w:r>
      <w:r w:rsidR="0098413B" w:rsidRPr="00665C27">
        <w:rPr>
          <w:rFonts w:ascii="Arial" w:hAnsi="Arial" w:cs="Arial"/>
          <w:bCs/>
          <w:color w:val="000000" w:themeColor="text1"/>
        </w:rPr>
        <w:t xml:space="preserve"> </w:t>
      </w:r>
      <w:r w:rsidRPr="00665C27">
        <w:rPr>
          <w:rFonts w:ascii="Arial" w:hAnsi="Arial" w:cs="Arial"/>
          <w:bCs/>
          <w:color w:val="000000" w:themeColor="text1"/>
        </w:rPr>
        <w:t>and</w:t>
      </w:r>
      <w:r w:rsidR="0098413B" w:rsidRPr="00665C27">
        <w:rPr>
          <w:rFonts w:ascii="Arial" w:hAnsi="Arial" w:cs="Arial"/>
          <w:bCs/>
          <w:color w:val="000000" w:themeColor="text1"/>
        </w:rPr>
        <w:t xml:space="preserve"> </w:t>
      </w:r>
      <w:r w:rsidRPr="00665C27">
        <w:rPr>
          <w:rFonts w:ascii="Arial" w:hAnsi="Arial" w:cs="Arial"/>
          <w:bCs/>
          <w:color w:val="000000" w:themeColor="text1"/>
        </w:rPr>
        <w:t xml:space="preserve">analyses the theoretical frameworks of </w:t>
      </w:r>
      <w:r w:rsidR="0098413B" w:rsidRPr="00665C27">
        <w:rPr>
          <w:rFonts w:ascii="Arial" w:hAnsi="Arial" w:cs="Arial"/>
          <w:bCs/>
          <w:color w:val="000000" w:themeColor="text1"/>
        </w:rPr>
        <w:t>both s</w:t>
      </w:r>
      <w:r w:rsidRPr="00665C27">
        <w:rPr>
          <w:rFonts w:ascii="Arial" w:hAnsi="Arial" w:cs="Arial"/>
          <w:bCs/>
          <w:color w:val="000000" w:themeColor="text1"/>
        </w:rPr>
        <w:t xml:space="preserve">ituated </w:t>
      </w:r>
      <w:r w:rsidR="0098413B" w:rsidRPr="00665C27">
        <w:rPr>
          <w:rFonts w:ascii="Arial" w:hAnsi="Arial" w:cs="Arial"/>
          <w:bCs/>
          <w:color w:val="000000" w:themeColor="text1"/>
        </w:rPr>
        <w:t>l</w:t>
      </w:r>
      <w:r w:rsidRPr="00665C27">
        <w:rPr>
          <w:rFonts w:ascii="Arial" w:hAnsi="Arial" w:cs="Arial"/>
          <w:bCs/>
          <w:color w:val="000000" w:themeColor="text1"/>
        </w:rPr>
        <w:t xml:space="preserve">earning </w:t>
      </w:r>
      <w:r w:rsidR="0098413B" w:rsidRPr="00665C27">
        <w:rPr>
          <w:rFonts w:ascii="Arial" w:hAnsi="Arial" w:cs="Arial"/>
          <w:bCs/>
          <w:color w:val="000000" w:themeColor="text1"/>
        </w:rPr>
        <w:t>t</w:t>
      </w:r>
      <w:r w:rsidRPr="00665C27">
        <w:rPr>
          <w:rFonts w:ascii="Arial" w:hAnsi="Arial" w:cs="Arial"/>
          <w:bCs/>
          <w:color w:val="000000" w:themeColor="text1"/>
        </w:rPr>
        <w:t xml:space="preserve">heory and </w:t>
      </w:r>
      <w:r w:rsidR="0098413B" w:rsidRPr="00665C27">
        <w:rPr>
          <w:rFonts w:ascii="Arial" w:hAnsi="Arial" w:cs="Arial"/>
          <w:bCs/>
          <w:color w:val="000000" w:themeColor="text1"/>
        </w:rPr>
        <w:t>c</w:t>
      </w:r>
      <w:r w:rsidRPr="00665C27">
        <w:rPr>
          <w:rFonts w:ascii="Arial" w:hAnsi="Arial" w:cs="Arial"/>
          <w:bCs/>
          <w:color w:val="000000" w:themeColor="text1"/>
        </w:rPr>
        <w:t xml:space="preserve">ommunities of </w:t>
      </w:r>
      <w:r w:rsidR="0098413B" w:rsidRPr="00665C27">
        <w:rPr>
          <w:rFonts w:ascii="Arial" w:hAnsi="Arial" w:cs="Arial"/>
          <w:bCs/>
          <w:color w:val="000000" w:themeColor="text1"/>
        </w:rPr>
        <w:t>p</w:t>
      </w:r>
      <w:r w:rsidRPr="00665C27">
        <w:rPr>
          <w:rFonts w:ascii="Arial" w:hAnsi="Arial" w:cs="Arial"/>
          <w:bCs/>
          <w:color w:val="000000" w:themeColor="text1"/>
        </w:rPr>
        <w:t xml:space="preserve">ractice </w:t>
      </w:r>
      <w:r w:rsidR="0098413B" w:rsidRPr="00665C27">
        <w:rPr>
          <w:rFonts w:ascii="Arial" w:hAnsi="Arial" w:cs="Arial"/>
          <w:bCs/>
          <w:color w:val="000000" w:themeColor="text1"/>
        </w:rPr>
        <w:t>t</w:t>
      </w:r>
      <w:r w:rsidRPr="00665C27">
        <w:rPr>
          <w:rFonts w:ascii="Arial" w:hAnsi="Arial" w:cs="Arial"/>
          <w:bCs/>
          <w:color w:val="000000" w:themeColor="text1"/>
        </w:rPr>
        <w:t xml:space="preserve">heory </w:t>
      </w:r>
      <w:r w:rsidR="0098413B" w:rsidRPr="00665C27">
        <w:rPr>
          <w:rFonts w:ascii="Arial" w:hAnsi="Arial" w:cs="Arial"/>
          <w:bCs/>
          <w:color w:val="000000" w:themeColor="text1"/>
        </w:rPr>
        <w:t>which</w:t>
      </w:r>
      <w:r w:rsidRPr="00665C27">
        <w:rPr>
          <w:rFonts w:ascii="Arial" w:hAnsi="Arial" w:cs="Arial"/>
          <w:bCs/>
          <w:color w:val="000000" w:themeColor="text1"/>
        </w:rPr>
        <w:t xml:space="preserve"> support this research.</w:t>
      </w:r>
      <w:r w:rsidR="0098413B" w:rsidRPr="00665C27">
        <w:rPr>
          <w:rFonts w:ascii="Arial" w:hAnsi="Arial" w:cs="Arial"/>
          <w:bCs/>
          <w:color w:val="000000" w:themeColor="text1"/>
        </w:rPr>
        <w:t xml:space="preserve"> </w:t>
      </w:r>
      <w:r w:rsidRPr="00665C27">
        <w:rPr>
          <w:rFonts w:ascii="Arial" w:hAnsi="Arial" w:cs="Arial"/>
          <w:bCs/>
          <w:color w:val="000000" w:themeColor="text1"/>
        </w:rPr>
        <w:t>Chapter</w:t>
      </w:r>
      <w:r w:rsidR="0098413B" w:rsidRPr="00665C27">
        <w:rPr>
          <w:rFonts w:ascii="Arial" w:hAnsi="Arial" w:cs="Arial"/>
          <w:bCs/>
          <w:color w:val="000000" w:themeColor="text1"/>
        </w:rPr>
        <w:t xml:space="preserve"> </w:t>
      </w:r>
      <w:r w:rsidRPr="00665C27">
        <w:rPr>
          <w:rFonts w:ascii="Arial" w:hAnsi="Arial" w:cs="Arial"/>
          <w:bCs/>
          <w:color w:val="000000" w:themeColor="text1"/>
        </w:rPr>
        <w:t>3 explains</w:t>
      </w:r>
      <w:r w:rsidR="0098413B" w:rsidRPr="00665C27">
        <w:rPr>
          <w:rFonts w:ascii="Arial" w:hAnsi="Arial" w:cs="Arial"/>
          <w:bCs/>
          <w:color w:val="000000" w:themeColor="text1"/>
        </w:rPr>
        <w:t xml:space="preserve"> and justifies </w:t>
      </w:r>
      <w:r w:rsidRPr="00665C27">
        <w:rPr>
          <w:rFonts w:ascii="Arial" w:hAnsi="Arial" w:cs="Arial"/>
          <w:bCs/>
          <w:color w:val="000000" w:themeColor="text1"/>
        </w:rPr>
        <w:t xml:space="preserve">the methodology and methods </w:t>
      </w:r>
      <w:r w:rsidRPr="00665C27">
        <w:rPr>
          <w:rFonts w:ascii="Arial" w:hAnsi="Arial" w:cs="Arial"/>
          <w:bCs/>
          <w:color w:val="000000" w:themeColor="text1"/>
        </w:rPr>
        <w:lastRenderedPageBreak/>
        <w:t>used</w:t>
      </w:r>
      <w:r w:rsidR="0098413B" w:rsidRPr="00665C27">
        <w:rPr>
          <w:rFonts w:ascii="Arial" w:hAnsi="Arial" w:cs="Arial"/>
          <w:bCs/>
          <w:color w:val="000000" w:themeColor="text1"/>
        </w:rPr>
        <w:t xml:space="preserve">. </w:t>
      </w:r>
      <w:r w:rsidRPr="00665C27">
        <w:rPr>
          <w:rFonts w:ascii="Arial" w:hAnsi="Arial" w:cs="Arial"/>
          <w:bCs/>
          <w:color w:val="000000" w:themeColor="text1"/>
        </w:rPr>
        <w:t>Ethical issues around researching practice in my own school are discussed, together with the limitations of the research’s chosen methodology.</w:t>
      </w:r>
      <w:r w:rsidR="0098413B" w:rsidRPr="00665C27">
        <w:rPr>
          <w:rFonts w:ascii="Arial" w:hAnsi="Arial" w:cs="Arial"/>
          <w:bCs/>
          <w:color w:val="000000" w:themeColor="text1"/>
        </w:rPr>
        <w:t xml:space="preserve"> </w:t>
      </w:r>
      <w:r w:rsidRPr="00665C27">
        <w:rPr>
          <w:rFonts w:ascii="Arial" w:hAnsi="Arial" w:cs="Arial"/>
          <w:bCs/>
          <w:color w:val="000000" w:themeColor="text1"/>
        </w:rPr>
        <w:t>Chapter 4</w:t>
      </w:r>
      <w:r w:rsidR="0098413B" w:rsidRPr="00665C27">
        <w:rPr>
          <w:rFonts w:ascii="Arial" w:hAnsi="Arial" w:cs="Arial"/>
          <w:bCs/>
          <w:color w:val="000000" w:themeColor="text1"/>
        </w:rPr>
        <w:t xml:space="preserve"> offers </w:t>
      </w:r>
      <w:r w:rsidRPr="00665C27">
        <w:rPr>
          <w:rFonts w:ascii="Arial" w:hAnsi="Arial" w:cs="Arial"/>
          <w:bCs/>
          <w:color w:val="000000" w:themeColor="text1"/>
        </w:rPr>
        <w:t>a detailed</w:t>
      </w:r>
      <w:r w:rsidR="0098413B" w:rsidRPr="00665C27">
        <w:rPr>
          <w:rFonts w:ascii="Arial" w:hAnsi="Arial" w:cs="Arial"/>
          <w:bCs/>
          <w:color w:val="000000" w:themeColor="text1"/>
        </w:rPr>
        <w:t xml:space="preserve"> examination</w:t>
      </w:r>
      <w:r w:rsidRPr="00665C27">
        <w:rPr>
          <w:rFonts w:ascii="Arial" w:hAnsi="Arial" w:cs="Arial"/>
          <w:bCs/>
          <w:color w:val="000000" w:themeColor="text1"/>
        </w:rPr>
        <w:t xml:space="preserve"> of the Edivate website and how its various tools function.  It also explains the limitations of the system.</w:t>
      </w:r>
      <w:r w:rsidR="0098413B" w:rsidRPr="00665C27">
        <w:rPr>
          <w:rFonts w:ascii="Arial" w:hAnsi="Arial" w:cs="Arial"/>
          <w:bCs/>
          <w:color w:val="000000" w:themeColor="text1"/>
        </w:rPr>
        <w:t xml:space="preserve"> </w:t>
      </w:r>
      <w:r w:rsidRPr="00665C27">
        <w:rPr>
          <w:rFonts w:ascii="Arial" w:hAnsi="Arial" w:cs="Arial"/>
          <w:bCs/>
          <w:color w:val="000000" w:themeColor="text1"/>
        </w:rPr>
        <w:t xml:space="preserve">Chapter 5 </w:t>
      </w:r>
      <w:r w:rsidR="0098413B" w:rsidRPr="00665C27">
        <w:rPr>
          <w:rFonts w:ascii="Arial" w:hAnsi="Arial" w:cs="Arial"/>
          <w:bCs/>
          <w:color w:val="000000" w:themeColor="text1"/>
        </w:rPr>
        <w:t xml:space="preserve">provides </w:t>
      </w:r>
      <w:r w:rsidRPr="00665C27">
        <w:rPr>
          <w:rFonts w:ascii="Arial" w:hAnsi="Arial" w:cs="Arial"/>
          <w:bCs/>
          <w:color w:val="000000" w:themeColor="text1"/>
        </w:rPr>
        <w:t>critical analysis</w:t>
      </w:r>
      <w:r w:rsidR="005202D5" w:rsidRPr="00665C27">
        <w:rPr>
          <w:rFonts w:ascii="Arial" w:hAnsi="Arial" w:cs="Arial"/>
          <w:bCs/>
          <w:color w:val="000000" w:themeColor="text1"/>
        </w:rPr>
        <w:t xml:space="preserve"> and discussion</w:t>
      </w:r>
      <w:r w:rsidRPr="00665C27">
        <w:rPr>
          <w:rFonts w:ascii="Arial" w:hAnsi="Arial" w:cs="Arial"/>
          <w:bCs/>
          <w:color w:val="000000" w:themeColor="text1"/>
        </w:rPr>
        <w:t xml:space="preserve"> of the data in relation to the emerging themes.</w:t>
      </w:r>
      <w:r w:rsidR="00043A12" w:rsidRPr="00665C27">
        <w:rPr>
          <w:rFonts w:ascii="Arial" w:hAnsi="Arial" w:cs="Arial"/>
          <w:bCs/>
          <w:color w:val="000000" w:themeColor="text1"/>
        </w:rPr>
        <w:t xml:space="preserve"> Q</w:t>
      </w:r>
      <w:r w:rsidRPr="00665C27">
        <w:rPr>
          <w:rFonts w:ascii="Arial" w:hAnsi="Arial" w:cs="Arial"/>
          <w:bCs/>
          <w:color w:val="000000" w:themeColor="text1"/>
        </w:rPr>
        <w:t>uestionnaires</w:t>
      </w:r>
      <w:r w:rsidR="0098413B" w:rsidRPr="00665C27">
        <w:rPr>
          <w:rFonts w:ascii="Arial" w:hAnsi="Arial" w:cs="Arial"/>
          <w:bCs/>
          <w:color w:val="000000" w:themeColor="text1"/>
        </w:rPr>
        <w:t xml:space="preserve"> and </w:t>
      </w:r>
      <w:r w:rsidRPr="00665C27">
        <w:rPr>
          <w:rFonts w:ascii="Arial" w:hAnsi="Arial" w:cs="Arial"/>
          <w:bCs/>
          <w:color w:val="000000" w:themeColor="text1"/>
        </w:rPr>
        <w:t>interviews</w:t>
      </w:r>
      <w:r w:rsidR="0098413B" w:rsidRPr="00665C27">
        <w:rPr>
          <w:rFonts w:ascii="Arial" w:hAnsi="Arial" w:cs="Arial"/>
          <w:bCs/>
          <w:color w:val="000000" w:themeColor="text1"/>
        </w:rPr>
        <w:t xml:space="preserve">, including the participants’ reflection </w:t>
      </w:r>
      <w:r w:rsidRPr="00665C27">
        <w:rPr>
          <w:rFonts w:ascii="Arial" w:hAnsi="Arial" w:cs="Arial"/>
          <w:bCs/>
          <w:color w:val="000000" w:themeColor="text1"/>
        </w:rPr>
        <w:t>logs are analysed using them</w:t>
      </w:r>
      <w:r w:rsidR="00E949AE" w:rsidRPr="00665C27">
        <w:rPr>
          <w:rFonts w:ascii="Arial" w:hAnsi="Arial" w:cs="Arial"/>
          <w:bCs/>
          <w:color w:val="000000" w:themeColor="text1"/>
        </w:rPr>
        <w:t>atic</w:t>
      </w:r>
      <w:r w:rsidRPr="00665C27">
        <w:rPr>
          <w:rFonts w:ascii="Arial" w:hAnsi="Arial" w:cs="Arial"/>
          <w:bCs/>
          <w:color w:val="000000" w:themeColor="text1"/>
        </w:rPr>
        <w:t xml:space="preserve"> analysis</w:t>
      </w:r>
      <w:r w:rsidR="00A01EC4" w:rsidRPr="00665C27">
        <w:rPr>
          <w:rFonts w:ascii="Arial" w:hAnsi="Arial" w:cs="Arial"/>
          <w:bCs/>
          <w:color w:val="000000" w:themeColor="text1"/>
        </w:rPr>
        <w:t xml:space="preserve"> </w:t>
      </w:r>
      <w:r w:rsidRPr="00665C27">
        <w:rPr>
          <w:rFonts w:ascii="Arial" w:hAnsi="Arial" w:cs="Arial"/>
          <w:bCs/>
          <w:color w:val="000000" w:themeColor="text1"/>
        </w:rPr>
        <w:t xml:space="preserve">in order to understand teachers’ experiences of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when using Edivate.</w:t>
      </w:r>
      <w:r w:rsidR="00A01EC4" w:rsidRPr="00665C27">
        <w:rPr>
          <w:rFonts w:ascii="Arial" w:hAnsi="Arial" w:cs="Arial"/>
          <w:bCs/>
          <w:color w:val="000000" w:themeColor="text1"/>
        </w:rPr>
        <w:t xml:space="preserve"> </w:t>
      </w:r>
      <w:r w:rsidRPr="00665C27">
        <w:rPr>
          <w:rFonts w:ascii="Arial" w:hAnsi="Arial" w:cs="Arial"/>
          <w:bCs/>
          <w:color w:val="000000" w:themeColor="text1"/>
        </w:rPr>
        <w:t xml:space="preserve">This is combined with a discussion of how the findings relate to current research and policy associated with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and also offers insights into how barriers can be challenged.</w:t>
      </w:r>
      <w:r w:rsidR="00A01EC4" w:rsidRPr="00665C27">
        <w:rPr>
          <w:rFonts w:ascii="Arial" w:hAnsi="Arial" w:cs="Arial"/>
          <w:bCs/>
          <w:color w:val="000000" w:themeColor="text1"/>
        </w:rPr>
        <w:t xml:space="preserve"> </w:t>
      </w:r>
      <w:r w:rsidRPr="00665C27">
        <w:rPr>
          <w:rFonts w:ascii="Arial" w:hAnsi="Arial" w:cs="Arial"/>
          <w:bCs/>
          <w:color w:val="000000" w:themeColor="text1"/>
        </w:rPr>
        <w:t xml:space="preserve">Chapter 6 </w:t>
      </w:r>
      <w:r w:rsidR="00043A12" w:rsidRPr="00665C27">
        <w:rPr>
          <w:rFonts w:ascii="Arial" w:hAnsi="Arial" w:cs="Arial"/>
          <w:bCs/>
          <w:color w:val="000000" w:themeColor="text1"/>
        </w:rPr>
        <w:t>presents</w:t>
      </w:r>
      <w:r w:rsidRPr="00665C27">
        <w:rPr>
          <w:rFonts w:ascii="Arial" w:hAnsi="Arial" w:cs="Arial"/>
          <w:bCs/>
          <w:color w:val="000000" w:themeColor="text1"/>
        </w:rPr>
        <w:t xml:space="preserve"> an evaluation of each question and recommendations for practice and further research.</w:t>
      </w:r>
      <w:r w:rsidR="00A01EC4" w:rsidRPr="00665C27">
        <w:rPr>
          <w:rFonts w:ascii="Arial" w:hAnsi="Arial" w:cs="Arial"/>
          <w:bCs/>
          <w:color w:val="000000" w:themeColor="text1"/>
        </w:rPr>
        <w:t xml:space="preserve"> </w:t>
      </w:r>
      <w:r w:rsidRPr="00665C27">
        <w:rPr>
          <w:rFonts w:ascii="Arial" w:hAnsi="Arial" w:cs="Arial"/>
          <w:bCs/>
          <w:color w:val="000000" w:themeColor="text1"/>
        </w:rPr>
        <w:t xml:space="preserve">It </w:t>
      </w:r>
      <w:r w:rsidR="00A01EC4" w:rsidRPr="00665C27">
        <w:rPr>
          <w:rFonts w:ascii="Arial" w:hAnsi="Arial" w:cs="Arial"/>
          <w:bCs/>
          <w:color w:val="000000" w:themeColor="text1"/>
        </w:rPr>
        <w:t xml:space="preserve">also </w:t>
      </w:r>
      <w:r w:rsidRPr="00665C27">
        <w:rPr>
          <w:rFonts w:ascii="Arial" w:hAnsi="Arial" w:cs="Arial"/>
          <w:bCs/>
          <w:color w:val="000000" w:themeColor="text1"/>
        </w:rPr>
        <w:t xml:space="preserve">details </w:t>
      </w:r>
      <w:r w:rsidR="00A01EC4" w:rsidRPr="00665C27">
        <w:rPr>
          <w:rFonts w:ascii="Arial" w:hAnsi="Arial" w:cs="Arial"/>
          <w:bCs/>
          <w:color w:val="000000" w:themeColor="text1"/>
        </w:rPr>
        <w:t xml:space="preserve">the </w:t>
      </w:r>
      <w:r w:rsidRPr="00665C27">
        <w:rPr>
          <w:rFonts w:ascii="Arial" w:hAnsi="Arial" w:cs="Arial"/>
          <w:bCs/>
          <w:color w:val="000000" w:themeColor="text1"/>
        </w:rPr>
        <w:t xml:space="preserve">limitations of the </w:t>
      </w:r>
      <w:r w:rsidR="00200C23" w:rsidRPr="00665C27">
        <w:rPr>
          <w:rFonts w:ascii="Arial" w:hAnsi="Arial" w:cs="Arial"/>
          <w:bCs/>
          <w:color w:val="000000" w:themeColor="text1"/>
        </w:rPr>
        <w:t>research</w:t>
      </w:r>
      <w:r w:rsidR="00A01EC4" w:rsidRPr="00665C27">
        <w:rPr>
          <w:rFonts w:ascii="Arial" w:hAnsi="Arial" w:cs="Arial"/>
          <w:bCs/>
          <w:color w:val="000000" w:themeColor="text1"/>
        </w:rPr>
        <w:t xml:space="preserve">, considers </w:t>
      </w:r>
      <w:r w:rsidRPr="00665C27">
        <w:rPr>
          <w:rFonts w:ascii="Arial" w:hAnsi="Arial" w:cs="Arial"/>
          <w:bCs/>
          <w:color w:val="000000" w:themeColor="text1"/>
        </w:rPr>
        <w:t>how it contributes to knowledge</w:t>
      </w:r>
      <w:r w:rsidR="00A01EC4" w:rsidRPr="00665C27">
        <w:rPr>
          <w:rFonts w:ascii="Arial" w:hAnsi="Arial" w:cs="Arial"/>
          <w:bCs/>
          <w:color w:val="000000" w:themeColor="text1"/>
        </w:rPr>
        <w:t xml:space="preserve"> and offers </w:t>
      </w:r>
      <w:r w:rsidRPr="00665C27">
        <w:rPr>
          <w:rFonts w:ascii="Arial" w:hAnsi="Arial" w:cs="Arial"/>
          <w:bCs/>
          <w:color w:val="000000" w:themeColor="text1"/>
        </w:rPr>
        <w:t>recommendations for schools implementing Edivate.</w:t>
      </w:r>
      <w:r w:rsidR="00A01EC4" w:rsidRPr="00665C27">
        <w:rPr>
          <w:rFonts w:ascii="Arial" w:hAnsi="Arial" w:cs="Arial"/>
          <w:bCs/>
          <w:color w:val="000000" w:themeColor="text1"/>
        </w:rPr>
        <w:t xml:space="preserve"> </w:t>
      </w:r>
      <w:r w:rsidRPr="00665C27">
        <w:rPr>
          <w:rFonts w:ascii="Arial" w:hAnsi="Arial" w:cs="Arial"/>
          <w:bCs/>
          <w:color w:val="000000" w:themeColor="text1"/>
        </w:rPr>
        <w:t xml:space="preserve">Additionally, it explains my research journey and </w:t>
      </w:r>
      <w:r w:rsidR="00A01EC4" w:rsidRPr="00665C27">
        <w:rPr>
          <w:rFonts w:ascii="Arial" w:hAnsi="Arial" w:cs="Arial"/>
          <w:bCs/>
          <w:color w:val="000000" w:themeColor="text1"/>
        </w:rPr>
        <w:t xml:space="preserve">explores </w:t>
      </w:r>
      <w:r w:rsidRPr="00665C27">
        <w:rPr>
          <w:rFonts w:ascii="Arial" w:hAnsi="Arial" w:cs="Arial"/>
          <w:bCs/>
          <w:color w:val="000000" w:themeColor="text1"/>
        </w:rPr>
        <w:t xml:space="preserve">what I have gained </w:t>
      </w:r>
      <w:r w:rsidR="00A01EC4" w:rsidRPr="00665C27">
        <w:rPr>
          <w:rFonts w:ascii="Arial" w:hAnsi="Arial" w:cs="Arial"/>
          <w:bCs/>
          <w:color w:val="000000" w:themeColor="text1"/>
        </w:rPr>
        <w:t xml:space="preserve">both personally and professionally </w:t>
      </w:r>
      <w:r w:rsidRPr="00665C27">
        <w:rPr>
          <w:rFonts w:ascii="Arial" w:hAnsi="Arial" w:cs="Arial"/>
          <w:bCs/>
          <w:color w:val="000000" w:themeColor="text1"/>
        </w:rPr>
        <w:t>from researching this area of study.</w:t>
      </w:r>
    </w:p>
    <w:p w14:paraId="72D9EBCF" w14:textId="77777777" w:rsidR="00A50946" w:rsidRPr="00665C27" w:rsidRDefault="00A50946" w:rsidP="00B50EF1">
      <w:pPr>
        <w:tabs>
          <w:tab w:val="left" w:pos="993"/>
          <w:tab w:val="left" w:pos="2268"/>
          <w:tab w:val="left" w:pos="8080"/>
        </w:tabs>
        <w:spacing w:after="200" w:line="360" w:lineRule="auto"/>
        <w:contextualSpacing/>
        <w:jc w:val="both"/>
        <w:rPr>
          <w:rFonts w:ascii="Arial" w:hAnsi="Arial" w:cs="Arial"/>
          <w:b/>
          <w:bCs/>
          <w:color w:val="000000" w:themeColor="text1"/>
        </w:rPr>
      </w:pPr>
    </w:p>
    <w:p w14:paraId="2D385B43" w14:textId="77777777" w:rsidR="00974894" w:rsidRPr="00665C27" w:rsidRDefault="00B50EF1" w:rsidP="00B50EF1">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1.1</w:t>
      </w:r>
      <w:r w:rsidR="00683CCA" w:rsidRPr="00665C27">
        <w:rPr>
          <w:rFonts w:ascii="Arial" w:hAnsi="Arial" w:cs="Arial"/>
          <w:b/>
          <w:bCs/>
          <w:color w:val="000000" w:themeColor="text1"/>
        </w:rPr>
        <w:t>0</w:t>
      </w:r>
      <w:r w:rsidRPr="00665C27">
        <w:rPr>
          <w:rFonts w:ascii="Arial" w:hAnsi="Arial" w:cs="Arial"/>
          <w:b/>
          <w:bCs/>
          <w:color w:val="000000" w:themeColor="text1"/>
        </w:rPr>
        <w:t xml:space="preserve"> </w:t>
      </w:r>
      <w:r w:rsidR="00974894" w:rsidRPr="00665C27">
        <w:rPr>
          <w:rFonts w:ascii="Arial" w:hAnsi="Arial" w:cs="Arial"/>
          <w:b/>
          <w:bCs/>
          <w:color w:val="000000" w:themeColor="text1"/>
        </w:rPr>
        <w:t>Conclusion</w:t>
      </w:r>
    </w:p>
    <w:p w14:paraId="2CD6B75C" w14:textId="6B5607CC" w:rsidR="00761E0D" w:rsidRPr="00665C27" w:rsidRDefault="00974894" w:rsidP="00A729B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aim of th</w:t>
      </w:r>
      <w:r w:rsidR="00530586" w:rsidRPr="00665C27">
        <w:rPr>
          <w:rFonts w:ascii="Arial" w:hAnsi="Arial" w:cs="Arial"/>
          <w:bCs/>
          <w:color w:val="000000" w:themeColor="text1"/>
        </w:rPr>
        <w:t>is</w:t>
      </w:r>
      <w:r w:rsidR="00C260E1" w:rsidRPr="00665C27">
        <w:rPr>
          <w:rFonts w:ascii="Arial" w:hAnsi="Arial" w:cs="Arial"/>
          <w:bCs/>
          <w:color w:val="000000" w:themeColor="text1"/>
        </w:rPr>
        <w:t xml:space="preserve"> research</w:t>
      </w:r>
      <w:r w:rsidRPr="00665C27">
        <w:rPr>
          <w:rFonts w:ascii="Arial" w:hAnsi="Arial" w:cs="Arial"/>
          <w:bCs/>
          <w:color w:val="000000" w:themeColor="text1"/>
        </w:rPr>
        <w:t xml:space="preserve"> </w:t>
      </w:r>
      <w:r w:rsidR="00043A12" w:rsidRPr="00665C27">
        <w:rPr>
          <w:rFonts w:ascii="Arial" w:hAnsi="Arial" w:cs="Arial"/>
          <w:bCs/>
          <w:color w:val="000000" w:themeColor="text1"/>
        </w:rPr>
        <w:t>was</w:t>
      </w:r>
      <w:r w:rsidRPr="00665C27">
        <w:rPr>
          <w:rFonts w:ascii="Arial" w:hAnsi="Arial" w:cs="Arial"/>
          <w:bCs/>
          <w:color w:val="000000" w:themeColor="text1"/>
        </w:rPr>
        <w:t xml:space="preserve"> to critically examine Edivate from the point of view of</w:t>
      </w:r>
      <w:r w:rsidR="009E4845" w:rsidRPr="00665C27">
        <w:rPr>
          <w:rFonts w:ascii="Arial" w:hAnsi="Arial" w:cs="Arial"/>
          <w:bCs/>
          <w:color w:val="000000" w:themeColor="text1"/>
        </w:rPr>
        <w:t xml:space="preserve"> one</w:t>
      </w:r>
      <w:r w:rsidRPr="00665C27">
        <w:rPr>
          <w:rFonts w:ascii="Arial" w:hAnsi="Arial" w:cs="Arial"/>
          <w:bCs/>
          <w:color w:val="000000" w:themeColor="text1"/>
        </w:rPr>
        <w:t xml:space="preserve"> primary school, and to examine how it impacts on teachers’ perceptions of their practice in my school </w:t>
      </w:r>
      <w:r w:rsidR="00530586" w:rsidRPr="00665C27">
        <w:rPr>
          <w:rFonts w:ascii="Arial" w:hAnsi="Arial" w:cs="Arial"/>
          <w:bCs/>
          <w:color w:val="000000" w:themeColor="text1"/>
        </w:rPr>
        <w:t xml:space="preserve">both </w:t>
      </w:r>
      <w:r w:rsidRPr="00665C27">
        <w:rPr>
          <w:rFonts w:ascii="Arial" w:hAnsi="Arial" w:cs="Arial"/>
          <w:bCs/>
          <w:color w:val="000000" w:themeColor="text1"/>
        </w:rPr>
        <w:t>in terms of personalising</w:t>
      </w:r>
      <w:r w:rsidR="00797F4B" w:rsidRPr="00665C27">
        <w:rPr>
          <w:rFonts w:ascii="Arial" w:hAnsi="Arial" w:cs="Arial"/>
          <w:bCs/>
          <w:color w:val="000000" w:themeColor="text1"/>
        </w:rPr>
        <w:t xml:space="preserve"> professional development </w:t>
      </w:r>
      <w:r w:rsidRPr="00665C27">
        <w:rPr>
          <w:rFonts w:ascii="Arial" w:hAnsi="Arial" w:cs="Arial"/>
          <w:bCs/>
          <w:color w:val="000000" w:themeColor="text1"/>
        </w:rPr>
        <w:t>and developing participation when using the system. The main</w:t>
      </w:r>
      <w:r w:rsidR="00530586" w:rsidRPr="00665C27">
        <w:rPr>
          <w:rFonts w:ascii="Arial" w:hAnsi="Arial" w:cs="Arial"/>
          <w:bCs/>
          <w:color w:val="000000" w:themeColor="text1"/>
        </w:rPr>
        <w:t xml:space="preserve"> ambition</w:t>
      </w:r>
      <w:r w:rsidRPr="00665C27">
        <w:rPr>
          <w:rFonts w:ascii="Arial" w:hAnsi="Arial" w:cs="Arial"/>
          <w:bCs/>
          <w:color w:val="000000" w:themeColor="text1"/>
        </w:rPr>
        <w:t xml:space="preserve"> </w:t>
      </w:r>
      <w:r w:rsidR="00043A12" w:rsidRPr="00665C27">
        <w:rPr>
          <w:rFonts w:ascii="Arial" w:hAnsi="Arial" w:cs="Arial"/>
          <w:bCs/>
          <w:color w:val="000000" w:themeColor="text1"/>
        </w:rPr>
        <w:t>was</w:t>
      </w:r>
      <w:r w:rsidRPr="00665C27">
        <w:rPr>
          <w:rFonts w:ascii="Arial" w:hAnsi="Arial" w:cs="Arial"/>
          <w:bCs/>
          <w:color w:val="000000" w:themeColor="text1"/>
        </w:rPr>
        <w:t xml:space="preserve"> to develop the use of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within my school, and to better understand the limitations and barriers</w:t>
      </w:r>
      <w:r w:rsidR="00530586" w:rsidRPr="00665C27">
        <w:rPr>
          <w:rFonts w:ascii="Arial" w:hAnsi="Arial" w:cs="Arial"/>
          <w:bCs/>
          <w:color w:val="000000" w:themeColor="text1"/>
        </w:rPr>
        <w:t xml:space="preserve"> of</w:t>
      </w:r>
      <w:r w:rsidRPr="00665C27">
        <w:rPr>
          <w:rFonts w:ascii="Arial" w:hAnsi="Arial" w:cs="Arial"/>
          <w:bCs/>
          <w:color w:val="000000" w:themeColor="text1"/>
        </w:rPr>
        <w:t xml:space="preserve"> its use.</w:t>
      </w:r>
      <w:r w:rsidR="00530586" w:rsidRPr="00665C27">
        <w:rPr>
          <w:rFonts w:ascii="Arial" w:hAnsi="Arial" w:cs="Arial"/>
          <w:bCs/>
          <w:color w:val="000000" w:themeColor="text1"/>
        </w:rPr>
        <w:t xml:space="preserve"> </w:t>
      </w:r>
      <w:r w:rsidRPr="00665C27">
        <w:rPr>
          <w:rFonts w:ascii="Arial" w:hAnsi="Arial" w:cs="Arial"/>
          <w:bCs/>
          <w:color w:val="000000" w:themeColor="text1"/>
        </w:rPr>
        <w:t xml:space="preserve">To achieve this aim, current research in this </w:t>
      </w:r>
      <w:r w:rsidR="00862CEA" w:rsidRPr="00665C27">
        <w:rPr>
          <w:rFonts w:ascii="Arial" w:hAnsi="Arial" w:cs="Arial"/>
          <w:bCs/>
          <w:color w:val="000000" w:themeColor="text1"/>
        </w:rPr>
        <w:t>field</w:t>
      </w:r>
      <w:r w:rsidRPr="00665C27">
        <w:rPr>
          <w:rFonts w:ascii="Arial" w:hAnsi="Arial" w:cs="Arial"/>
          <w:bCs/>
          <w:color w:val="000000" w:themeColor="text1"/>
        </w:rPr>
        <w:t xml:space="preserve"> </w:t>
      </w:r>
      <w:r w:rsidR="00530586" w:rsidRPr="00665C27">
        <w:rPr>
          <w:rFonts w:ascii="Arial" w:hAnsi="Arial" w:cs="Arial"/>
          <w:bCs/>
          <w:color w:val="000000" w:themeColor="text1"/>
        </w:rPr>
        <w:t>was</w:t>
      </w:r>
      <w:r w:rsidRPr="00665C27">
        <w:rPr>
          <w:rFonts w:ascii="Arial" w:hAnsi="Arial" w:cs="Arial"/>
          <w:bCs/>
          <w:color w:val="000000" w:themeColor="text1"/>
        </w:rPr>
        <w:t xml:space="preserve"> explored in order to understand what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is</w:t>
      </w:r>
      <w:r w:rsidR="00530586" w:rsidRPr="00665C27">
        <w:rPr>
          <w:rFonts w:ascii="Arial" w:hAnsi="Arial" w:cs="Arial"/>
          <w:bCs/>
          <w:color w:val="000000" w:themeColor="text1"/>
        </w:rPr>
        <w:t xml:space="preserve"> </w:t>
      </w:r>
      <w:r w:rsidRPr="00665C27">
        <w:rPr>
          <w:rFonts w:ascii="Arial" w:hAnsi="Arial" w:cs="Arial"/>
          <w:bCs/>
          <w:color w:val="000000" w:themeColor="text1"/>
        </w:rPr>
        <w:t>and what the advantages</w:t>
      </w:r>
      <w:r w:rsidR="00862CEA" w:rsidRPr="00665C27">
        <w:rPr>
          <w:rFonts w:ascii="Arial" w:hAnsi="Arial" w:cs="Arial"/>
          <w:bCs/>
          <w:color w:val="000000" w:themeColor="text1"/>
        </w:rPr>
        <w:t xml:space="preserve"> and barriers of it </w:t>
      </w:r>
      <w:r w:rsidRPr="00665C27">
        <w:rPr>
          <w:rFonts w:ascii="Arial" w:hAnsi="Arial" w:cs="Arial"/>
          <w:bCs/>
          <w:color w:val="000000" w:themeColor="text1"/>
        </w:rPr>
        <w:t>are</w:t>
      </w:r>
      <w:r w:rsidR="00862CEA" w:rsidRPr="00665C27">
        <w:rPr>
          <w:rFonts w:ascii="Arial" w:hAnsi="Arial" w:cs="Arial"/>
          <w:bCs/>
          <w:color w:val="000000" w:themeColor="text1"/>
        </w:rPr>
        <w:t xml:space="preserve"> </w:t>
      </w:r>
      <w:r w:rsidRPr="00665C27">
        <w:rPr>
          <w:rFonts w:ascii="Arial" w:hAnsi="Arial" w:cs="Arial"/>
          <w:bCs/>
          <w:color w:val="000000" w:themeColor="text1"/>
        </w:rPr>
        <w:t>for</w:t>
      </w:r>
      <w:r w:rsidR="00862CEA" w:rsidRPr="00665C27">
        <w:rPr>
          <w:rFonts w:ascii="Arial" w:hAnsi="Arial" w:cs="Arial"/>
          <w:bCs/>
          <w:color w:val="000000" w:themeColor="text1"/>
        </w:rPr>
        <w:t xml:space="preserve"> </w:t>
      </w:r>
      <w:r w:rsidRPr="00665C27">
        <w:rPr>
          <w:rFonts w:ascii="Arial" w:hAnsi="Arial" w:cs="Arial"/>
          <w:bCs/>
          <w:color w:val="000000" w:themeColor="text1"/>
        </w:rPr>
        <w:t xml:space="preserve">schools. </w:t>
      </w:r>
      <w:r w:rsidR="009E4845" w:rsidRPr="00665C27">
        <w:rPr>
          <w:rFonts w:ascii="Arial" w:hAnsi="Arial" w:cs="Arial"/>
          <w:bCs/>
          <w:color w:val="000000" w:themeColor="text1"/>
        </w:rPr>
        <w:t xml:space="preserve">The  </w:t>
      </w:r>
      <w:r w:rsidR="00862CEA" w:rsidRPr="00665C27">
        <w:rPr>
          <w:rFonts w:ascii="Arial" w:hAnsi="Arial" w:cs="Arial"/>
          <w:bCs/>
          <w:color w:val="000000" w:themeColor="text1"/>
        </w:rPr>
        <w:t xml:space="preserve">next </w:t>
      </w:r>
      <w:r w:rsidR="009E4845" w:rsidRPr="00665C27">
        <w:rPr>
          <w:rFonts w:ascii="Arial" w:hAnsi="Arial" w:cs="Arial"/>
          <w:bCs/>
          <w:color w:val="000000" w:themeColor="text1"/>
        </w:rPr>
        <w:t>chapter</w:t>
      </w:r>
      <w:r w:rsidR="00862CEA" w:rsidRPr="00665C27">
        <w:rPr>
          <w:rFonts w:ascii="Arial" w:hAnsi="Arial" w:cs="Arial"/>
          <w:bCs/>
          <w:color w:val="000000" w:themeColor="text1"/>
        </w:rPr>
        <w:t xml:space="preserve"> </w:t>
      </w:r>
      <w:r w:rsidRPr="00665C27">
        <w:rPr>
          <w:rFonts w:ascii="Arial" w:hAnsi="Arial" w:cs="Arial"/>
          <w:bCs/>
          <w:color w:val="000000" w:themeColor="text1"/>
        </w:rPr>
        <w:t>ex</w:t>
      </w:r>
      <w:r w:rsidR="00862CEA" w:rsidRPr="00665C27">
        <w:rPr>
          <w:rFonts w:ascii="Arial" w:hAnsi="Arial" w:cs="Arial"/>
          <w:bCs/>
          <w:color w:val="000000" w:themeColor="text1"/>
        </w:rPr>
        <w:t xml:space="preserve">amines </w:t>
      </w:r>
      <w:r w:rsidR="009E4845" w:rsidRPr="00665C27">
        <w:rPr>
          <w:rFonts w:ascii="Arial" w:hAnsi="Arial" w:cs="Arial"/>
          <w:bCs/>
          <w:color w:val="000000" w:themeColor="text1"/>
        </w:rPr>
        <w:t>literature</w:t>
      </w:r>
      <w:r w:rsidR="00862CEA" w:rsidRPr="00665C27">
        <w:rPr>
          <w:rFonts w:ascii="Arial" w:hAnsi="Arial" w:cs="Arial"/>
          <w:bCs/>
          <w:color w:val="000000" w:themeColor="text1"/>
        </w:rPr>
        <w:t xml:space="preserve"> published in the field in depth as well as </w:t>
      </w:r>
      <w:r w:rsidRPr="00665C27">
        <w:rPr>
          <w:rFonts w:ascii="Arial" w:hAnsi="Arial" w:cs="Arial"/>
          <w:bCs/>
          <w:color w:val="000000" w:themeColor="text1"/>
        </w:rPr>
        <w:t>some of the operational approaches that schools take, whilst also examining the challenges that are posed</w:t>
      </w:r>
      <w:r w:rsidR="009E4845" w:rsidRPr="00665C27">
        <w:rPr>
          <w:rFonts w:ascii="Arial" w:hAnsi="Arial" w:cs="Arial"/>
          <w:bCs/>
          <w:color w:val="000000" w:themeColor="text1"/>
        </w:rPr>
        <w:t xml:space="preserve"> by </w:t>
      </w:r>
      <w:r w:rsidR="00797F4B"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p>
    <w:p w14:paraId="44451ABD" w14:textId="77777777" w:rsidR="00862CEA" w:rsidRPr="00665C27" w:rsidRDefault="00862CEA" w:rsidP="00A729BD">
      <w:pPr>
        <w:tabs>
          <w:tab w:val="left" w:pos="993"/>
          <w:tab w:val="left" w:pos="2268"/>
          <w:tab w:val="left" w:pos="8080"/>
        </w:tabs>
        <w:spacing w:after="200" w:line="360" w:lineRule="auto"/>
        <w:contextualSpacing/>
        <w:jc w:val="both"/>
        <w:rPr>
          <w:rFonts w:ascii="Arial" w:hAnsi="Arial" w:cs="Arial"/>
          <w:bCs/>
          <w:color w:val="000000" w:themeColor="text1"/>
        </w:rPr>
      </w:pPr>
    </w:p>
    <w:p w14:paraId="1B80559F" w14:textId="28DB66F7" w:rsidR="00862CEA" w:rsidRPr="00665C27" w:rsidRDefault="00862CEA" w:rsidP="00A729BD">
      <w:pPr>
        <w:tabs>
          <w:tab w:val="left" w:pos="993"/>
          <w:tab w:val="left" w:pos="2268"/>
          <w:tab w:val="left" w:pos="8080"/>
        </w:tabs>
        <w:spacing w:after="200" w:line="360" w:lineRule="auto"/>
        <w:contextualSpacing/>
        <w:jc w:val="both"/>
        <w:rPr>
          <w:rFonts w:ascii="Arial" w:hAnsi="Arial" w:cs="Arial"/>
          <w:bCs/>
          <w:color w:val="000000" w:themeColor="text1"/>
        </w:rPr>
      </w:pPr>
    </w:p>
    <w:p w14:paraId="0409D399" w14:textId="77777777" w:rsidR="003B4EE9" w:rsidRPr="00665C27" w:rsidRDefault="003B4EE9" w:rsidP="00A729BD">
      <w:pPr>
        <w:tabs>
          <w:tab w:val="left" w:pos="993"/>
          <w:tab w:val="left" w:pos="2268"/>
          <w:tab w:val="left" w:pos="8080"/>
        </w:tabs>
        <w:spacing w:after="200" w:line="360" w:lineRule="auto"/>
        <w:contextualSpacing/>
        <w:jc w:val="both"/>
        <w:rPr>
          <w:rFonts w:ascii="Arial" w:hAnsi="Arial" w:cs="Arial"/>
          <w:bCs/>
          <w:color w:val="000000" w:themeColor="text1"/>
        </w:rPr>
      </w:pPr>
    </w:p>
    <w:p w14:paraId="25617161" w14:textId="77777777" w:rsidR="00C659AB" w:rsidRPr="00665C27" w:rsidRDefault="00C659AB" w:rsidP="00A50946">
      <w:pPr>
        <w:tabs>
          <w:tab w:val="left" w:pos="993"/>
          <w:tab w:val="left" w:pos="2268"/>
          <w:tab w:val="left" w:pos="8080"/>
        </w:tabs>
        <w:spacing w:after="200" w:line="360" w:lineRule="auto"/>
        <w:ind w:right="-99"/>
        <w:contextualSpacing/>
        <w:jc w:val="center"/>
        <w:rPr>
          <w:rFonts w:ascii="Arial" w:hAnsi="Arial" w:cs="Arial"/>
          <w:b/>
          <w:bCs/>
          <w:color w:val="000000" w:themeColor="text1"/>
          <w:sz w:val="32"/>
          <w:szCs w:val="32"/>
        </w:rPr>
      </w:pPr>
      <w:r w:rsidRPr="00665C27">
        <w:rPr>
          <w:rFonts w:ascii="Arial" w:hAnsi="Arial" w:cs="Arial"/>
          <w:b/>
          <w:bCs/>
          <w:color w:val="000000" w:themeColor="text1"/>
          <w:sz w:val="32"/>
          <w:szCs w:val="32"/>
        </w:rPr>
        <w:lastRenderedPageBreak/>
        <w:t>Chapter 2 - Literature Review</w:t>
      </w:r>
    </w:p>
    <w:p w14:paraId="26476E0E" w14:textId="77777777" w:rsidR="00A50946" w:rsidRPr="00665C27" w:rsidRDefault="00A50946" w:rsidP="00A50946">
      <w:pPr>
        <w:tabs>
          <w:tab w:val="left" w:pos="993"/>
          <w:tab w:val="left" w:pos="2268"/>
          <w:tab w:val="left" w:pos="8080"/>
        </w:tabs>
        <w:spacing w:after="200" w:line="360" w:lineRule="auto"/>
        <w:ind w:right="-99"/>
        <w:contextualSpacing/>
        <w:jc w:val="center"/>
        <w:rPr>
          <w:rFonts w:ascii="Arial" w:hAnsi="Arial" w:cs="Arial"/>
          <w:b/>
          <w:bCs/>
          <w:color w:val="000000" w:themeColor="text1"/>
          <w:sz w:val="32"/>
          <w:szCs w:val="32"/>
        </w:rPr>
      </w:pPr>
    </w:p>
    <w:p w14:paraId="1D55E46F"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This </w:t>
      </w:r>
      <w:r w:rsidR="0022442B" w:rsidRPr="00665C27">
        <w:rPr>
          <w:rFonts w:ascii="Arial" w:hAnsi="Arial" w:cs="Arial"/>
          <w:bCs/>
          <w:color w:val="000000" w:themeColor="text1"/>
        </w:rPr>
        <w:t>l</w:t>
      </w:r>
      <w:r w:rsidRPr="00665C27">
        <w:rPr>
          <w:rFonts w:ascii="Arial" w:hAnsi="Arial" w:cs="Arial"/>
          <w:bCs/>
          <w:color w:val="000000" w:themeColor="text1"/>
        </w:rPr>
        <w:t xml:space="preserve">iterature </w:t>
      </w:r>
      <w:r w:rsidR="0022442B" w:rsidRPr="00665C27">
        <w:rPr>
          <w:rFonts w:ascii="Arial" w:hAnsi="Arial" w:cs="Arial"/>
          <w:bCs/>
          <w:color w:val="000000" w:themeColor="text1"/>
        </w:rPr>
        <w:t>r</w:t>
      </w:r>
      <w:r w:rsidRPr="00665C27">
        <w:rPr>
          <w:rFonts w:ascii="Arial" w:hAnsi="Arial" w:cs="Arial"/>
          <w:bCs/>
          <w:color w:val="000000" w:themeColor="text1"/>
        </w:rPr>
        <w:t>eview contextuali</w:t>
      </w:r>
      <w:r w:rsidR="002B3623" w:rsidRPr="00665C27">
        <w:rPr>
          <w:rFonts w:ascii="Arial" w:hAnsi="Arial" w:cs="Arial"/>
          <w:bCs/>
          <w:color w:val="000000" w:themeColor="text1"/>
        </w:rPr>
        <w:t>s</w:t>
      </w:r>
      <w:r w:rsidRPr="00665C27">
        <w:rPr>
          <w:rFonts w:ascii="Arial" w:hAnsi="Arial" w:cs="Arial"/>
          <w:bCs/>
          <w:color w:val="000000" w:themeColor="text1"/>
        </w:rPr>
        <w:t xml:space="preserve">es the issues around </w:t>
      </w:r>
      <w:r w:rsidR="00672542" w:rsidRPr="00665C27">
        <w:rPr>
          <w:rFonts w:ascii="Arial" w:hAnsi="Arial" w:cs="Arial"/>
          <w:bCs/>
          <w:color w:val="000000" w:themeColor="text1"/>
        </w:rPr>
        <w:t>o</w:t>
      </w:r>
      <w:r w:rsidRPr="00665C27">
        <w:rPr>
          <w:rFonts w:ascii="Arial" w:hAnsi="Arial" w:cs="Arial"/>
          <w:bCs/>
          <w:color w:val="000000" w:themeColor="text1"/>
        </w:rPr>
        <w:t xml:space="preserve">nline </w:t>
      </w:r>
      <w:r w:rsidR="00672542" w:rsidRPr="00665C27">
        <w:rPr>
          <w:rFonts w:ascii="Arial" w:hAnsi="Arial" w:cs="Arial"/>
          <w:bCs/>
          <w:color w:val="000000" w:themeColor="text1"/>
        </w:rPr>
        <w:t>p</w:t>
      </w:r>
      <w:r w:rsidRPr="00665C27">
        <w:rPr>
          <w:rFonts w:ascii="Arial" w:hAnsi="Arial" w:cs="Arial"/>
          <w:bCs/>
          <w:color w:val="000000" w:themeColor="text1"/>
        </w:rPr>
        <w:t xml:space="preserve">rofessional </w:t>
      </w:r>
      <w:r w:rsidR="00672542" w:rsidRPr="00665C27">
        <w:rPr>
          <w:rFonts w:ascii="Arial" w:hAnsi="Arial" w:cs="Arial"/>
          <w:bCs/>
          <w:color w:val="000000" w:themeColor="text1"/>
        </w:rPr>
        <w:t>d</w:t>
      </w:r>
      <w:r w:rsidRPr="00665C27">
        <w:rPr>
          <w:rFonts w:ascii="Arial" w:hAnsi="Arial" w:cs="Arial"/>
          <w:bCs/>
          <w:color w:val="000000" w:themeColor="text1"/>
        </w:rPr>
        <w:t>evelopment and highlights the main debates and arguments.</w:t>
      </w:r>
      <w:r w:rsidR="002B3623" w:rsidRPr="00665C27">
        <w:rPr>
          <w:rFonts w:ascii="Arial" w:hAnsi="Arial" w:cs="Arial"/>
          <w:bCs/>
          <w:color w:val="000000" w:themeColor="text1"/>
        </w:rPr>
        <w:t xml:space="preserve"> </w:t>
      </w:r>
      <w:r w:rsidRPr="00665C27">
        <w:rPr>
          <w:rFonts w:ascii="Arial" w:hAnsi="Arial" w:cs="Arial"/>
          <w:bCs/>
          <w:color w:val="000000" w:themeColor="text1"/>
        </w:rPr>
        <w:t>A</w:t>
      </w:r>
      <w:r w:rsidR="002B3623" w:rsidRPr="00665C27">
        <w:rPr>
          <w:rFonts w:ascii="Arial" w:hAnsi="Arial" w:cs="Arial"/>
          <w:bCs/>
          <w:color w:val="000000" w:themeColor="text1"/>
        </w:rPr>
        <w:t xml:space="preserve">s a </w:t>
      </w:r>
      <w:r w:rsidRPr="00665C27">
        <w:rPr>
          <w:rFonts w:ascii="Arial" w:hAnsi="Arial" w:cs="Arial"/>
          <w:bCs/>
          <w:color w:val="000000" w:themeColor="text1"/>
        </w:rPr>
        <w:t xml:space="preserve"> </w:t>
      </w:r>
      <w:r w:rsidR="001E110F" w:rsidRPr="00665C27">
        <w:rPr>
          <w:rFonts w:ascii="Arial" w:hAnsi="Arial" w:cs="Arial"/>
          <w:bCs/>
          <w:color w:val="000000" w:themeColor="text1"/>
        </w:rPr>
        <w:t>h</w:t>
      </w:r>
      <w:r w:rsidRPr="00665C27">
        <w:rPr>
          <w:rFonts w:ascii="Arial" w:hAnsi="Arial" w:cs="Arial"/>
          <w:bCs/>
          <w:color w:val="000000" w:themeColor="text1"/>
        </w:rPr>
        <w:t>eadteacher by profession, I</w:t>
      </w:r>
      <w:r w:rsidR="00610D2D" w:rsidRPr="00665C27">
        <w:rPr>
          <w:rFonts w:ascii="Arial" w:hAnsi="Arial" w:cs="Arial"/>
          <w:bCs/>
          <w:color w:val="000000" w:themeColor="text1"/>
        </w:rPr>
        <w:t xml:space="preserve"> </w:t>
      </w:r>
      <w:r w:rsidRPr="00665C27">
        <w:rPr>
          <w:rFonts w:ascii="Arial" w:hAnsi="Arial" w:cs="Arial"/>
          <w:bCs/>
          <w:color w:val="000000" w:themeColor="text1"/>
        </w:rPr>
        <w:t>position</w:t>
      </w:r>
      <w:r w:rsidR="002B3623" w:rsidRPr="00665C27">
        <w:rPr>
          <w:rFonts w:ascii="Arial" w:hAnsi="Arial" w:cs="Arial"/>
          <w:bCs/>
          <w:color w:val="000000" w:themeColor="text1"/>
        </w:rPr>
        <w:t>ed</w:t>
      </w:r>
      <w:r w:rsidRPr="00665C27">
        <w:rPr>
          <w:rFonts w:ascii="Arial" w:hAnsi="Arial" w:cs="Arial"/>
          <w:bCs/>
          <w:color w:val="000000" w:themeColor="text1"/>
        </w:rPr>
        <w:t xml:space="preserve"> myself </w:t>
      </w:r>
      <w:r w:rsidR="002B3623" w:rsidRPr="00665C27">
        <w:rPr>
          <w:rFonts w:ascii="Arial" w:hAnsi="Arial" w:cs="Arial"/>
          <w:bCs/>
          <w:color w:val="000000" w:themeColor="text1"/>
        </w:rPr>
        <w:t xml:space="preserve">in this study </w:t>
      </w:r>
      <w:r w:rsidRPr="00665C27">
        <w:rPr>
          <w:rFonts w:ascii="Arial" w:hAnsi="Arial" w:cs="Arial"/>
          <w:bCs/>
          <w:color w:val="000000" w:themeColor="text1"/>
        </w:rPr>
        <w:t>as</w:t>
      </w:r>
      <w:r w:rsidR="002B3623" w:rsidRPr="00665C27">
        <w:rPr>
          <w:rFonts w:ascii="Arial" w:hAnsi="Arial" w:cs="Arial"/>
          <w:bCs/>
          <w:color w:val="000000" w:themeColor="text1"/>
        </w:rPr>
        <w:t xml:space="preserve"> both a</w:t>
      </w:r>
      <w:r w:rsidRPr="00665C27">
        <w:rPr>
          <w:rFonts w:ascii="Arial" w:hAnsi="Arial" w:cs="Arial"/>
          <w:bCs/>
          <w:color w:val="000000" w:themeColor="text1"/>
        </w:rPr>
        <w:t xml:space="preserve"> researcher </w:t>
      </w:r>
      <w:r w:rsidR="0022442B" w:rsidRPr="00665C27">
        <w:rPr>
          <w:rFonts w:ascii="Arial" w:hAnsi="Arial" w:cs="Arial"/>
          <w:bCs/>
          <w:color w:val="000000" w:themeColor="text1"/>
        </w:rPr>
        <w:t>and participant</w:t>
      </w:r>
      <w:r w:rsidRPr="00665C27">
        <w:rPr>
          <w:rFonts w:ascii="Arial" w:hAnsi="Arial" w:cs="Arial"/>
          <w:bCs/>
          <w:color w:val="000000" w:themeColor="text1"/>
        </w:rPr>
        <w:t xml:space="preserve">, and this </w:t>
      </w:r>
      <w:r w:rsidR="0022442B" w:rsidRPr="00665C27">
        <w:rPr>
          <w:rFonts w:ascii="Arial" w:hAnsi="Arial" w:cs="Arial"/>
          <w:bCs/>
          <w:color w:val="000000" w:themeColor="text1"/>
        </w:rPr>
        <w:t>literature r</w:t>
      </w:r>
      <w:r w:rsidRPr="00665C27">
        <w:rPr>
          <w:rFonts w:ascii="Arial" w:hAnsi="Arial" w:cs="Arial"/>
          <w:bCs/>
          <w:color w:val="000000" w:themeColor="text1"/>
        </w:rPr>
        <w:t xml:space="preserve">eview establishes my ‘voice’ in relation to </w:t>
      </w:r>
      <w:r w:rsidR="00645775" w:rsidRPr="00665C27">
        <w:rPr>
          <w:rFonts w:ascii="Arial" w:hAnsi="Arial" w:cs="Arial"/>
          <w:bCs/>
          <w:color w:val="000000" w:themeColor="text1"/>
        </w:rPr>
        <w:t>online professional</w:t>
      </w:r>
      <w:r w:rsidRPr="00665C27">
        <w:rPr>
          <w:rFonts w:ascii="Arial" w:hAnsi="Arial" w:cs="Arial"/>
          <w:bCs/>
          <w:color w:val="000000" w:themeColor="text1"/>
        </w:rPr>
        <w:t xml:space="preserve"> development within my </w:t>
      </w:r>
      <w:r w:rsidR="002B3623" w:rsidRPr="00665C27">
        <w:rPr>
          <w:rFonts w:ascii="Arial" w:hAnsi="Arial" w:cs="Arial"/>
          <w:bCs/>
          <w:color w:val="000000" w:themeColor="text1"/>
        </w:rPr>
        <w:t xml:space="preserve">own </w:t>
      </w:r>
      <w:r w:rsidRPr="00665C27">
        <w:rPr>
          <w:rFonts w:ascii="Arial" w:hAnsi="Arial" w:cs="Arial"/>
          <w:bCs/>
          <w:color w:val="000000" w:themeColor="text1"/>
        </w:rPr>
        <w:t>school</w:t>
      </w:r>
      <w:r w:rsidR="00610D2D" w:rsidRPr="00665C27">
        <w:rPr>
          <w:rFonts w:ascii="Arial" w:hAnsi="Arial" w:cs="Arial"/>
          <w:bCs/>
          <w:color w:val="000000" w:themeColor="text1"/>
        </w:rPr>
        <w:t xml:space="preserve"> </w:t>
      </w:r>
      <w:r w:rsidRPr="00665C27">
        <w:rPr>
          <w:rFonts w:ascii="Arial" w:hAnsi="Arial" w:cs="Arial"/>
          <w:bCs/>
          <w:color w:val="000000" w:themeColor="text1"/>
        </w:rPr>
        <w:t>and</w:t>
      </w:r>
      <w:r w:rsidR="002B3623" w:rsidRPr="00665C27">
        <w:rPr>
          <w:rFonts w:ascii="Arial" w:hAnsi="Arial" w:cs="Arial"/>
          <w:bCs/>
          <w:color w:val="000000" w:themeColor="text1"/>
        </w:rPr>
        <w:t xml:space="preserve"> </w:t>
      </w:r>
      <w:r w:rsidRPr="00665C27">
        <w:rPr>
          <w:rFonts w:ascii="Arial" w:hAnsi="Arial" w:cs="Arial"/>
          <w:bCs/>
          <w:color w:val="000000" w:themeColor="text1"/>
        </w:rPr>
        <w:t xml:space="preserve">documents my </w:t>
      </w:r>
      <w:r w:rsidR="002B3623" w:rsidRPr="00665C27">
        <w:rPr>
          <w:rFonts w:ascii="Arial" w:hAnsi="Arial" w:cs="Arial"/>
          <w:bCs/>
          <w:color w:val="000000" w:themeColor="text1"/>
        </w:rPr>
        <w:t>own views</w:t>
      </w:r>
      <w:r w:rsidRPr="00665C27">
        <w:rPr>
          <w:rFonts w:ascii="Arial" w:hAnsi="Arial" w:cs="Arial"/>
          <w:bCs/>
          <w:color w:val="000000" w:themeColor="text1"/>
        </w:rPr>
        <w:t xml:space="preserve"> regarding th</w:t>
      </w:r>
      <w:r w:rsidR="0022442B" w:rsidRPr="00665C27">
        <w:rPr>
          <w:rFonts w:ascii="Arial" w:hAnsi="Arial" w:cs="Arial"/>
          <w:bCs/>
          <w:color w:val="000000" w:themeColor="text1"/>
        </w:rPr>
        <w:t>e</w:t>
      </w:r>
      <w:r w:rsidRPr="00665C27">
        <w:rPr>
          <w:rFonts w:ascii="Arial" w:hAnsi="Arial" w:cs="Arial"/>
          <w:bCs/>
          <w:color w:val="000000" w:themeColor="text1"/>
        </w:rPr>
        <w:t xml:space="preserve"> research questions</w:t>
      </w:r>
      <w:r w:rsidR="00610D2D" w:rsidRPr="00665C27">
        <w:rPr>
          <w:rFonts w:ascii="Arial" w:hAnsi="Arial" w:cs="Arial"/>
          <w:bCs/>
          <w:color w:val="000000" w:themeColor="text1"/>
        </w:rPr>
        <w:t xml:space="preserve"> posed by</w:t>
      </w:r>
      <w:r w:rsidR="0022442B" w:rsidRPr="00665C27">
        <w:rPr>
          <w:rFonts w:ascii="Arial" w:hAnsi="Arial" w:cs="Arial"/>
          <w:bCs/>
          <w:color w:val="000000" w:themeColor="text1"/>
        </w:rPr>
        <w:t xml:space="preserve"> this thesis</w:t>
      </w:r>
      <w:r w:rsidRPr="00665C27">
        <w:rPr>
          <w:rFonts w:ascii="Arial" w:hAnsi="Arial" w:cs="Arial"/>
          <w:bCs/>
          <w:color w:val="000000" w:themeColor="text1"/>
        </w:rPr>
        <w:t xml:space="preserve">.  </w:t>
      </w:r>
      <w:r w:rsidR="00610D2D" w:rsidRPr="00665C27">
        <w:rPr>
          <w:rFonts w:ascii="Arial" w:hAnsi="Arial" w:cs="Arial"/>
          <w:bCs/>
          <w:color w:val="000000" w:themeColor="text1"/>
        </w:rPr>
        <w:t xml:space="preserve">This literature </w:t>
      </w:r>
      <w:r w:rsidR="005A4DD8" w:rsidRPr="00665C27">
        <w:rPr>
          <w:rFonts w:ascii="Arial" w:hAnsi="Arial" w:cs="Arial"/>
          <w:bCs/>
          <w:color w:val="000000" w:themeColor="text1"/>
        </w:rPr>
        <w:t>r</w:t>
      </w:r>
      <w:r w:rsidRPr="00665C27">
        <w:rPr>
          <w:rFonts w:ascii="Arial" w:hAnsi="Arial" w:cs="Arial"/>
          <w:bCs/>
          <w:color w:val="000000" w:themeColor="text1"/>
        </w:rPr>
        <w:t xml:space="preserve">eview </w:t>
      </w:r>
      <w:r w:rsidR="00610D2D" w:rsidRPr="00665C27">
        <w:rPr>
          <w:rFonts w:ascii="Arial" w:hAnsi="Arial" w:cs="Arial"/>
          <w:bCs/>
          <w:color w:val="000000" w:themeColor="text1"/>
        </w:rPr>
        <w:t xml:space="preserve">also </w:t>
      </w:r>
      <w:r w:rsidRPr="00665C27">
        <w:rPr>
          <w:rFonts w:ascii="Arial" w:hAnsi="Arial" w:cs="Arial"/>
          <w:bCs/>
          <w:color w:val="000000" w:themeColor="text1"/>
        </w:rPr>
        <w:t>presents an opportunity to identify gaps in the field, and therefore</w:t>
      </w:r>
      <w:r w:rsidR="00610D2D" w:rsidRPr="00665C27">
        <w:rPr>
          <w:rFonts w:ascii="Arial" w:hAnsi="Arial" w:cs="Arial"/>
          <w:bCs/>
          <w:color w:val="000000" w:themeColor="text1"/>
        </w:rPr>
        <w:t xml:space="preserve"> </w:t>
      </w:r>
      <w:r w:rsidRPr="00665C27">
        <w:rPr>
          <w:rFonts w:ascii="Arial" w:hAnsi="Arial" w:cs="Arial"/>
          <w:bCs/>
          <w:color w:val="000000" w:themeColor="text1"/>
        </w:rPr>
        <w:t xml:space="preserve">indicates how </w:t>
      </w:r>
      <w:r w:rsidR="0022442B" w:rsidRPr="00665C27">
        <w:rPr>
          <w:rFonts w:ascii="Arial" w:hAnsi="Arial" w:cs="Arial"/>
          <w:bCs/>
          <w:color w:val="000000" w:themeColor="text1"/>
        </w:rPr>
        <w:t>the</w:t>
      </w:r>
      <w:r w:rsidRPr="00665C27">
        <w:rPr>
          <w:rFonts w:ascii="Arial" w:hAnsi="Arial" w:cs="Arial"/>
          <w:bCs/>
          <w:color w:val="000000" w:themeColor="text1"/>
        </w:rPr>
        <w:t xml:space="preserve"> research</w:t>
      </w:r>
      <w:r w:rsidR="00610D2D" w:rsidRPr="00665C27">
        <w:rPr>
          <w:rFonts w:ascii="Arial" w:hAnsi="Arial" w:cs="Arial"/>
          <w:bCs/>
          <w:color w:val="000000" w:themeColor="text1"/>
        </w:rPr>
        <w:t xml:space="preserve"> offered by </w:t>
      </w:r>
      <w:r w:rsidR="0022442B" w:rsidRPr="00665C27">
        <w:rPr>
          <w:rFonts w:ascii="Arial" w:hAnsi="Arial" w:cs="Arial"/>
          <w:bCs/>
          <w:color w:val="000000" w:themeColor="text1"/>
        </w:rPr>
        <w:t xml:space="preserve">this thesis </w:t>
      </w:r>
      <w:r w:rsidRPr="00665C27">
        <w:rPr>
          <w:rFonts w:ascii="Arial" w:hAnsi="Arial" w:cs="Arial"/>
          <w:bCs/>
          <w:color w:val="000000" w:themeColor="text1"/>
        </w:rPr>
        <w:t xml:space="preserve">can </w:t>
      </w:r>
      <w:r w:rsidR="00610D2D" w:rsidRPr="00665C27">
        <w:rPr>
          <w:rFonts w:ascii="Arial" w:hAnsi="Arial" w:cs="Arial"/>
          <w:bCs/>
          <w:color w:val="000000" w:themeColor="text1"/>
        </w:rPr>
        <w:t xml:space="preserve">add to </w:t>
      </w:r>
      <w:r w:rsidRPr="00665C27">
        <w:rPr>
          <w:rFonts w:ascii="Arial" w:hAnsi="Arial" w:cs="Arial"/>
          <w:bCs/>
          <w:color w:val="000000" w:themeColor="text1"/>
        </w:rPr>
        <w:t>current knowledge.</w:t>
      </w:r>
      <w:r w:rsidR="00816AA4" w:rsidRPr="00665C27">
        <w:rPr>
          <w:rFonts w:ascii="Arial" w:hAnsi="Arial" w:cs="Arial"/>
          <w:bCs/>
          <w:color w:val="000000" w:themeColor="text1"/>
        </w:rPr>
        <w:t xml:space="preserve"> W</w:t>
      </w:r>
      <w:r w:rsidR="00610D2D" w:rsidRPr="00665C27">
        <w:rPr>
          <w:rFonts w:ascii="Arial" w:hAnsi="Arial" w:cs="Arial"/>
          <w:bCs/>
          <w:color w:val="000000" w:themeColor="text1"/>
        </w:rPr>
        <w:t xml:space="preserve">e can see how examining </w:t>
      </w:r>
      <w:r w:rsidRPr="00665C27">
        <w:rPr>
          <w:rFonts w:ascii="Arial" w:hAnsi="Arial" w:cs="Arial"/>
          <w:bCs/>
          <w:color w:val="000000" w:themeColor="text1"/>
        </w:rPr>
        <w:t xml:space="preserve">literature </w:t>
      </w:r>
      <w:r w:rsidR="00610D2D" w:rsidRPr="00665C27">
        <w:rPr>
          <w:rFonts w:ascii="Arial" w:hAnsi="Arial" w:cs="Arial"/>
          <w:bCs/>
          <w:color w:val="000000" w:themeColor="text1"/>
        </w:rPr>
        <w:t xml:space="preserve">in this systematic way </w:t>
      </w:r>
      <w:r w:rsidRPr="00665C27">
        <w:rPr>
          <w:rFonts w:ascii="Arial" w:hAnsi="Arial" w:cs="Arial"/>
          <w:bCs/>
          <w:color w:val="000000" w:themeColor="text1"/>
        </w:rPr>
        <w:t>provide</w:t>
      </w:r>
      <w:r w:rsidR="00D53770" w:rsidRPr="00665C27">
        <w:rPr>
          <w:rFonts w:ascii="Arial" w:hAnsi="Arial" w:cs="Arial"/>
          <w:bCs/>
          <w:color w:val="000000" w:themeColor="text1"/>
        </w:rPr>
        <w:t>s</w:t>
      </w:r>
      <w:r w:rsidRPr="00665C27">
        <w:rPr>
          <w:rFonts w:ascii="Arial" w:hAnsi="Arial" w:cs="Arial"/>
          <w:bCs/>
          <w:color w:val="000000" w:themeColor="text1"/>
        </w:rPr>
        <w:t xml:space="preserve"> “a means of working out a critical view of current thinking, ideas, policies, and practice” </w:t>
      </w:r>
      <w:r w:rsidR="00642105" w:rsidRPr="00665C27">
        <w:rPr>
          <w:rFonts w:ascii="Arial" w:hAnsi="Arial" w:cs="Arial"/>
          <w:bCs/>
          <w:color w:val="000000" w:themeColor="text1"/>
        </w:rPr>
        <w:t>(</w:t>
      </w:r>
      <w:r w:rsidRPr="00665C27">
        <w:rPr>
          <w:rFonts w:ascii="Arial" w:hAnsi="Arial" w:cs="Arial"/>
          <w:bCs/>
          <w:color w:val="000000" w:themeColor="text1"/>
        </w:rPr>
        <w:t>Wellington et al.,</w:t>
      </w:r>
      <w:r w:rsidR="00642105" w:rsidRPr="00665C27">
        <w:rPr>
          <w:rFonts w:ascii="Arial" w:hAnsi="Arial" w:cs="Arial"/>
          <w:bCs/>
          <w:color w:val="000000" w:themeColor="text1"/>
        </w:rPr>
        <w:t xml:space="preserve"> </w:t>
      </w:r>
      <w:r w:rsidRPr="00665C27">
        <w:rPr>
          <w:rFonts w:ascii="Arial" w:hAnsi="Arial" w:cs="Arial"/>
          <w:bCs/>
          <w:color w:val="000000" w:themeColor="text1"/>
        </w:rPr>
        <w:t>2012, p.72).</w:t>
      </w:r>
      <w:r w:rsidR="00816AA4" w:rsidRPr="00665C27">
        <w:rPr>
          <w:rFonts w:ascii="Arial" w:hAnsi="Arial" w:cs="Arial"/>
          <w:bCs/>
          <w:color w:val="000000" w:themeColor="text1"/>
        </w:rPr>
        <w:t xml:space="preserve"> </w:t>
      </w:r>
      <w:r w:rsidR="00D53770" w:rsidRPr="00665C27">
        <w:rPr>
          <w:rFonts w:ascii="Arial" w:hAnsi="Arial" w:cs="Arial"/>
          <w:bCs/>
          <w:color w:val="000000" w:themeColor="text1"/>
        </w:rPr>
        <w:t xml:space="preserve">This </w:t>
      </w:r>
      <w:r w:rsidR="00610D2D" w:rsidRPr="00665C27">
        <w:rPr>
          <w:rFonts w:ascii="Arial" w:hAnsi="Arial" w:cs="Arial"/>
          <w:bCs/>
          <w:color w:val="000000" w:themeColor="text1"/>
        </w:rPr>
        <w:t xml:space="preserve">literature </w:t>
      </w:r>
      <w:r w:rsidR="00D53770" w:rsidRPr="00665C27">
        <w:rPr>
          <w:rFonts w:ascii="Arial" w:hAnsi="Arial" w:cs="Arial"/>
          <w:bCs/>
          <w:color w:val="000000" w:themeColor="text1"/>
        </w:rPr>
        <w:t>review</w:t>
      </w:r>
      <w:r w:rsidRPr="00665C27">
        <w:rPr>
          <w:rFonts w:ascii="Arial" w:hAnsi="Arial" w:cs="Arial"/>
          <w:bCs/>
          <w:color w:val="000000" w:themeColor="text1"/>
        </w:rPr>
        <w:t xml:space="preserve"> </w:t>
      </w:r>
      <w:r w:rsidR="00610D2D" w:rsidRPr="00665C27">
        <w:rPr>
          <w:rFonts w:ascii="Arial" w:hAnsi="Arial" w:cs="Arial"/>
          <w:bCs/>
          <w:color w:val="000000" w:themeColor="text1"/>
        </w:rPr>
        <w:t xml:space="preserve">also </w:t>
      </w:r>
      <w:r w:rsidRPr="00665C27">
        <w:rPr>
          <w:rFonts w:ascii="Arial" w:hAnsi="Arial" w:cs="Arial"/>
          <w:bCs/>
          <w:color w:val="000000" w:themeColor="text1"/>
        </w:rPr>
        <w:t>allow</w:t>
      </w:r>
      <w:r w:rsidR="005C16F5" w:rsidRPr="00665C27">
        <w:rPr>
          <w:rFonts w:ascii="Arial" w:hAnsi="Arial" w:cs="Arial"/>
          <w:bCs/>
          <w:color w:val="000000" w:themeColor="text1"/>
        </w:rPr>
        <w:t>ed</w:t>
      </w:r>
      <w:r w:rsidRPr="00665C27">
        <w:rPr>
          <w:rFonts w:ascii="Arial" w:hAnsi="Arial" w:cs="Arial"/>
          <w:bCs/>
          <w:color w:val="000000" w:themeColor="text1"/>
        </w:rPr>
        <w:t xml:space="preserve"> me to relate my </w:t>
      </w:r>
      <w:r w:rsidR="00610D2D" w:rsidRPr="00665C27">
        <w:rPr>
          <w:rFonts w:ascii="Arial" w:hAnsi="Arial" w:cs="Arial"/>
          <w:bCs/>
          <w:color w:val="000000" w:themeColor="text1"/>
        </w:rPr>
        <w:t xml:space="preserve">own </w:t>
      </w:r>
      <w:r w:rsidRPr="00665C27">
        <w:rPr>
          <w:rFonts w:ascii="Arial" w:hAnsi="Arial" w:cs="Arial"/>
          <w:bCs/>
          <w:color w:val="000000" w:themeColor="text1"/>
        </w:rPr>
        <w:t>research questions to</w:t>
      </w:r>
      <w:r w:rsidR="00610D2D" w:rsidRPr="00665C27">
        <w:rPr>
          <w:rFonts w:ascii="Arial" w:hAnsi="Arial" w:cs="Arial"/>
          <w:bCs/>
          <w:color w:val="000000" w:themeColor="text1"/>
        </w:rPr>
        <w:t xml:space="preserve"> a</w:t>
      </w:r>
      <w:r w:rsidRPr="00665C27">
        <w:rPr>
          <w:rFonts w:ascii="Arial" w:hAnsi="Arial" w:cs="Arial"/>
          <w:bCs/>
          <w:color w:val="000000" w:themeColor="text1"/>
        </w:rPr>
        <w:t xml:space="preserve"> wider </w:t>
      </w:r>
      <w:r w:rsidR="00610D2D" w:rsidRPr="00665C27">
        <w:rPr>
          <w:rFonts w:ascii="Arial" w:hAnsi="Arial" w:cs="Arial"/>
          <w:bCs/>
          <w:color w:val="000000" w:themeColor="text1"/>
        </w:rPr>
        <w:t xml:space="preserve">body of research </w:t>
      </w:r>
      <w:r w:rsidRPr="00665C27">
        <w:rPr>
          <w:rFonts w:ascii="Arial" w:hAnsi="Arial" w:cs="Arial"/>
          <w:bCs/>
          <w:color w:val="000000" w:themeColor="text1"/>
        </w:rPr>
        <w:t xml:space="preserve">and </w:t>
      </w:r>
      <w:r w:rsidR="00610D2D" w:rsidRPr="00665C27">
        <w:rPr>
          <w:rFonts w:ascii="Arial" w:hAnsi="Arial" w:cs="Arial"/>
          <w:bCs/>
          <w:color w:val="000000" w:themeColor="text1"/>
        </w:rPr>
        <w:t xml:space="preserve">to </w:t>
      </w:r>
      <w:r w:rsidRPr="00665C27">
        <w:rPr>
          <w:rFonts w:ascii="Arial" w:hAnsi="Arial" w:cs="Arial"/>
          <w:bCs/>
          <w:color w:val="000000" w:themeColor="text1"/>
        </w:rPr>
        <w:t xml:space="preserve">debates of teachers’ </w:t>
      </w:r>
      <w:r w:rsidR="00645775" w:rsidRPr="00665C27">
        <w:rPr>
          <w:rFonts w:ascii="Arial" w:hAnsi="Arial" w:cs="Arial"/>
          <w:bCs/>
          <w:color w:val="000000" w:themeColor="text1"/>
        </w:rPr>
        <w:t>online professional development</w:t>
      </w:r>
      <w:r w:rsidRPr="00665C27">
        <w:rPr>
          <w:rFonts w:ascii="Arial" w:hAnsi="Arial" w:cs="Arial"/>
          <w:bCs/>
          <w:color w:val="000000" w:themeColor="text1"/>
        </w:rPr>
        <w:t>.</w:t>
      </w:r>
      <w:r w:rsidR="00610D2D" w:rsidRPr="00665C27">
        <w:rPr>
          <w:rFonts w:ascii="Arial" w:hAnsi="Arial" w:cs="Arial"/>
          <w:bCs/>
          <w:color w:val="000000" w:themeColor="text1"/>
        </w:rPr>
        <w:t xml:space="preserve"> T</w:t>
      </w:r>
      <w:r w:rsidRPr="00665C27">
        <w:rPr>
          <w:rFonts w:ascii="Arial" w:hAnsi="Arial" w:cs="Arial"/>
          <w:bCs/>
          <w:color w:val="000000" w:themeColor="text1"/>
        </w:rPr>
        <w:t>his literature review critically examines the following areas of research:</w:t>
      </w:r>
    </w:p>
    <w:p w14:paraId="03292588" w14:textId="77777777" w:rsidR="00A50946" w:rsidRPr="00665C27" w:rsidRDefault="00A50946"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5C919684" w14:textId="77777777" w:rsidR="00C659AB" w:rsidRPr="00665C27" w:rsidRDefault="00C659AB" w:rsidP="00C659AB">
      <w:pPr>
        <w:numPr>
          <w:ilvl w:val="0"/>
          <w:numId w:val="4"/>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Use and effectiveness of </w:t>
      </w:r>
      <w:r w:rsidR="00645775" w:rsidRPr="00665C27">
        <w:rPr>
          <w:rFonts w:ascii="Arial" w:hAnsi="Arial" w:cs="Arial"/>
          <w:bCs/>
          <w:color w:val="000000" w:themeColor="text1"/>
        </w:rPr>
        <w:t>online professional development</w:t>
      </w:r>
    </w:p>
    <w:p w14:paraId="58482410" w14:textId="77777777" w:rsidR="00C659AB" w:rsidRPr="00665C27" w:rsidRDefault="00C659AB" w:rsidP="00C659AB">
      <w:pPr>
        <w:numPr>
          <w:ilvl w:val="0"/>
          <w:numId w:val="4"/>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Personalisation of </w:t>
      </w:r>
      <w:r w:rsidR="00645775" w:rsidRPr="00665C27">
        <w:rPr>
          <w:rFonts w:ascii="Arial" w:hAnsi="Arial" w:cs="Arial"/>
          <w:bCs/>
          <w:color w:val="000000" w:themeColor="text1"/>
        </w:rPr>
        <w:t>professional development</w:t>
      </w:r>
    </w:p>
    <w:p w14:paraId="629C700C" w14:textId="77777777" w:rsidR="00C659AB" w:rsidRPr="00665C27" w:rsidRDefault="00C659AB" w:rsidP="00C659AB">
      <w:pPr>
        <w:numPr>
          <w:ilvl w:val="0"/>
          <w:numId w:val="4"/>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Engagement and participation with </w:t>
      </w:r>
      <w:r w:rsidR="00645775" w:rsidRPr="00665C27">
        <w:rPr>
          <w:rFonts w:ascii="Arial" w:hAnsi="Arial" w:cs="Arial"/>
          <w:bCs/>
          <w:color w:val="000000" w:themeColor="text1"/>
        </w:rPr>
        <w:t>online professional development</w:t>
      </w:r>
    </w:p>
    <w:p w14:paraId="26836E54" w14:textId="77777777" w:rsidR="00C659AB" w:rsidRPr="00665C27" w:rsidRDefault="00C659AB" w:rsidP="00C659AB">
      <w:pPr>
        <w:numPr>
          <w:ilvl w:val="0"/>
          <w:numId w:val="4"/>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Communities of </w:t>
      </w:r>
      <w:r w:rsidR="009126A2" w:rsidRPr="00665C27">
        <w:rPr>
          <w:rFonts w:ascii="Arial" w:hAnsi="Arial" w:cs="Arial"/>
          <w:bCs/>
          <w:color w:val="000000" w:themeColor="text1"/>
        </w:rPr>
        <w:t>p</w:t>
      </w:r>
      <w:r w:rsidRPr="00665C27">
        <w:rPr>
          <w:rFonts w:ascii="Arial" w:hAnsi="Arial" w:cs="Arial"/>
          <w:bCs/>
          <w:color w:val="000000" w:themeColor="text1"/>
        </w:rPr>
        <w:t xml:space="preserve">ractice </w:t>
      </w:r>
    </w:p>
    <w:p w14:paraId="1B2C4A8F" w14:textId="77777777" w:rsidR="00C659AB" w:rsidRPr="00665C27" w:rsidRDefault="00C659AB" w:rsidP="00C659AB">
      <w:pPr>
        <w:numPr>
          <w:ilvl w:val="0"/>
          <w:numId w:val="4"/>
        </w:num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wider policy context</w:t>
      </w:r>
    </w:p>
    <w:p w14:paraId="0D3512B7" w14:textId="77777777" w:rsidR="00C659AB" w:rsidRPr="00665C27" w:rsidRDefault="00C659AB" w:rsidP="00C659AB">
      <w:pPr>
        <w:tabs>
          <w:tab w:val="left" w:pos="993"/>
          <w:tab w:val="left" w:pos="2268"/>
          <w:tab w:val="left" w:pos="8080"/>
        </w:tabs>
        <w:spacing w:after="200" w:line="276" w:lineRule="auto"/>
        <w:jc w:val="both"/>
        <w:rPr>
          <w:rFonts w:ascii="Arial" w:hAnsi="Arial" w:cs="Arial"/>
          <w:bCs/>
          <w:color w:val="000000" w:themeColor="text1"/>
        </w:rPr>
      </w:pPr>
    </w:p>
    <w:p w14:paraId="481BA3E3" w14:textId="77777777" w:rsidR="00A50946"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As my research </w:t>
      </w:r>
      <w:r w:rsidR="005C16F5" w:rsidRPr="00665C27">
        <w:rPr>
          <w:rFonts w:ascii="Arial" w:hAnsi="Arial" w:cs="Arial"/>
          <w:bCs/>
          <w:color w:val="000000" w:themeColor="text1"/>
        </w:rPr>
        <w:t>was</w:t>
      </w:r>
      <w:r w:rsidRPr="00665C27">
        <w:rPr>
          <w:rFonts w:ascii="Arial" w:hAnsi="Arial" w:cs="Arial"/>
          <w:bCs/>
          <w:color w:val="000000" w:themeColor="text1"/>
        </w:rPr>
        <w:t xml:space="preserve"> a critical research investigation, it </w:t>
      </w:r>
      <w:r w:rsidR="005C16F5" w:rsidRPr="00665C27">
        <w:rPr>
          <w:rFonts w:ascii="Arial" w:hAnsi="Arial" w:cs="Arial"/>
          <w:bCs/>
          <w:color w:val="000000" w:themeColor="text1"/>
        </w:rPr>
        <w:t>was</w:t>
      </w:r>
      <w:r w:rsidRPr="00665C27">
        <w:rPr>
          <w:rFonts w:ascii="Arial" w:hAnsi="Arial" w:cs="Arial"/>
          <w:bCs/>
          <w:color w:val="000000" w:themeColor="text1"/>
        </w:rPr>
        <w:t xml:space="preserve"> important that this criticality </w:t>
      </w:r>
      <w:r w:rsidR="005C16F5" w:rsidRPr="00665C27">
        <w:rPr>
          <w:rFonts w:ascii="Arial" w:hAnsi="Arial" w:cs="Arial"/>
          <w:bCs/>
          <w:color w:val="000000" w:themeColor="text1"/>
        </w:rPr>
        <w:t>was</w:t>
      </w:r>
      <w:r w:rsidRPr="00665C27">
        <w:rPr>
          <w:rFonts w:ascii="Arial" w:hAnsi="Arial" w:cs="Arial"/>
          <w:bCs/>
          <w:color w:val="000000" w:themeColor="text1"/>
        </w:rPr>
        <w:t xml:space="preserve"> equally applied to the research literature.  This, according to Wellington </w:t>
      </w:r>
      <w:r w:rsidR="00E50C71" w:rsidRPr="00665C27">
        <w:rPr>
          <w:rFonts w:ascii="Arial" w:hAnsi="Arial" w:cs="Arial"/>
          <w:bCs/>
          <w:color w:val="000000" w:themeColor="text1"/>
        </w:rPr>
        <w:t>et al</w:t>
      </w:r>
      <w:r w:rsidR="00F3479A" w:rsidRPr="00665C27">
        <w:rPr>
          <w:rFonts w:ascii="Arial" w:hAnsi="Arial" w:cs="Arial"/>
          <w:bCs/>
          <w:color w:val="000000" w:themeColor="text1"/>
        </w:rPr>
        <w:t>.</w:t>
      </w:r>
      <w:r w:rsidR="00E50C71" w:rsidRPr="00665C27">
        <w:rPr>
          <w:rFonts w:ascii="Arial" w:hAnsi="Arial" w:cs="Arial"/>
          <w:bCs/>
          <w:color w:val="000000" w:themeColor="text1"/>
        </w:rPr>
        <w:t xml:space="preserve"> </w:t>
      </w:r>
      <w:r w:rsidRPr="00665C27">
        <w:rPr>
          <w:rFonts w:ascii="Arial" w:hAnsi="Arial" w:cs="Arial"/>
          <w:bCs/>
          <w:color w:val="000000" w:themeColor="text1"/>
        </w:rPr>
        <w:t>(</w:t>
      </w:r>
      <w:r w:rsidR="00E50C71" w:rsidRPr="00665C27">
        <w:rPr>
          <w:rFonts w:ascii="Arial" w:hAnsi="Arial" w:cs="Arial"/>
          <w:bCs/>
          <w:color w:val="000000" w:themeColor="text1"/>
        </w:rPr>
        <w:t xml:space="preserve">2012, </w:t>
      </w:r>
      <w:r w:rsidRPr="00665C27">
        <w:rPr>
          <w:rFonts w:ascii="Arial" w:hAnsi="Arial" w:cs="Arial"/>
          <w:bCs/>
          <w:color w:val="000000" w:themeColor="text1"/>
        </w:rPr>
        <w:t>p. 84), involves healthy s</w:t>
      </w:r>
      <w:r w:rsidR="00224017" w:rsidRPr="00665C27">
        <w:rPr>
          <w:rFonts w:ascii="Arial" w:hAnsi="Arial" w:cs="Arial"/>
          <w:bCs/>
          <w:color w:val="000000" w:themeColor="text1"/>
        </w:rPr>
        <w:t>c</w:t>
      </w:r>
      <w:r w:rsidRPr="00665C27">
        <w:rPr>
          <w:rFonts w:ascii="Arial" w:hAnsi="Arial" w:cs="Arial"/>
          <w:bCs/>
          <w:color w:val="000000" w:themeColor="text1"/>
        </w:rPr>
        <w:t>epticism</w:t>
      </w:r>
      <w:r w:rsidR="00EE0038" w:rsidRPr="00665C27">
        <w:rPr>
          <w:rFonts w:ascii="Arial" w:hAnsi="Arial" w:cs="Arial"/>
          <w:bCs/>
          <w:color w:val="000000" w:themeColor="text1"/>
        </w:rPr>
        <w:t>,</w:t>
      </w:r>
      <w:r w:rsidRPr="00665C27">
        <w:rPr>
          <w:rFonts w:ascii="Arial" w:hAnsi="Arial" w:cs="Arial"/>
          <w:bCs/>
          <w:color w:val="000000" w:themeColor="text1"/>
        </w:rPr>
        <w:t xml:space="preserve"> having a voice</w:t>
      </w:r>
      <w:r w:rsidR="00EE0038" w:rsidRPr="00665C27">
        <w:rPr>
          <w:rFonts w:ascii="Arial" w:hAnsi="Arial" w:cs="Arial"/>
          <w:bCs/>
          <w:color w:val="000000" w:themeColor="text1"/>
        </w:rPr>
        <w:t>,</w:t>
      </w:r>
      <w:r w:rsidRPr="00665C27">
        <w:rPr>
          <w:rFonts w:ascii="Arial" w:hAnsi="Arial" w:cs="Arial"/>
          <w:bCs/>
          <w:color w:val="000000" w:themeColor="text1"/>
        </w:rPr>
        <w:t xml:space="preserve"> putting forward recommendations</w:t>
      </w:r>
      <w:r w:rsidR="00EE0038" w:rsidRPr="00665C27">
        <w:rPr>
          <w:rFonts w:ascii="Arial" w:hAnsi="Arial" w:cs="Arial"/>
          <w:bCs/>
          <w:color w:val="000000" w:themeColor="text1"/>
        </w:rPr>
        <w:t>,</w:t>
      </w:r>
      <w:r w:rsidRPr="00665C27">
        <w:rPr>
          <w:rFonts w:ascii="Arial" w:hAnsi="Arial" w:cs="Arial"/>
          <w:bCs/>
          <w:color w:val="000000" w:themeColor="text1"/>
        </w:rPr>
        <w:t xml:space="preserve"> recogni</w:t>
      </w:r>
      <w:r w:rsidR="00EE0038" w:rsidRPr="00665C27">
        <w:rPr>
          <w:rFonts w:ascii="Arial" w:hAnsi="Arial" w:cs="Arial"/>
          <w:bCs/>
          <w:color w:val="000000" w:themeColor="text1"/>
        </w:rPr>
        <w:t>s</w:t>
      </w:r>
      <w:r w:rsidRPr="00665C27">
        <w:rPr>
          <w:rFonts w:ascii="Arial" w:hAnsi="Arial" w:cs="Arial"/>
          <w:bCs/>
          <w:color w:val="000000" w:themeColor="text1"/>
        </w:rPr>
        <w:t>ing limitations, and assessing the strengths and weaknesses of the literature fairly.  Th</w:t>
      </w:r>
      <w:r w:rsidR="00EE0038" w:rsidRPr="00665C27">
        <w:rPr>
          <w:rFonts w:ascii="Arial" w:hAnsi="Arial" w:cs="Arial"/>
          <w:bCs/>
          <w:color w:val="000000" w:themeColor="text1"/>
        </w:rPr>
        <w:t>erefore, criticality</w:t>
      </w:r>
      <w:r w:rsidRPr="00665C27">
        <w:rPr>
          <w:rFonts w:ascii="Arial" w:hAnsi="Arial" w:cs="Arial"/>
          <w:bCs/>
          <w:color w:val="000000" w:themeColor="text1"/>
        </w:rPr>
        <w:t xml:space="preserve"> </w:t>
      </w:r>
      <w:r w:rsidR="005C16F5" w:rsidRPr="00665C27">
        <w:rPr>
          <w:rFonts w:ascii="Arial" w:hAnsi="Arial" w:cs="Arial"/>
          <w:bCs/>
          <w:color w:val="000000" w:themeColor="text1"/>
        </w:rPr>
        <w:t>was</w:t>
      </w:r>
      <w:r w:rsidRPr="00665C27">
        <w:rPr>
          <w:rFonts w:ascii="Arial" w:hAnsi="Arial" w:cs="Arial"/>
          <w:bCs/>
          <w:color w:val="000000" w:themeColor="text1"/>
        </w:rPr>
        <w:t xml:space="preserve"> one of the main aims of this </w:t>
      </w:r>
      <w:r w:rsidR="00224017" w:rsidRPr="00665C27">
        <w:rPr>
          <w:rFonts w:ascii="Arial" w:hAnsi="Arial" w:cs="Arial"/>
          <w:bCs/>
          <w:color w:val="000000" w:themeColor="text1"/>
        </w:rPr>
        <w:t>l</w:t>
      </w:r>
      <w:r w:rsidRPr="00665C27">
        <w:rPr>
          <w:rFonts w:ascii="Arial" w:hAnsi="Arial" w:cs="Arial"/>
          <w:bCs/>
          <w:color w:val="000000" w:themeColor="text1"/>
        </w:rPr>
        <w:t xml:space="preserve">iterature </w:t>
      </w:r>
      <w:r w:rsidR="00224017" w:rsidRPr="00665C27">
        <w:rPr>
          <w:rFonts w:ascii="Arial" w:hAnsi="Arial" w:cs="Arial"/>
          <w:bCs/>
          <w:color w:val="000000" w:themeColor="text1"/>
        </w:rPr>
        <w:t>r</w:t>
      </w:r>
      <w:r w:rsidRPr="00665C27">
        <w:rPr>
          <w:rFonts w:ascii="Arial" w:hAnsi="Arial" w:cs="Arial"/>
          <w:bCs/>
          <w:color w:val="000000" w:themeColor="text1"/>
        </w:rPr>
        <w:t>eview.</w:t>
      </w:r>
    </w:p>
    <w:p w14:paraId="614894F6" w14:textId="3095ACD5" w:rsidR="00A729BD" w:rsidRPr="00665C27" w:rsidRDefault="00A729BD"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791440B1" w14:textId="77777777" w:rsidR="009C5D1D" w:rsidRPr="00665C27" w:rsidRDefault="009C5D1D"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38877DD4"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lastRenderedPageBreak/>
        <w:t>2.1 Aims</w:t>
      </w:r>
    </w:p>
    <w:p w14:paraId="40F30D66" w14:textId="77777777" w:rsidR="00B22121"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 objective of this </w:t>
      </w:r>
      <w:r w:rsidR="00224017" w:rsidRPr="00665C27">
        <w:rPr>
          <w:rFonts w:ascii="Arial" w:hAnsi="Arial" w:cs="Arial"/>
          <w:bCs/>
          <w:color w:val="000000" w:themeColor="text1"/>
        </w:rPr>
        <w:t>l</w:t>
      </w:r>
      <w:r w:rsidRPr="00665C27">
        <w:rPr>
          <w:rFonts w:ascii="Arial" w:hAnsi="Arial" w:cs="Arial"/>
          <w:bCs/>
          <w:color w:val="000000" w:themeColor="text1"/>
        </w:rPr>
        <w:t xml:space="preserve">iterature </w:t>
      </w:r>
      <w:r w:rsidR="00224017" w:rsidRPr="00665C27">
        <w:rPr>
          <w:rFonts w:ascii="Arial" w:hAnsi="Arial" w:cs="Arial"/>
          <w:bCs/>
          <w:color w:val="000000" w:themeColor="text1"/>
        </w:rPr>
        <w:t>r</w:t>
      </w:r>
      <w:r w:rsidRPr="00665C27">
        <w:rPr>
          <w:rFonts w:ascii="Arial" w:hAnsi="Arial" w:cs="Arial"/>
          <w:bCs/>
          <w:color w:val="000000" w:themeColor="text1"/>
        </w:rPr>
        <w:t xml:space="preserve">eview </w:t>
      </w:r>
      <w:r w:rsidR="00E9456A" w:rsidRPr="00665C27">
        <w:rPr>
          <w:rFonts w:ascii="Arial" w:hAnsi="Arial" w:cs="Arial"/>
          <w:bCs/>
          <w:color w:val="000000" w:themeColor="text1"/>
        </w:rPr>
        <w:t>is</w:t>
      </w:r>
      <w:r w:rsidRPr="00665C27">
        <w:rPr>
          <w:rFonts w:ascii="Arial" w:hAnsi="Arial" w:cs="Arial"/>
          <w:bCs/>
          <w:color w:val="000000" w:themeColor="text1"/>
        </w:rPr>
        <w:t xml:space="preserve"> to give a clear context for my</w:t>
      </w:r>
      <w:r w:rsidR="00200C23" w:rsidRPr="00665C27">
        <w:rPr>
          <w:rFonts w:ascii="Arial" w:hAnsi="Arial" w:cs="Arial"/>
          <w:bCs/>
          <w:color w:val="000000" w:themeColor="text1"/>
        </w:rPr>
        <w:t xml:space="preserve"> </w:t>
      </w:r>
      <w:r w:rsidRPr="00665C27">
        <w:rPr>
          <w:rFonts w:ascii="Arial" w:hAnsi="Arial" w:cs="Arial"/>
          <w:bCs/>
          <w:color w:val="000000" w:themeColor="text1"/>
        </w:rPr>
        <w:t>study,</w:t>
      </w:r>
      <w:r w:rsidR="00D51EC8" w:rsidRPr="00665C27">
        <w:rPr>
          <w:rFonts w:ascii="Arial" w:hAnsi="Arial" w:cs="Arial"/>
          <w:bCs/>
          <w:color w:val="000000" w:themeColor="text1"/>
        </w:rPr>
        <w:t xml:space="preserve"> guided by </w:t>
      </w:r>
      <w:r w:rsidRPr="00665C27">
        <w:rPr>
          <w:rFonts w:ascii="Arial" w:hAnsi="Arial" w:cs="Arial"/>
          <w:bCs/>
          <w:color w:val="000000" w:themeColor="text1"/>
        </w:rPr>
        <w:t>my research questions. This involve</w:t>
      </w:r>
      <w:r w:rsidR="005C20B5" w:rsidRPr="00665C27">
        <w:rPr>
          <w:rFonts w:ascii="Arial" w:hAnsi="Arial" w:cs="Arial"/>
          <w:bCs/>
          <w:color w:val="000000" w:themeColor="text1"/>
        </w:rPr>
        <w:t>s</w:t>
      </w:r>
      <w:r w:rsidRPr="00665C27">
        <w:rPr>
          <w:rFonts w:ascii="Arial" w:hAnsi="Arial" w:cs="Arial"/>
          <w:bCs/>
          <w:color w:val="000000" w:themeColor="text1"/>
        </w:rPr>
        <w:t xml:space="preserve"> a critical and reflexive approach in order to assess the literature</w:t>
      </w:r>
      <w:r w:rsidR="00D51EC8" w:rsidRPr="00665C27">
        <w:rPr>
          <w:rFonts w:ascii="Arial" w:hAnsi="Arial" w:cs="Arial"/>
          <w:bCs/>
          <w:color w:val="000000" w:themeColor="text1"/>
        </w:rPr>
        <w:t xml:space="preserve"> </w:t>
      </w:r>
      <w:r w:rsidRPr="00665C27">
        <w:rPr>
          <w:rFonts w:ascii="Arial" w:hAnsi="Arial" w:cs="Arial"/>
          <w:bCs/>
          <w:color w:val="000000" w:themeColor="text1"/>
        </w:rPr>
        <w:t>on</w:t>
      </w:r>
      <w:r w:rsidR="00D51EC8" w:rsidRPr="00665C27">
        <w:rPr>
          <w:rFonts w:ascii="Arial" w:hAnsi="Arial" w:cs="Arial"/>
          <w:bCs/>
          <w:color w:val="000000" w:themeColor="text1"/>
        </w:rPr>
        <w:t xml:space="preserve"> the subject of</w:t>
      </w:r>
      <w:r w:rsidRPr="00665C27">
        <w:rPr>
          <w:rFonts w:ascii="Arial" w:hAnsi="Arial" w:cs="Arial"/>
          <w:bCs/>
          <w:color w:val="000000" w:themeColor="text1"/>
        </w:rPr>
        <w:t xml:space="preserve"> </w:t>
      </w:r>
      <w:r w:rsidR="00A56B93" w:rsidRPr="00665C27">
        <w:rPr>
          <w:rFonts w:ascii="Arial" w:hAnsi="Arial" w:cs="Arial"/>
          <w:bCs/>
          <w:color w:val="000000" w:themeColor="text1"/>
        </w:rPr>
        <w:t>online professional</w:t>
      </w:r>
      <w:r w:rsidR="00D51EC8" w:rsidRPr="00665C27">
        <w:rPr>
          <w:rFonts w:ascii="Arial" w:hAnsi="Arial" w:cs="Arial"/>
          <w:bCs/>
          <w:color w:val="000000" w:themeColor="text1"/>
        </w:rPr>
        <w:t xml:space="preserve"> </w:t>
      </w:r>
      <w:r w:rsidR="00A56B93" w:rsidRPr="00665C27">
        <w:rPr>
          <w:rFonts w:ascii="Arial" w:hAnsi="Arial" w:cs="Arial"/>
          <w:bCs/>
          <w:color w:val="000000" w:themeColor="text1"/>
        </w:rPr>
        <w:t>development</w:t>
      </w:r>
      <w:r w:rsidR="00D51EC8" w:rsidRPr="00665C27">
        <w:rPr>
          <w:rFonts w:ascii="Arial" w:hAnsi="Arial" w:cs="Arial"/>
          <w:bCs/>
          <w:color w:val="000000" w:themeColor="text1"/>
        </w:rPr>
        <w:t xml:space="preserve"> </w:t>
      </w:r>
      <w:r w:rsidRPr="00665C27">
        <w:rPr>
          <w:rFonts w:ascii="Arial" w:hAnsi="Arial" w:cs="Arial"/>
          <w:bCs/>
          <w:color w:val="000000" w:themeColor="text1"/>
        </w:rPr>
        <w:t>for</w:t>
      </w:r>
      <w:r w:rsidR="00D51EC8" w:rsidRPr="00665C27">
        <w:rPr>
          <w:rFonts w:ascii="Arial" w:hAnsi="Arial" w:cs="Arial"/>
          <w:bCs/>
          <w:color w:val="000000" w:themeColor="text1"/>
        </w:rPr>
        <w:t xml:space="preserve"> </w:t>
      </w:r>
      <w:r w:rsidRPr="00665C27">
        <w:rPr>
          <w:rFonts w:ascii="Arial" w:hAnsi="Arial" w:cs="Arial"/>
          <w:bCs/>
          <w:color w:val="000000" w:themeColor="text1"/>
        </w:rPr>
        <w:t>strengths and weaknesses. I propose my own recommendations based on my personal experiences and my evolv</w:t>
      </w:r>
      <w:r w:rsidR="00E9456A" w:rsidRPr="00665C27">
        <w:rPr>
          <w:rFonts w:ascii="Arial" w:hAnsi="Arial" w:cs="Arial"/>
          <w:bCs/>
          <w:color w:val="000000" w:themeColor="text1"/>
        </w:rPr>
        <w:t>ing</w:t>
      </w:r>
      <w:r w:rsidRPr="00665C27">
        <w:rPr>
          <w:rFonts w:ascii="Arial" w:hAnsi="Arial" w:cs="Arial"/>
          <w:bCs/>
          <w:color w:val="000000" w:themeColor="text1"/>
        </w:rPr>
        <w:t xml:space="preserve"> understanding.  In order to achieve this aim, I</w:t>
      </w:r>
      <w:r w:rsidR="00E9456A" w:rsidRPr="00665C27">
        <w:rPr>
          <w:rFonts w:ascii="Arial" w:hAnsi="Arial" w:cs="Arial"/>
          <w:bCs/>
          <w:color w:val="000000" w:themeColor="text1"/>
        </w:rPr>
        <w:t xml:space="preserve"> recognise</w:t>
      </w:r>
      <w:r w:rsidR="005C20B5" w:rsidRPr="00665C27">
        <w:rPr>
          <w:rFonts w:ascii="Arial" w:hAnsi="Arial" w:cs="Arial"/>
          <w:bCs/>
          <w:color w:val="000000" w:themeColor="text1"/>
        </w:rPr>
        <w:t>d</w:t>
      </w:r>
      <w:r w:rsidRPr="00665C27">
        <w:rPr>
          <w:rFonts w:ascii="Arial" w:hAnsi="Arial" w:cs="Arial"/>
          <w:bCs/>
          <w:color w:val="000000" w:themeColor="text1"/>
        </w:rPr>
        <w:t xml:space="preserve"> that engaging in this </w:t>
      </w:r>
      <w:r w:rsidR="00224017" w:rsidRPr="00665C27">
        <w:rPr>
          <w:rFonts w:ascii="Arial" w:hAnsi="Arial" w:cs="Arial"/>
          <w:bCs/>
          <w:color w:val="000000" w:themeColor="text1"/>
        </w:rPr>
        <w:t>l</w:t>
      </w:r>
      <w:r w:rsidRPr="00665C27">
        <w:rPr>
          <w:rFonts w:ascii="Arial" w:hAnsi="Arial" w:cs="Arial"/>
          <w:bCs/>
          <w:color w:val="000000" w:themeColor="text1"/>
        </w:rPr>
        <w:t xml:space="preserve">iterature </w:t>
      </w:r>
      <w:r w:rsidR="00224017" w:rsidRPr="00665C27">
        <w:rPr>
          <w:rFonts w:ascii="Arial" w:hAnsi="Arial" w:cs="Arial"/>
          <w:bCs/>
          <w:color w:val="000000" w:themeColor="text1"/>
        </w:rPr>
        <w:t>r</w:t>
      </w:r>
      <w:r w:rsidRPr="00665C27">
        <w:rPr>
          <w:rFonts w:ascii="Arial" w:hAnsi="Arial" w:cs="Arial"/>
          <w:bCs/>
          <w:color w:val="000000" w:themeColor="text1"/>
        </w:rPr>
        <w:t xml:space="preserve">eview </w:t>
      </w:r>
      <w:r w:rsidR="005C20B5" w:rsidRPr="00665C27">
        <w:rPr>
          <w:rFonts w:ascii="Arial" w:hAnsi="Arial" w:cs="Arial"/>
          <w:bCs/>
          <w:color w:val="000000" w:themeColor="text1"/>
        </w:rPr>
        <w:t>is</w:t>
      </w:r>
      <w:r w:rsidRPr="00665C27">
        <w:rPr>
          <w:rFonts w:ascii="Arial" w:hAnsi="Arial" w:cs="Arial"/>
          <w:bCs/>
          <w:color w:val="000000" w:themeColor="text1"/>
        </w:rPr>
        <w:t xml:space="preserve"> a dynamic experience </w:t>
      </w:r>
      <w:r w:rsidR="00E9456A" w:rsidRPr="00665C27">
        <w:rPr>
          <w:rFonts w:ascii="Arial" w:hAnsi="Arial" w:cs="Arial"/>
          <w:bCs/>
          <w:color w:val="000000" w:themeColor="text1"/>
        </w:rPr>
        <w:t xml:space="preserve">which </w:t>
      </w:r>
      <w:r w:rsidRPr="00665C27">
        <w:rPr>
          <w:rFonts w:ascii="Arial" w:hAnsi="Arial" w:cs="Arial"/>
          <w:bCs/>
          <w:color w:val="000000" w:themeColor="text1"/>
        </w:rPr>
        <w:t>change</w:t>
      </w:r>
      <w:r w:rsidR="00E9456A" w:rsidRPr="00665C27">
        <w:rPr>
          <w:rFonts w:ascii="Arial" w:hAnsi="Arial" w:cs="Arial"/>
          <w:bCs/>
          <w:color w:val="000000" w:themeColor="text1"/>
        </w:rPr>
        <w:t>d</w:t>
      </w:r>
      <w:r w:rsidRPr="00665C27">
        <w:rPr>
          <w:rFonts w:ascii="Arial" w:hAnsi="Arial" w:cs="Arial"/>
          <w:bCs/>
          <w:color w:val="000000" w:themeColor="text1"/>
        </w:rPr>
        <w:t xml:space="preserve"> and challenge</w:t>
      </w:r>
      <w:r w:rsidR="00E9456A" w:rsidRPr="00665C27">
        <w:rPr>
          <w:rFonts w:ascii="Arial" w:hAnsi="Arial" w:cs="Arial"/>
          <w:bCs/>
          <w:color w:val="000000" w:themeColor="text1"/>
        </w:rPr>
        <w:t>d</w:t>
      </w:r>
      <w:r w:rsidRPr="00665C27">
        <w:rPr>
          <w:rFonts w:ascii="Arial" w:hAnsi="Arial" w:cs="Arial"/>
          <w:bCs/>
          <w:color w:val="000000" w:themeColor="text1"/>
        </w:rPr>
        <w:t xml:space="preserve"> my thinking and </w:t>
      </w:r>
      <w:r w:rsidR="00E9456A" w:rsidRPr="00665C27">
        <w:rPr>
          <w:rFonts w:ascii="Arial" w:hAnsi="Arial" w:cs="Arial"/>
          <w:bCs/>
          <w:color w:val="000000" w:themeColor="text1"/>
        </w:rPr>
        <w:t xml:space="preserve">the development of my research. </w:t>
      </w:r>
      <w:r w:rsidRPr="00665C27">
        <w:rPr>
          <w:rFonts w:ascii="Arial" w:hAnsi="Arial" w:cs="Arial"/>
          <w:bCs/>
          <w:color w:val="000000" w:themeColor="text1"/>
        </w:rPr>
        <w:t>This mean</w:t>
      </w:r>
      <w:r w:rsidR="00E9456A" w:rsidRPr="00665C27">
        <w:rPr>
          <w:rFonts w:ascii="Arial" w:hAnsi="Arial" w:cs="Arial"/>
          <w:bCs/>
          <w:color w:val="000000" w:themeColor="text1"/>
        </w:rPr>
        <w:t>t</w:t>
      </w:r>
      <w:r w:rsidRPr="00665C27">
        <w:rPr>
          <w:rFonts w:ascii="Arial" w:hAnsi="Arial" w:cs="Arial"/>
          <w:bCs/>
          <w:color w:val="000000" w:themeColor="text1"/>
        </w:rPr>
        <w:t xml:space="preserve"> </w:t>
      </w:r>
      <w:r w:rsidR="00E9456A" w:rsidRPr="00665C27">
        <w:rPr>
          <w:rFonts w:ascii="Arial" w:hAnsi="Arial" w:cs="Arial"/>
          <w:bCs/>
          <w:color w:val="000000" w:themeColor="text1"/>
        </w:rPr>
        <w:t xml:space="preserve">that </w:t>
      </w:r>
      <w:r w:rsidRPr="00665C27">
        <w:rPr>
          <w:rFonts w:ascii="Arial" w:hAnsi="Arial" w:cs="Arial"/>
          <w:bCs/>
          <w:color w:val="000000" w:themeColor="text1"/>
        </w:rPr>
        <w:t xml:space="preserve">my focus </w:t>
      </w:r>
      <w:r w:rsidR="00E9456A" w:rsidRPr="00665C27">
        <w:rPr>
          <w:rFonts w:ascii="Arial" w:hAnsi="Arial" w:cs="Arial"/>
          <w:bCs/>
          <w:color w:val="000000" w:themeColor="text1"/>
        </w:rPr>
        <w:t>changed</w:t>
      </w:r>
      <w:r w:rsidRPr="00665C27">
        <w:rPr>
          <w:rFonts w:ascii="Arial" w:hAnsi="Arial" w:cs="Arial"/>
          <w:bCs/>
          <w:color w:val="000000" w:themeColor="text1"/>
        </w:rPr>
        <w:t xml:space="preserve"> </w:t>
      </w:r>
      <w:r w:rsidR="00E9456A" w:rsidRPr="00665C27">
        <w:rPr>
          <w:rFonts w:ascii="Arial" w:hAnsi="Arial" w:cs="Arial"/>
          <w:bCs/>
          <w:color w:val="000000" w:themeColor="text1"/>
        </w:rPr>
        <w:t>and</w:t>
      </w:r>
      <w:r w:rsidRPr="00665C27">
        <w:rPr>
          <w:rFonts w:ascii="Arial" w:hAnsi="Arial" w:cs="Arial"/>
          <w:bCs/>
          <w:color w:val="000000" w:themeColor="text1"/>
        </w:rPr>
        <w:t xml:space="preserve"> adapt</w:t>
      </w:r>
      <w:r w:rsidR="00E9456A" w:rsidRPr="00665C27">
        <w:rPr>
          <w:rFonts w:ascii="Arial" w:hAnsi="Arial" w:cs="Arial"/>
          <w:bCs/>
          <w:color w:val="000000" w:themeColor="text1"/>
        </w:rPr>
        <w:t>ed</w:t>
      </w:r>
      <w:r w:rsidRPr="00665C27">
        <w:rPr>
          <w:rFonts w:ascii="Arial" w:hAnsi="Arial" w:cs="Arial"/>
          <w:bCs/>
          <w:color w:val="000000" w:themeColor="text1"/>
        </w:rPr>
        <w:t xml:space="preserve"> according to the evidence </w:t>
      </w:r>
      <w:r w:rsidR="00E9456A" w:rsidRPr="00665C27">
        <w:rPr>
          <w:rFonts w:ascii="Arial" w:hAnsi="Arial" w:cs="Arial"/>
          <w:bCs/>
          <w:color w:val="000000" w:themeColor="text1"/>
        </w:rPr>
        <w:t xml:space="preserve">discovered through the process of the </w:t>
      </w:r>
      <w:r w:rsidRPr="00665C27">
        <w:rPr>
          <w:rFonts w:ascii="Arial" w:hAnsi="Arial" w:cs="Arial"/>
          <w:bCs/>
          <w:color w:val="000000" w:themeColor="text1"/>
        </w:rPr>
        <w:t>literature</w:t>
      </w:r>
      <w:r w:rsidR="00E9456A" w:rsidRPr="00665C27">
        <w:rPr>
          <w:rFonts w:ascii="Arial" w:hAnsi="Arial" w:cs="Arial"/>
          <w:bCs/>
          <w:color w:val="000000" w:themeColor="text1"/>
        </w:rPr>
        <w:t xml:space="preserve"> review</w:t>
      </w:r>
      <w:r w:rsidRPr="00665C27">
        <w:rPr>
          <w:rFonts w:ascii="Arial" w:hAnsi="Arial" w:cs="Arial"/>
          <w:bCs/>
          <w:color w:val="000000" w:themeColor="text1"/>
        </w:rPr>
        <w:t>.</w:t>
      </w:r>
    </w:p>
    <w:p w14:paraId="4755E4A9" w14:textId="77777777" w:rsidR="00533CE4" w:rsidRPr="00665C27" w:rsidRDefault="00533CE4"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453202BB"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2.2 Review structure</w:t>
      </w:r>
    </w:p>
    <w:p w14:paraId="2A9FA9E2"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This chapter gives an overview of the main</w:t>
      </w:r>
      <w:r w:rsidR="005C20B5" w:rsidRPr="00665C27">
        <w:rPr>
          <w:rFonts w:ascii="Arial" w:hAnsi="Arial" w:cs="Arial"/>
          <w:bCs/>
          <w:color w:val="000000" w:themeColor="text1"/>
        </w:rPr>
        <w:t xml:space="preserve"> body of </w:t>
      </w:r>
      <w:r w:rsidRPr="00665C27">
        <w:rPr>
          <w:rFonts w:ascii="Arial" w:hAnsi="Arial" w:cs="Arial"/>
          <w:bCs/>
          <w:color w:val="000000" w:themeColor="text1"/>
        </w:rPr>
        <w:t xml:space="preserve">literature and </w:t>
      </w:r>
      <w:r w:rsidR="005C20B5" w:rsidRPr="00665C27">
        <w:rPr>
          <w:rFonts w:ascii="Arial" w:hAnsi="Arial" w:cs="Arial"/>
          <w:bCs/>
          <w:color w:val="000000" w:themeColor="text1"/>
        </w:rPr>
        <w:t xml:space="preserve">the </w:t>
      </w:r>
      <w:r w:rsidRPr="00665C27">
        <w:rPr>
          <w:rFonts w:ascii="Arial" w:hAnsi="Arial" w:cs="Arial"/>
          <w:bCs/>
          <w:color w:val="000000" w:themeColor="text1"/>
        </w:rPr>
        <w:t xml:space="preserve">theoretical underpinnings associated with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First</w:t>
      </w:r>
      <w:r w:rsidR="005C20B5" w:rsidRPr="00665C27">
        <w:rPr>
          <w:rFonts w:ascii="Arial" w:hAnsi="Arial" w:cs="Arial"/>
          <w:bCs/>
          <w:color w:val="000000" w:themeColor="text1"/>
        </w:rPr>
        <w:t>ly</w:t>
      </w:r>
      <w:r w:rsidRPr="00665C27">
        <w:rPr>
          <w:rFonts w:ascii="Arial" w:hAnsi="Arial" w:cs="Arial"/>
          <w:bCs/>
          <w:color w:val="000000" w:themeColor="text1"/>
        </w:rPr>
        <w:t xml:space="preserve">, literature on </w:t>
      </w:r>
      <w:r w:rsidR="001A3D06" w:rsidRPr="00665C27">
        <w:rPr>
          <w:rFonts w:ascii="Arial" w:hAnsi="Arial" w:cs="Arial"/>
          <w:bCs/>
          <w:color w:val="000000" w:themeColor="text1"/>
        </w:rPr>
        <w:t>p</w:t>
      </w:r>
      <w:r w:rsidRPr="00665C27">
        <w:rPr>
          <w:rFonts w:ascii="Arial" w:hAnsi="Arial" w:cs="Arial"/>
          <w:bCs/>
          <w:color w:val="000000" w:themeColor="text1"/>
        </w:rPr>
        <w:t xml:space="preserve">rofessional </w:t>
      </w:r>
      <w:r w:rsidR="001A3D06" w:rsidRPr="00665C27">
        <w:rPr>
          <w:rFonts w:ascii="Arial" w:hAnsi="Arial" w:cs="Arial"/>
          <w:bCs/>
          <w:color w:val="000000" w:themeColor="text1"/>
        </w:rPr>
        <w:t>d</w:t>
      </w:r>
      <w:r w:rsidRPr="00665C27">
        <w:rPr>
          <w:rFonts w:ascii="Arial" w:hAnsi="Arial" w:cs="Arial"/>
          <w:bCs/>
          <w:color w:val="000000" w:themeColor="text1"/>
        </w:rPr>
        <w:t>evelopment encompassing the last thirty years is explored in order to define it</w:t>
      </w:r>
      <w:r w:rsidR="005C20B5" w:rsidRPr="00665C27">
        <w:rPr>
          <w:rFonts w:ascii="Arial" w:hAnsi="Arial" w:cs="Arial"/>
          <w:bCs/>
          <w:color w:val="000000" w:themeColor="text1"/>
        </w:rPr>
        <w:t>,</w:t>
      </w:r>
      <w:r w:rsidRPr="00665C27">
        <w:rPr>
          <w:rFonts w:ascii="Arial" w:hAnsi="Arial" w:cs="Arial"/>
          <w:bCs/>
          <w:color w:val="000000" w:themeColor="text1"/>
        </w:rPr>
        <w:t xml:space="preserve"> to discuss what is deemed to be effective </w:t>
      </w:r>
      <w:r w:rsidR="00A56B93" w:rsidRPr="00665C27">
        <w:rPr>
          <w:rFonts w:ascii="Arial" w:hAnsi="Arial" w:cs="Arial"/>
          <w:bCs/>
          <w:color w:val="000000" w:themeColor="text1"/>
        </w:rPr>
        <w:t>professional development</w:t>
      </w:r>
      <w:r w:rsidRPr="00665C27">
        <w:rPr>
          <w:rFonts w:ascii="Arial" w:hAnsi="Arial" w:cs="Arial"/>
          <w:bCs/>
          <w:color w:val="000000" w:themeColor="text1"/>
        </w:rPr>
        <w:t>, and to explore the underlying rationale.</w:t>
      </w:r>
      <w:r w:rsidR="005C20B5" w:rsidRPr="00665C27">
        <w:rPr>
          <w:rFonts w:ascii="Arial" w:hAnsi="Arial" w:cs="Arial"/>
          <w:bCs/>
          <w:color w:val="000000" w:themeColor="text1"/>
        </w:rPr>
        <w:t xml:space="preserve"> </w:t>
      </w:r>
      <w:r w:rsidRPr="00665C27">
        <w:rPr>
          <w:rFonts w:ascii="Arial" w:hAnsi="Arial" w:cs="Arial"/>
          <w:bCs/>
          <w:color w:val="000000" w:themeColor="text1"/>
        </w:rPr>
        <w:t xml:space="preserve">Different models of </w:t>
      </w:r>
      <w:r w:rsidR="00A56B93" w:rsidRPr="00665C27">
        <w:rPr>
          <w:rFonts w:ascii="Arial" w:hAnsi="Arial" w:cs="Arial"/>
          <w:bCs/>
          <w:color w:val="000000" w:themeColor="text1"/>
        </w:rPr>
        <w:t>professional development</w:t>
      </w:r>
      <w:r w:rsidRPr="00665C27">
        <w:rPr>
          <w:rFonts w:ascii="Arial" w:hAnsi="Arial" w:cs="Arial"/>
          <w:bCs/>
          <w:color w:val="000000" w:themeColor="text1"/>
        </w:rPr>
        <w:t xml:space="preserve"> are </w:t>
      </w:r>
      <w:r w:rsidR="005C20B5" w:rsidRPr="00665C27">
        <w:rPr>
          <w:rFonts w:ascii="Arial" w:hAnsi="Arial" w:cs="Arial"/>
          <w:bCs/>
          <w:color w:val="000000" w:themeColor="text1"/>
        </w:rPr>
        <w:t xml:space="preserve">then </w:t>
      </w:r>
      <w:r w:rsidRPr="00665C27">
        <w:rPr>
          <w:rFonts w:ascii="Arial" w:hAnsi="Arial" w:cs="Arial"/>
          <w:bCs/>
          <w:color w:val="000000" w:themeColor="text1"/>
        </w:rPr>
        <w:t xml:space="preserve">examined to assess how and why traditional </w:t>
      </w:r>
      <w:r w:rsidR="00A56B93" w:rsidRPr="00665C27">
        <w:rPr>
          <w:rFonts w:ascii="Arial" w:hAnsi="Arial" w:cs="Arial"/>
          <w:bCs/>
          <w:color w:val="000000" w:themeColor="text1"/>
        </w:rPr>
        <w:t>professional development</w:t>
      </w:r>
      <w:r w:rsidRPr="00665C27">
        <w:rPr>
          <w:rFonts w:ascii="Arial" w:hAnsi="Arial" w:cs="Arial"/>
          <w:bCs/>
          <w:color w:val="000000" w:themeColor="text1"/>
        </w:rPr>
        <w:t xml:space="preserve"> is different from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Claims regarding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being ‘unique’ and ‘more personal’ are examined in relation to the study’s first research question.</w:t>
      </w:r>
    </w:p>
    <w:p w14:paraId="4A4516CC" w14:textId="77777777" w:rsidR="00B22121" w:rsidRPr="00665C27" w:rsidRDefault="00B22121"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578865D4" w14:textId="1902B3EC" w:rsidR="00A50946"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Second</w:t>
      </w:r>
      <w:r w:rsidR="005C20B5" w:rsidRPr="00665C27">
        <w:rPr>
          <w:rFonts w:ascii="Arial" w:hAnsi="Arial" w:cs="Arial"/>
          <w:bCs/>
          <w:color w:val="000000" w:themeColor="text1"/>
        </w:rPr>
        <w:t>ly</w:t>
      </w:r>
      <w:r w:rsidRPr="00665C27">
        <w:rPr>
          <w:rFonts w:ascii="Arial" w:hAnsi="Arial" w:cs="Arial"/>
          <w:bCs/>
          <w:color w:val="000000" w:themeColor="text1"/>
        </w:rPr>
        <w:t xml:space="preserve">, I draw on research to compare the frequency, popularity, and use of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to that of traditional </w:t>
      </w:r>
      <w:r w:rsidR="00A56B93" w:rsidRPr="00665C27">
        <w:rPr>
          <w:rFonts w:ascii="Arial" w:hAnsi="Arial" w:cs="Arial"/>
          <w:bCs/>
          <w:color w:val="000000" w:themeColor="text1"/>
        </w:rPr>
        <w:t>professional development</w:t>
      </w:r>
      <w:r w:rsidRPr="00665C27">
        <w:rPr>
          <w:rFonts w:ascii="Arial" w:hAnsi="Arial" w:cs="Arial"/>
          <w:bCs/>
          <w:color w:val="000000" w:themeColor="text1"/>
        </w:rPr>
        <w:t xml:space="preserve">.  I also examine the reasons for the growing trend of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It is assessed here in terms of policy drivers, and also in the light of growing national and international trends evident as a consequence of the marketisation of the</w:t>
      </w:r>
      <w:r w:rsidR="0060507B" w:rsidRPr="00665C27">
        <w:rPr>
          <w:rFonts w:ascii="Arial" w:hAnsi="Arial" w:cs="Arial"/>
          <w:bCs/>
          <w:color w:val="000000" w:themeColor="text1"/>
        </w:rPr>
        <w:t xml:space="preserve"> </w:t>
      </w:r>
      <w:r w:rsidRPr="00665C27">
        <w:rPr>
          <w:rFonts w:ascii="Arial" w:hAnsi="Arial" w:cs="Arial"/>
          <w:bCs/>
          <w:color w:val="000000" w:themeColor="text1"/>
        </w:rPr>
        <w:t>professional development industry</w:t>
      </w:r>
      <w:r w:rsidR="0060507B" w:rsidRPr="00665C27">
        <w:rPr>
          <w:rFonts w:ascii="Arial" w:hAnsi="Arial" w:cs="Arial"/>
          <w:bCs/>
          <w:color w:val="000000" w:themeColor="text1"/>
        </w:rPr>
        <w:t xml:space="preserve"> for teachers</w:t>
      </w:r>
      <w:r w:rsidRPr="00665C27">
        <w:rPr>
          <w:rFonts w:ascii="Arial" w:hAnsi="Arial" w:cs="Arial"/>
          <w:bCs/>
          <w:color w:val="000000" w:themeColor="text1"/>
        </w:rPr>
        <w:t xml:space="preserve">.  Reasons for this growth are explored herein, as well as </w:t>
      </w:r>
      <w:r w:rsidR="00EF28C1" w:rsidRPr="00665C27">
        <w:rPr>
          <w:rFonts w:ascii="Arial" w:hAnsi="Arial" w:cs="Arial"/>
          <w:bCs/>
          <w:color w:val="000000" w:themeColor="text1"/>
        </w:rPr>
        <w:t xml:space="preserve">the </w:t>
      </w:r>
      <w:r w:rsidR="00D53770" w:rsidRPr="00665C27">
        <w:rPr>
          <w:rFonts w:ascii="Arial" w:hAnsi="Arial" w:cs="Arial"/>
          <w:bCs/>
          <w:color w:val="000000" w:themeColor="text1"/>
        </w:rPr>
        <w:t xml:space="preserve">reasons </w:t>
      </w:r>
      <w:r w:rsidRPr="00665C27">
        <w:rPr>
          <w:rFonts w:ascii="Arial" w:hAnsi="Arial" w:cs="Arial"/>
          <w:bCs/>
          <w:color w:val="000000" w:themeColor="text1"/>
        </w:rPr>
        <w:t xml:space="preserve">why some researchers </w:t>
      </w:r>
      <w:r w:rsidR="00B662A1" w:rsidRPr="00665C27">
        <w:rPr>
          <w:rFonts w:ascii="Arial" w:hAnsi="Arial" w:cs="Arial"/>
          <w:bCs/>
          <w:color w:val="000000" w:themeColor="text1"/>
        </w:rPr>
        <w:t>conclude</w:t>
      </w:r>
      <w:r w:rsidRPr="00665C27">
        <w:rPr>
          <w:rFonts w:ascii="Arial" w:hAnsi="Arial" w:cs="Arial"/>
          <w:bCs/>
          <w:color w:val="000000" w:themeColor="text1"/>
        </w:rPr>
        <w:t xml:space="preserve"> that this type of professional development is growing too quickly ahead of infrastructures and skills implementation</w:t>
      </w:r>
      <w:r w:rsidR="00EF28C1" w:rsidRPr="00665C27">
        <w:rPr>
          <w:rFonts w:ascii="Arial" w:hAnsi="Arial" w:cs="Arial"/>
          <w:bCs/>
          <w:color w:val="000000" w:themeColor="text1"/>
        </w:rPr>
        <w:t xml:space="preserve">, which may create </w:t>
      </w:r>
      <w:r w:rsidRPr="00665C27">
        <w:rPr>
          <w:rFonts w:ascii="Arial" w:hAnsi="Arial" w:cs="Arial"/>
          <w:bCs/>
          <w:color w:val="000000" w:themeColor="text1"/>
        </w:rPr>
        <w:t xml:space="preserve">social access issues. Analysing these issues gives a wider context for explaining the challenges and opportunities of using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within my school.</w:t>
      </w:r>
    </w:p>
    <w:p w14:paraId="26B74810" w14:textId="77777777" w:rsidR="00A50946" w:rsidRPr="00665C27" w:rsidRDefault="00A50946"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605463AE" w14:textId="77777777" w:rsidR="00A50946"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Third</w:t>
      </w:r>
      <w:r w:rsidR="00EF28C1" w:rsidRPr="00665C27">
        <w:rPr>
          <w:rFonts w:ascii="Arial" w:hAnsi="Arial" w:cs="Arial"/>
          <w:bCs/>
          <w:color w:val="000000" w:themeColor="text1"/>
        </w:rPr>
        <w:t>ly</w:t>
      </w:r>
      <w:r w:rsidRPr="00665C27">
        <w:rPr>
          <w:rFonts w:ascii="Arial" w:hAnsi="Arial" w:cs="Arial"/>
          <w:bCs/>
          <w:color w:val="000000" w:themeColor="text1"/>
        </w:rPr>
        <w:t>,</w:t>
      </w:r>
      <w:r w:rsidR="00EF28C1" w:rsidRPr="00665C27">
        <w:rPr>
          <w:rFonts w:ascii="Arial" w:hAnsi="Arial" w:cs="Arial"/>
          <w:bCs/>
          <w:color w:val="000000" w:themeColor="text1"/>
        </w:rPr>
        <w:t xml:space="preserve"> </w:t>
      </w:r>
      <w:r w:rsidRPr="00665C27">
        <w:rPr>
          <w:rFonts w:ascii="Arial" w:hAnsi="Arial" w:cs="Arial"/>
          <w:bCs/>
          <w:color w:val="000000" w:themeColor="text1"/>
        </w:rPr>
        <w:t xml:space="preserve">literature is reviewed according to theoretical frameworks that underpin the assumptions and practices of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This is especially true of </w:t>
      </w:r>
      <w:r w:rsidR="009126A2" w:rsidRPr="00665C27">
        <w:rPr>
          <w:rFonts w:ascii="Arial" w:hAnsi="Arial" w:cs="Arial"/>
          <w:bCs/>
          <w:color w:val="000000" w:themeColor="text1"/>
        </w:rPr>
        <w:t>c</w:t>
      </w:r>
      <w:r w:rsidRPr="00665C27">
        <w:rPr>
          <w:rFonts w:ascii="Arial" w:hAnsi="Arial" w:cs="Arial"/>
          <w:bCs/>
          <w:color w:val="000000" w:themeColor="text1"/>
        </w:rPr>
        <w:t xml:space="preserve">ommunities of </w:t>
      </w:r>
      <w:r w:rsidR="009126A2" w:rsidRPr="00665C27">
        <w:rPr>
          <w:rFonts w:ascii="Arial" w:hAnsi="Arial" w:cs="Arial"/>
          <w:bCs/>
          <w:color w:val="000000" w:themeColor="text1"/>
        </w:rPr>
        <w:t>p</w:t>
      </w:r>
      <w:r w:rsidRPr="00665C27">
        <w:rPr>
          <w:rFonts w:ascii="Arial" w:hAnsi="Arial" w:cs="Arial"/>
          <w:bCs/>
          <w:color w:val="000000" w:themeColor="text1"/>
        </w:rPr>
        <w:t>ractice theory, which relates to how networks and communities develop.</w:t>
      </w:r>
      <w:r w:rsidR="00EF28C1" w:rsidRPr="00665C27">
        <w:rPr>
          <w:rFonts w:ascii="Arial" w:hAnsi="Arial" w:cs="Arial"/>
          <w:bCs/>
          <w:color w:val="000000" w:themeColor="text1"/>
        </w:rPr>
        <w:t xml:space="preserve"> </w:t>
      </w:r>
      <w:r w:rsidRPr="00665C27">
        <w:rPr>
          <w:rFonts w:ascii="Arial" w:hAnsi="Arial" w:cs="Arial"/>
          <w:bCs/>
          <w:color w:val="000000" w:themeColor="text1"/>
        </w:rPr>
        <w:t xml:space="preserve">This will help to understand my fourth research question, </w:t>
      </w:r>
      <w:r w:rsidR="00EF28C1" w:rsidRPr="00665C27">
        <w:rPr>
          <w:rFonts w:ascii="Arial" w:hAnsi="Arial" w:cs="Arial"/>
          <w:bCs/>
          <w:color w:val="000000" w:themeColor="text1"/>
        </w:rPr>
        <w:t>which</w:t>
      </w:r>
      <w:r w:rsidRPr="00665C27">
        <w:rPr>
          <w:rFonts w:ascii="Arial" w:hAnsi="Arial" w:cs="Arial"/>
          <w:bCs/>
          <w:color w:val="000000" w:themeColor="text1"/>
        </w:rPr>
        <w:t xml:space="preserve"> incorporates the development of collaboration when using Edivate. Meanwhile, </w:t>
      </w:r>
      <w:r w:rsidR="000A7B78" w:rsidRPr="00665C27">
        <w:rPr>
          <w:rFonts w:ascii="Arial" w:hAnsi="Arial" w:cs="Arial"/>
          <w:bCs/>
          <w:color w:val="000000" w:themeColor="text1"/>
        </w:rPr>
        <w:t>s</w:t>
      </w:r>
      <w:r w:rsidRPr="00665C27">
        <w:rPr>
          <w:rFonts w:ascii="Arial" w:hAnsi="Arial" w:cs="Arial"/>
          <w:bCs/>
          <w:color w:val="000000" w:themeColor="text1"/>
        </w:rPr>
        <w:t xml:space="preserve">ituated </w:t>
      </w:r>
      <w:r w:rsidR="000A7B78" w:rsidRPr="00665C27">
        <w:rPr>
          <w:rFonts w:ascii="Arial" w:hAnsi="Arial" w:cs="Arial"/>
          <w:bCs/>
          <w:color w:val="000000" w:themeColor="text1"/>
        </w:rPr>
        <w:t>l</w:t>
      </w:r>
      <w:r w:rsidRPr="00665C27">
        <w:rPr>
          <w:rFonts w:ascii="Arial" w:hAnsi="Arial" w:cs="Arial"/>
          <w:bCs/>
          <w:color w:val="000000" w:themeColor="text1"/>
        </w:rPr>
        <w:t xml:space="preserve">earning </w:t>
      </w:r>
      <w:r w:rsidR="000A7B78" w:rsidRPr="00665C27">
        <w:rPr>
          <w:rFonts w:ascii="Arial" w:hAnsi="Arial" w:cs="Arial"/>
          <w:bCs/>
          <w:color w:val="000000" w:themeColor="text1"/>
        </w:rPr>
        <w:t>t</w:t>
      </w:r>
      <w:r w:rsidRPr="00665C27">
        <w:rPr>
          <w:rFonts w:ascii="Arial" w:hAnsi="Arial" w:cs="Arial"/>
          <w:bCs/>
          <w:color w:val="000000" w:themeColor="text1"/>
        </w:rPr>
        <w:t>heory</w:t>
      </w:r>
      <w:r w:rsidR="000A7B78" w:rsidRPr="00665C27">
        <w:rPr>
          <w:rFonts w:ascii="Arial" w:hAnsi="Arial" w:cs="Arial"/>
          <w:bCs/>
          <w:color w:val="000000" w:themeColor="text1"/>
        </w:rPr>
        <w:t xml:space="preserve"> </w:t>
      </w:r>
      <w:r w:rsidRPr="00665C27">
        <w:rPr>
          <w:rFonts w:ascii="Arial" w:hAnsi="Arial" w:cs="Arial"/>
          <w:bCs/>
          <w:color w:val="000000" w:themeColor="text1"/>
        </w:rPr>
        <w:t xml:space="preserve">is also analysed regarding how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places the learner within </w:t>
      </w:r>
      <w:r w:rsidR="00D53770" w:rsidRPr="00665C27">
        <w:rPr>
          <w:rFonts w:ascii="Arial" w:hAnsi="Arial" w:cs="Arial"/>
          <w:bCs/>
          <w:color w:val="000000" w:themeColor="text1"/>
        </w:rPr>
        <w:t>the</w:t>
      </w:r>
      <w:r w:rsidRPr="00665C27">
        <w:rPr>
          <w:rFonts w:ascii="Arial" w:hAnsi="Arial" w:cs="Arial"/>
          <w:bCs/>
          <w:color w:val="000000" w:themeColor="text1"/>
        </w:rPr>
        <w:t xml:space="preserve"> environment, with the primary focus on active participation and collaboration as a way of constructing meaning.</w:t>
      </w:r>
      <w:r w:rsidR="00EF28C1" w:rsidRPr="00665C27">
        <w:rPr>
          <w:rFonts w:ascii="Arial" w:hAnsi="Arial" w:cs="Arial"/>
          <w:bCs/>
          <w:color w:val="000000" w:themeColor="text1"/>
        </w:rPr>
        <w:t xml:space="preserve"> </w:t>
      </w:r>
      <w:r w:rsidR="00224017" w:rsidRPr="00665C27">
        <w:rPr>
          <w:rFonts w:ascii="Arial" w:hAnsi="Arial" w:cs="Arial"/>
          <w:bCs/>
          <w:color w:val="000000" w:themeColor="text1"/>
        </w:rPr>
        <w:t>Participation and collaboration</w:t>
      </w:r>
      <w:r w:rsidRPr="00665C27">
        <w:rPr>
          <w:rFonts w:ascii="Arial" w:hAnsi="Arial" w:cs="Arial"/>
          <w:bCs/>
          <w:color w:val="000000" w:themeColor="text1"/>
        </w:rPr>
        <w:t xml:space="preserve"> </w:t>
      </w:r>
      <w:r w:rsidR="00224017" w:rsidRPr="00665C27">
        <w:rPr>
          <w:rFonts w:ascii="Arial" w:hAnsi="Arial" w:cs="Arial"/>
          <w:bCs/>
          <w:color w:val="000000" w:themeColor="text1"/>
        </w:rPr>
        <w:t>are</w:t>
      </w:r>
      <w:r w:rsidRPr="00665C27">
        <w:rPr>
          <w:rFonts w:ascii="Arial" w:hAnsi="Arial" w:cs="Arial"/>
          <w:bCs/>
          <w:color w:val="000000" w:themeColor="text1"/>
        </w:rPr>
        <w:t xml:space="preserve"> important aspect</w:t>
      </w:r>
      <w:r w:rsidR="00224017" w:rsidRPr="00665C27">
        <w:rPr>
          <w:rFonts w:ascii="Arial" w:hAnsi="Arial" w:cs="Arial"/>
          <w:bCs/>
          <w:color w:val="000000" w:themeColor="text1"/>
        </w:rPr>
        <w:t>s</w:t>
      </w:r>
      <w:r w:rsidRPr="00665C27">
        <w:rPr>
          <w:rFonts w:ascii="Arial" w:hAnsi="Arial" w:cs="Arial"/>
          <w:bCs/>
          <w:color w:val="000000" w:themeColor="text1"/>
        </w:rPr>
        <w:t xml:space="preserve"> when evaluating teachers’ perceptions of their experiences when using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w:t>
      </w:r>
      <w:r w:rsidR="00EF28C1" w:rsidRPr="00665C27">
        <w:rPr>
          <w:rFonts w:ascii="Arial" w:hAnsi="Arial" w:cs="Arial"/>
          <w:bCs/>
          <w:color w:val="000000" w:themeColor="text1"/>
        </w:rPr>
        <w:t xml:space="preserve">of </w:t>
      </w:r>
      <w:r w:rsidRPr="00665C27">
        <w:rPr>
          <w:rFonts w:ascii="Arial" w:hAnsi="Arial" w:cs="Arial"/>
          <w:bCs/>
          <w:color w:val="000000" w:themeColor="text1"/>
        </w:rPr>
        <w:t xml:space="preserve">whether it changes or influences how they view their individual classroom practice.  Similarly, this leads to the reason </w:t>
      </w:r>
      <w:r w:rsidR="00D53770" w:rsidRPr="00665C27">
        <w:rPr>
          <w:rFonts w:ascii="Arial" w:hAnsi="Arial" w:cs="Arial"/>
          <w:bCs/>
          <w:color w:val="000000" w:themeColor="text1"/>
        </w:rPr>
        <w:t>why</w:t>
      </w:r>
      <w:r w:rsidRPr="00665C27">
        <w:rPr>
          <w:rFonts w:ascii="Arial" w:hAnsi="Arial" w:cs="Arial"/>
          <w:bCs/>
          <w:color w:val="000000" w:themeColor="text1"/>
        </w:rPr>
        <w:t xml:space="preserve"> the research needed to be undertaken because, according to McNamara (2010, p.1</w:t>
      </w:r>
      <w:r w:rsidR="00C20835" w:rsidRPr="00665C27">
        <w:rPr>
          <w:rFonts w:ascii="Arial" w:hAnsi="Arial" w:cs="Arial"/>
          <w:bCs/>
          <w:color w:val="000000" w:themeColor="text1"/>
        </w:rPr>
        <w:t>3</w:t>
      </w:r>
      <w:r w:rsidRPr="00665C27">
        <w:rPr>
          <w:rFonts w:ascii="Arial" w:hAnsi="Arial" w:cs="Arial"/>
          <w:bCs/>
          <w:color w:val="000000" w:themeColor="text1"/>
        </w:rPr>
        <w:t>),</w:t>
      </w:r>
      <w:r w:rsidR="00EF28C1" w:rsidRPr="00665C27">
        <w:rPr>
          <w:rFonts w:ascii="Arial" w:hAnsi="Arial" w:cs="Arial"/>
          <w:bCs/>
          <w:color w:val="000000" w:themeColor="text1"/>
        </w:rPr>
        <w:t xml:space="preserve"> </w:t>
      </w:r>
      <w:r w:rsidRPr="00665C27">
        <w:rPr>
          <w:rFonts w:ascii="Arial" w:hAnsi="Arial" w:cs="Arial"/>
          <w:bCs/>
          <w:color w:val="000000" w:themeColor="text1"/>
        </w:rPr>
        <w:t>not much is known regarding the</w:t>
      </w:r>
      <w:r w:rsidR="00C20835" w:rsidRPr="00665C27">
        <w:rPr>
          <w:rFonts w:ascii="Arial" w:hAnsi="Arial" w:cs="Arial"/>
          <w:bCs/>
          <w:color w:val="000000" w:themeColor="text1"/>
        </w:rPr>
        <w:t xml:space="preserve"> </w:t>
      </w:r>
      <w:r w:rsidRPr="00665C27">
        <w:rPr>
          <w:rFonts w:ascii="Arial" w:hAnsi="Arial" w:cs="Arial"/>
          <w:bCs/>
          <w:color w:val="000000" w:themeColor="text1"/>
        </w:rPr>
        <w:t>impact of</w:t>
      </w:r>
      <w:r w:rsidR="00C20835" w:rsidRPr="00665C27">
        <w:rPr>
          <w:rFonts w:ascii="Arial" w:hAnsi="Arial" w:cs="Arial"/>
          <w:bCs/>
          <w:color w:val="000000" w:themeColor="text1"/>
        </w:rPr>
        <w:t xml:space="preserve">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on teachers’ practice or perception of how it improves them as professionals.</w:t>
      </w:r>
      <w:r w:rsidR="00EF28C1" w:rsidRPr="00665C27">
        <w:rPr>
          <w:rFonts w:ascii="Arial" w:hAnsi="Arial" w:cs="Arial"/>
          <w:bCs/>
          <w:color w:val="000000" w:themeColor="text1"/>
        </w:rPr>
        <w:t xml:space="preserve"> </w:t>
      </w:r>
      <w:r w:rsidRPr="00665C27">
        <w:rPr>
          <w:rFonts w:ascii="Arial" w:hAnsi="Arial" w:cs="Arial"/>
          <w:bCs/>
          <w:color w:val="000000" w:themeColor="text1"/>
        </w:rPr>
        <w:t>Th</w:t>
      </w:r>
      <w:r w:rsidR="00D53770" w:rsidRPr="00665C27">
        <w:rPr>
          <w:rFonts w:ascii="Arial" w:hAnsi="Arial" w:cs="Arial"/>
          <w:bCs/>
          <w:color w:val="000000" w:themeColor="text1"/>
        </w:rPr>
        <w:t>ese themes are</w:t>
      </w:r>
      <w:r w:rsidRPr="00665C27">
        <w:rPr>
          <w:rFonts w:ascii="Arial" w:hAnsi="Arial" w:cs="Arial"/>
          <w:bCs/>
          <w:color w:val="000000" w:themeColor="text1"/>
        </w:rPr>
        <w:t xml:space="preserve"> explored in some depth in the following sections.</w:t>
      </w:r>
    </w:p>
    <w:p w14:paraId="2080EA32" w14:textId="77777777" w:rsidR="00A50946" w:rsidRPr="00665C27" w:rsidRDefault="00A50946"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0CA54DCB"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2.3 The main debates</w:t>
      </w:r>
    </w:p>
    <w:p w14:paraId="3CA61F1E"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According to Dede</w:t>
      </w:r>
      <w:r w:rsidR="00053218" w:rsidRPr="00665C27">
        <w:rPr>
          <w:rFonts w:ascii="Arial" w:hAnsi="Arial" w:cs="Arial"/>
          <w:bCs/>
          <w:color w:val="000000" w:themeColor="text1"/>
        </w:rPr>
        <w:t xml:space="preserve">, </w:t>
      </w:r>
      <w:r w:rsidR="0089524B" w:rsidRPr="00665C27">
        <w:rPr>
          <w:rFonts w:ascii="Arial" w:hAnsi="Arial" w:cs="Arial"/>
          <w:bCs/>
          <w:color w:val="000000" w:themeColor="text1"/>
        </w:rPr>
        <w:t xml:space="preserve">Ketelhut, Whitehouse, Breit and McCloskey </w:t>
      </w:r>
      <w:r w:rsidRPr="00665C27">
        <w:rPr>
          <w:rFonts w:ascii="Arial" w:hAnsi="Arial" w:cs="Arial"/>
          <w:bCs/>
          <w:color w:val="000000" w:themeColor="text1"/>
        </w:rPr>
        <w:t xml:space="preserve">(2008, p. 9), the main debates and viewpoints concerning teachers’ use of </w:t>
      </w:r>
      <w:r w:rsidR="00A56B93" w:rsidRPr="00665C27">
        <w:rPr>
          <w:rFonts w:ascii="Arial" w:hAnsi="Arial" w:cs="Arial"/>
          <w:bCs/>
          <w:color w:val="000000" w:themeColor="text1"/>
        </w:rPr>
        <w:t xml:space="preserve">online professional development </w:t>
      </w:r>
      <w:r w:rsidRPr="00665C27">
        <w:rPr>
          <w:rFonts w:ascii="Arial" w:hAnsi="Arial" w:cs="Arial"/>
          <w:bCs/>
          <w:color w:val="000000" w:themeColor="text1"/>
        </w:rPr>
        <w:t xml:space="preserve">centre around what counts as high quality </w:t>
      </w:r>
      <w:r w:rsidR="00A56B93" w:rsidRPr="00665C27">
        <w:rPr>
          <w:rFonts w:ascii="Arial" w:hAnsi="Arial" w:cs="Arial"/>
          <w:bCs/>
          <w:color w:val="000000" w:themeColor="text1"/>
        </w:rPr>
        <w:t>professional development</w:t>
      </w:r>
      <w:r w:rsidRPr="00665C27">
        <w:rPr>
          <w:rFonts w:ascii="Arial" w:hAnsi="Arial" w:cs="Arial"/>
          <w:bCs/>
          <w:color w:val="000000" w:themeColor="text1"/>
        </w:rPr>
        <w:t>, and whether this can be delivered online.</w:t>
      </w:r>
      <w:r w:rsidR="00EF28C1" w:rsidRPr="00665C27">
        <w:rPr>
          <w:rFonts w:ascii="Arial" w:hAnsi="Arial" w:cs="Arial"/>
          <w:bCs/>
          <w:color w:val="000000" w:themeColor="text1"/>
        </w:rPr>
        <w:t xml:space="preserve"> </w:t>
      </w:r>
      <w:r w:rsidRPr="00665C27">
        <w:rPr>
          <w:rFonts w:ascii="Arial" w:hAnsi="Arial" w:cs="Arial"/>
          <w:bCs/>
          <w:color w:val="000000" w:themeColor="text1"/>
        </w:rPr>
        <w:t xml:space="preserve">If it can, then how is this better than traditional </w:t>
      </w:r>
      <w:r w:rsidR="00A56B93" w:rsidRPr="00665C27">
        <w:rPr>
          <w:rFonts w:ascii="Arial" w:hAnsi="Arial" w:cs="Arial"/>
          <w:bCs/>
          <w:color w:val="000000" w:themeColor="text1"/>
        </w:rPr>
        <w:t>professional development</w:t>
      </w:r>
      <w:r w:rsidRPr="00665C27">
        <w:rPr>
          <w:rFonts w:ascii="Arial" w:hAnsi="Arial" w:cs="Arial"/>
          <w:bCs/>
          <w:color w:val="000000" w:themeColor="text1"/>
        </w:rPr>
        <w:t>? Meanwhile, there are differing views on why e-learning for teachers</w:t>
      </w:r>
      <w:r w:rsidR="00EF28C1" w:rsidRPr="00665C27">
        <w:rPr>
          <w:rFonts w:ascii="Arial" w:hAnsi="Arial" w:cs="Arial"/>
          <w:bCs/>
          <w:color w:val="000000" w:themeColor="text1"/>
        </w:rPr>
        <w:t xml:space="preserve"> </w:t>
      </w:r>
      <w:r w:rsidRPr="00665C27">
        <w:rPr>
          <w:rFonts w:ascii="Arial" w:hAnsi="Arial" w:cs="Arial"/>
          <w:bCs/>
          <w:color w:val="000000" w:themeColor="text1"/>
        </w:rPr>
        <w:t xml:space="preserve">as a form of </w:t>
      </w:r>
      <w:r w:rsidR="00A56B93" w:rsidRPr="00665C27">
        <w:rPr>
          <w:rFonts w:ascii="Arial" w:hAnsi="Arial" w:cs="Arial"/>
          <w:bCs/>
          <w:color w:val="000000" w:themeColor="text1"/>
        </w:rPr>
        <w:t>professional development</w:t>
      </w:r>
      <w:r w:rsidR="00EF28C1" w:rsidRPr="00665C27">
        <w:rPr>
          <w:rFonts w:ascii="Arial" w:hAnsi="Arial" w:cs="Arial"/>
          <w:bCs/>
          <w:color w:val="000000" w:themeColor="text1"/>
        </w:rPr>
        <w:t xml:space="preserve"> is under-utilised,</w:t>
      </w:r>
      <w:r w:rsidRPr="00665C27">
        <w:rPr>
          <w:rFonts w:ascii="Arial" w:hAnsi="Arial" w:cs="Arial"/>
          <w:bCs/>
          <w:color w:val="000000" w:themeColor="text1"/>
        </w:rPr>
        <w:t xml:space="preserve"> and why there is pressure for change.  In fact, a further question</w:t>
      </w:r>
      <w:r w:rsidR="00EF28C1" w:rsidRPr="00665C27">
        <w:rPr>
          <w:rFonts w:ascii="Arial" w:hAnsi="Arial" w:cs="Arial"/>
          <w:bCs/>
          <w:color w:val="000000" w:themeColor="text1"/>
        </w:rPr>
        <w:t xml:space="preserve"> can be asked;</w:t>
      </w:r>
      <w:r w:rsidRPr="00665C27">
        <w:rPr>
          <w:rFonts w:ascii="Arial" w:hAnsi="Arial" w:cs="Arial"/>
          <w:bCs/>
          <w:color w:val="000000" w:themeColor="text1"/>
        </w:rPr>
        <w:t xml:space="preserve"> Is this the direction that policy and practice should be heading?  There are also major debates about the readiness of teachers to accept online </w:t>
      </w:r>
      <w:r w:rsidR="00A56B93"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EF28C1" w:rsidRPr="00665C27">
        <w:rPr>
          <w:rFonts w:ascii="Arial" w:hAnsi="Arial" w:cs="Arial"/>
          <w:bCs/>
          <w:color w:val="000000" w:themeColor="text1"/>
        </w:rPr>
        <w:t xml:space="preserve">whether </w:t>
      </w:r>
      <w:r w:rsidRPr="00665C27">
        <w:rPr>
          <w:rFonts w:ascii="Arial" w:hAnsi="Arial" w:cs="Arial"/>
          <w:bCs/>
          <w:color w:val="000000" w:themeColor="text1"/>
        </w:rPr>
        <w:t xml:space="preserve">they have the skills and infrastructures in place to deliver effective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w:t>
      </w:r>
    </w:p>
    <w:p w14:paraId="4C04887B"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4F4B491"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lastRenderedPageBreak/>
        <w:t xml:space="preserve">The pressure for standards-based </w:t>
      </w:r>
      <w:r w:rsidR="00A56B93" w:rsidRPr="00665C27">
        <w:rPr>
          <w:rFonts w:ascii="Arial" w:hAnsi="Arial" w:cs="Arial"/>
          <w:bCs/>
          <w:color w:val="000000" w:themeColor="text1"/>
        </w:rPr>
        <w:t>professional development</w:t>
      </w:r>
      <w:r w:rsidRPr="00665C27">
        <w:rPr>
          <w:rFonts w:ascii="Arial" w:hAnsi="Arial" w:cs="Arial"/>
          <w:bCs/>
          <w:color w:val="000000" w:themeColor="text1"/>
        </w:rPr>
        <w:t xml:space="preserve"> and large organisations to offer systems such as Edivate as solutions </w:t>
      </w:r>
      <w:r w:rsidR="00EF28C1" w:rsidRPr="00665C27">
        <w:rPr>
          <w:rFonts w:ascii="Arial" w:hAnsi="Arial" w:cs="Arial"/>
          <w:bCs/>
          <w:color w:val="000000" w:themeColor="text1"/>
        </w:rPr>
        <w:t>can</w:t>
      </w:r>
      <w:r w:rsidRPr="00665C27">
        <w:rPr>
          <w:rFonts w:ascii="Arial" w:hAnsi="Arial" w:cs="Arial"/>
          <w:bCs/>
          <w:color w:val="000000" w:themeColor="text1"/>
        </w:rPr>
        <w:t xml:space="preserve"> be viewed as part of the mass globalisation and marketisation that is occurring in education globally.</w:t>
      </w:r>
      <w:r w:rsidR="00EF28C1" w:rsidRPr="00665C27">
        <w:rPr>
          <w:rFonts w:ascii="Arial" w:hAnsi="Arial" w:cs="Arial"/>
          <w:bCs/>
          <w:color w:val="000000" w:themeColor="text1"/>
        </w:rPr>
        <w:t xml:space="preserve"> </w:t>
      </w:r>
      <w:r w:rsidRPr="00665C27">
        <w:rPr>
          <w:rFonts w:ascii="Arial" w:hAnsi="Arial" w:cs="Arial"/>
          <w:bCs/>
          <w:color w:val="000000" w:themeColor="text1"/>
        </w:rPr>
        <w:t xml:space="preserve">Newman </w:t>
      </w:r>
      <w:r w:rsidR="0010791E" w:rsidRPr="00665C27">
        <w:rPr>
          <w:rFonts w:ascii="Arial" w:hAnsi="Arial" w:cs="Arial"/>
          <w:bCs/>
          <w:color w:val="000000" w:themeColor="text1"/>
        </w:rPr>
        <w:t xml:space="preserve">and Jahdi </w:t>
      </w:r>
      <w:r w:rsidRPr="00665C27">
        <w:rPr>
          <w:rFonts w:ascii="Arial" w:hAnsi="Arial" w:cs="Arial"/>
          <w:bCs/>
          <w:color w:val="000000" w:themeColor="text1"/>
        </w:rPr>
        <w:t>(2009)</w:t>
      </w:r>
      <w:r w:rsidR="0010791E" w:rsidRPr="00665C27">
        <w:rPr>
          <w:rFonts w:ascii="Arial" w:hAnsi="Arial" w:cs="Arial"/>
          <w:bCs/>
          <w:color w:val="000000" w:themeColor="text1"/>
        </w:rPr>
        <w:t>,</w:t>
      </w:r>
      <w:r w:rsidRPr="00665C27">
        <w:rPr>
          <w:rFonts w:ascii="Arial" w:hAnsi="Arial" w:cs="Arial"/>
          <w:bCs/>
          <w:color w:val="000000" w:themeColor="text1"/>
        </w:rPr>
        <w:t xml:space="preserve"> and Winter (2012)</w:t>
      </w:r>
      <w:r w:rsidR="0010791E" w:rsidRPr="00665C27">
        <w:rPr>
          <w:rFonts w:ascii="Arial" w:hAnsi="Arial" w:cs="Arial"/>
          <w:bCs/>
          <w:color w:val="000000" w:themeColor="text1"/>
        </w:rPr>
        <w:t>,</w:t>
      </w:r>
      <w:r w:rsidRPr="00665C27">
        <w:rPr>
          <w:rFonts w:ascii="Arial" w:hAnsi="Arial" w:cs="Arial"/>
          <w:bCs/>
          <w:color w:val="000000" w:themeColor="text1"/>
        </w:rPr>
        <w:t xml:space="preserve"> both contend that this could be part of the current globalisation of national priorities. This is explored</w:t>
      </w:r>
      <w:r w:rsidR="0051144F" w:rsidRPr="00665C27">
        <w:rPr>
          <w:rFonts w:ascii="Arial" w:hAnsi="Arial" w:cs="Arial"/>
          <w:bCs/>
          <w:color w:val="000000" w:themeColor="text1"/>
        </w:rPr>
        <w:t xml:space="preserve"> </w:t>
      </w:r>
      <w:r w:rsidRPr="00665C27">
        <w:rPr>
          <w:rFonts w:ascii="Arial" w:hAnsi="Arial" w:cs="Arial"/>
          <w:bCs/>
          <w:color w:val="000000" w:themeColor="text1"/>
        </w:rPr>
        <w:t xml:space="preserve">later in </w:t>
      </w:r>
      <w:r w:rsidR="00EF28C1" w:rsidRPr="00665C27">
        <w:rPr>
          <w:rFonts w:ascii="Arial" w:hAnsi="Arial" w:cs="Arial"/>
          <w:bCs/>
          <w:color w:val="000000" w:themeColor="text1"/>
        </w:rPr>
        <w:t xml:space="preserve">this chapter in </w:t>
      </w:r>
      <w:r w:rsidRPr="00665C27">
        <w:rPr>
          <w:rFonts w:ascii="Arial" w:hAnsi="Arial" w:cs="Arial"/>
          <w:bCs/>
          <w:color w:val="000000" w:themeColor="text1"/>
        </w:rPr>
        <w:t xml:space="preserve">relation to policy developments and the </w:t>
      </w:r>
      <w:r w:rsidR="007051E0" w:rsidRPr="00665C27">
        <w:rPr>
          <w:rFonts w:ascii="Arial" w:hAnsi="Arial" w:cs="Arial"/>
          <w:bCs/>
          <w:color w:val="000000" w:themeColor="text1"/>
        </w:rPr>
        <w:t>drivers</w:t>
      </w:r>
      <w:r w:rsidRPr="00665C27">
        <w:rPr>
          <w:rFonts w:ascii="Arial" w:hAnsi="Arial" w:cs="Arial"/>
          <w:bCs/>
          <w:color w:val="000000" w:themeColor="text1"/>
        </w:rPr>
        <w:t xml:space="preserve"> for change in teachers’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t>
      </w:r>
    </w:p>
    <w:p w14:paraId="1AC00F5F"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551A6A2E"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Cultural differences in teach</w:t>
      </w:r>
      <w:r w:rsidR="005A5493" w:rsidRPr="00665C27">
        <w:rPr>
          <w:rFonts w:ascii="Arial" w:hAnsi="Arial" w:cs="Arial"/>
          <w:bCs/>
          <w:color w:val="000000" w:themeColor="text1"/>
        </w:rPr>
        <w:t>ing</w:t>
      </w:r>
      <w:r w:rsidRPr="00665C27">
        <w:rPr>
          <w:rFonts w:ascii="Arial" w:hAnsi="Arial" w:cs="Arial"/>
          <w:bCs/>
          <w:color w:val="000000" w:themeColor="text1"/>
        </w:rPr>
        <w:t xml:space="preserve"> practices will also need to be explored, given the fact that Edivate is an American product, which uses American examples of teachers’ practice.</w:t>
      </w:r>
      <w:r w:rsidR="005A5493" w:rsidRPr="00665C27">
        <w:rPr>
          <w:rFonts w:ascii="Arial" w:hAnsi="Arial" w:cs="Arial"/>
          <w:bCs/>
          <w:color w:val="000000" w:themeColor="text1"/>
        </w:rPr>
        <w:t xml:space="preserve"> </w:t>
      </w:r>
      <w:r w:rsidRPr="00665C27">
        <w:rPr>
          <w:rFonts w:ascii="Arial" w:hAnsi="Arial" w:cs="Arial"/>
          <w:bCs/>
          <w:color w:val="000000" w:themeColor="text1"/>
        </w:rPr>
        <w:t xml:space="preserve">Whether these cultural differences have an impact on teachers’ perceptions and the use of Edivate in the U.K. </w:t>
      </w:r>
      <w:r w:rsidR="005A5493" w:rsidRPr="00665C27">
        <w:rPr>
          <w:rFonts w:ascii="Arial" w:hAnsi="Arial" w:cs="Arial"/>
          <w:bCs/>
          <w:color w:val="000000" w:themeColor="text1"/>
        </w:rPr>
        <w:t xml:space="preserve">will </w:t>
      </w:r>
      <w:r w:rsidRPr="00665C27">
        <w:rPr>
          <w:rFonts w:ascii="Arial" w:hAnsi="Arial" w:cs="Arial"/>
          <w:bCs/>
          <w:color w:val="000000" w:themeColor="text1"/>
        </w:rPr>
        <w:t xml:space="preserve">need to be considered as a potential factor in </w:t>
      </w:r>
      <w:r w:rsidR="00300EE5" w:rsidRPr="00665C27">
        <w:rPr>
          <w:rFonts w:ascii="Arial" w:hAnsi="Arial" w:cs="Arial"/>
          <w:bCs/>
          <w:color w:val="000000" w:themeColor="text1"/>
        </w:rPr>
        <w:t xml:space="preserve">considering </w:t>
      </w:r>
      <w:r w:rsidR="007051E0" w:rsidRPr="00665C27">
        <w:rPr>
          <w:rFonts w:ascii="Arial" w:hAnsi="Arial" w:cs="Arial"/>
          <w:bCs/>
          <w:color w:val="000000" w:themeColor="text1"/>
        </w:rPr>
        <w:t>whether</w:t>
      </w:r>
      <w:r w:rsidRPr="00665C27">
        <w:rPr>
          <w:rFonts w:ascii="Arial" w:hAnsi="Arial" w:cs="Arial"/>
          <w:bCs/>
          <w:color w:val="000000" w:themeColor="text1"/>
        </w:rPr>
        <w:t xml:space="preserve"> Edivate is </w:t>
      </w:r>
      <w:r w:rsidR="007051E0" w:rsidRPr="00665C27">
        <w:rPr>
          <w:rFonts w:ascii="Arial" w:hAnsi="Arial" w:cs="Arial"/>
          <w:bCs/>
          <w:color w:val="000000" w:themeColor="text1"/>
        </w:rPr>
        <w:t>effective in this context</w:t>
      </w:r>
      <w:r w:rsidRPr="00665C27">
        <w:rPr>
          <w:rFonts w:ascii="Arial" w:hAnsi="Arial" w:cs="Arial"/>
          <w:bCs/>
          <w:color w:val="000000" w:themeColor="text1"/>
        </w:rPr>
        <w:t>.</w:t>
      </w:r>
      <w:r w:rsidR="00300EE5" w:rsidRPr="00665C27">
        <w:rPr>
          <w:rFonts w:ascii="Arial" w:hAnsi="Arial" w:cs="Arial"/>
          <w:bCs/>
          <w:color w:val="000000" w:themeColor="text1"/>
        </w:rPr>
        <w:t xml:space="preserve"> T</w:t>
      </w:r>
      <w:r w:rsidRPr="00665C27">
        <w:rPr>
          <w:rFonts w:ascii="Arial" w:hAnsi="Arial" w:cs="Arial"/>
          <w:bCs/>
          <w:color w:val="000000" w:themeColor="text1"/>
        </w:rPr>
        <w:t>o examine these issues, I refer to Brown and Green’s (2003) indication of</w:t>
      </w:r>
      <w:r w:rsidR="009E5B11" w:rsidRPr="00665C27">
        <w:rPr>
          <w:rFonts w:ascii="Arial" w:hAnsi="Arial" w:cs="Arial"/>
          <w:bCs/>
          <w:color w:val="000000" w:themeColor="text1"/>
        </w:rPr>
        <w:t xml:space="preserve"> </w:t>
      </w:r>
      <w:r w:rsidRPr="00665C27">
        <w:rPr>
          <w:rFonts w:ascii="Arial" w:hAnsi="Arial" w:cs="Arial"/>
          <w:bCs/>
          <w:color w:val="000000" w:themeColor="text1"/>
        </w:rPr>
        <w:t>government</w:t>
      </w:r>
      <w:r w:rsidR="009E5B11" w:rsidRPr="00665C27">
        <w:rPr>
          <w:rFonts w:ascii="Arial" w:hAnsi="Arial" w:cs="Arial"/>
          <w:bCs/>
          <w:color w:val="000000" w:themeColor="text1"/>
        </w:rPr>
        <w:t xml:space="preserve"> drivers</w:t>
      </w:r>
      <w:r w:rsidRPr="00665C27">
        <w:rPr>
          <w:rFonts w:ascii="Arial" w:hAnsi="Arial" w:cs="Arial"/>
          <w:bCs/>
          <w:color w:val="000000" w:themeColor="text1"/>
        </w:rPr>
        <w:t xml:space="preserve"> towards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and</w:t>
      </w:r>
      <w:r w:rsidR="005A5493" w:rsidRPr="00665C27">
        <w:rPr>
          <w:rFonts w:ascii="Arial" w:hAnsi="Arial" w:cs="Arial"/>
          <w:bCs/>
          <w:color w:val="000000" w:themeColor="text1"/>
        </w:rPr>
        <w:t xml:space="preserve"> its </w:t>
      </w:r>
      <w:r w:rsidRPr="00665C27">
        <w:rPr>
          <w:rFonts w:ascii="Arial" w:hAnsi="Arial" w:cs="Arial"/>
          <w:bCs/>
          <w:color w:val="000000" w:themeColor="text1"/>
        </w:rPr>
        <w:t>perceived advantages. Its disadvantages are weighed up</w:t>
      </w:r>
      <w:r w:rsidR="005A5493" w:rsidRPr="00665C27">
        <w:rPr>
          <w:rFonts w:ascii="Arial" w:hAnsi="Arial" w:cs="Arial"/>
          <w:bCs/>
          <w:color w:val="000000" w:themeColor="text1"/>
        </w:rPr>
        <w:t xml:space="preserve"> by</w:t>
      </w:r>
      <w:r w:rsidRPr="00665C27">
        <w:rPr>
          <w:rFonts w:ascii="Arial" w:hAnsi="Arial" w:cs="Arial"/>
          <w:bCs/>
          <w:color w:val="000000" w:themeColor="text1"/>
        </w:rPr>
        <w:t xml:space="preserve"> reviewing Moyer’s (2002) account, wh</w:t>
      </w:r>
      <w:r w:rsidR="005A5493" w:rsidRPr="00665C27">
        <w:rPr>
          <w:rFonts w:ascii="Arial" w:hAnsi="Arial" w:cs="Arial"/>
          <w:bCs/>
          <w:color w:val="000000" w:themeColor="text1"/>
        </w:rPr>
        <w:t>ich</w:t>
      </w:r>
      <w:r w:rsidRPr="00665C27">
        <w:rPr>
          <w:rFonts w:ascii="Arial" w:hAnsi="Arial" w:cs="Arial"/>
          <w:bCs/>
          <w:color w:val="000000" w:themeColor="text1"/>
        </w:rPr>
        <w:t xml:space="preserve"> </w:t>
      </w:r>
      <w:r w:rsidR="00627FBA" w:rsidRPr="00665C27">
        <w:rPr>
          <w:rFonts w:ascii="Arial" w:hAnsi="Arial" w:cs="Arial"/>
          <w:bCs/>
          <w:color w:val="000000" w:themeColor="text1"/>
        </w:rPr>
        <w:t>claim</w:t>
      </w:r>
      <w:r w:rsidRPr="00665C27">
        <w:rPr>
          <w:rFonts w:ascii="Arial" w:hAnsi="Arial" w:cs="Arial"/>
          <w:bCs/>
          <w:color w:val="000000" w:themeColor="text1"/>
        </w:rPr>
        <w:t xml:space="preserve">s that the suggested advantages of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could actually hinder development.</w:t>
      </w:r>
      <w:r w:rsidR="00CE6F93" w:rsidRPr="00665C27">
        <w:rPr>
          <w:rFonts w:ascii="Arial" w:hAnsi="Arial" w:cs="Arial"/>
          <w:bCs/>
          <w:color w:val="000000" w:themeColor="text1"/>
        </w:rPr>
        <w:t xml:space="preserve"> </w:t>
      </w:r>
      <w:r w:rsidR="005A5493" w:rsidRPr="00665C27">
        <w:rPr>
          <w:rFonts w:ascii="Arial" w:hAnsi="Arial" w:cs="Arial"/>
          <w:bCs/>
          <w:color w:val="000000" w:themeColor="text1"/>
        </w:rPr>
        <w:t>O</w:t>
      </w:r>
      <w:r w:rsidR="00A56B93" w:rsidRPr="00665C27">
        <w:rPr>
          <w:rFonts w:ascii="Arial" w:hAnsi="Arial" w:cs="Arial"/>
          <w:bCs/>
          <w:color w:val="000000" w:themeColor="text1"/>
        </w:rPr>
        <w:t>nline professional development</w:t>
      </w:r>
      <w:r w:rsidRPr="00665C27">
        <w:rPr>
          <w:rFonts w:ascii="Arial" w:hAnsi="Arial" w:cs="Arial"/>
          <w:bCs/>
          <w:color w:val="000000" w:themeColor="text1"/>
        </w:rPr>
        <w:t xml:space="preserve"> </w:t>
      </w:r>
      <w:r w:rsidR="005A5493" w:rsidRPr="00665C27">
        <w:rPr>
          <w:rFonts w:ascii="Arial" w:hAnsi="Arial" w:cs="Arial"/>
          <w:bCs/>
          <w:color w:val="000000" w:themeColor="text1"/>
        </w:rPr>
        <w:t xml:space="preserve">also </w:t>
      </w:r>
      <w:r w:rsidR="002E07EA" w:rsidRPr="00665C27">
        <w:rPr>
          <w:rFonts w:ascii="Arial" w:hAnsi="Arial" w:cs="Arial"/>
          <w:bCs/>
          <w:color w:val="000000" w:themeColor="text1"/>
        </w:rPr>
        <w:t>raises</w:t>
      </w:r>
      <w:r w:rsidRPr="00665C27">
        <w:rPr>
          <w:rFonts w:ascii="Arial" w:hAnsi="Arial" w:cs="Arial"/>
          <w:bCs/>
          <w:color w:val="000000" w:themeColor="text1"/>
        </w:rPr>
        <w:t xml:space="preserve"> social access issues.</w:t>
      </w:r>
      <w:r w:rsidR="00CE6F93" w:rsidRPr="00665C27">
        <w:rPr>
          <w:rFonts w:ascii="Arial" w:hAnsi="Arial" w:cs="Arial"/>
          <w:bCs/>
          <w:color w:val="000000" w:themeColor="text1"/>
        </w:rPr>
        <w:t xml:space="preserve"> </w:t>
      </w:r>
      <w:r w:rsidRPr="00665C27">
        <w:rPr>
          <w:rFonts w:ascii="Arial" w:hAnsi="Arial" w:cs="Arial"/>
          <w:bCs/>
          <w:color w:val="000000" w:themeColor="text1"/>
        </w:rPr>
        <w:t>For</w:t>
      </w:r>
      <w:r w:rsidR="00CE6F93" w:rsidRPr="00665C27">
        <w:rPr>
          <w:rFonts w:ascii="Arial" w:hAnsi="Arial" w:cs="Arial"/>
          <w:bCs/>
          <w:color w:val="000000" w:themeColor="text1"/>
        </w:rPr>
        <w:t xml:space="preserve"> </w:t>
      </w:r>
      <w:r w:rsidRPr="00665C27">
        <w:rPr>
          <w:rFonts w:ascii="Arial" w:hAnsi="Arial" w:cs="Arial"/>
          <w:bCs/>
          <w:color w:val="000000" w:themeColor="text1"/>
        </w:rPr>
        <w:t>example, Bowers (2002) claims that social access and equality may lead to cultural biases being recreated.</w:t>
      </w:r>
      <w:r w:rsidR="005A5493" w:rsidRPr="00665C27">
        <w:rPr>
          <w:rFonts w:ascii="Arial" w:hAnsi="Arial" w:cs="Arial"/>
          <w:bCs/>
          <w:color w:val="000000" w:themeColor="text1"/>
        </w:rPr>
        <w:t xml:space="preserve"> </w:t>
      </w:r>
      <w:r w:rsidR="00191D1B" w:rsidRPr="00665C27">
        <w:rPr>
          <w:rFonts w:ascii="Arial" w:hAnsi="Arial" w:cs="Arial"/>
          <w:bCs/>
          <w:color w:val="000000" w:themeColor="text1"/>
        </w:rPr>
        <w:t xml:space="preserve">Cultural bias, therefore, </w:t>
      </w:r>
      <w:r w:rsidRPr="00665C27">
        <w:rPr>
          <w:rFonts w:ascii="Arial" w:hAnsi="Arial" w:cs="Arial"/>
          <w:bCs/>
          <w:color w:val="000000" w:themeColor="text1"/>
        </w:rPr>
        <w:t xml:space="preserve">requires further examination in this </w:t>
      </w:r>
      <w:r w:rsidR="002E07EA" w:rsidRPr="00665C27">
        <w:rPr>
          <w:rFonts w:ascii="Arial" w:hAnsi="Arial" w:cs="Arial"/>
          <w:bCs/>
          <w:color w:val="000000" w:themeColor="text1"/>
        </w:rPr>
        <w:t>r</w:t>
      </w:r>
      <w:r w:rsidRPr="00665C27">
        <w:rPr>
          <w:rFonts w:ascii="Arial" w:hAnsi="Arial" w:cs="Arial"/>
          <w:bCs/>
          <w:color w:val="000000" w:themeColor="text1"/>
        </w:rPr>
        <w:t xml:space="preserve">eview, as does the idea of uniqueness when applied to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(McNamara, 2010), in order to clearly understand</w:t>
      </w:r>
      <w:r w:rsidR="005A5493" w:rsidRPr="00665C27">
        <w:rPr>
          <w:rFonts w:ascii="Arial" w:hAnsi="Arial" w:cs="Arial"/>
          <w:bCs/>
          <w:color w:val="000000" w:themeColor="text1"/>
        </w:rPr>
        <w:t xml:space="preserve"> the </w:t>
      </w:r>
      <w:r w:rsidRPr="00665C27">
        <w:rPr>
          <w:rFonts w:ascii="Arial" w:hAnsi="Arial" w:cs="Arial"/>
          <w:bCs/>
          <w:color w:val="000000" w:themeColor="text1"/>
        </w:rPr>
        <w:t>new experiences and opportunities that are presently available.</w:t>
      </w:r>
      <w:r w:rsidR="005A5493" w:rsidRPr="00665C27">
        <w:rPr>
          <w:rFonts w:ascii="Arial" w:hAnsi="Arial" w:cs="Arial"/>
          <w:bCs/>
          <w:color w:val="000000" w:themeColor="text1"/>
        </w:rPr>
        <w:t xml:space="preserve"> </w:t>
      </w:r>
      <w:r w:rsidRPr="00665C27">
        <w:rPr>
          <w:rFonts w:ascii="Arial" w:hAnsi="Arial" w:cs="Arial"/>
          <w:bCs/>
          <w:color w:val="000000" w:themeColor="text1"/>
        </w:rPr>
        <w:t xml:space="preserve">Lubke (2008) has claimed that </w:t>
      </w:r>
      <w:r w:rsidR="00A56B9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appears to have revolutioni</w:t>
      </w:r>
      <w:r w:rsidR="002E3FDF" w:rsidRPr="00665C27">
        <w:rPr>
          <w:rFonts w:ascii="Arial" w:hAnsi="Arial" w:cs="Arial"/>
          <w:bCs/>
          <w:color w:val="000000" w:themeColor="text1"/>
        </w:rPr>
        <w:t>s</w:t>
      </w:r>
      <w:r w:rsidRPr="00665C27">
        <w:rPr>
          <w:rFonts w:ascii="Arial" w:hAnsi="Arial" w:cs="Arial"/>
          <w:bCs/>
          <w:color w:val="000000" w:themeColor="text1"/>
        </w:rPr>
        <w:t>ed</w:t>
      </w:r>
      <w:r w:rsidR="00A56B93" w:rsidRPr="00665C27">
        <w:rPr>
          <w:rFonts w:ascii="Arial" w:hAnsi="Arial" w:cs="Arial"/>
          <w:bCs/>
          <w:color w:val="000000" w:themeColor="text1"/>
        </w:rPr>
        <w:t xml:space="preserve"> professional development</w:t>
      </w:r>
      <w:r w:rsidR="00CE6F93" w:rsidRPr="00665C27">
        <w:rPr>
          <w:rFonts w:ascii="Arial" w:hAnsi="Arial" w:cs="Arial"/>
          <w:bCs/>
          <w:color w:val="000000" w:themeColor="text1"/>
        </w:rPr>
        <w:t xml:space="preserve"> </w:t>
      </w:r>
      <w:r w:rsidRPr="00665C27">
        <w:rPr>
          <w:rFonts w:ascii="Arial" w:hAnsi="Arial" w:cs="Arial"/>
          <w:bCs/>
          <w:color w:val="000000" w:themeColor="text1"/>
        </w:rPr>
        <w:t>and produced emerging models of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ation and collaboration. This </w:t>
      </w:r>
      <w:r w:rsidR="00CE6F93" w:rsidRPr="00665C27">
        <w:rPr>
          <w:rFonts w:ascii="Arial" w:hAnsi="Arial" w:cs="Arial"/>
          <w:bCs/>
          <w:color w:val="000000" w:themeColor="text1"/>
        </w:rPr>
        <w:t xml:space="preserve">literature </w:t>
      </w:r>
      <w:r w:rsidR="002E07EA" w:rsidRPr="00665C27">
        <w:rPr>
          <w:rFonts w:ascii="Arial" w:hAnsi="Arial" w:cs="Arial"/>
          <w:bCs/>
          <w:color w:val="000000" w:themeColor="text1"/>
        </w:rPr>
        <w:t>r</w:t>
      </w:r>
      <w:r w:rsidRPr="00665C27">
        <w:rPr>
          <w:rFonts w:ascii="Arial" w:hAnsi="Arial" w:cs="Arial"/>
          <w:bCs/>
          <w:color w:val="000000" w:themeColor="text1"/>
        </w:rPr>
        <w:t>eview critically evaluates this claim</w:t>
      </w:r>
      <w:r w:rsidR="002E07EA" w:rsidRPr="00665C27">
        <w:rPr>
          <w:rFonts w:ascii="Arial" w:hAnsi="Arial" w:cs="Arial"/>
          <w:bCs/>
          <w:color w:val="000000" w:themeColor="text1"/>
        </w:rPr>
        <w:t>, and the wider debates.</w:t>
      </w:r>
      <w:r w:rsidR="00CE6F93" w:rsidRPr="00665C27">
        <w:rPr>
          <w:rFonts w:ascii="Arial" w:hAnsi="Arial" w:cs="Arial"/>
          <w:bCs/>
          <w:color w:val="000000" w:themeColor="text1"/>
        </w:rPr>
        <w:t xml:space="preserve"> </w:t>
      </w:r>
      <w:r w:rsidRPr="00665C27">
        <w:rPr>
          <w:rFonts w:ascii="Arial" w:hAnsi="Arial" w:cs="Arial"/>
          <w:bCs/>
          <w:color w:val="000000" w:themeColor="text1"/>
        </w:rPr>
        <w:t xml:space="preserve">Many researchers, such as Tobin (1998), </w:t>
      </w:r>
      <w:r w:rsidR="00AD1555" w:rsidRPr="00665C27">
        <w:rPr>
          <w:rFonts w:ascii="Arial" w:hAnsi="Arial" w:cs="Arial"/>
          <w:bCs/>
          <w:color w:val="000000" w:themeColor="text1"/>
        </w:rPr>
        <w:t>advocate</w:t>
      </w:r>
      <w:r w:rsidRPr="00665C27">
        <w:rPr>
          <w:rFonts w:ascii="Arial" w:hAnsi="Arial" w:cs="Arial"/>
          <w:bCs/>
          <w:color w:val="000000" w:themeColor="text1"/>
        </w:rPr>
        <w:t xml:space="preserve"> that this type of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requires a radical shift in ethos and culture to achieve Lubke’s proposed revolution.</w:t>
      </w:r>
      <w:r w:rsidR="00CE6F93" w:rsidRPr="00665C27">
        <w:rPr>
          <w:rFonts w:ascii="Arial" w:hAnsi="Arial" w:cs="Arial"/>
          <w:bCs/>
          <w:color w:val="000000" w:themeColor="text1"/>
        </w:rPr>
        <w:t xml:space="preserve"> </w:t>
      </w:r>
      <w:r w:rsidRPr="00665C27">
        <w:rPr>
          <w:rFonts w:ascii="Arial" w:hAnsi="Arial" w:cs="Arial"/>
          <w:bCs/>
          <w:color w:val="000000" w:themeColor="text1"/>
        </w:rPr>
        <w:t>Added to this</w:t>
      </w:r>
      <w:r w:rsidR="00CE6F93" w:rsidRPr="00665C27">
        <w:rPr>
          <w:rFonts w:ascii="Arial" w:hAnsi="Arial" w:cs="Arial"/>
          <w:bCs/>
          <w:color w:val="000000" w:themeColor="text1"/>
        </w:rPr>
        <w:t xml:space="preserve"> is </w:t>
      </w:r>
      <w:r w:rsidRPr="00665C27">
        <w:rPr>
          <w:rFonts w:ascii="Arial" w:hAnsi="Arial" w:cs="Arial"/>
          <w:bCs/>
          <w:color w:val="000000" w:themeColor="text1"/>
        </w:rPr>
        <w:t xml:space="preserve">Moore and Barab’s (2002) central belief that imposed online environments may not actually lead to the radical shifts in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that have been claimed by its creators.  </w:t>
      </w:r>
    </w:p>
    <w:p w14:paraId="7168492A" w14:textId="77777777" w:rsidR="008E3B8B" w:rsidRPr="00665C27" w:rsidRDefault="008E3B8B" w:rsidP="00754CCB">
      <w:pPr>
        <w:tabs>
          <w:tab w:val="left" w:pos="990"/>
          <w:tab w:val="left" w:pos="1170"/>
          <w:tab w:val="left" w:pos="2268"/>
          <w:tab w:val="left" w:pos="8080"/>
        </w:tabs>
        <w:spacing w:after="200" w:line="360" w:lineRule="auto"/>
        <w:contextualSpacing/>
        <w:jc w:val="both"/>
        <w:rPr>
          <w:rFonts w:ascii="Arial" w:hAnsi="Arial" w:cs="Arial"/>
          <w:bCs/>
          <w:color w:val="000000" w:themeColor="text1"/>
        </w:rPr>
      </w:pPr>
    </w:p>
    <w:p w14:paraId="48CBC406"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lastRenderedPageBreak/>
        <w:t xml:space="preserve">Prior to holding up these debates and issues for critical examination, it is useful to set the scene by looking at the wider policy context for teachers’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w:t>
      </w:r>
    </w:p>
    <w:p w14:paraId="4C2BE615" w14:textId="77777777" w:rsidR="00533CE4" w:rsidRPr="00665C27" w:rsidRDefault="00533CE4"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4B268D8B"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2.4 The wider policy context</w:t>
      </w:r>
    </w:p>
    <w:p w14:paraId="2110E623" w14:textId="77777777" w:rsidR="006E26AE"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Evans</w:t>
      </w:r>
      <w:r w:rsidR="006E26AE" w:rsidRPr="00665C27">
        <w:rPr>
          <w:rFonts w:ascii="Arial" w:hAnsi="Arial" w:cs="Arial"/>
          <w:bCs/>
          <w:color w:val="000000" w:themeColor="text1"/>
        </w:rPr>
        <w:t xml:space="preserve">, in her </w:t>
      </w:r>
      <w:r w:rsidR="00CE6F93" w:rsidRPr="00665C27">
        <w:rPr>
          <w:rFonts w:ascii="Arial" w:hAnsi="Arial" w:cs="Arial"/>
          <w:bCs/>
          <w:color w:val="000000" w:themeColor="text1"/>
        </w:rPr>
        <w:t>examination</w:t>
      </w:r>
      <w:r w:rsidR="006E26AE" w:rsidRPr="00665C27">
        <w:rPr>
          <w:rFonts w:ascii="Arial" w:hAnsi="Arial" w:cs="Arial"/>
          <w:bCs/>
          <w:color w:val="000000" w:themeColor="text1"/>
        </w:rPr>
        <w:t xml:space="preserve"> of teacher professionalism in England, </w:t>
      </w:r>
      <w:r w:rsidR="005A01D3" w:rsidRPr="00665C27">
        <w:rPr>
          <w:rFonts w:ascii="Arial" w:hAnsi="Arial" w:cs="Arial"/>
          <w:bCs/>
          <w:color w:val="000000" w:themeColor="text1"/>
        </w:rPr>
        <w:t>considers how government</w:t>
      </w:r>
      <w:r w:rsidR="00BC3665" w:rsidRPr="00665C27">
        <w:rPr>
          <w:rFonts w:ascii="Arial" w:hAnsi="Arial" w:cs="Arial"/>
          <w:bCs/>
          <w:color w:val="000000" w:themeColor="text1"/>
        </w:rPr>
        <w:t>-</w:t>
      </w:r>
      <w:r w:rsidR="005A01D3" w:rsidRPr="00665C27">
        <w:rPr>
          <w:rFonts w:ascii="Arial" w:hAnsi="Arial" w:cs="Arial"/>
          <w:bCs/>
          <w:color w:val="000000" w:themeColor="text1"/>
        </w:rPr>
        <w:t>imposed reforms</w:t>
      </w:r>
      <w:r w:rsidR="00BC3665" w:rsidRPr="00665C27">
        <w:rPr>
          <w:rFonts w:ascii="Arial" w:hAnsi="Arial" w:cs="Arial"/>
          <w:bCs/>
          <w:color w:val="000000" w:themeColor="text1"/>
        </w:rPr>
        <w:t xml:space="preserve"> since the 1980s</w:t>
      </w:r>
      <w:r w:rsidR="005A01D3" w:rsidRPr="00665C27">
        <w:rPr>
          <w:rFonts w:ascii="Arial" w:hAnsi="Arial" w:cs="Arial"/>
          <w:bCs/>
          <w:color w:val="000000" w:themeColor="text1"/>
        </w:rPr>
        <w:t xml:space="preserve">, such as statutory performance management, have shaped teachers’ professionalism.  In her </w:t>
      </w:r>
      <w:r w:rsidR="00BC3665" w:rsidRPr="00665C27">
        <w:rPr>
          <w:rFonts w:ascii="Arial" w:hAnsi="Arial" w:cs="Arial"/>
          <w:bCs/>
          <w:color w:val="000000" w:themeColor="text1"/>
        </w:rPr>
        <w:t>analysis she conclude</w:t>
      </w:r>
      <w:r w:rsidR="00F30E7A" w:rsidRPr="00665C27">
        <w:rPr>
          <w:rFonts w:ascii="Arial" w:hAnsi="Arial" w:cs="Arial"/>
          <w:bCs/>
          <w:color w:val="000000" w:themeColor="text1"/>
        </w:rPr>
        <w:t>s</w:t>
      </w:r>
      <w:r w:rsidR="00BC3665" w:rsidRPr="00665C27">
        <w:rPr>
          <w:rFonts w:ascii="Arial" w:hAnsi="Arial" w:cs="Arial"/>
          <w:bCs/>
          <w:color w:val="000000" w:themeColor="text1"/>
        </w:rPr>
        <w:t xml:space="preserve"> “that enacted professionalism may be quite different from demanded professionalism”</w:t>
      </w:r>
      <w:r w:rsidR="00CE6F93" w:rsidRPr="00665C27">
        <w:rPr>
          <w:rFonts w:ascii="Arial" w:hAnsi="Arial" w:cs="Arial"/>
          <w:bCs/>
          <w:color w:val="000000" w:themeColor="text1"/>
        </w:rPr>
        <w:t xml:space="preserve"> (Evans, 2011, p.851)</w:t>
      </w:r>
      <w:r w:rsidR="00BC3665" w:rsidRPr="00665C27">
        <w:rPr>
          <w:rFonts w:ascii="Arial" w:hAnsi="Arial" w:cs="Arial"/>
          <w:bCs/>
          <w:color w:val="000000" w:themeColor="text1"/>
        </w:rPr>
        <w:t xml:space="preserve">. </w:t>
      </w:r>
      <w:r w:rsidR="00763397" w:rsidRPr="00665C27">
        <w:rPr>
          <w:rFonts w:ascii="Arial" w:hAnsi="Arial" w:cs="Arial"/>
          <w:bCs/>
          <w:color w:val="000000" w:themeColor="text1"/>
        </w:rPr>
        <w:t>She clarifies the differences between these two states of</w:t>
      </w:r>
      <w:r w:rsidR="003257B2" w:rsidRPr="00665C27">
        <w:rPr>
          <w:rFonts w:ascii="Arial" w:hAnsi="Arial" w:cs="Arial"/>
          <w:bCs/>
          <w:color w:val="000000" w:themeColor="text1"/>
        </w:rPr>
        <w:t xml:space="preserve"> </w:t>
      </w:r>
      <w:r w:rsidR="00763397" w:rsidRPr="00665C27">
        <w:rPr>
          <w:rFonts w:ascii="Arial" w:hAnsi="Arial" w:cs="Arial"/>
          <w:bCs/>
          <w:color w:val="000000" w:themeColor="text1"/>
        </w:rPr>
        <w:t xml:space="preserve">professionalism by </w:t>
      </w:r>
      <w:r w:rsidR="00DB596B" w:rsidRPr="00665C27">
        <w:rPr>
          <w:rFonts w:ascii="Arial" w:hAnsi="Arial" w:cs="Arial"/>
          <w:bCs/>
          <w:color w:val="000000" w:themeColor="text1"/>
        </w:rPr>
        <w:t>explaining</w:t>
      </w:r>
      <w:r w:rsidR="00763397" w:rsidRPr="00665C27">
        <w:rPr>
          <w:rFonts w:ascii="Arial" w:hAnsi="Arial" w:cs="Arial"/>
          <w:bCs/>
          <w:color w:val="000000" w:themeColor="text1"/>
        </w:rPr>
        <w:t xml:space="preserve"> </w:t>
      </w:r>
      <w:r w:rsidR="00A24779" w:rsidRPr="00665C27">
        <w:rPr>
          <w:rFonts w:ascii="Arial" w:hAnsi="Arial" w:cs="Arial"/>
          <w:bCs/>
          <w:color w:val="000000" w:themeColor="text1"/>
        </w:rPr>
        <w:t>‘</w:t>
      </w:r>
      <w:r w:rsidR="00763397" w:rsidRPr="00665C27">
        <w:rPr>
          <w:rFonts w:ascii="Arial" w:hAnsi="Arial" w:cs="Arial"/>
          <w:bCs/>
          <w:color w:val="000000" w:themeColor="text1"/>
        </w:rPr>
        <w:t>demanded</w:t>
      </w:r>
      <w:r w:rsidR="00A24779" w:rsidRPr="00665C27">
        <w:rPr>
          <w:rFonts w:ascii="Arial" w:hAnsi="Arial" w:cs="Arial"/>
          <w:bCs/>
          <w:color w:val="000000" w:themeColor="text1"/>
        </w:rPr>
        <w:t>’</w:t>
      </w:r>
      <w:r w:rsidR="00763397" w:rsidRPr="00665C27">
        <w:rPr>
          <w:rFonts w:ascii="Arial" w:hAnsi="Arial" w:cs="Arial"/>
          <w:bCs/>
          <w:color w:val="000000" w:themeColor="text1"/>
        </w:rPr>
        <w:t xml:space="preserve"> as </w:t>
      </w:r>
      <w:r w:rsidR="00DB596B" w:rsidRPr="00665C27">
        <w:rPr>
          <w:rFonts w:ascii="Arial" w:hAnsi="Arial" w:cs="Arial"/>
          <w:bCs/>
          <w:color w:val="000000" w:themeColor="text1"/>
        </w:rPr>
        <w:t xml:space="preserve">being </w:t>
      </w:r>
      <w:r w:rsidR="00A24779" w:rsidRPr="00665C27">
        <w:rPr>
          <w:rFonts w:ascii="Arial" w:hAnsi="Arial" w:cs="Arial"/>
          <w:bCs/>
          <w:color w:val="000000" w:themeColor="text1"/>
        </w:rPr>
        <w:t xml:space="preserve">professionalism that is required </w:t>
      </w:r>
      <w:r w:rsidR="00BC20AD" w:rsidRPr="00665C27">
        <w:rPr>
          <w:rFonts w:ascii="Arial" w:hAnsi="Arial" w:cs="Arial"/>
          <w:bCs/>
          <w:color w:val="000000" w:themeColor="text1"/>
        </w:rPr>
        <w:t xml:space="preserve">by groups of professionals, whereas ‘enacted’ is </w:t>
      </w:r>
      <w:r w:rsidR="00DB596B" w:rsidRPr="00665C27">
        <w:rPr>
          <w:rFonts w:ascii="Arial" w:hAnsi="Arial" w:cs="Arial"/>
          <w:bCs/>
          <w:color w:val="000000" w:themeColor="text1"/>
        </w:rPr>
        <w:t>associated with</w:t>
      </w:r>
      <w:r w:rsidR="00BC20AD" w:rsidRPr="00665C27">
        <w:rPr>
          <w:rFonts w:ascii="Arial" w:hAnsi="Arial" w:cs="Arial"/>
          <w:bCs/>
          <w:color w:val="000000" w:themeColor="text1"/>
        </w:rPr>
        <w:t xml:space="preserve"> how professionals perceive</w:t>
      </w:r>
      <w:r w:rsidR="003257B2" w:rsidRPr="00665C27">
        <w:rPr>
          <w:rFonts w:ascii="Arial" w:hAnsi="Arial" w:cs="Arial"/>
          <w:bCs/>
          <w:color w:val="000000" w:themeColor="text1"/>
        </w:rPr>
        <w:t xml:space="preserve"> or interpret professional practice. </w:t>
      </w:r>
      <w:r w:rsidR="00DB596B" w:rsidRPr="00665C27">
        <w:rPr>
          <w:rFonts w:ascii="Arial" w:hAnsi="Arial" w:cs="Arial"/>
          <w:bCs/>
          <w:color w:val="000000" w:themeColor="text1"/>
        </w:rPr>
        <w:t>The conclusions reached</w:t>
      </w:r>
      <w:r w:rsidR="003257B2" w:rsidRPr="00665C27">
        <w:rPr>
          <w:rFonts w:ascii="Arial" w:hAnsi="Arial" w:cs="Arial"/>
          <w:bCs/>
          <w:color w:val="000000" w:themeColor="text1"/>
        </w:rPr>
        <w:t xml:space="preserve"> </w:t>
      </w:r>
      <w:r w:rsidR="00DB596B" w:rsidRPr="00665C27">
        <w:rPr>
          <w:rFonts w:ascii="Arial" w:hAnsi="Arial" w:cs="Arial"/>
          <w:bCs/>
          <w:color w:val="000000" w:themeColor="text1"/>
        </w:rPr>
        <w:t>by Evans</w:t>
      </w:r>
      <w:r w:rsidR="003257B2" w:rsidRPr="00665C27">
        <w:rPr>
          <w:rFonts w:ascii="Arial" w:hAnsi="Arial" w:cs="Arial"/>
          <w:bCs/>
          <w:color w:val="000000" w:themeColor="text1"/>
        </w:rPr>
        <w:t xml:space="preserve"> suggest </w:t>
      </w:r>
      <w:r w:rsidR="00C053C6" w:rsidRPr="00665C27">
        <w:rPr>
          <w:rFonts w:ascii="Arial" w:hAnsi="Arial" w:cs="Arial"/>
          <w:bCs/>
          <w:color w:val="000000" w:themeColor="text1"/>
        </w:rPr>
        <w:t>that shaping teachers’ professionalism requires an understanding of how professional development occurs</w:t>
      </w:r>
      <w:r w:rsidR="0057556B" w:rsidRPr="00665C27">
        <w:rPr>
          <w:rFonts w:ascii="Arial" w:hAnsi="Arial" w:cs="Arial"/>
          <w:bCs/>
          <w:color w:val="000000" w:themeColor="text1"/>
        </w:rPr>
        <w:t>.</w:t>
      </w:r>
      <w:r w:rsidR="00CE6F93" w:rsidRPr="00665C27">
        <w:rPr>
          <w:rFonts w:ascii="Arial" w:hAnsi="Arial" w:cs="Arial"/>
          <w:bCs/>
          <w:color w:val="000000" w:themeColor="text1"/>
        </w:rPr>
        <w:t xml:space="preserve"> </w:t>
      </w:r>
      <w:r w:rsidR="00DB596B" w:rsidRPr="00665C27">
        <w:rPr>
          <w:rFonts w:ascii="Arial" w:hAnsi="Arial" w:cs="Arial"/>
          <w:bCs/>
          <w:color w:val="000000" w:themeColor="text1"/>
        </w:rPr>
        <w:t xml:space="preserve">She </w:t>
      </w:r>
      <w:r w:rsidR="00795575" w:rsidRPr="00665C27">
        <w:rPr>
          <w:rFonts w:ascii="Arial" w:hAnsi="Arial" w:cs="Arial"/>
          <w:bCs/>
          <w:color w:val="000000" w:themeColor="text1"/>
        </w:rPr>
        <w:t>goes on to</w:t>
      </w:r>
      <w:r w:rsidR="00DB596B" w:rsidRPr="00665C27">
        <w:rPr>
          <w:rFonts w:ascii="Arial" w:hAnsi="Arial" w:cs="Arial"/>
          <w:bCs/>
          <w:color w:val="000000" w:themeColor="text1"/>
        </w:rPr>
        <w:t xml:space="preserve"> </w:t>
      </w:r>
      <w:r w:rsidR="00CE6F93" w:rsidRPr="00665C27">
        <w:rPr>
          <w:rFonts w:ascii="Arial" w:hAnsi="Arial" w:cs="Arial"/>
          <w:bCs/>
          <w:color w:val="000000" w:themeColor="text1"/>
        </w:rPr>
        <w:t>explain</w:t>
      </w:r>
      <w:r w:rsidR="00DB596B" w:rsidRPr="00665C27">
        <w:rPr>
          <w:rFonts w:ascii="Arial" w:hAnsi="Arial" w:cs="Arial"/>
          <w:bCs/>
          <w:color w:val="000000" w:themeColor="text1"/>
        </w:rPr>
        <w:t xml:space="preserve"> that</w:t>
      </w:r>
      <w:r w:rsidR="00CE6F93" w:rsidRPr="00665C27">
        <w:rPr>
          <w:rFonts w:ascii="Arial" w:hAnsi="Arial" w:cs="Arial"/>
          <w:bCs/>
          <w:color w:val="000000" w:themeColor="text1"/>
        </w:rPr>
        <w:t>,</w:t>
      </w:r>
      <w:r w:rsidR="00DB596B" w:rsidRPr="00665C27">
        <w:rPr>
          <w:rFonts w:ascii="Arial" w:hAnsi="Arial" w:cs="Arial"/>
          <w:bCs/>
          <w:color w:val="000000" w:themeColor="text1"/>
        </w:rPr>
        <w:t xml:space="preserve"> </w:t>
      </w:r>
      <w:r w:rsidR="00D92477" w:rsidRPr="00665C27">
        <w:rPr>
          <w:rFonts w:ascii="Arial" w:hAnsi="Arial" w:cs="Arial"/>
          <w:bCs/>
          <w:color w:val="000000" w:themeColor="text1"/>
        </w:rPr>
        <w:t>currently, ‘demanded’ professionalism</w:t>
      </w:r>
      <w:r w:rsidR="0057556B" w:rsidRPr="00665C27">
        <w:rPr>
          <w:rFonts w:ascii="Arial" w:hAnsi="Arial" w:cs="Arial"/>
          <w:bCs/>
          <w:color w:val="000000" w:themeColor="text1"/>
        </w:rPr>
        <w:t xml:space="preserve">, </w:t>
      </w:r>
      <w:r w:rsidR="00795575" w:rsidRPr="00665C27">
        <w:rPr>
          <w:rFonts w:ascii="Arial" w:hAnsi="Arial" w:cs="Arial"/>
          <w:bCs/>
          <w:color w:val="000000" w:themeColor="text1"/>
        </w:rPr>
        <w:t>is weighted more towards the behavioural aspects of teacher professionalism.</w:t>
      </w:r>
      <w:r w:rsidR="00CE6F93" w:rsidRPr="00665C27">
        <w:rPr>
          <w:rFonts w:ascii="Arial" w:hAnsi="Arial" w:cs="Arial"/>
          <w:bCs/>
          <w:color w:val="000000" w:themeColor="text1"/>
        </w:rPr>
        <w:t xml:space="preserve"> </w:t>
      </w:r>
      <w:r w:rsidR="00795575" w:rsidRPr="00665C27">
        <w:rPr>
          <w:rFonts w:ascii="Arial" w:hAnsi="Arial" w:cs="Arial"/>
          <w:bCs/>
          <w:color w:val="000000" w:themeColor="text1"/>
        </w:rPr>
        <w:t xml:space="preserve">However, Evans </w:t>
      </w:r>
      <w:r w:rsidR="00CE6F93" w:rsidRPr="00665C27">
        <w:rPr>
          <w:rFonts w:ascii="Arial" w:hAnsi="Arial" w:cs="Arial"/>
          <w:bCs/>
          <w:color w:val="000000" w:themeColor="text1"/>
        </w:rPr>
        <w:t xml:space="preserve">also </w:t>
      </w:r>
      <w:r w:rsidR="00795575" w:rsidRPr="00665C27">
        <w:rPr>
          <w:rFonts w:ascii="Arial" w:hAnsi="Arial" w:cs="Arial"/>
          <w:bCs/>
          <w:color w:val="000000" w:themeColor="text1"/>
        </w:rPr>
        <w:t>contends that demanded</w:t>
      </w:r>
      <w:r w:rsidR="00F94A3C" w:rsidRPr="00665C27">
        <w:rPr>
          <w:rFonts w:ascii="Arial" w:hAnsi="Arial" w:cs="Arial"/>
          <w:bCs/>
          <w:color w:val="000000" w:themeColor="text1"/>
        </w:rPr>
        <w:t xml:space="preserve"> or prescribed professionalism does not </w:t>
      </w:r>
      <w:r w:rsidR="000619FB" w:rsidRPr="00665C27">
        <w:rPr>
          <w:rFonts w:ascii="Arial" w:hAnsi="Arial" w:cs="Arial"/>
          <w:bCs/>
          <w:color w:val="000000" w:themeColor="text1"/>
        </w:rPr>
        <w:t>reflect the reality of what professionalism is</w:t>
      </w:r>
      <w:r w:rsidR="00786EA3" w:rsidRPr="00665C27">
        <w:rPr>
          <w:rFonts w:ascii="Arial" w:hAnsi="Arial" w:cs="Arial"/>
          <w:bCs/>
          <w:color w:val="000000" w:themeColor="text1"/>
        </w:rPr>
        <w:t xml:space="preserve"> because</w:t>
      </w:r>
      <w:r w:rsidR="000619FB" w:rsidRPr="00665C27">
        <w:rPr>
          <w:rFonts w:ascii="Arial" w:hAnsi="Arial" w:cs="Arial"/>
          <w:bCs/>
          <w:color w:val="000000" w:themeColor="text1"/>
        </w:rPr>
        <w:t xml:space="preserve"> “the real shape of teacher professionalism will be that that teachers forge for themselves” (Evans, 2011, p.868).</w:t>
      </w:r>
      <w:r w:rsidR="00CE6F93" w:rsidRPr="00665C27">
        <w:rPr>
          <w:rFonts w:ascii="Arial" w:hAnsi="Arial" w:cs="Arial"/>
          <w:bCs/>
          <w:color w:val="000000" w:themeColor="text1"/>
        </w:rPr>
        <w:t xml:space="preserve"> </w:t>
      </w:r>
      <w:r w:rsidR="000619FB" w:rsidRPr="00665C27">
        <w:rPr>
          <w:rFonts w:ascii="Arial" w:hAnsi="Arial" w:cs="Arial"/>
          <w:bCs/>
          <w:color w:val="000000" w:themeColor="text1"/>
        </w:rPr>
        <w:t xml:space="preserve">This, nonetheless, means that teachers need to shape their professionalism within the limitations of their own contexts and by the external demands placed on them by government policy. </w:t>
      </w:r>
    </w:p>
    <w:p w14:paraId="2059A1FC" w14:textId="77777777" w:rsidR="006E26AE" w:rsidRPr="00665C27" w:rsidRDefault="006E26AE"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29A80F26" w14:textId="77777777" w:rsidR="000B7CA0" w:rsidRPr="00665C27" w:rsidRDefault="00374F49" w:rsidP="00374F4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These r</w:t>
      </w:r>
      <w:r w:rsidR="00795575" w:rsidRPr="00665C27">
        <w:rPr>
          <w:rFonts w:ascii="Arial" w:hAnsi="Arial" w:cs="Arial"/>
          <w:bCs/>
          <w:color w:val="000000" w:themeColor="text1"/>
        </w:rPr>
        <w:t>equir</w:t>
      </w:r>
      <w:r w:rsidR="0057556B" w:rsidRPr="00665C27">
        <w:rPr>
          <w:rFonts w:ascii="Arial" w:hAnsi="Arial" w:cs="Arial"/>
          <w:bCs/>
          <w:color w:val="000000" w:themeColor="text1"/>
        </w:rPr>
        <w:t>ed</w:t>
      </w:r>
      <w:r w:rsidR="00571608" w:rsidRPr="00665C27">
        <w:rPr>
          <w:rFonts w:ascii="Arial" w:hAnsi="Arial" w:cs="Arial"/>
          <w:bCs/>
          <w:color w:val="000000" w:themeColor="text1"/>
        </w:rPr>
        <w:t xml:space="preserve">, or demanded, </w:t>
      </w:r>
      <w:r w:rsidR="0057556B" w:rsidRPr="00665C27">
        <w:rPr>
          <w:rFonts w:ascii="Arial" w:hAnsi="Arial" w:cs="Arial"/>
          <w:bCs/>
          <w:color w:val="000000" w:themeColor="text1"/>
        </w:rPr>
        <w:t>professional behaviours</w:t>
      </w:r>
      <w:r w:rsidR="00CA566D" w:rsidRPr="00665C27">
        <w:rPr>
          <w:rFonts w:ascii="Arial" w:hAnsi="Arial" w:cs="Arial"/>
          <w:bCs/>
          <w:color w:val="000000" w:themeColor="text1"/>
        </w:rPr>
        <w:t xml:space="preserve"> </w:t>
      </w:r>
      <w:r w:rsidR="00795575" w:rsidRPr="00665C27">
        <w:rPr>
          <w:rFonts w:ascii="Arial" w:hAnsi="Arial" w:cs="Arial"/>
          <w:bCs/>
          <w:color w:val="000000" w:themeColor="text1"/>
        </w:rPr>
        <w:t>are</w:t>
      </w:r>
      <w:r w:rsidR="00C659AB" w:rsidRPr="00665C27">
        <w:rPr>
          <w:rFonts w:ascii="Arial" w:hAnsi="Arial" w:cs="Arial"/>
          <w:bCs/>
          <w:color w:val="000000" w:themeColor="text1"/>
        </w:rPr>
        <w:t xml:space="preserve"> </w:t>
      </w:r>
      <w:r w:rsidR="00F94A3C" w:rsidRPr="00665C27">
        <w:rPr>
          <w:rFonts w:ascii="Arial" w:hAnsi="Arial" w:cs="Arial"/>
          <w:bCs/>
          <w:color w:val="000000" w:themeColor="text1"/>
        </w:rPr>
        <w:t xml:space="preserve">also </w:t>
      </w:r>
      <w:r w:rsidR="00795575" w:rsidRPr="00665C27">
        <w:rPr>
          <w:rFonts w:ascii="Arial" w:hAnsi="Arial" w:cs="Arial"/>
          <w:bCs/>
          <w:color w:val="000000" w:themeColor="text1"/>
        </w:rPr>
        <w:t>associated</w:t>
      </w:r>
      <w:r w:rsidR="00C659AB" w:rsidRPr="00665C27">
        <w:rPr>
          <w:rFonts w:ascii="Arial" w:hAnsi="Arial" w:cs="Arial"/>
          <w:bCs/>
          <w:color w:val="000000" w:themeColor="text1"/>
        </w:rPr>
        <w:t xml:space="preserve"> </w:t>
      </w:r>
      <w:r w:rsidR="00795575" w:rsidRPr="00665C27">
        <w:rPr>
          <w:rFonts w:ascii="Arial" w:hAnsi="Arial" w:cs="Arial"/>
          <w:bCs/>
          <w:color w:val="000000" w:themeColor="text1"/>
        </w:rPr>
        <w:t>with</w:t>
      </w:r>
      <w:r w:rsidR="00C659AB" w:rsidRPr="00665C27">
        <w:rPr>
          <w:rFonts w:ascii="Arial" w:hAnsi="Arial" w:cs="Arial"/>
          <w:bCs/>
          <w:color w:val="000000" w:themeColor="text1"/>
        </w:rPr>
        <w:t xml:space="preserve"> the introduction of a standards-based education system </w:t>
      </w:r>
      <w:r w:rsidR="00D57081" w:rsidRPr="00665C27">
        <w:rPr>
          <w:rFonts w:ascii="Arial" w:hAnsi="Arial" w:cs="Arial"/>
          <w:bCs/>
          <w:color w:val="000000" w:themeColor="text1"/>
        </w:rPr>
        <w:t xml:space="preserve">in the U.K. </w:t>
      </w:r>
      <w:r w:rsidR="00C659AB" w:rsidRPr="00665C27">
        <w:rPr>
          <w:rFonts w:ascii="Arial" w:hAnsi="Arial" w:cs="Arial"/>
          <w:bCs/>
          <w:color w:val="000000" w:themeColor="text1"/>
        </w:rPr>
        <w:t>that can be traced back to the 1980s.</w:t>
      </w:r>
      <w:r w:rsidR="00D57081" w:rsidRPr="00665C27">
        <w:rPr>
          <w:rFonts w:ascii="Arial" w:hAnsi="Arial" w:cs="Arial"/>
          <w:bCs/>
          <w:color w:val="000000" w:themeColor="text1"/>
        </w:rPr>
        <w:t xml:space="preserve"> </w:t>
      </w:r>
      <w:r w:rsidR="00C659AB" w:rsidRPr="00665C27">
        <w:rPr>
          <w:rFonts w:ascii="Arial" w:hAnsi="Arial" w:cs="Arial"/>
          <w:bCs/>
          <w:color w:val="000000" w:themeColor="text1"/>
        </w:rPr>
        <w:t>This led to performance management systems for teachers being introduced in 2007, as the government made it a statutory requirement to set standards for teachers in an attempt to shape professionalism</w:t>
      </w:r>
      <w:r w:rsidR="000E70DC" w:rsidRPr="00665C27">
        <w:rPr>
          <w:rFonts w:ascii="Arial" w:hAnsi="Arial" w:cs="Arial"/>
          <w:bCs/>
          <w:color w:val="000000" w:themeColor="text1"/>
        </w:rPr>
        <w:t xml:space="preserve"> (Day</w:t>
      </w:r>
      <w:r w:rsidR="003C5353" w:rsidRPr="00665C27">
        <w:rPr>
          <w:rFonts w:ascii="Arial" w:hAnsi="Arial" w:cs="Arial"/>
          <w:bCs/>
          <w:color w:val="000000" w:themeColor="text1"/>
        </w:rPr>
        <w:t>, Flores and Viana</w:t>
      </w:r>
      <w:r w:rsidR="000E70DC" w:rsidRPr="00665C27">
        <w:rPr>
          <w:rFonts w:ascii="Arial" w:hAnsi="Arial" w:cs="Arial"/>
          <w:bCs/>
          <w:color w:val="000000" w:themeColor="text1"/>
        </w:rPr>
        <w:t>, 2007, p.253)</w:t>
      </w:r>
      <w:r w:rsidR="00C659AB" w:rsidRPr="00665C27">
        <w:rPr>
          <w:rFonts w:ascii="Arial" w:hAnsi="Arial" w:cs="Arial"/>
          <w:bCs/>
          <w:color w:val="000000" w:themeColor="text1"/>
        </w:rPr>
        <w:t>.</w:t>
      </w:r>
      <w:r w:rsidR="00D57081"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Evans </w:t>
      </w:r>
      <w:r w:rsidR="000E70DC" w:rsidRPr="00665C27">
        <w:rPr>
          <w:rFonts w:ascii="Arial" w:hAnsi="Arial" w:cs="Arial"/>
          <w:bCs/>
          <w:color w:val="000000" w:themeColor="text1"/>
        </w:rPr>
        <w:t xml:space="preserve">(2011) </w:t>
      </w:r>
      <w:r w:rsidR="00D57081" w:rsidRPr="00665C27">
        <w:rPr>
          <w:rFonts w:ascii="Arial" w:hAnsi="Arial" w:cs="Arial"/>
          <w:bCs/>
          <w:color w:val="000000" w:themeColor="text1"/>
        </w:rPr>
        <w:t>recognises</w:t>
      </w:r>
      <w:r w:rsidR="00C659AB" w:rsidRPr="00665C27">
        <w:rPr>
          <w:rFonts w:ascii="Arial" w:hAnsi="Arial" w:cs="Arial"/>
          <w:bCs/>
          <w:color w:val="000000" w:themeColor="text1"/>
        </w:rPr>
        <w:t xml:space="preserve"> that the government implemented compulsory teaching standards due to its desire to shape the profession “in a way that correlates with and supports its own vision” (p.854), which is mainly linked to economic growth and society’s development.</w:t>
      </w:r>
      <w:r w:rsidR="00D85CF5" w:rsidRPr="00665C27">
        <w:rPr>
          <w:rFonts w:ascii="Arial" w:hAnsi="Arial" w:cs="Arial"/>
          <w:bCs/>
          <w:color w:val="000000" w:themeColor="text1"/>
        </w:rPr>
        <w:t xml:space="preserve"> </w:t>
      </w:r>
      <w:r w:rsidR="00C659AB" w:rsidRPr="00665C27">
        <w:rPr>
          <w:rFonts w:ascii="Arial" w:hAnsi="Arial" w:cs="Arial"/>
          <w:bCs/>
          <w:color w:val="000000" w:themeColor="text1"/>
        </w:rPr>
        <w:lastRenderedPageBreak/>
        <w:t xml:space="preserve">This policy direction has resulted in OFSTED being empowered to judge the quality of teaching by explicitly making performance management and </w:t>
      </w:r>
      <w:r w:rsidR="00D8523E"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part of their inspection framework</w:t>
      </w:r>
      <w:r w:rsidR="00D85CF5" w:rsidRPr="00665C27">
        <w:rPr>
          <w:rFonts w:ascii="Arial" w:hAnsi="Arial" w:cs="Arial"/>
          <w:bCs/>
          <w:color w:val="000000" w:themeColor="text1"/>
        </w:rPr>
        <w:t xml:space="preserve"> </w:t>
      </w:r>
      <w:r w:rsidR="00C659AB" w:rsidRPr="00665C27">
        <w:rPr>
          <w:rFonts w:ascii="Arial" w:hAnsi="Arial" w:cs="Arial"/>
          <w:bCs/>
          <w:color w:val="000000" w:themeColor="text1"/>
        </w:rPr>
        <w:t>(OFSTED,</w:t>
      </w:r>
      <w:r w:rsidR="00D85CF5"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2014, p.8 &amp; 2015, p.12). This has now cumulated in </w:t>
      </w:r>
      <w:r w:rsidR="00D8523E"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standards being linked explicitly to outcomes and teachers’ pay awards.  </w:t>
      </w:r>
      <w:r w:rsidR="00664021" w:rsidRPr="00665C27">
        <w:rPr>
          <w:rFonts w:ascii="Arial" w:hAnsi="Arial" w:cs="Arial"/>
          <w:bCs/>
          <w:color w:val="000000" w:themeColor="text1"/>
        </w:rPr>
        <w:t>The effects of some these national policies</w:t>
      </w:r>
      <w:r w:rsidR="00A12586" w:rsidRPr="00665C27">
        <w:rPr>
          <w:rFonts w:ascii="Arial" w:hAnsi="Arial" w:cs="Arial"/>
          <w:bCs/>
          <w:color w:val="000000" w:themeColor="text1"/>
        </w:rPr>
        <w:t xml:space="preserve"> on teachers’ perceptions of their professionalism</w:t>
      </w:r>
      <w:r w:rsidR="00664021" w:rsidRPr="00665C27">
        <w:rPr>
          <w:rFonts w:ascii="Arial" w:hAnsi="Arial" w:cs="Arial"/>
          <w:bCs/>
          <w:color w:val="000000" w:themeColor="text1"/>
        </w:rPr>
        <w:t>, according to Day et al. (</w:t>
      </w:r>
      <w:r w:rsidR="00A12586" w:rsidRPr="00665C27">
        <w:rPr>
          <w:rFonts w:ascii="Arial" w:hAnsi="Arial" w:cs="Arial"/>
          <w:bCs/>
          <w:color w:val="000000" w:themeColor="text1"/>
        </w:rPr>
        <w:t>2007, p. 264), ha</w:t>
      </w:r>
      <w:r w:rsidR="00B471A0" w:rsidRPr="00665C27">
        <w:rPr>
          <w:rFonts w:ascii="Arial" w:hAnsi="Arial" w:cs="Arial"/>
          <w:bCs/>
          <w:color w:val="000000" w:themeColor="text1"/>
        </w:rPr>
        <w:t>ve</w:t>
      </w:r>
      <w:r w:rsidR="00A12586" w:rsidRPr="00665C27">
        <w:rPr>
          <w:rFonts w:ascii="Arial" w:hAnsi="Arial" w:cs="Arial"/>
          <w:bCs/>
          <w:color w:val="000000" w:themeColor="text1"/>
        </w:rPr>
        <w:t xml:space="preserve"> </w:t>
      </w:r>
      <w:r w:rsidR="002A5AD3" w:rsidRPr="00665C27">
        <w:rPr>
          <w:rFonts w:ascii="Arial" w:hAnsi="Arial" w:cs="Arial"/>
          <w:bCs/>
          <w:color w:val="000000" w:themeColor="text1"/>
        </w:rPr>
        <w:t>included</w:t>
      </w:r>
      <w:r w:rsidR="00A12586" w:rsidRPr="00665C27">
        <w:rPr>
          <w:rFonts w:ascii="Arial" w:hAnsi="Arial" w:cs="Arial"/>
          <w:bCs/>
          <w:color w:val="000000" w:themeColor="text1"/>
        </w:rPr>
        <w:t xml:space="preserve"> criticisms of how </w:t>
      </w:r>
      <w:r w:rsidR="00B471A0" w:rsidRPr="00665C27">
        <w:rPr>
          <w:rFonts w:ascii="Arial" w:hAnsi="Arial" w:cs="Arial"/>
          <w:bCs/>
          <w:color w:val="000000" w:themeColor="text1"/>
        </w:rPr>
        <w:t>they</w:t>
      </w:r>
      <w:r w:rsidR="00A12586" w:rsidRPr="00665C27">
        <w:rPr>
          <w:rFonts w:ascii="Arial" w:hAnsi="Arial" w:cs="Arial"/>
          <w:bCs/>
          <w:color w:val="000000" w:themeColor="text1"/>
        </w:rPr>
        <w:t xml:space="preserve"> are implemented</w:t>
      </w:r>
      <w:r w:rsidR="002A5AD3" w:rsidRPr="00665C27">
        <w:rPr>
          <w:rFonts w:ascii="Arial" w:hAnsi="Arial" w:cs="Arial"/>
          <w:bCs/>
          <w:color w:val="000000" w:themeColor="text1"/>
        </w:rPr>
        <w:t>.</w:t>
      </w:r>
      <w:r w:rsidR="00D85CF5" w:rsidRPr="00665C27">
        <w:rPr>
          <w:rFonts w:ascii="Arial" w:hAnsi="Arial" w:cs="Arial"/>
          <w:bCs/>
          <w:color w:val="000000" w:themeColor="text1"/>
        </w:rPr>
        <w:t xml:space="preserve"> </w:t>
      </w:r>
      <w:r w:rsidR="002A5AD3" w:rsidRPr="00665C27">
        <w:rPr>
          <w:rFonts w:ascii="Arial" w:hAnsi="Arial" w:cs="Arial"/>
          <w:bCs/>
          <w:color w:val="000000" w:themeColor="text1"/>
        </w:rPr>
        <w:t xml:space="preserve">Many policies are criticised by teachers who claim they lack the resources and training to implement them. The challenge for English teachers, </w:t>
      </w:r>
      <w:r w:rsidR="000B7CA0" w:rsidRPr="00665C27">
        <w:rPr>
          <w:rFonts w:ascii="Arial" w:hAnsi="Arial" w:cs="Arial"/>
          <w:bCs/>
          <w:color w:val="000000" w:themeColor="text1"/>
        </w:rPr>
        <w:t xml:space="preserve">therefore, is: </w:t>
      </w:r>
    </w:p>
    <w:p w14:paraId="2F59ED09" w14:textId="77777777" w:rsidR="000B7CA0" w:rsidRPr="00665C27" w:rsidRDefault="000B7CA0" w:rsidP="00374F49">
      <w:pPr>
        <w:tabs>
          <w:tab w:val="left" w:pos="993"/>
          <w:tab w:val="left" w:pos="2268"/>
          <w:tab w:val="left" w:pos="8080"/>
        </w:tabs>
        <w:spacing w:after="200" w:line="360" w:lineRule="auto"/>
        <w:contextualSpacing/>
        <w:jc w:val="both"/>
        <w:rPr>
          <w:rFonts w:ascii="Arial" w:hAnsi="Arial" w:cs="Arial"/>
          <w:bCs/>
          <w:color w:val="000000" w:themeColor="text1"/>
        </w:rPr>
      </w:pPr>
    </w:p>
    <w:p w14:paraId="27E75002" w14:textId="77777777" w:rsidR="00A50946" w:rsidRPr="00665C27" w:rsidRDefault="000B7CA0" w:rsidP="00B471A0">
      <w:pPr>
        <w:tabs>
          <w:tab w:val="left" w:pos="993"/>
          <w:tab w:val="left" w:pos="2268"/>
          <w:tab w:val="left" w:pos="8080"/>
        </w:tabs>
        <w:spacing w:after="200" w:line="360" w:lineRule="auto"/>
        <w:ind w:left="288" w:right="562"/>
        <w:contextualSpacing/>
        <w:jc w:val="both"/>
        <w:rPr>
          <w:rFonts w:ascii="Arial" w:hAnsi="Arial" w:cs="Arial"/>
          <w:bCs/>
          <w:color w:val="000000" w:themeColor="text1"/>
        </w:rPr>
      </w:pPr>
      <w:r w:rsidRPr="00665C27">
        <w:rPr>
          <w:rFonts w:ascii="Arial" w:hAnsi="Arial" w:cs="Arial"/>
          <w:bCs/>
          <w:color w:val="000000" w:themeColor="text1"/>
        </w:rPr>
        <w:t>whether new identities which are emerging as a result of many years of reform will ensure that commitment to the job</w:t>
      </w:r>
      <w:r w:rsidR="00190294" w:rsidRPr="00665C27">
        <w:rPr>
          <w:rFonts w:ascii="Arial" w:hAnsi="Arial" w:cs="Arial"/>
          <w:bCs/>
          <w:color w:val="000000" w:themeColor="text1"/>
        </w:rPr>
        <w:t xml:space="preserve"> </w:t>
      </w:r>
      <w:r w:rsidRPr="00665C27">
        <w:rPr>
          <w:rFonts w:ascii="Arial" w:hAnsi="Arial" w:cs="Arial"/>
          <w:bCs/>
          <w:color w:val="000000" w:themeColor="text1"/>
        </w:rPr>
        <w:t>(p.264)</w:t>
      </w:r>
    </w:p>
    <w:p w14:paraId="6FF5191E" w14:textId="77777777" w:rsidR="00374F49" w:rsidRPr="00665C27" w:rsidRDefault="00374F49" w:rsidP="00374F49">
      <w:pPr>
        <w:tabs>
          <w:tab w:val="left" w:pos="993"/>
          <w:tab w:val="left" w:pos="2268"/>
          <w:tab w:val="left" w:pos="8080"/>
        </w:tabs>
        <w:spacing w:after="200" w:line="360" w:lineRule="auto"/>
        <w:contextualSpacing/>
        <w:jc w:val="both"/>
        <w:rPr>
          <w:rFonts w:ascii="Arial" w:hAnsi="Arial" w:cs="Arial"/>
          <w:bCs/>
          <w:color w:val="000000" w:themeColor="text1"/>
        </w:rPr>
      </w:pPr>
    </w:p>
    <w:p w14:paraId="28D17D2D"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Many teachers</w:t>
      </w:r>
      <w:r w:rsidR="00B471A0" w:rsidRPr="00665C27">
        <w:rPr>
          <w:rFonts w:ascii="Arial" w:hAnsi="Arial" w:cs="Arial"/>
          <w:bCs/>
          <w:color w:val="000000" w:themeColor="text1"/>
        </w:rPr>
        <w:t xml:space="preserve">, nonetheless, </w:t>
      </w:r>
      <w:r w:rsidRPr="00665C27">
        <w:rPr>
          <w:rFonts w:ascii="Arial" w:hAnsi="Arial" w:cs="Arial"/>
          <w:bCs/>
          <w:color w:val="000000" w:themeColor="text1"/>
        </w:rPr>
        <w:t xml:space="preserve">still </w:t>
      </w:r>
      <w:r w:rsidR="00D85CF5" w:rsidRPr="00665C27">
        <w:rPr>
          <w:rFonts w:ascii="Arial" w:hAnsi="Arial" w:cs="Arial"/>
          <w:bCs/>
          <w:color w:val="000000" w:themeColor="text1"/>
        </w:rPr>
        <w:t xml:space="preserve">predominantly </w:t>
      </w:r>
      <w:r w:rsidRPr="00665C27">
        <w:rPr>
          <w:rFonts w:ascii="Arial" w:hAnsi="Arial" w:cs="Arial"/>
          <w:bCs/>
          <w:color w:val="000000" w:themeColor="text1"/>
        </w:rPr>
        <w:t xml:space="preserve">associate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with course attendance (DfE, 2014, p. 10).  This led to the DfE setting out its vision for ‘A World Class Teaching Profession’ with its focus on a learning profession that they </w:t>
      </w:r>
      <w:r w:rsidR="00ED38BC" w:rsidRPr="00665C27">
        <w:rPr>
          <w:rFonts w:ascii="Arial" w:hAnsi="Arial" w:cs="Arial"/>
          <w:bCs/>
          <w:color w:val="000000" w:themeColor="text1"/>
        </w:rPr>
        <w:t>claim</w:t>
      </w:r>
      <w:r w:rsidRPr="00665C27">
        <w:rPr>
          <w:rFonts w:ascii="Arial" w:hAnsi="Arial" w:cs="Arial"/>
          <w:bCs/>
          <w:color w:val="000000" w:themeColor="text1"/>
        </w:rPr>
        <w:t xml:space="preserve"> involve</w:t>
      </w:r>
      <w:r w:rsidR="00ED38BC" w:rsidRPr="00665C27">
        <w:rPr>
          <w:rFonts w:ascii="Arial" w:hAnsi="Arial" w:cs="Arial"/>
          <w:bCs/>
          <w:color w:val="000000" w:themeColor="text1"/>
        </w:rPr>
        <w:t>s</w:t>
      </w:r>
      <w:r w:rsidRPr="00665C27">
        <w:rPr>
          <w:rFonts w:ascii="Arial" w:hAnsi="Arial" w:cs="Arial"/>
          <w:bCs/>
          <w:color w:val="000000" w:themeColor="text1"/>
        </w:rPr>
        <w:t xml:space="preserve"> teachers taking “responsibility for their own development and improvement” (p.10), based on evidence of what works.</w:t>
      </w:r>
      <w:r w:rsidR="00D85CF5" w:rsidRPr="00665C27">
        <w:rPr>
          <w:rFonts w:ascii="Arial" w:hAnsi="Arial" w:cs="Arial"/>
          <w:bCs/>
          <w:color w:val="000000" w:themeColor="text1"/>
        </w:rPr>
        <w:t xml:space="preserve"> </w:t>
      </w:r>
      <w:r w:rsidR="00C55B2D" w:rsidRPr="00665C27">
        <w:rPr>
          <w:rFonts w:ascii="Arial" w:hAnsi="Arial" w:cs="Arial"/>
          <w:bCs/>
          <w:color w:val="000000" w:themeColor="text1"/>
        </w:rPr>
        <w:t>It was claimed that</w:t>
      </w:r>
      <w:r w:rsidRPr="00665C27">
        <w:rPr>
          <w:rFonts w:ascii="Arial" w:hAnsi="Arial" w:cs="Arial"/>
          <w:bCs/>
          <w:color w:val="000000" w:themeColor="text1"/>
        </w:rPr>
        <w:t xml:space="preserve"> </w:t>
      </w:r>
      <w:r w:rsidR="00C55B2D" w:rsidRPr="00665C27">
        <w:rPr>
          <w:rFonts w:ascii="Arial" w:hAnsi="Arial" w:cs="Arial"/>
          <w:bCs/>
          <w:color w:val="000000" w:themeColor="text1"/>
        </w:rPr>
        <w:t>s</w:t>
      </w:r>
      <w:r w:rsidRPr="00665C27">
        <w:rPr>
          <w:rFonts w:ascii="Arial" w:hAnsi="Arial" w:cs="Arial"/>
          <w:bCs/>
          <w:color w:val="000000" w:themeColor="text1"/>
        </w:rPr>
        <w:t>uch an evidence-based approach</w:t>
      </w:r>
      <w:r w:rsidR="00D85CF5" w:rsidRPr="00665C27">
        <w:rPr>
          <w:rFonts w:ascii="Arial" w:hAnsi="Arial" w:cs="Arial"/>
          <w:bCs/>
          <w:color w:val="000000" w:themeColor="text1"/>
        </w:rPr>
        <w:t xml:space="preserve">, which </w:t>
      </w:r>
      <w:r w:rsidRPr="00665C27">
        <w:rPr>
          <w:rFonts w:ascii="Arial" w:hAnsi="Arial" w:cs="Arial"/>
          <w:bCs/>
          <w:color w:val="000000" w:themeColor="text1"/>
        </w:rPr>
        <w:t>uses an online platform to showcase best practice would allow knowledge sharing.  It would also form the basis of a ‘National College’ to oversee this evidence</w:t>
      </w:r>
      <w:r w:rsidR="00C55B2D" w:rsidRPr="00665C27">
        <w:rPr>
          <w:rFonts w:ascii="Arial" w:hAnsi="Arial" w:cs="Arial"/>
          <w:bCs/>
          <w:color w:val="000000" w:themeColor="text1"/>
        </w:rPr>
        <w:t>-</w:t>
      </w:r>
      <w:r w:rsidRPr="00665C27">
        <w:rPr>
          <w:rFonts w:ascii="Arial" w:hAnsi="Arial" w:cs="Arial"/>
          <w:bCs/>
          <w:color w:val="000000" w:themeColor="text1"/>
        </w:rPr>
        <w:t>based practice</w:t>
      </w:r>
      <w:r w:rsidR="000361D5" w:rsidRPr="00665C27">
        <w:rPr>
          <w:rFonts w:ascii="Arial" w:hAnsi="Arial" w:cs="Arial"/>
          <w:bCs/>
          <w:color w:val="000000" w:themeColor="text1"/>
        </w:rPr>
        <w:t xml:space="preserve"> </w:t>
      </w:r>
      <w:r w:rsidRPr="00665C27">
        <w:rPr>
          <w:rFonts w:ascii="Arial" w:hAnsi="Arial" w:cs="Arial"/>
          <w:bCs/>
          <w:color w:val="000000" w:themeColor="text1"/>
        </w:rPr>
        <w:t>and culminate in the setting out of new professional development standards for teachers (DfE, 2016).  During this time, the DfE also requested the Education Technology Action Group (ETAG) to advise the Government on how technology could be used to innovate and empower teachers; this resulted in the publication of their ‘ETAG: Reflections’ Report (</w:t>
      </w:r>
      <w:r w:rsidR="00E50C71" w:rsidRPr="00665C27">
        <w:rPr>
          <w:rFonts w:ascii="Arial" w:hAnsi="Arial" w:cs="Arial"/>
          <w:bCs/>
          <w:color w:val="000000" w:themeColor="text1"/>
        </w:rPr>
        <w:t>Heppell</w:t>
      </w:r>
      <w:r w:rsidRPr="00665C27">
        <w:rPr>
          <w:rFonts w:ascii="Arial" w:hAnsi="Arial" w:cs="Arial"/>
          <w:bCs/>
          <w:color w:val="000000" w:themeColor="text1"/>
        </w:rPr>
        <w:t>, 2016, p.3)</w:t>
      </w:r>
      <w:r w:rsidR="00E50C71" w:rsidRPr="00665C27">
        <w:rPr>
          <w:rFonts w:ascii="Arial" w:hAnsi="Arial" w:cs="Arial"/>
          <w:bCs/>
          <w:color w:val="000000" w:themeColor="text1"/>
        </w:rPr>
        <w:t>. The ETAG repor</w:t>
      </w:r>
      <w:r w:rsidR="00FB790C" w:rsidRPr="00665C27">
        <w:rPr>
          <w:rFonts w:ascii="Arial" w:hAnsi="Arial" w:cs="Arial"/>
          <w:bCs/>
          <w:color w:val="000000" w:themeColor="text1"/>
        </w:rPr>
        <w:t>t noted that</w:t>
      </w:r>
      <w:r w:rsidRPr="00665C27">
        <w:rPr>
          <w:rFonts w:ascii="Arial" w:hAnsi="Arial" w:cs="Arial"/>
          <w:bCs/>
          <w:color w:val="000000" w:themeColor="text1"/>
        </w:rPr>
        <w:t>:</w:t>
      </w:r>
    </w:p>
    <w:p w14:paraId="07BBE2C5" w14:textId="77777777" w:rsidR="00A54ECF" w:rsidRPr="00665C27" w:rsidRDefault="00A54ECF"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4DF7549D" w14:textId="77777777" w:rsidR="00C659AB" w:rsidRPr="00665C27" w:rsidRDefault="00C659AB" w:rsidP="00A50946">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the use of digital technology in education is not optional, [but] to create, to critique and share knowledge, is an essential contemporary skill set (</w:t>
      </w:r>
      <w:r w:rsidR="00E50C71" w:rsidRPr="00665C27">
        <w:rPr>
          <w:rFonts w:ascii="Arial" w:hAnsi="Arial" w:cs="Arial"/>
          <w:bCs/>
          <w:color w:val="000000" w:themeColor="text1"/>
        </w:rPr>
        <w:t>Heppell</w:t>
      </w:r>
      <w:r w:rsidRPr="00665C27">
        <w:rPr>
          <w:rFonts w:ascii="Arial" w:hAnsi="Arial" w:cs="Arial"/>
          <w:bCs/>
          <w:color w:val="000000" w:themeColor="text1"/>
        </w:rPr>
        <w:t>, 2016, p.3)</w:t>
      </w:r>
    </w:p>
    <w:p w14:paraId="2475FBF4" w14:textId="77777777" w:rsidR="00C659AB" w:rsidRPr="00665C27" w:rsidRDefault="00C659AB" w:rsidP="00C659AB">
      <w:pPr>
        <w:tabs>
          <w:tab w:val="left" w:pos="993"/>
          <w:tab w:val="left" w:pos="2268"/>
          <w:tab w:val="left" w:pos="8080"/>
        </w:tabs>
        <w:spacing w:after="200" w:line="360" w:lineRule="auto"/>
        <w:ind w:left="1134" w:right="567"/>
        <w:jc w:val="both"/>
        <w:rPr>
          <w:rFonts w:ascii="Arial" w:hAnsi="Arial" w:cs="Arial"/>
          <w:bCs/>
          <w:color w:val="000000" w:themeColor="text1"/>
        </w:rPr>
      </w:pPr>
    </w:p>
    <w:p w14:paraId="5D4F8F37"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lastRenderedPageBreak/>
        <w:t xml:space="preserve">Another recommendation was that online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should become an expectation, with the DfE leading by example. This</w:t>
      </w:r>
      <w:r w:rsidR="00460E25" w:rsidRPr="00665C27">
        <w:rPr>
          <w:rFonts w:ascii="Arial" w:hAnsi="Arial" w:cs="Arial"/>
          <w:bCs/>
          <w:color w:val="000000" w:themeColor="text1"/>
        </w:rPr>
        <w:t xml:space="preserve"> included</w:t>
      </w:r>
      <w:r w:rsidRPr="00665C27">
        <w:rPr>
          <w:rFonts w:ascii="Arial" w:hAnsi="Arial" w:cs="Arial"/>
          <w:bCs/>
          <w:color w:val="000000" w:themeColor="text1"/>
        </w:rPr>
        <w:t xml:space="preserve"> a</w:t>
      </w:r>
      <w:r w:rsidR="002A5DF5" w:rsidRPr="00665C27">
        <w:rPr>
          <w:rFonts w:ascii="Arial" w:hAnsi="Arial" w:cs="Arial"/>
          <w:bCs/>
          <w:color w:val="000000" w:themeColor="text1"/>
        </w:rPr>
        <w:t xml:space="preserve"> policy </w:t>
      </w:r>
      <w:r w:rsidRPr="00665C27">
        <w:rPr>
          <w:rFonts w:ascii="Arial" w:hAnsi="Arial" w:cs="Arial"/>
          <w:bCs/>
          <w:color w:val="000000" w:themeColor="text1"/>
        </w:rPr>
        <w:t xml:space="preserve">direction for teachers’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to be conducted online.  However, this would require a huge investment in</w:t>
      </w:r>
      <w:r w:rsidR="00460E25" w:rsidRPr="00665C27">
        <w:rPr>
          <w:rFonts w:ascii="Arial" w:hAnsi="Arial" w:cs="Arial"/>
          <w:bCs/>
          <w:color w:val="000000" w:themeColor="text1"/>
        </w:rPr>
        <w:t xml:space="preserve"> information communication technology (</w:t>
      </w:r>
      <w:r w:rsidRPr="00665C27">
        <w:rPr>
          <w:rFonts w:ascii="Arial" w:hAnsi="Arial" w:cs="Arial"/>
          <w:bCs/>
          <w:color w:val="000000" w:themeColor="text1"/>
        </w:rPr>
        <w:t>ICT</w:t>
      </w:r>
      <w:r w:rsidR="00460E25" w:rsidRPr="00665C27">
        <w:rPr>
          <w:rFonts w:ascii="Arial" w:hAnsi="Arial" w:cs="Arial"/>
          <w:bCs/>
          <w:color w:val="000000" w:themeColor="text1"/>
        </w:rPr>
        <w:t>)</w:t>
      </w:r>
      <w:r w:rsidRPr="00665C27">
        <w:rPr>
          <w:rFonts w:ascii="Arial" w:hAnsi="Arial" w:cs="Arial"/>
          <w:bCs/>
          <w:color w:val="000000" w:themeColor="text1"/>
        </w:rPr>
        <w:t xml:space="preserve"> infrastructure to connect schools</w:t>
      </w:r>
      <w:r w:rsidR="00460E25" w:rsidRPr="00665C27">
        <w:rPr>
          <w:rFonts w:ascii="Arial" w:hAnsi="Arial" w:cs="Arial"/>
          <w:bCs/>
          <w:color w:val="000000" w:themeColor="text1"/>
        </w:rPr>
        <w:t xml:space="preserve"> across</w:t>
      </w:r>
      <w:r w:rsidRPr="00665C27">
        <w:rPr>
          <w:rFonts w:ascii="Arial" w:hAnsi="Arial" w:cs="Arial"/>
          <w:bCs/>
          <w:color w:val="000000" w:themeColor="text1"/>
        </w:rPr>
        <w:t xml:space="preserve"> the country to Wi-Fi and </w:t>
      </w:r>
      <w:r w:rsidR="00460E25" w:rsidRPr="00665C27">
        <w:rPr>
          <w:rFonts w:ascii="Arial" w:hAnsi="Arial" w:cs="Arial"/>
          <w:bCs/>
          <w:color w:val="000000" w:themeColor="text1"/>
        </w:rPr>
        <w:t xml:space="preserve">ensure access to </w:t>
      </w:r>
      <w:r w:rsidRPr="00665C27">
        <w:rPr>
          <w:rFonts w:ascii="Arial" w:hAnsi="Arial" w:cs="Arial"/>
          <w:bCs/>
          <w:color w:val="000000" w:themeColor="text1"/>
        </w:rPr>
        <w:t xml:space="preserve">digital technology. Indeed, there are still areas in the U.K. where this is </w:t>
      </w:r>
      <w:r w:rsidR="00193EFB" w:rsidRPr="00665C27">
        <w:rPr>
          <w:rFonts w:ascii="Arial" w:hAnsi="Arial" w:cs="Arial"/>
          <w:bCs/>
          <w:color w:val="000000" w:themeColor="text1"/>
        </w:rPr>
        <w:t>infrastructure is</w:t>
      </w:r>
      <w:r w:rsidRPr="00665C27">
        <w:rPr>
          <w:rFonts w:ascii="Arial" w:hAnsi="Arial" w:cs="Arial"/>
          <w:bCs/>
          <w:color w:val="000000" w:themeColor="text1"/>
        </w:rPr>
        <w:t xml:space="preserve"> patchy, which gives rise to accessibility and equality issues.</w:t>
      </w:r>
      <w:r w:rsidR="00460E25" w:rsidRPr="00665C27">
        <w:rPr>
          <w:rFonts w:ascii="Arial" w:hAnsi="Arial" w:cs="Arial"/>
          <w:bCs/>
          <w:color w:val="000000" w:themeColor="text1"/>
        </w:rPr>
        <w:t xml:space="preserve"> </w:t>
      </w:r>
      <w:r w:rsidRPr="00665C27">
        <w:rPr>
          <w:rFonts w:ascii="Arial" w:hAnsi="Arial" w:cs="Arial"/>
          <w:bCs/>
          <w:color w:val="000000" w:themeColor="text1"/>
        </w:rPr>
        <w:t>Th</w:t>
      </w:r>
      <w:r w:rsidR="00193EFB" w:rsidRPr="00665C27">
        <w:rPr>
          <w:rFonts w:ascii="Arial" w:hAnsi="Arial" w:cs="Arial"/>
          <w:bCs/>
          <w:color w:val="000000" w:themeColor="text1"/>
        </w:rPr>
        <w:t>ese concerns are</w:t>
      </w:r>
      <w:r w:rsidRPr="00665C27">
        <w:rPr>
          <w:rFonts w:ascii="Arial" w:hAnsi="Arial" w:cs="Arial"/>
          <w:bCs/>
          <w:color w:val="000000" w:themeColor="text1"/>
        </w:rPr>
        <w:t xml:space="preserve"> evidenced by ‘</w:t>
      </w:r>
      <w:r w:rsidR="004C0F24" w:rsidRPr="00665C27">
        <w:rPr>
          <w:rFonts w:ascii="Arial" w:hAnsi="Arial" w:cs="Arial"/>
          <w:bCs/>
          <w:color w:val="000000" w:themeColor="text1"/>
        </w:rPr>
        <w:t xml:space="preserve">The </w:t>
      </w:r>
      <w:r w:rsidRPr="00665C27">
        <w:rPr>
          <w:rFonts w:ascii="Arial" w:hAnsi="Arial" w:cs="Arial"/>
          <w:bCs/>
          <w:color w:val="000000" w:themeColor="text1"/>
        </w:rPr>
        <w:t xml:space="preserve">Global Information Technology Report’ </w:t>
      </w:r>
      <w:r w:rsidR="004C0F24" w:rsidRPr="00665C27">
        <w:rPr>
          <w:rFonts w:ascii="Arial" w:hAnsi="Arial" w:cs="Arial"/>
          <w:bCs/>
          <w:color w:val="000000" w:themeColor="text1"/>
        </w:rPr>
        <w:t>(Battista, Dutta, Geiger and Lanvin</w:t>
      </w:r>
      <w:r w:rsidRPr="00665C27">
        <w:rPr>
          <w:rFonts w:ascii="Arial" w:hAnsi="Arial" w:cs="Arial"/>
          <w:bCs/>
          <w:color w:val="000000" w:themeColor="text1"/>
        </w:rPr>
        <w:t>, 2015</w:t>
      </w:r>
      <w:r w:rsidR="00D84F08" w:rsidRPr="00665C27">
        <w:rPr>
          <w:rFonts w:ascii="Arial" w:hAnsi="Arial" w:cs="Arial"/>
          <w:bCs/>
          <w:color w:val="000000" w:themeColor="text1"/>
        </w:rPr>
        <w:t>, p.3</w:t>
      </w:r>
      <w:r w:rsidRPr="00665C27">
        <w:rPr>
          <w:rFonts w:ascii="Arial" w:hAnsi="Arial" w:cs="Arial"/>
          <w:bCs/>
          <w:color w:val="000000" w:themeColor="text1"/>
        </w:rPr>
        <w:t>)</w:t>
      </w:r>
      <w:r w:rsidR="00193EFB" w:rsidRPr="00665C27">
        <w:rPr>
          <w:rFonts w:ascii="Arial" w:hAnsi="Arial" w:cs="Arial"/>
          <w:bCs/>
          <w:color w:val="000000" w:themeColor="text1"/>
        </w:rPr>
        <w:t>,</w:t>
      </w:r>
      <w:r w:rsidRPr="00665C27">
        <w:rPr>
          <w:rFonts w:ascii="Arial" w:hAnsi="Arial" w:cs="Arial"/>
          <w:bCs/>
          <w:color w:val="000000" w:themeColor="text1"/>
        </w:rPr>
        <w:t xml:space="preserve"> </w:t>
      </w:r>
      <w:r w:rsidR="00193EFB" w:rsidRPr="00665C27">
        <w:rPr>
          <w:rFonts w:ascii="Arial" w:hAnsi="Arial" w:cs="Arial"/>
          <w:bCs/>
          <w:color w:val="000000" w:themeColor="text1"/>
        </w:rPr>
        <w:t>which</w:t>
      </w:r>
      <w:r w:rsidRPr="00665C27">
        <w:rPr>
          <w:rFonts w:ascii="Arial" w:hAnsi="Arial" w:cs="Arial"/>
          <w:bCs/>
          <w:color w:val="000000" w:themeColor="text1"/>
        </w:rPr>
        <w:t xml:space="preserve"> rank</w:t>
      </w:r>
      <w:r w:rsidR="00460E25" w:rsidRPr="00665C27">
        <w:rPr>
          <w:rFonts w:ascii="Arial" w:hAnsi="Arial" w:cs="Arial"/>
          <w:bCs/>
          <w:color w:val="000000" w:themeColor="text1"/>
        </w:rPr>
        <w:t>s</w:t>
      </w:r>
      <w:r w:rsidRPr="00665C27">
        <w:rPr>
          <w:rFonts w:ascii="Arial" w:hAnsi="Arial" w:cs="Arial"/>
          <w:bCs/>
          <w:color w:val="000000" w:themeColor="text1"/>
        </w:rPr>
        <w:t xml:space="preserve"> the U.K. at number </w:t>
      </w:r>
      <w:r w:rsidR="00CA4CCB" w:rsidRPr="00665C27">
        <w:rPr>
          <w:rFonts w:ascii="Arial" w:hAnsi="Arial" w:cs="Arial"/>
          <w:bCs/>
          <w:color w:val="000000" w:themeColor="text1"/>
        </w:rPr>
        <w:t>eight</w:t>
      </w:r>
      <w:r w:rsidRPr="00665C27">
        <w:rPr>
          <w:rFonts w:ascii="Arial" w:hAnsi="Arial" w:cs="Arial"/>
          <w:bCs/>
          <w:color w:val="000000" w:themeColor="text1"/>
        </w:rPr>
        <w:t xml:space="preserve"> for connectivity, behind that of the U.S.A, Sweden, and Finland, with Singapore being the most</w:t>
      </w:r>
      <w:r w:rsidR="00460E25" w:rsidRPr="00665C27">
        <w:rPr>
          <w:rFonts w:ascii="Arial" w:hAnsi="Arial" w:cs="Arial"/>
          <w:bCs/>
          <w:color w:val="000000" w:themeColor="text1"/>
        </w:rPr>
        <w:t xml:space="preserve"> </w:t>
      </w:r>
      <w:r w:rsidRPr="00665C27">
        <w:rPr>
          <w:rFonts w:ascii="Arial" w:hAnsi="Arial" w:cs="Arial"/>
          <w:bCs/>
          <w:color w:val="000000" w:themeColor="text1"/>
        </w:rPr>
        <w:t>connected. The least connected countries are mainly developing countries like Chad and Ethiopia.</w:t>
      </w:r>
      <w:r w:rsidR="00460E25" w:rsidRPr="00665C27">
        <w:rPr>
          <w:rFonts w:ascii="Arial" w:hAnsi="Arial" w:cs="Arial"/>
          <w:bCs/>
          <w:color w:val="000000" w:themeColor="text1"/>
        </w:rPr>
        <w:t xml:space="preserve"> </w:t>
      </w:r>
      <w:r w:rsidRPr="00665C27">
        <w:rPr>
          <w:rFonts w:ascii="Arial" w:hAnsi="Arial" w:cs="Arial"/>
          <w:bCs/>
          <w:color w:val="000000" w:themeColor="text1"/>
        </w:rPr>
        <w:t>This</w:t>
      </w:r>
      <w:r w:rsidR="00460E25" w:rsidRPr="00665C27">
        <w:rPr>
          <w:rFonts w:ascii="Arial" w:hAnsi="Arial" w:cs="Arial"/>
          <w:bCs/>
          <w:color w:val="000000" w:themeColor="text1"/>
        </w:rPr>
        <w:t xml:space="preserve"> </w:t>
      </w:r>
      <w:r w:rsidRPr="00665C27">
        <w:rPr>
          <w:rFonts w:ascii="Arial" w:hAnsi="Arial" w:cs="Arial"/>
          <w:bCs/>
          <w:color w:val="000000" w:themeColor="text1"/>
        </w:rPr>
        <w:t xml:space="preserve">shows the increasing inequalities between different parts of the world.  While it makes depressing reading, the </w:t>
      </w:r>
      <w:r w:rsidR="003964D9" w:rsidRPr="00665C27">
        <w:rPr>
          <w:rFonts w:ascii="Arial" w:hAnsi="Arial" w:cs="Arial"/>
          <w:bCs/>
          <w:color w:val="000000" w:themeColor="text1"/>
        </w:rPr>
        <w:t>r</w:t>
      </w:r>
      <w:r w:rsidRPr="00665C27">
        <w:rPr>
          <w:rFonts w:ascii="Arial" w:hAnsi="Arial" w:cs="Arial"/>
          <w:bCs/>
          <w:color w:val="000000" w:themeColor="text1"/>
        </w:rPr>
        <w:t>eport does not explicitly identify the connection between ICT and educational outcomes</w:t>
      </w:r>
      <w:r w:rsidR="003964D9" w:rsidRPr="00665C27">
        <w:rPr>
          <w:rFonts w:ascii="Arial" w:hAnsi="Arial" w:cs="Arial"/>
          <w:bCs/>
          <w:color w:val="000000" w:themeColor="text1"/>
        </w:rPr>
        <w:t xml:space="preserve">; </w:t>
      </w:r>
      <w:r w:rsidRPr="00665C27">
        <w:rPr>
          <w:rFonts w:ascii="Arial" w:hAnsi="Arial" w:cs="Arial"/>
          <w:bCs/>
          <w:color w:val="000000" w:themeColor="text1"/>
        </w:rPr>
        <w:t>rather it</w:t>
      </w:r>
      <w:r w:rsidR="00460E25" w:rsidRPr="00665C27">
        <w:rPr>
          <w:rFonts w:ascii="Arial" w:hAnsi="Arial" w:cs="Arial"/>
          <w:bCs/>
          <w:color w:val="000000" w:themeColor="text1"/>
        </w:rPr>
        <w:t xml:space="preserve"> </w:t>
      </w:r>
      <w:r w:rsidRPr="00665C27">
        <w:rPr>
          <w:rFonts w:ascii="Arial" w:hAnsi="Arial" w:cs="Arial"/>
          <w:bCs/>
          <w:color w:val="000000" w:themeColor="text1"/>
        </w:rPr>
        <w:t>suggest</w:t>
      </w:r>
      <w:r w:rsidR="00460E25" w:rsidRPr="00665C27">
        <w:rPr>
          <w:rFonts w:ascii="Arial" w:hAnsi="Arial" w:cs="Arial"/>
          <w:bCs/>
          <w:color w:val="000000" w:themeColor="text1"/>
        </w:rPr>
        <w:t>s</w:t>
      </w:r>
      <w:r w:rsidRPr="00665C27">
        <w:rPr>
          <w:rFonts w:ascii="Arial" w:hAnsi="Arial" w:cs="Arial"/>
          <w:bCs/>
          <w:color w:val="000000" w:themeColor="text1"/>
        </w:rPr>
        <w:t xml:space="preserve"> that it is teachers’ </w:t>
      </w:r>
      <w:r w:rsidR="00D8523E" w:rsidRPr="00665C27">
        <w:rPr>
          <w:rFonts w:ascii="Arial" w:hAnsi="Arial" w:cs="Arial"/>
          <w:bCs/>
          <w:color w:val="000000" w:themeColor="text1"/>
        </w:rPr>
        <w:t>professional development</w:t>
      </w:r>
      <w:r w:rsidRPr="00665C27">
        <w:rPr>
          <w:rFonts w:ascii="Arial" w:hAnsi="Arial" w:cs="Arial"/>
          <w:bCs/>
          <w:color w:val="000000" w:themeColor="text1"/>
        </w:rPr>
        <w:t xml:space="preserve"> that should be the overriding priority for policy makers.</w:t>
      </w:r>
      <w:r w:rsidR="00460E25" w:rsidRPr="00665C27">
        <w:rPr>
          <w:rFonts w:ascii="Arial" w:hAnsi="Arial" w:cs="Arial"/>
          <w:bCs/>
          <w:color w:val="000000" w:themeColor="text1"/>
        </w:rPr>
        <w:t xml:space="preserve"> </w:t>
      </w:r>
      <w:r w:rsidRPr="00665C27">
        <w:rPr>
          <w:rFonts w:ascii="Arial" w:hAnsi="Arial" w:cs="Arial"/>
          <w:bCs/>
          <w:color w:val="000000" w:themeColor="text1"/>
        </w:rPr>
        <w:t>This is because there has been greater emphasis on</w:t>
      </w:r>
      <w:r w:rsidR="00193EFB" w:rsidRPr="00665C27">
        <w:rPr>
          <w:rFonts w:ascii="Arial" w:hAnsi="Arial" w:cs="Arial"/>
          <w:bCs/>
          <w:color w:val="000000" w:themeColor="text1"/>
        </w:rPr>
        <w:t xml:space="preserve"> the</w:t>
      </w:r>
      <w:r w:rsidRPr="00665C27">
        <w:rPr>
          <w:rFonts w:ascii="Arial" w:hAnsi="Arial" w:cs="Arial"/>
          <w:bCs/>
          <w:color w:val="000000" w:themeColor="text1"/>
        </w:rPr>
        <w:t xml:space="preserve"> technology rather than on the people using it.  Education</w:t>
      </w:r>
      <w:r w:rsidR="00460E25" w:rsidRPr="00665C27">
        <w:rPr>
          <w:rFonts w:ascii="Arial" w:hAnsi="Arial" w:cs="Arial"/>
          <w:bCs/>
          <w:color w:val="000000" w:themeColor="text1"/>
        </w:rPr>
        <w:t>,</w:t>
      </w:r>
      <w:r w:rsidRPr="00665C27">
        <w:rPr>
          <w:rFonts w:ascii="Arial" w:hAnsi="Arial" w:cs="Arial"/>
          <w:bCs/>
          <w:color w:val="000000" w:themeColor="text1"/>
        </w:rPr>
        <w:t xml:space="preserve"> they claim, is more about human interaction, and hence </w:t>
      </w:r>
      <w:r w:rsidR="00193EFB" w:rsidRPr="00665C27">
        <w:rPr>
          <w:rFonts w:ascii="Arial" w:hAnsi="Arial" w:cs="Arial"/>
          <w:bCs/>
          <w:color w:val="000000" w:themeColor="text1"/>
        </w:rPr>
        <w:t xml:space="preserve">the </w:t>
      </w:r>
      <w:r w:rsidRPr="00665C27">
        <w:rPr>
          <w:rFonts w:ascii="Arial" w:hAnsi="Arial" w:cs="Arial"/>
          <w:bCs/>
          <w:color w:val="000000" w:themeColor="text1"/>
        </w:rPr>
        <w:t xml:space="preserve">policy focus needs to be on using technology, so that teachers’ </w:t>
      </w:r>
      <w:r w:rsidR="001D1C2C" w:rsidRPr="00665C27">
        <w:rPr>
          <w:rFonts w:ascii="Arial" w:hAnsi="Arial" w:cs="Arial"/>
          <w:bCs/>
          <w:color w:val="000000" w:themeColor="text1"/>
        </w:rPr>
        <w:t>professional development</w:t>
      </w:r>
      <w:r w:rsidRPr="00665C27">
        <w:rPr>
          <w:rFonts w:ascii="Arial" w:hAnsi="Arial" w:cs="Arial"/>
          <w:bCs/>
          <w:color w:val="000000" w:themeColor="text1"/>
        </w:rPr>
        <w:t xml:space="preserve"> is better supported.</w:t>
      </w:r>
      <w:r w:rsidR="00AF5B51" w:rsidRPr="00665C27">
        <w:rPr>
          <w:rFonts w:ascii="Arial" w:hAnsi="Arial" w:cs="Arial"/>
          <w:bCs/>
          <w:color w:val="000000" w:themeColor="text1"/>
        </w:rPr>
        <w:t xml:space="preserve"> I</w:t>
      </w:r>
      <w:r w:rsidRPr="00665C27">
        <w:rPr>
          <w:rFonts w:ascii="Arial" w:hAnsi="Arial" w:cs="Arial"/>
          <w:bCs/>
          <w:color w:val="000000" w:themeColor="text1"/>
        </w:rPr>
        <w:t xml:space="preserve">t is key that educators are clear about the essence of </w:t>
      </w:r>
      <w:r w:rsidR="001D1C2C" w:rsidRPr="00665C27">
        <w:rPr>
          <w:rFonts w:ascii="Arial" w:hAnsi="Arial" w:cs="Arial"/>
          <w:bCs/>
          <w:color w:val="000000" w:themeColor="text1"/>
        </w:rPr>
        <w:t>professional development</w:t>
      </w:r>
      <w:r w:rsidRPr="00665C27">
        <w:rPr>
          <w:rFonts w:ascii="Arial" w:hAnsi="Arial" w:cs="Arial"/>
          <w:bCs/>
          <w:color w:val="000000" w:themeColor="text1"/>
        </w:rPr>
        <w:t>, namely,</w:t>
      </w:r>
      <w:r w:rsidR="00AF5B51" w:rsidRPr="00665C27">
        <w:rPr>
          <w:rFonts w:ascii="Arial" w:hAnsi="Arial" w:cs="Arial"/>
          <w:bCs/>
          <w:color w:val="000000" w:themeColor="text1"/>
        </w:rPr>
        <w:t xml:space="preserve"> </w:t>
      </w:r>
      <w:r w:rsidRPr="00665C27">
        <w:rPr>
          <w:rFonts w:ascii="Arial" w:hAnsi="Arial" w:cs="Arial"/>
          <w:bCs/>
          <w:color w:val="000000" w:themeColor="text1"/>
        </w:rPr>
        <w:t xml:space="preserve">what </w:t>
      </w:r>
      <w:r w:rsidR="001D1C2C" w:rsidRPr="00665C27">
        <w:rPr>
          <w:rFonts w:ascii="Arial" w:hAnsi="Arial" w:cs="Arial"/>
          <w:bCs/>
          <w:color w:val="000000" w:themeColor="text1"/>
        </w:rPr>
        <w:t>professional development</w:t>
      </w:r>
      <w:r w:rsidRPr="00665C27">
        <w:rPr>
          <w:rFonts w:ascii="Arial" w:hAnsi="Arial" w:cs="Arial"/>
          <w:bCs/>
          <w:color w:val="000000" w:themeColor="text1"/>
        </w:rPr>
        <w:t xml:space="preserve"> is and what it is not. </w:t>
      </w:r>
      <w:r w:rsidR="0045071E" w:rsidRPr="00665C27">
        <w:rPr>
          <w:rFonts w:ascii="Arial" w:hAnsi="Arial" w:cs="Arial"/>
          <w:bCs/>
          <w:color w:val="000000" w:themeColor="text1"/>
        </w:rPr>
        <w:t>Further d</w:t>
      </w:r>
      <w:r w:rsidRPr="00665C27">
        <w:rPr>
          <w:rFonts w:ascii="Arial" w:hAnsi="Arial" w:cs="Arial"/>
          <w:bCs/>
          <w:color w:val="000000" w:themeColor="text1"/>
        </w:rPr>
        <w:t>etails of this are provided in section 2.6.</w:t>
      </w:r>
    </w:p>
    <w:p w14:paraId="50360713" w14:textId="77777777" w:rsidR="00533CE4" w:rsidRPr="00665C27" w:rsidRDefault="00533CE4" w:rsidP="00A50946">
      <w:pPr>
        <w:tabs>
          <w:tab w:val="left" w:pos="993"/>
          <w:tab w:val="left" w:pos="2268"/>
          <w:tab w:val="left" w:pos="8080"/>
        </w:tabs>
        <w:spacing w:after="200" w:line="360" w:lineRule="auto"/>
        <w:contextualSpacing/>
        <w:jc w:val="both"/>
        <w:rPr>
          <w:rFonts w:ascii="Arial" w:hAnsi="Arial" w:cs="Arial"/>
          <w:bCs/>
          <w:color w:val="000000" w:themeColor="text1"/>
        </w:rPr>
      </w:pPr>
    </w:p>
    <w:p w14:paraId="43BA326D" w14:textId="77777777" w:rsidR="00C659AB" w:rsidRPr="00665C27" w:rsidRDefault="00C659AB" w:rsidP="00A50946">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 xml:space="preserve">2.5 </w:t>
      </w:r>
      <w:r w:rsidR="003C6550" w:rsidRPr="00665C27">
        <w:rPr>
          <w:rFonts w:ascii="Arial" w:hAnsi="Arial" w:cs="Arial"/>
          <w:b/>
          <w:bCs/>
          <w:color w:val="000000" w:themeColor="text1"/>
        </w:rPr>
        <w:t xml:space="preserve">Defining </w:t>
      </w:r>
      <w:r w:rsidR="002E3FDF" w:rsidRPr="00665C27">
        <w:rPr>
          <w:rFonts w:ascii="Arial" w:hAnsi="Arial" w:cs="Arial"/>
          <w:b/>
          <w:bCs/>
          <w:color w:val="000000" w:themeColor="text1"/>
        </w:rPr>
        <w:t>professional development</w:t>
      </w:r>
    </w:p>
    <w:p w14:paraId="3DDDD790" w14:textId="509AF025" w:rsidR="00C659AB" w:rsidRPr="00665C27" w:rsidRDefault="002E3FDF" w:rsidP="009C5D1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is difficult to define and there is not an agreed </w:t>
      </w:r>
      <w:r w:rsidR="003F4D79" w:rsidRPr="00665C27">
        <w:rPr>
          <w:rFonts w:ascii="Arial" w:hAnsi="Arial" w:cs="Arial"/>
          <w:bCs/>
          <w:color w:val="000000" w:themeColor="text1"/>
        </w:rPr>
        <w:t xml:space="preserve">stipulative </w:t>
      </w:r>
      <w:r w:rsidR="00C659AB" w:rsidRPr="00665C27">
        <w:rPr>
          <w:rFonts w:ascii="Arial" w:hAnsi="Arial" w:cs="Arial"/>
          <w:bCs/>
          <w:color w:val="000000" w:themeColor="text1"/>
        </w:rPr>
        <w:t>definition.  As Shwartz and Bryan (1998, p.5) point out, “there is no simple correct point of view.” There are, however, characteristics that could be applied to</w:t>
      </w:r>
      <w:r w:rsidR="0045071E"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learning that might be deemed </w:t>
      </w:r>
      <w:r w:rsidRPr="00665C27">
        <w:rPr>
          <w:rFonts w:ascii="Arial" w:hAnsi="Arial" w:cs="Arial"/>
          <w:bCs/>
          <w:color w:val="000000" w:themeColor="text1"/>
        </w:rPr>
        <w:t>professional development</w:t>
      </w:r>
      <w:r w:rsidR="0045071E" w:rsidRPr="00665C27">
        <w:rPr>
          <w:rFonts w:ascii="Arial" w:hAnsi="Arial" w:cs="Arial"/>
          <w:bCs/>
          <w:color w:val="000000" w:themeColor="text1"/>
        </w:rPr>
        <w:t xml:space="preserve"> for teachers</w:t>
      </w:r>
      <w:r w:rsidR="00C659AB" w:rsidRPr="00665C27">
        <w:rPr>
          <w:rFonts w:ascii="Arial" w:hAnsi="Arial" w:cs="Arial"/>
          <w:bCs/>
          <w:color w:val="000000" w:themeColor="text1"/>
        </w:rPr>
        <w:t>.</w:t>
      </w:r>
      <w:r w:rsidR="0045071E"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Schwartz and Bryan </w:t>
      </w:r>
      <w:r w:rsidR="00ED38BC" w:rsidRPr="00665C27">
        <w:rPr>
          <w:rFonts w:ascii="Arial" w:hAnsi="Arial" w:cs="Arial"/>
          <w:bCs/>
          <w:color w:val="000000" w:themeColor="text1"/>
        </w:rPr>
        <w:t>argue</w:t>
      </w:r>
      <w:r w:rsidR="00C659AB" w:rsidRPr="00665C27">
        <w:rPr>
          <w:rFonts w:ascii="Arial" w:hAnsi="Arial" w:cs="Arial"/>
          <w:bCs/>
          <w:color w:val="000000" w:themeColor="text1"/>
        </w:rPr>
        <w:t xml:space="preserve"> that </w:t>
      </w:r>
      <w:r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“means something different to each person” but at a </w:t>
      </w:r>
      <w:r w:rsidR="00717097" w:rsidRPr="00665C27">
        <w:rPr>
          <w:rFonts w:ascii="Arial" w:hAnsi="Arial" w:cs="Arial"/>
          <w:bCs/>
          <w:color w:val="000000" w:themeColor="text1"/>
        </w:rPr>
        <w:t>simple</w:t>
      </w:r>
      <w:r w:rsidR="00C659AB" w:rsidRPr="00665C27">
        <w:rPr>
          <w:rFonts w:ascii="Arial" w:hAnsi="Arial" w:cs="Arial"/>
          <w:bCs/>
          <w:color w:val="000000" w:themeColor="text1"/>
        </w:rPr>
        <w:t xml:space="preserve"> level it refers to:</w:t>
      </w:r>
    </w:p>
    <w:p w14:paraId="62FB9BB9" w14:textId="77777777" w:rsidR="009C5D1D" w:rsidRPr="00665C27" w:rsidRDefault="009C5D1D" w:rsidP="009C5D1D">
      <w:pPr>
        <w:tabs>
          <w:tab w:val="left" w:pos="993"/>
          <w:tab w:val="left" w:pos="2268"/>
          <w:tab w:val="left" w:pos="8080"/>
        </w:tabs>
        <w:spacing w:after="200" w:line="360" w:lineRule="auto"/>
        <w:contextualSpacing/>
        <w:jc w:val="both"/>
        <w:rPr>
          <w:rFonts w:ascii="Arial" w:hAnsi="Arial" w:cs="Arial"/>
          <w:bCs/>
          <w:color w:val="000000" w:themeColor="text1"/>
        </w:rPr>
      </w:pPr>
    </w:p>
    <w:p w14:paraId="02A391B3" w14:textId="77777777" w:rsidR="00C659AB" w:rsidRPr="00665C27" w:rsidRDefault="00717097"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lastRenderedPageBreak/>
        <w:t>A plan to provide opportunities for staff to grow professionally or personally</w:t>
      </w:r>
      <w:r w:rsidR="00C659AB" w:rsidRPr="00665C27">
        <w:rPr>
          <w:rFonts w:ascii="Arial" w:hAnsi="Arial" w:cs="Arial"/>
          <w:bCs/>
          <w:color w:val="000000" w:themeColor="text1"/>
        </w:rPr>
        <w:t xml:space="preserve"> (</w:t>
      </w:r>
      <w:r w:rsidRPr="00665C27">
        <w:rPr>
          <w:rFonts w:ascii="Arial" w:hAnsi="Arial" w:cs="Arial"/>
          <w:bCs/>
          <w:color w:val="000000" w:themeColor="text1"/>
        </w:rPr>
        <w:t>Shwartz and Bryan</w:t>
      </w:r>
      <w:r w:rsidR="00C659AB" w:rsidRPr="00665C27">
        <w:rPr>
          <w:rFonts w:ascii="Arial" w:hAnsi="Arial" w:cs="Arial"/>
          <w:bCs/>
          <w:color w:val="000000" w:themeColor="text1"/>
        </w:rPr>
        <w:t>, 19</w:t>
      </w:r>
      <w:r w:rsidRPr="00665C27">
        <w:rPr>
          <w:rFonts w:ascii="Arial" w:hAnsi="Arial" w:cs="Arial"/>
          <w:bCs/>
          <w:color w:val="000000" w:themeColor="text1"/>
        </w:rPr>
        <w:t>98</w:t>
      </w:r>
      <w:r w:rsidR="00C659AB" w:rsidRPr="00665C27">
        <w:rPr>
          <w:rFonts w:ascii="Arial" w:hAnsi="Arial" w:cs="Arial"/>
          <w:bCs/>
          <w:color w:val="000000" w:themeColor="text1"/>
        </w:rPr>
        <w:t>, p.</w:t>
      </w:r>
      <w:r w:rsidRPr="00665C27">
        <w:rPr>
          <w:rFonts w:ascii="Arial" w:hAnsi="Arial" w:cs="Arial"/>
          <w:bCs/>
          <w:color w:val="000000" w:themeColor="text1"/>
        </w:rPr>
        <w:t>5</w:t>
      </w:r>
      <w:r w:rsidR="00C659AB" w:rsidRPr="00665C27">
        <w:rPr>
          <w:rFonts w:ascii="Arial" w:hAnsi="Arial" w:cs="Arial"/>
          <w:bCs/>
          <w:color w:val="000000" w:themeColor="text1"/>
        </w:rPr>
        <w:t>)</w:t>
      </w:r>
    </w:p>
    <w:p w14:paraId="58192018" w14:textId="77777777" w:rsidR="00C659AB" w:rsidRPr="00665C27" w:rsidRDefault="00C659AB" w:rsidP="00C659AB">
      <w:pPr>
        <w:tabs>
          <w:tab w:val="left" w:pos="993"/>
          <w:tab w:val="left" w:pos="2268"/>
          <w:tab w:val="left" w:pos="8080"/>
        </w:tabs>
        <w:spacing w:after="200" w:line="360" w:lineRule="auto"/>
        <w:ind w:left="851" w:right="567"/>
        <w:jc w:val="both"/>
        <w:rPr>
          <w:rFonts w:ascii="Arial" w:hAnsi="Arial" w:cs="Arial"/>
          <w:bCs/>
          <w:color w:val="000000" w:themeColor="text1"/>
        </w:rPr>
      </w:pPr>
    </w:p>
    <w:p w14:paraId="56F12F08" w14:textId="77777777" w:rsidR="00C659AB" w:rsidRPr="00665C27" w:rsidRDefault="002E3FDF"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Professional development </w:t>
      </w:r>
      <w:r w:rsidR="00C659AB" w:rsidRPr="00665C27">
        <w:rPr>
          <w:rFonts w:ascii="Arial" w:hAnsi="Arial" w:cs="Arial"/>
          <w:bCs/>
          <w:color w:val="000000" w:themeColor="text1"/>
        </w:rPr>
        <w:t>can</w:t>
      </w:r>
      <w:r w:rsidR="0045071E" w:rsidRPr="00665C27">
        <w:rPr>
          <w:rFonts w:ascii="Arial" w:hAnsi="Arial" w:cs="Arial"/>
          <w:bCs/>
          <w:color w:val="000000" w:themeColor="text1"/>
        </w:rPr>
        <w:t>,</w:t>
      </w:r>
      <w:r w:rsidR="00C659AB" w:rsidRPr="00665C27">
        <w:rPr>
          <w:rFonts w:ascii="Arial" w:hAnsi="Arial" w:cs="Arial"/>
          <w:bCs/>
          <w:color w:val="000000" w:themeColor="text1"/>
        </w:rPr>
        <w:t xml:space="preserve"> therefore</w:t>
      </w:r>
      <w:r w:rsidR="0045071E" w:rsidRPr="00665C27">
        <w:rPr>
          <w:rFonts w:ascii="Arial" w:hAnsi="Arial" w:cs="Arial"/>
          <w:bCs/>
          <w:color w:val="000000" w:themeColor="text1"/>
        </w:rPr>
        <w:t>,</w:t>
      </w:r>
      <w:r w:rsidR="00C659AB" w:rsidRPr="00665C27">
        <w:rPr>
          <w:rFonts w:ascii="Arial" w:hAnsi="Arial" w:cs="Arial"/>
          <w:bCs/>
          <w:color w:val="000000" w:themeColor="text1"/>
        </w:rPr>
        <w:t xml:space="preserve"> be experienced in different ways and through different modalities, for example, </w:t>
      </w:r>
      <w:r w:rsidR="00965853" w:rsidRPr="00665C27">
        <w:rPr>
          <w:rFonts w:ascii="Arial" w:hAnsi="Arial" w:cs="Arial"/>
          <w:bCs/>
          <w:color w:val="000000" w:themeColor="text1"/>
        </w:rPr>
        <w:t xml:space="preserve">through </w:t>
      </w:r>
      <w:r w:rsidR="00C659AB" w:rsidRPr="00665C27">
        <w:rPr>
          <w:rFonts w:ascii="Arial" w:hAnsi="Arial" w:cs="Arial"/>
          <w:bCs/>
          <w:color w:val="000000" w:themeColor="text1"/>
        </w:rPr>
        <w:t>mentoring.</w:t>
      </w:r>
      <w:r w:rsidR="00965853"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Online </w:t>
      </w:r>
      <w:r w:rsidR="0043059F" w:rsidRPr="00665C27">
        <w:rPr>
          <w:rFonts w:ascii="Arial" w:hAnsi="Arial" w:cs="Arial"/>
          <w:bCs/>
          <w:color w:val="000000" w:themeColor="text1"/>
        </w:rPr>
        <w:t>p</w:t>
      </w:r>
      <w:r w:rsidR="00C659AB" w:rsidRPr="00665C27">
        <w:rPr>
          <w:rFonts w:ascii="Arial" w:hAnsi="Arial" w:cs="Arial"/>
          <w:bCs/>
          <w:color w:val="000000" w:themeColor="text1"/>
        </w:rPr>
        <w:t xml:space="preserve">rofessional </w:t>
      </w:r>
      <w:r w:rsidR="0043059F" w:rsidRPr="00665C27">
        <w:rPr>
          <w:rFonts w:ascii="Arial" w:hAnsi="Arial" w:cs="Arial"/>
          <w:bCs/>
          <w:color w:val="000000" w:themeColor="text1"/>
        </w:rPr>
        <w:t>d</w:t>
      </w:r>
      <w:r w:rsidR="00C659AB" w:rsidRPr="00665C27">
        <w:rPr>
          <w:rFonts w:ascii="Arial" w:hAnsi="Arial" w:cs="Arial"/>
          <w:bCs/>
          <w:color w:val="000000" w:themeColor="text1"/>
        </w:rPr>
        <w:t xml:space="preserve">evelopment is another way, or mode, of experiencing </w:t>
      </w:r>
      <w:r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w:t>
      </w:r>
      <w:r w:rsidR="001D1C2C"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can also exist at different levels, such as individual</w:t>
      </w:r>
      <w:r w:rsidR="00965853" w:rsidRPr="00665C27">
        <w:rPr>
          <w:rFonts w:ascii="Arial" w:hAnsi="Arial" w:cs="Arial"/>
          <w:bCs/>
          <w:color w:val="000000" w:themeColor="text1"/>
        </w:rPr>
        <w:t>,</w:t>
      </w:r>
      <w:r w:rsidR="00C659AB" w:rsidRPr="00665C27">
        <w:rPr>
          <w:rFonts w:ascii="Arial" w:hAnsi="Arial" w:cs="Arial"/>
          <w:bCs/>
          <w:color w:val="000000" w:themeColor="text1"/>
        </w:rPr>
        <w:t xml:space="preserve"> group</w:t>
      </w:r>
      <w:r w:rsidR="00965853" w:rsidRPr="00665C27">
        <w:rPr>
          <w:rFonts w:ascii="Arial" w:hAnsi="Arial" w:cs="Arial"/>
          <w:bCs/>
          <w:color w:val="000000" w:themeColor="text1"/>
        </w:rPr>
        <w:t>,</w:t>
      </w:r>
      <w:r w:rsidR="00C659AB" w:rsidRPr="00665C27">
        <w:rPr>
          <w:rFonts w:ascii="Arial" w:hAnsi="Arial" w:cs="Arial"/>
          <w:bCs/>
          <w:color w:val="000000" w:themeColor="text1"/>
        </w:rPr>
        <w:t xml:space="preserve"> departmental</w:t>
      </w:r>
      <w:r w:rsidR="00965853" w:rsidRPr="00665C27">
        <w:rPr>
          <w:rFonts w:ascii="Arial" w:hAnsi="Arial" w:cs="Arial"/>
          <w:bCs/>
          <w:color w:val="000000" w:themeColor="text1"/>
        </w:rPr>
        <w:t>,</w:t>
      </w:r>
      <w:r w:rsidR="00C659AB" w:rsidRPr="00665C27">
        <w:rPr>
          <w:rFonts w:ascii="Arial" w:hAnsi="Arial" w:cs="Arial"/>
          <w:bCs/>
          <w:color w:val="000000" w:themeColor="text1"/>
        </w:rPr>
        <w:t xml:space="preserve"> whole school, or community</w:t>
      </w:r>
      <w:r w:rsidR="00965853" w:rsidRPr="00665C27">
        <w:rPr>
          <w:rFonts w:ascii="Arial" w:hAnsi="Arial" w:cs="Arial"/>
          <w:bCs/>
          <w:color w:val="000000" w:themeColor="text1"/>
        </w:rPr>
        <w:t>-</w:t>
      </w:r>
      <w:r w:rsidR="00C659AB" w:rsidRPr="00665C27">
        <w:rPr>
          <w:rFonts w:ascii="Arial" w:hAnsi="Arial" w:cs="Arial"/>
          <w:bCs/>
          <w:color w:val="000000" w:themeColor="text1"/>
        </w:rPr>
        <w:t xml:space="preserve">wide. There are also </w:t>
      </w:r>
      <w:r w:rsidR="001D1C2C" w:rsidRPr="00665C27">
        <w:rPr>
          <w:rFonts w:ascii="Arial" w:hAnsi="Arial" w:cs="Arial"/>
          <w:bCs/>
          <w:color w:val="000000" w:themeColor="text1"/>
        </w:rPr>
        <w:t xml:space="preserve">different </w:t>
      </w:r>
      <w:r w:rsidR="00C659AB" w:rsidRPr="00665C27">
        <w:rPr>
          <w:rFonts w:ascii="Arial" w:hAnsi="Arial" w:cs="Arial"/>
          <w:bCs/>
          <w:color w:val="000000" w:themeColor="text1"/>
        </w:rPr>
        <w:t xml:space="preserve">types of </w:t>
      </w:r>
      <w:r w:rsidR="001D1C2C" w:rsidRPr="00665C27">
        <w:rPr>
          <w:rFonts w:ascii="Arial" w:hAnsi="Arial" w:cs="Arial"/>
          <w:bCs/>
          <w:color w:val="000000" w:themeColor="text1"/>
        </w:rPr>
        <w:t>professional development</w:t>
      </w:r>
      <w:r w:rsidR="00965853" w:rsidRPr="00665C27">
        <w:rPr>
          <w:rFonts w:ascii="Arial" w:hAnsi="Arial" w:cs="Arial"/>
          <w:bCs/>
          <w:color w:val="000000" w:themeColor="text1"/>
        </w:rPr>
        <w:t>, d</w:t>
      </w:r>
      <w:r w:rsidR="00C659AB" w:rsidRPr="00665C27">
        <w:rPr>
          <w:rFonts w:ascii="Arial" w:hAnsi="Arial" w:cs="Arial"/>
          <w:bCs/>
          <w:color w:val="000000" w:themeColor="text1"/>
        </w:rPr>
        <w:t>escribed as ‘formal’, ‘non-formal’, and ‘informal’. Formal is a transition model of learning with an instructor, classroom, and sets of books.</w:t>
      </w:r>
      <w:r w:rsidR="00965853" w:rsidRPr="00665C27">
        <w:rPr>
          <w:rFonts w:ascii="Arial" w:hAnsi="Arial" w:cs="Arial"/>
          <w:bCs/>
          <w:color w:val="000000" w:themeColor="text1"/>
        </w:rPr>
        <w:t xml:space="preserve"> </w:t>
      </w:r>
      <w:r w:rsidR="00C659AB" w:rsidRPr="00665C27">
        <w:rPr>
          <w:rFonts w:ascii="Arial" w:hAnsi="Arial" w:cs="Arial"/>
          <w:bCs/>
          <w:color w:val="000000" w:themeColor="text1"/>
        </w:rPr>
        <w:t>Non-formal contains sub-groups</w:t>
      </w:r>
      <w:r w:rsidR="00965853" w:rsidRPr="00665C27">
        <w:rPr>
          <w:rFonts w:ascii="Arial" w:hAnsi="Arial" w:cs="Arial"/>
          <w:bCs/>
          <w:color w:val="000000" w:themeColor="text1"/>
        </w:rPr>
        <w:t xml:space="preserve">, established </w:t>
      </w:r>
      <w:r w:rsidR="00C659AB" w:rsidRPr="00665C27">
        <w:rPr>
          <w:rFonts w:ascii="Arial" w:hAnsi="Arial" w:cs="Arial"/>
          <w:bCs/>
          <w:color w:val="000000" w:themeColor="text1"/>
        </w:rPr>
        <w:t>through seminars and workshops, whereas informal</w:t>
      </w:r>
      <w:r w:rsidR="001D1C2C" w:rsidRPr="00665C27">
        <w:rPr>
          <w:rFonts w:ascii="Arial" w:hAnsi="Arial" w:cs="Arial"/>
          <w:bCs/>
          <w:color w:val="000000" w:themeColor="text1"/>
        </w:rPr>
        <w:t xml:space="preserve"> </w:t>
      </w:r>
      <w:r w:rsidR="00C659AB" w:rsidRPr="00665C27">
        <w:rPr>
          <w:rFonts w:ascii="Arial" w:hAnsi="Arial" w:cs="Arial"/>
          <w:bCs/>
          <w:color w:val="000000" w:themeColor="text1"/>
        </w:rPr>
        <w:t>is characteri</w:t>
      </w:r>
      <w:r w:rsidR="00965853" w:rsidRPr="00665C27">
        <w:rPr>
          <w:rFonts w:ascii="Arial" w:hAnsi="Arial" w:cs="Arial"/>
          <w:bCs/>
          <w:color w:val="000000" w:themeColor="text1"/>
        </w:rPr>
        <w:t>s</w:t>
      </w:r>
      <w:r w:rsidR="00C659AB" w:rsidRPr="00665C27">
        <w:rPr>
          <w:rFonts w:ascii="Arial" w:hAnsi="Arial" w:cs="Arial"/>
          <w:bCs/>
          <w:color w:val="000000" w:themeColor="text1"/>
        </w:rPr>
        <w:t>ed by the unstructured learning of skills through association, observation or exposure, and tends to be disorgani</w:t>
      </w:r>
      <w:r w:rsidR="00965853" w:rsidRPr="00665C27">
        <w:rPr>
          <w:rFonts w:ascii="Arial" w:hAnsi="Arial" w:cs="Arial"/>
          <w:bCs/>
          <w:color w:val="000000" w:themeColor="text1"/>
        </w:rPr>
        <w:t>s</w:t>
      </w:r>
      <w:r w:rsidR="00C659AB" w:rsidRPr="00665C27">
        <w:rPr>
          <w:rFonts w:ascii="Arial" w:hAnsi="Arial" w:cs="Arial"/>
          <w:bCs/>
          <w:color w:val="000000" w:themeColor="text1"/>
        </w:rPr>
        <w:t>ed.</w:t>
      </w:r>
      <w:r w:rsidR="00965853" w:rsidRPr="00665C27">
        <w:rPr>
          <w:rFonts w:ascii="Arial" w:hAnsi="Arial" w:cs="Arial"/>
          <w:bCs/>
          <w:color w:val="000000" w:themeColor="text1"/>
        </w:rPr>
        <w:t xml:space="preserve"> </w:t>
      </w:r>
      <w:r w:rsidR="00796631" w:rsidRPr="00665C27">
        <w:rPr>
          <w:rFonts w:ascii="Arial" w:hAnsi="Arial" w:cs="Arial"/>
          <w:bCs/>
          <w:color w:val="000000" w:themeColor="text1"/>
        </w:rPr>
        <w:t>However,</w:t>
      </w:r>
      <w:r w:rsidR="00965853" w:rsidRPr="00665C27">
        <w:rPr>
          <w:rFonts w:ascii="Arial" w:hAnsi="Arial" w:cs="Arial"/>
          <w:bCs/>
          <w:color w:val="000000" w:themeColor="text1"/>
        </w:rPr>
        <w:t xml:space="preserve"> </w:t>
      </w:r>
      <w:r w:rsidR="00796631" w:rsidRPr="00665C27">
        <w:rPr>
          <w:rFonts w:ascii="Arial" w:hAnsi="Arial" w:cs="Arial"/>
          <w:bCs/>
          <w:color w:val="000000" w:themeColor="text1"/>
        </w:rPr>
        <w:t>I</w:t>
      </w:r>
      <w:r w:rsidR="00965853" w:rsidRPr="00665C27">
        <w:rPr>
          <w:rFonts w:ascii="Arial" w:hAnsi="Arial" w:cs="Arial"/>
          <w:bCs/>
          <w:color w:val="000000" w:themeColor="text1"/>
        </w:rPr>
        <w:t xml:space="preserve"> </w:t>
      </w:r>
      <w:r w:rsidR="00796631" w:rsidRPr="00665C27">
        <w:rPr>
          <w:rFonts w:ascii="Arial" w:hAnsi="Arial" w:cs="Arial"/>
          <w:bCs/>
          <w:color w:val="000000" w:themeColor="text1"/>
        </w:rPr>
        <w:t>argue that</w:t>
      </w:r>
      <w:r w:rsidR="00C659AB" w:rsidRPr="00665C27">
        <w:rPr>
          <w:rFonts w:ascii="Arial" w:hAnsi="Arial" w:cs="Arial"/>
          <w:bCs/>
          <w:color w:val="000000" w:themeColor="text1"/>
        </w:rPr>
        <w:t xml:space="preserve"> these types of categori</w:t>
      </w:r>
      <w:r w:rsidR="00965853" w:rsidRPr="00665C27">
        <w:rPr>
          <w:rFonts w:ascii="Arial" w:hAnsi="Arial" w:cs="Arial"/>
          <w:bCs/>
          <w:color w:val="000000" w:themeColor="text1"/>
        </w:rPr>
        <w:t>s</w:t>
      </w:r>
      <w:r w:rsidR="00C659AB" w:rsidRPr="00665C27">
        <w:rPr>
          <w:rFonts w:ascii="Arial" w:hAnsi="Arial" w:cs="Arial"/>
          <w:bCs/>
          <w:color w:val="000000" w:themeColor="text1"/>
        </w:rPr>
        <w:t xml:space="preserve">ation </w:t>
      </w:r>
      <w:r w:rsidR="00796631" w:rsidRPr="00665C27">
        <w:rPr>
          <w:rFonts w:ascii="Arial" w:hAnsi="Arial" w:cs="Arial"/>
          <w:bCs/>
          <w:color w:val="000000" w:themeColor="text1"/>
        </w:rPr>
        <w:t>are limited because</w:t>
      </w:r>
      <w:r w:rsidR="00C659AB" w:rsidRPr="00665C27">
        <w:rPr>
          <w:rFonts w:ascii="Arial" w:hAnsi="Arial" w:cs="Arial"/>
          <w:bCs/>
          <w:color w:val="000000" w:themeColor="text1"/>
        </w:rPr>
        <w:t xml:space="preserve"> it is necessary for </w:t>
      </w:r>
      <w:r w:rsidR="001D1C2C"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to fit into one of these categories.</w:t>
      </w:r>
      <w:r w:rsidR="00965853" w:rsidRPr="00665C27">
        <w:rPr>
          <w:rFonts w:ascii="Arial" w:hAnsi="Arial" w:cs="Arial"/>
          <w:bCs/>
          <w:color w:val="000000" w:themeColor="text1"/>
        </w:rPr>
        <w:t xml:space="preserve"> </w:t>
      </w:r>
      <w:r w:rsidR="00C659AB" w:rsidRPr="00665C27">
        <w:rPr>
          <w:rFonts w:ascii="Arial" w:hAnsi="Arial" w:cs="Arial"/>
          <w:bCs/>
          <w:color w:val="000000" w:themeColor="text1"/>
        </w:rPr>
        <w:t>There seems to be very little, or no recognition by Schwartz and Bryan (</w:t>
      </w:r>
      <w:r w:rsidR="00796631" w:rsidRPr="00665C27">
        <w:rPr>
          <w:rFonts w:ascii="Arial" w:hAnsi="Arial" w:cs="Arial"/>
          <w:bCs/>
          <w:color w:val="000000" w:themeColor="text1"/>
        </w:rPr>
        <w:t>1998, p.5</w:t>
      </w:r>
      <w:r w:rsidR="00C659AB" w:rsidRPr="00665C27">
        <w:rPr>
          <w:rFonts w:ascii="Arial" w:hAnsi="Arial" w:cs="Arial"/>
          <w:bCs/>
          <w:color w:val="000000" w:themeColor="text1"/>
        </w:rPr>
        <w:t xml:space="preserve">) that </w:t>
      </w:r>
      <w:r w:rsidR="001D1C2C"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could be a blend of these t</w:t>
      </w:r>
      <w:r w:rsidR="00796631" w:rsidRPr="00665C27">
        <w:rPr>
          <w:rFonts w:ascii="Arial" w:hAnsi="Arial" w:cs="Arial"/>
          <w:bCs/>
          <w:color w:val="000000" w:themeColor="text1"/>
        </w:rPr>
        <w:t>ypes</w:t>
      </w:r>
      <w:r w:rsidR="00C659AB" w:rsidRPr="00665C27">
        <w:rPr>
          <w:rFonts w:ascii="Arial" w:hAnsi="Arial" w:cs="Arial"/>
          <w:bCs/>
          <w:color w:val="000000" w:themeColor="text1"/>
        </w:rPr>
        <w:t xml:space="preserve"> at different times and in different settings.  </w:t>
      </w:r>
    </w:p>
    <w:p w14:paraId="7DA62F7A" w14:textId="77777777" w:rsidR="00C659AB"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Villegas-Reimers (2003, p.11) </w:t>
      </w:r>
      <w:r w:rsidR="00ED38BC" w:rsidRPr="00665C27">
        <w:rPr>
          <w:rFonts w:ascii="Arial" w:hAnsi="Arial" w:cs="Arial"/>
          <w:bCs/>
          <w:color w:val="000000" w:themeColor="text1"/>
        </w:rPr>
        <w:t>contend</w:t>
      </w:r>
      <w:r w:rsidR="00965853" w:rsidRPr="00665C27">
        <w:rPr>
          <w:rFonts w:ascii="Arial" w:hAnsi="Arial" w:cs="Arial"/>
          <w:bCs/>
          <w:color w:val="000000" w:themeColor="text1"/>
        </w:rPr>
        <w:t>s</w:t>
      </w:r>
      <w:r w:rsidRPr="00665C27">
        <w:rPr>
          <w:rFonts w:ascii="Arial" w:hAnsi="Arial" w:cs="Arial"/>
          <w:bCs/>
          <w:color w:val="000000" w:themeColor="text1"/>
        </w:rPr>
        <w:t xml:space="preserve"> that </w:t>
      </w:r>
      <w:r w:rsidR="001D1C2C" w:rsidRPr="00665C27">
        <w:rPr>
          <w:rFonts w:ascii="Arial" w:hAnsi="Arial" w:cs="Arial"/>
          <w:bCs/>
          <w:color w:val="000000" w:themeColor="text1"/>
        </w:rPr>
        <w:t>professional development</w:t>
      </w:r>
      <w:r w:rsidRPr="00665C27">
        <w:rPr>
          <w:rFonts w:ascii="Arial" w:hAnsi="Arial" w:cs="Arial"/>
          <w:bCs/>
          <w:color w:val="000000" w:themeColor="text1"/>
        </w:rPr>
        <w:t xml:space="preserve"> “refers to the development of a person in his or her professional role” (p. 11). This is a wide</w:t>
      </w:r>
      <w:r w:rsidR="00965853" w:rsidRPr="00665C27">
        <w:rPr>
          <w:rFonts w:ascii="Arial" w:hAnsi="Arial" w:cs="Arial"/>
          <w:bCs/>
          <w:color w:val="000000" w:themeColor="text1"/>
        </w:rPr>
        <w:t xml:space="preserve"> definition, but s</w:t>
      </w:r>
      <w:r w:rsidRPr="00665C27">
        <w:rPr>
          <w:rFonts w:ascii="Arial" w:hAnsi="Arial" w:cs="Arial"/>
          <w:bCs/>
          <w:color w:val="000000" w:themeColor="text1"/>
        </w:rPr>
        <w:t>he does</w:t>
      </w:r>
      <w:r w:rsidR="00965853" w:rsidRPr="00665C27">
        <w:rPr>
          <w:rFonts w:ascii="Arial" w:hAnsi="Arial" w:cs="Arial"/>
          <w:bCs/>
          <w:color w:val="000000" w:themeColor="text1"/>
        </w:rPr>
        <w:t xml:space="preserve"> not give much detail. She does</w:t>
      </w:r>
      <w:r w:rsidRPr="00665C27">
        <w:rPr>
          <w:rFonts w:ascii="Arial" w:hAnsi="Arial" w:cs="Arial"/>
          <w:bCs/>
          <w:color w:val="000000" w:themeColor="text1"/>
        </w:rPr>
        <w:t>, however, expand this, claiming that it includes formal experiences like meetings and workshops, as well as informal ones like reading and watching television.</w:t>
      </w:r>
      <w:r w:rsidR="00965853" w:rsidRPr="00665C27">
        <w:rPr>
          <w:rFonts w:ascii="Arial" w:hAnsi="Arial" w:cs="Arial"/>
          <w:bCs/>
          <w:color w:val="000000" w:themeColor="text1"/>
        </w:rPr>
        <w:t xml:space="preserve"> </w:t>
      </w:r>
      <w:r w:rsidRPr="00665C27">
        <w:rPr>
          <w:rFonts w:ascii="Arial" w:hAnsi="Arial" w:cs="Arial"/>
          <w:bCs/>
          <w:color w:val="000000" w:themeColor="text1"/>
        </w:rPr>
        <w:t>P</w:t>
      </w:r>
      <w:r w:rsidR="00490635" w:rsidRPr="00665C27">
        <w:rPr>
          <w:rFonts w:ascii="Arial" w:hAnsi="Arial" w:cs="Arial"/>
          <w:bCs/>
          <w:color w:val="000000" w:themeColor="text1"/>
        </w:rPr>
        <w:t>rofessional development</w:t>
      </w:r>
      <w:r w:rsidRPr="00665C27">
        <w:rPr>
          <w:rFonts w:ascii="Arial" w:hAnsi="Arial" w:cs="Arial"/>
          <w:bCs/>
          <w:color w:val="000000" w:themeColor="text1"/>
        </w:rPr>
        <w:t xml:space="preserve"> is, the</w:t>
      </w:r>
      <w:r w:rsidR="00490635" w:rsidRPr="00665C27">
        <w:rPr>
          <w:rFonts w:ascii="Arial" w:hAnsi="Arial" w:cs="Arial"/>
          <w:bCs/>
          <w:color w:val="000000" w:themeColor="text1"/>
        </w:rPr>
        <w:t>refore</w:t>
      </w:r>
      <w:r w:rsidRPr="00665C27">
        <w:rPr>
          <w:rFonts w:ascii="Arial" w:hAnsi="Arial" w:cs="Arial"/>
          <w:bCs/>
          <w:color w:val="000000" w:themeColor="text1"/>
        </w:rPr>
        <w:t xml:space="preserve">, more than career or staff development.  In this sense, it is also about the context and process of how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is experienced.</w:t>
      </w:r>
      <w:r w:rsidR="00965853" w:rsidRPr="00665C27">
        <w:rPr>
          <w:rFonts w:ascii="Arial" w:hAnsi="Arial" w:cs="Arial"/>
          <w:bCs/>
          <w:color w:val="000000" w:themeColor="text1"/>
        </w:rPr>
        <w:t xml:space="preserve"> </w:t>
      </w:r>
      <w:r w:rsidRPr="00665C27">
        <w:rPr>
          <w:rFonts w:ascii="Arial" w:hAnsi="Arial" w:cs="Arial"/>
          <w:bCs/>
          <w:color w:val="000000" w:themeColor="text1"/>
        </w:rPr>
        <w:t>As Ganser (2000, p. 10) indicates, “the context of professional development often and increasingly extends beyond the school” (p.10).</w:t>
      </w:r>
      <w:r w:rsidR="00965853" w:rsidRPr="00665C27">
        <w:rPr>
          <w:rFonts w:ascii="Arial" w:hAnsi="Arial" w:cs="Arial"/>
          <w:bCs/>
          <w:color w:val="000000" w:themeColor="text1"/>
        </w:rPr>
        <w:t xml:space="preserve"> </w:t>
      </w:r>
      <w:r w:rsidRPr="00665C27">
        <w:rPr>
          <w:rFonts w:ascii="Arial" w:hAnsi="Arial" w:cs="Arial"/>
          <w:bCs/>
          <w:color w:val="000000" w:themeColor="text1"/>
        </w:rPr>
        <w:t xml:space="preserve">This means teachers are permitted collaboration beyond the walls of the school, embedding and sharing their interests and skills.  According to Villegas-Reimers (p.12), it has only been recently acknowledged that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for teachers is a long- term process.  </w:t>
      </w:r>
    </w:p>
    <w:p w14:paraId="6B7858E6" w14:textId="77777777" w:rsidR="00C659AB"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lastRenderedPageBreak/>
        <w:t xml:space="preserve">This shift in how </w:t>
      </w:r>
      <w:r w:rsidR="00D26074" w:rsidRPr="00665C27">
        <w:rPr>
          <w:rFonts w:ascii="Arial" w:hAnsi="Arial" w:cs="Arial"/>
          <w:bCs/>
          <w:color w:val="000000" w:themeColor="text1"/>
        </w:rPr>
        <w:t xml:space="preserve">the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D26074" w:rsidRPr="00665C27">
        <w:rPr>
          <w:rFonts w:ascii="Arial" w:hAnsi="Arial" w:cs="Arial"/>
          <w:bCs/>
          <w:color w:val="000000" w:themeColor="text1"/>
        </w:rPr>
        <w:t xml:space="preserve">of teachers </w:t>
      </w:r>
      <w:r w:rsidRPr="00665C27">
        <w:rPr>
          <w:rFonts w:ascii="Arial" w:hAnsi="Arial" w:cs="Arial"/>
          <w:bCs/>
          <w:color w:val="000000" w:themeColor="text1"/>
        </w:rPr>
        <w:t xml:space="preserve">is now viewed is seen by some, such as Villegas-Reimers, as a revolution, and </w:t>
      </w:r>
      <w:r w:rsidR="003F6CF0" w:rsidRPr="00665C27">
        <w:rPr>
          <w:rFonts w:ascii="Arial" w:hAnsi="Arial" w:cs="Arial"/>
          <w:bCs/>
          <w:color w:val="000000" w:themeColor="text1"/>
        </w:rPr>
        <w:t>has been</w:t>
      </w:r>
      <w:r w:rsidRPr="00665C27">
        <w:rPr>
          <w:rFonts w:ascii="Arial" w:hAnsi="Arial" w:cs="Arial"/>
          <w:bCs/>
          <w:color w:val="000000" w:themeColor="text1"/>
        </w:rPr>
        <w:t xml:space="preserve"> referred to by Cochran-Smith and Lytle (2001, p.45) as the new image of teachers’ </w:t>
      </w:r>
      <w:r w:rsidR="00490635" w:rsidRPr="00665C27">
        <w:rPr>
          <w:rFonts w:ascii="Arial" w:hAnsi="Arial" w:cs="Arial"/>
          <w:bCs/>
          <w:color w:val="000000" w:themeColor="text1"/>
        </w:rPr>
        <w:t>professional development</w:t>
      </w:r>
      <w:r w:rsidRPr="00665C27">
        <w:rPr>
          <w:rFonts w:ascii="Arial" w:hAnsi="Arial" w:cs="Arial"/>
          <w:bCs/>
          <w:color w:val="000000" w:themeColor="text1"/>
        </w:rPr>
        <w:t>. This new perspective has a number of characteristics. First</w:t>
      </w:r>
      <w:r w:rsidR="00D26074" w:rsidRPr="00665C27">
        <w:rPr>
          <w:rFonts w:ascii="Arial" w:hAnsi="Arial" w:cs="Arial"/>
          <w:bCs/>
          <w:color w:val="000000" w:themeColor="text1"/>
        </w:rPr>
        <w:t>ly</w:t>
      </w:r>
      <w:r w:rsidRPr="00665C27">
        <w:rPr>
          <w:rFonts w:ascii="Arial" w:hAnsi="Arial" w:cs="Arial"/>
          <w:bCs/>
          <w:color w:val="000000" w:themeColor="text1"/>
        </w:rPr>
        <w:t>, it is a process that occurs over time. Teachers engage in ongoing activities so that they can relate prior knowledge to new skills and understanding.</w:t>
      </w:r>
      <w:r w:rsidR="00D26074" w:rsidRPr="00665C27">
        <w:rPr>
          <w:rFonts w:ascii="Arial" w:hAnsi="Arial" w:cs="Arial"/>
          <w:bCs/>
          <w:color w:val="000000" w:themeColor="text1"/>
        </w:rPr>
        <w:t xml:space="preserve"> </w:t>
      </w:r>
      <w:r w:rsidRPr="00665C27">
        <w:rPr>
          <w:rFonts w:ascii="Arial" w:hAnsi="Arial" w:cs="Arial"/>
          <w:bCs/>
          <w:color w:val="000000" w:themeColor="text1"/>
        </w:rPr>
        <w:t>Second</w:t>
      </w:r>
      <w:r w:rsidR="00D26074" w:rsidRPr="00665C27">
        <w:rPr>
          <w:rFonts w:ascii="Arial" w:hAnsi="Arial" w:cs="Arial"/>
          <w:bCs/>
          <w:color w:val="000000" w:themeColor="text1"/>
        </w:rPr>
        <w:t>ly</w:t>
      </w:r>
      <w:r w:rsidRPr="00665C27">
        <w:rPr>
          <w:rFonts w:ascii="Arial" w:hAnsi="Arial" w:cs="Arial"/>
          <w:bCs/>
          <w:color w:val="000000" w:themeColor="text1"/>
        </w:rPr>
        <w:t xml:space="preserve">, </w:t>
      </w:r>
      <w:r w:rsidR="00490635" w:rsidRPr="00665C27">
        <w:rPr>
          <w:rFonts w:ascii="Arial" w:hAnsi="Arial" w:cs="Arial"/>
          <w:bCs/>
          <w:color w:val="000000" w:themeColor="text1"/>
        </w:rPr>
        <w:t>professional development</w:t>
      </w:r>
      <w:r w:rsidR="003F6CF0" w:rsidRPr="00665C27">
        <w:rPr>
          <w:rFonts w:ascii="Arial" w:hAnsi="Arial" w:cs="Arial"/>
          <w:bCs/>
          <w:color w:val="000000" w:themeColor="text1"/>
        </w:rPr>
        <w:t xml:space="preserve"> embodies a</w:t>
      </w:r>
      <w:r w:rsidRPr="00665C27">
        <w:rPr>
          <w:rFonts w:ascii="Arial" w:hAnsi="Arial" w:cs="Arial"/>
          <w:bCs/>
          <w:color w:val="000000" w:themeColor="text1"/>
        </w:rPr>
        <w:t xml:space="preserve"> constructivist model of learning and not a transmissive one, where teachers construct their own understandings through a cycle of observation, reflection, and assessment.</w:t>
      </w:r>
      <w:r w:rsidR="00490635" w:rsidRPr="00665C27">
        <w:rPr>
          <w:rFonts w:ascii="Arial" w:hAnsi="Arial" w:cs="Arial"/>
          <w:bCs/>
          <w:color w:val="000000" w:themeColor="text1"/>
        </w:rPr>
        <w:t xml:space="preserve"> Professional development</w:t>
      </w:r>
      <w:r w:rsidRPr="00665C27">
        <w:rPr>
          <w:rFonts w:ascii="Arial" w:hAnsi="Arial" w:cs="Arial"/>
          <w:bCs/>
          <w:color w:val="000000" w:themeColor="text1"/>
        </w:rPr>
        <w:t xml:space="preserve"> is also seen as context based, which means that it assumes schools are communities of practice where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activities are directly related to day-to-day teaching.</w:t>
      </w:r>
      <w:r w:rsidR="00D26074" w:rsidRPr="00665C27">
        <w:rPr>
          <w:rFonts w:ascii="Arial" w:hAnsi="Arial" w:cs="Arial"/>
          <w:bCs/>
          <w:color w:val="000000" w:themeColor="text1"/>
        </w:rPr>
        <w:t xml:space="preserve"> </w:t>
      </w:r>
      <w:r w:rsidRPr="00665C27">
        <w:rPr>
          <w:rFonts w:ascii="Arial" w:hAnsi="Arial" w:cs="Arial"/>
          <w:bCs/>
          <w:color w:val="000000" w:themeColor="text1"/>
        </w:rPr>
        <w:t xml:space="preserve">However, this assumption of </w:t>
      </w:r>
      <w:r w:rsidR="00D26074" w:rsidRPr="00665C27">
        <w:rPr>
          <w:rFonts w:ascii="Arial" w:hAnsi="Arial" w:cs="Arial"/>
          <w:bCs/>
          <w:color w:val="000000" w:themeColor="text1"/>
        </w:rPr>
        <w:t xml:space="preserve">the </w:t>
      </w:r>
      <w:r w:rsidRPr="00665C27">
        <w:rPr>
          <w:rFonts w:ascii="Arial" w:hAnsi="Arial" w:cs="Arial"/>
          <w:bCs/>
          <w:color w:val="000000" w:themeColor="text1"/>
        </w:rPr>
        <w:t xml:space="preserve">operations </w:t>
      </w:r>
      <w:r w:rsidR="00D26074" w:rsidRPr="00665C27">
        <w:rPr>
          <w:rFonts w:ascii="Arial" w:hAnsi="Arial" w:cs="Arial"/>
          <w:bCs/>
          <w:color w:val="000000" w:themeColor="text1"/>
        </w:rPr>
        <w:t xml:space="preserve">of schools </w:t>
      </w:r>
      <w:r w:rsidRPr="00665C27">
        <w:rPr>
          <w:rFonts w:ascii="Arial" w:hAnsi="Arial" w:cs="Arial"/>
          <w:bCs/>
          <w:color w:val="000000" w:themeColor="text1"/>
        </w:rPr>
        <w:t>may not apply to all schools</w:t>
      </w:r>
      <w:r w:rsidR="003F6CF0" w:rsidRPr="00665C27">
        <w:rPr>
          <w:rFonts w:ascii="Arial" w:hAnsi="Arial" w:cs="Arial"/>
          <w:bCs/>
          <w:color w:val="000000" w:themeColor="text1"/>
        </w:rPr>
        <w:t xml:space="preserve">, especially where policy levers may drive the focus for </w:t>
      </w:r>
      <w:r w:rsidR="00490635" w:rsidRPr="00665C27">
        <w:rPr>
          <w:rFonts w:ascii="Arial" w:hAnsi="Arial" w:cs="Arial"/>
          <w:bCs/>
          <w:color w:val="000000" w:themeColor="text1"/>
        </w:rPr>
        <w:t>professional development</w:t>
      </w:r>
      <w:r w:rsidR="003F6CF0" w:rsidRPr="00665C27">
        <w:rPr>
          <w:rFonts w:ascii="Arial" w:hAnsi="Arial" w:cs="Arial"/>
          <w:bCs/>
          <w:color w:val="000000" w:themeColor="text1"/>
        </w:rPr>
        <w:t xml:space="preserve"> (for example</w:t>
      </w:r>
      <w:r w:rsidR="00D26074" w:rsidRPr="00665C27">
        <w:rPr>
          <w:rFonts w:ascii="Arial" w:hAnsi="Arial" w:cs="Arial"/>
          <w:bCs/>
          <w:color w:val="000000" w:themeColor="text1"/>
        </w:rPr>
        <w:t xml:space="preserve">, </w:t>
      </w:r>
      <w:r w:rsidR="003F6CF0" w:rsidRPr="00665C27">
        <w:rPr>
          <w:rFonts w:ascii="Arial" w:hAnsi="Arial" w:cs="Arial"/>
          <w:bCs/>
          <w:color w:val="000000" w:themeColor="text1"/>
        </w:rPr>
        <w:t>raising standards in literacy and numeracy)</w:t>
      </w:r>
      <w:r w:rsidRPr="00665C27">
        <w:rPr>
          <w:rFonts w:ascii="Arial" w:hAnsi="Arial" w:cs="Arial"/>
          <w:bCs/>
          <w:color w:val="000000" w:themeColor="text1"/>
        </w:rPr>
        <w:t xml:space="preserve">. </w:t>
      </w:r>
    </w:p>
    <w:p w14:paraId="02F759E2" w14:textId="77777777" w:rsidR="00C659AB"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Another feature of this new image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is that it is part of ongoing school reform which is, according to </w:t>
      </w:r>
      <w:r w:rsidR="009C0DA1" w:rsidRPr="00665C27">
        <w:rPr>
          <w:rFonts w:ascii="Arial" w:hAnsi="Arial" w:cs="Arial"/>
          <w:bCs/>
          <w:color w:val="000000" w:themeColor="text1"/>
        </w:rPr>
        <w:t xml:space="preserve">Guskey </w:t>
      </w:r>
      <w:r w:rsidRPr="00665C27">
        <w:rPr>
          <w:rFonts w:ascii="Arial" w:hAnsi="Arial" w:cs="Arial"/>
          <w:bCs/>
          <w:color w:val="000000" w:themeColor="text1"/>
        </w:rPr>
        <w:t>(1995, p.11), concerned with the context of the school.</w:t>
      </w:r>
      <w:r w:rsidR="00D26074" w:rsidRPr="00665C27">
        <w:rPr>
          <w:rFonts w:ascii="Arial" w:hAnsi="Arial" w:cs="Arial"/>
          <w:bCs/>
          <w:color w:val="000000" w:themeColor="text1"/>
        </w:rPr>
        <w:t xml:space="preserve"> </w:t>
      </w:r>
      <w:r w:rsidRPr="00665C27">
        <w:rPr>
          <w:rFonts w:ascii="Arial" w:hAnsi="Arial" w:cs="Arial"/>
          <w:bCs/>
          <w:color w:val="000000" w:themeColor="text1"/>
        </w:rPr>
        <w:t>Hence, it recogni</w:t>
      </w:r>
      <w:r w:rsidR="00C52046" w:rsidRPr="00665C27">
        <w:rPr>
          <w:rFonts w:ascii="Arial" w:hAnsi="Arial" w:cs="Arial"/>
          <w:bCs/>
          <w:color w:val="000000" w:themeColor="text1"/>
        </w:rPr>
        <w:t>s</w:t>
      </w:r>
      <w:r w:rsidRPr="00665C27">
        <w:rPr>
          <w:rFonts w:ascii="Arial" w:hAnsi="Arial" w:cs="Arial"/>
          <w:bCs/>
          <w:color w:val="000000" w:themeColor="text1"/>
        </w:rPr>
        <w:t>es that each context is individual, so what is needed is “pragmatic adaptions to specific contexts” (p. 11).  This, Villegas-Reimers (</w:t>
      </w:r>
      <w:r w:rsidR="00B62D8B" w:rsidRPr="00665C27">
        <w:rPr>
          <w:rFonts w:ascii="Arial" w:hAnsi="Arial" w:cs="Arial"/>
          <w:bCs/>
          <w:color w:val="000000" w:themeColor="text1"/>
        </w:rPr>
        <w:t>200</w:t>
      </w:r>
      <w:r w:rsidR="007C1461" w:rsidRPr="00665C27">
        <w:rPr>
          <w:rFonts w:ascii="Arial" w:hAnsi="Arial" w:cs="Arial"/>
          <w:bCs/>
          <w:color w:val="000000" w:themeColor="text1"/>
        </w:rPr>
        <w:t xml:space="preserve">3, </w:t>
      </w:r>
      <w:r w:rsidR="002C32FA" w:rsidRPr="00665C27">
        <w:rPr>
          <w:rFonts w:ascii="Arial" w:hAnsi="Arial" w:cs="Arial"/>
          <w:bCs/>
          <w:color w:val="000000" w:themeColor="text1"/>
        </w:rPr>
        <w:t>p.119</w:t>
      </w:r>
      <w:r w:rsidRPr="00665C27">
        <w:rPr>
          <w:rFonts w:ascii="Arial" w:hAnsi="Arial" w:cs="Arial"/>
          <w:bCs/>
          <w:color w:val="000000" w:themeColor="text1"/>
        </w:rPr>
        <w:t>) states, is part of the culture building of a school where teachers are recogni</w:t>
      </w:r>
      <w:r w:rsidR="00C52046" w:rsidRPr="00665C27">
        <w:rPr>
          <w:rFonts w:ascii="Arial" w:hAnsi="Arial" w:cs="Arial"/>
          <w:bCs/>
          <w:color w:val="000000" w:themeColor="text1"/>
        </w:rPr>
        <w:t>s</w:t>
      </w:r>
      <w:r w:rsidRPr="00665C27">
        <w:rPr>
          <w:rFonts w:ascii="Arial" w:hAnsi="Arial" w:cs="Arial"/>
          <w:bCs/>
          <w:color w:val="000000" w:themeColor="text1"/>
        </w:rPr>
        <w:t xml:space="preserve">ed as professionals.  </w:t>
      </w:r>
    </w:p>
    <w:p w14:paraId="663FDCFC" w14:textId="77777777" w:rsidR="00C659AB"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Other features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identified by Villegas-Reimers include teachers being reflective and being able to build their own professional practice.</w:t>
      </w:r>
      <w:r w:rsidR="00D26074" w:rsidRPr="00665C27">
        <w:rPr>
          <w:rFonts w:ascii="Arial" w:hAnsi="Arial" w:cs="Arial"/>
          <w:bCs/>
          <w:color w:val="000000" w:themeColor="text1"/>
        </w:rPr>
        <w:t xml:space="preserve"> </w:t>
      </w:r>
      <w:r w:rsidRPr="00665C27">
        <w:rPr>
          <w:rFonts w:ascii="Arial" w:hAnsi="Arial" w:cs="Arial"/>
          <w:bCs/>
          <w:color w:val="000000" w:themeColor="text1"/>
        </w:rPr>
        <w:t xml:space="preserve">This also involves collaboration, so that there are opportunities to interact with others, both within </w:t>
      </w:r>
      <w:r w:rsidR="002C32FA" w:rsidRPr="00665C27">
        <w:rPr>
          <w:rFonts w:ascii="Arial" w:hAnsi="Arial" w:cs="Arial"/>
          <w:bCs/>
          <w:color w:val="000000" w:themeColor="text1"/>
        </w:rPr>
        <w:t>and beyond the</w:t>
      </w:r>
      <w:r w:rsidRPr="00665C27">
        <w:rPr>
          <w:rFonts w:ascii="Arial" w:hAnsi="Arial" w:cs="Arial"/>
          <w:bCs/>
          <w:color w:val="000000" w:themeColor="text1"/>
        </w:rPr>
        <w:t xml:space="preserve"> school. It also envisages that teachers’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has to be very diverse and so it “may look different” (p.</w:t>
      </w:r>
      <w:r w:rsidR="006E1F76" w:rsidRPr="00665C27">
        <w:rPr>
          <w:rFonts w:ascii="Arial" w:hAnsi="Arial" w:cs="Arial"/>
          <w:bCs/>
          <w:color w:val="000000" w:themeColor="text1"/>
        </w:rPr>
        <w:t>15</w:t>
      </w:r>
      <w:r w:rsidRPr="00665C27">
        <w:rPr>
          <w:rFonts w:ascii="Arial" w:hAnsi="Arial" w:cs="Arial"/>
          <w:bCs/>
          <w:color w:val="000000" w:themeColor="text1"/>
        </w:rPr>
        <w:t>) in each setting.  It is recommended that the needs, culture, and context of a school should be examined closely in order to find this optimal mix that</w:t>
      </w:r>
      <w:r w:rsidR="00490635" w:rsidRPr="00665C27">
        <w:rPr>
          <w:rFonts w:ascii="Arial" w:hAnsi="Arial" w:cs="Arial"/>
          <w:bCs/>
          <w:color w:val="000000" w:themeColor="text1"/>
        </w:rPr>
        <w:t xml:space="preserve"> </w:t>
      </w:r>
      <w:r w:rsidR="009C0DA1" w:rsidRPr="00665C27">
        <w:rPr>
          <w:rFonts w:ascii="Arial" w:hAnsi="Arial" w:cs="Arial"/>
          <w:bCs/>
          <w:color w:val="000000" w:themeColor="text1"/>
        </w:rPr>
        <w:t>Guskey</w:t>
      </w:r>
      <w:r w:rsidR="00D26074" w:rsidRPr="00665C27">
        <w:rPr>
          <w:rFonts w:ascii="Arial" w:hAnsi="Arial" w:cs="Arial"/>
          <w:bCs/>
          <w:color w:val="000000" w:themeColor="text1"/>
        </w:rPr>
        <w:t xml:space="preserve"> </w:t>
      </w:r>
      <w:r w:rsidRPr="00665C27">
        <w:rPr>
          <w:rFonts w:ascii="Arial" w:hAnsi="Arial" w:cs="Arial"/>
          <w:bCs/>
          <w:color w:val="000000" w:themeColor="text1"/>
        </w:rPr>
        <w:t>(</w:t>
      </w:r>
      <w:r w:rsidR="00E36D44" w:rsidRPr="00665C27">
        <w:rPr>
          <w:rFonts w:ascii="Arial" w:hAnsi="Arial" w:cs="Arial"/>
          <w:bCs/>
          <w:color w:val="000000" w:themeColor="text1"/>
        </w:rPr>
        <w:t>1995</w:t>
      </w:r>
      <w:r w:rsidRPr="00665C27">
        <w:rPr>
          <w:rFonts w:ascii="Arial" w:hAnsi="Arial" w:cs="Arial"/>
          <w:bCs/>
          <w:color w:val="000000" w:themeColor="text1"/>
        </w:rPr>
        <w:t>,</w:t>
      </w:r>
      <w:r w:rsidR="00D26074" w:rsidRPr="00665C27">
        <w:rPr>
          <w:rFonts w:ascii="Arial" w:hAnsi="Arial" w:cs="Arial"/>
          <w:bCs/>
          <w:color w:val="000000" w:themeColor="text1"/>
        </w:rPr>
        <w:t xml:space="preserve"> </w:t>
      </w:r>
      <w:r w:rsidRPr="00665C27">
        <w:rPr>
          <w:rFonts w:ascii="Arial" w:hAnsi="Arial" w:cs="Arial"/>
          <w:bCs/>
          <w:color w:val="000000" w:themeColor="text1"/>
        </w:rPr>
        <w:t>p.</w:t>
      </w:r>
      <w:r w:rsidR="00E36D44" w:rsidRPr="00665C27">
        <w:rPr>
          <w:rFonts w:ascii="Arial" w:hAnsi="Arial" w:cs="Arial"/>
          <w:bCs/>
          <w:color w:val="000000" w:themeColor="text1"/>
        </w:rPr>
        <w:t>3</w:t>
      </w:r>
      <w:r w:rsidRPr="00665C27">
        <w:rPr>
          <w:rFonts w:ascii="Arial" w:hAnsi="Arial" w:cs="Arial"/>
          <w:bCs/>
          <w:color w:val="000000" w:themeColor="text1"/>
        </w:rPr>
        <w:t>)</w:t>
      </w:r>
      <w:r w:rsidR="00D26074" w:rsidRPr="00665C27">
        <w:rPr>
          <w:rFonts w:ascii="Arial" w:hAnsi="Arial" w:cs="Arial"/>
          <w:bCs/>
          <w:color w:val="000000" w:themeColor="text1"/>
        </w:rPr>
        <w:t xml:space="preserve"> </w:t>
      </w:r>
      <w:r w:rsidRPr="00665C27">
        <w:rPr>
          <w:rFonts w:ascii="Arial" w:hAnsi="Arial" w:cs="Arial"/>
          <w:bCs/>
          <w:color w:val="000000" w:themeColor="text1"/>
        </w:rPr>
        <w:t xml:space="preserve">describes as “that assortment of professional development processes and technologies that work best in a particular setting”.  </w:t>
      </w:r>
    </w:p>
    <w:p w14:paraId="3B0D9DFF" w14:textId="77777777" w:rsidR="007B3F68"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lastRenderedPageBreak/>
        <w:t xml:space="preserve">Another important factor to bear in mind when examining </w:t>
      </w:r>
      <w:r w:rsidR="00D26074" w:rsidRPr="00665C27">
        <w:rPr>
          <w:rFonts w:ascii="Arial" w:hAnsi="Arial" w:cs="Arial"/>
          <w:bCs/>
          <w:color w:val="000000" w:themeColor="text1"/>
        </w:rPr>
        <w:t xml:space="preserve">the issues of </w:t>
      </w:r>
      <w:r w:rsidRPr="00665C27">
        <w:rPr>
          <w:rFonts w:ascii="Arial" w:hAnsi="Arial" w:cs="Arial"/>
          <w:bCs/>
          <w:color w:val="000000" w:themeColor="text1"/>
        </w:rPr>
        <w:t xml:space="preserve">teachers’ </w:t>
      </w:r>
      <w:r w:rsidR="00FF226C" w:rsidRPr="00665C27">
        <w:rPr>
          <w:rFonts w:ascii="Arial" w:hAnsi="Arial" w:cs="Arial"/>
          <w:bCs/>
          <w:color w:val="000000" w:themeColor="text1"/>
        </w:rPr>
        <w:t>professional development</w:t>
      </w:r>
      <w:r w:rsidR="00D26074" w:rsidRPr="00665C27">
        <w:rPr>
          <w:rFonts w:ascii="Arial" w:hAnsi="Arial" w:cs="Arial"/>
          <w:bCs/>
          <w:color w:val="000000" w:themeColor="text1"/>
        </w:rPr>
        <w:t xml:space="preserve"> is</w:t>
      </w:r>
      <w:r w:rsidRPr="00665C27">
        <w:rPr>
          <w:rFonts w:ascii="Arial" w:hAnsi="Arial" w:cs="Arial"/>
          <w:bCs/>
          <w:color w:val="000000" w:themeColor="text1"/>
        </w:rPr>
        <w:t xml:space="preserve"> the differences between a model and a system, because the two are distinct and contrasting</w:t>
      </w:r>
      <w:r w:rsidR="00D26074" w:rsidRPr="00665C27">
        <w:rPr>
          <w:rFonts w:ascii="Arial" w:hAnsi="Arial" w:cs="Arial"/>
          <w:bCs/>
          <w:color w:val="000000" w:themeColor="text1"/>
        </w:rPr>
        <w:t xml:space="preserve">, and </w:t>
      </w:r>
      <w:r w:rsidRPr="00665C27">
        <w:rPr>
          <w:rFonts w:ascii="Arial" w:hAnsi="Arial" w:cs="Arial"/>
          <w:bCs/>
          <w:color w:val="000000" w:themeColor="text1"/>
        </w:rPr>
        <w:t xml:space="preserve">require different examinations (Villegas-Reimers, </w:t>
      </w:r>
      <w:r w:rsidR="006E1F76" w:rsidRPr="00665C27">
        <w:rPr>
          <w:rFonts w:ascii="Arial" w:hAnsi="Arial" w:cs="Arial"/>
          <w:bCs/>
          <w:color w:val="000000" w:themeColor="text1"/>
        </w:rPr>
        <w:t>2003</w:t>
      </w:r>
      <w:r w:rsidRPr="00665C27">
        <w:rPr>
          <w:rFonts w:ascii="Arial" w:hAnsi="Arial" w:cs="Arial"/>
          <w:bCs/>
          <w:color w:val="000000" w:themeColor="text1"/>
        </w:rPr>
        <w:t xml:space="preserve">, p.16).  A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model is based on planned activities</w:t>
      </w:r>
      <w:r w:rsidR="00D26074" w:rsidRPr="00665C27">
        <w:rPr>
          <w:rFonts w:ascii="Arial" w:hAnsi="Arial" w:cs="Arial"/>
          <w:bCs/>
          <w:color w:val="000000" w:themeColor="text1"/>
        </w:rPr>
        <w:t>,</w:t>
      </w:r>
      <w:r w:rsidRPr="00665C27">
        <w:rPr>
          <w:rFonts w:ascii="Arial" w:hAnsi="Arial" w:cs="Arial"/>
          <w:bCs/>
          <w:color w:val="000000" w:themeColor="text1"/>
        </w:rPr>
        <w:t xml:space="preserve"> which are often short-term, such as workshops or in-service training courses.</w:t>
      </w:r>
      <w:r w:rsidR="00D26074" w:rsidRPr="00665C27">
        <w:rPr>
          <w:rFonts w:ascii="Arial" w:hAnsi="Arial" w:cs="Arial"/>
          <w:bCs/>
          <w:color w:val="000000" w:themeColor="text1"/>
        </w:rPr>
        <w:t xml:space="preserve"> </w:t>
      </w:r>
      <w:r w:rsidRPr="00665C27">
        <w:rPr>
          <w:rFonts w:ascii="Arial" w:hAnsi="Arial" w:cs="Arial"/>
          <w:bCs/>
          <w:color w:val="000000" w:themeColor="text1"/>
        </w:rPr>
        <w:t>Systems tend to have a much wider connotation as they contain aims</w:t>
      </w:r>
      <w:r w:rsidR="00D26074" w:rsidRPr="00665C27">
        <w:rPr>
          <w:rFonts w:ascii="Arial" w:hAnsi="Arial" w:cs="Arial"/>
          <w:bCs/>
          <w:color w:val="000000" w:themeColor="text1"/>
        </w:rPr>
        <w:t xml:space="preserve">, </w:t>
      </w:r>
      <w:r w:rsidRPr="00665C27">
        <w:rPr>
          <w:rFonts w:ascii="Arial" w:hAnsi="Arial" w:cs="Arial"/>
          <w:bCs/>
          <w:color w:val="000000" w:themeColor="text1"/>
        </w:rPr>
        <w:t>objectives</w:t>
      </w:r>
      <w:r w:rsidR="00D26074" w:rsidRPr="00665C27">
        <w:rPr>
          <w:rFonts w:ascii="Arial" w:hAnsi="Arial" w:cs="Arial"/>
          <w:bCs/>
          <w:color w:val="000000" w:themeColor="text1"/>
        </w:rPr>
        <w:t>,</w:t>
      </w:r>
      <w:r w:rsidRPr="00665C27">
        <w:rPr>
          <w:rFonts w:ascii="Arial" w:hAnsi="Arial" w:cs="Arial"/>
          <w:bCs/>
          <w:color w:val="000000" w:themeColor="text1"/>
        </w:rPr>
        <w:t xml:space="preserve"> models</w:t>
      </w:r>
      <w:r w:rsidR="00D26074" w:rsidRPr="00665C27">
        <w:rPr>
          <w:rFonts w:ascii="Arial" w:hAnsi="Arial" w:cs="Arial"/>
          <w:bCs/>
          <w:color w:val="000000" w:themeColor="text1"/>
        </w:rPr>
        <w:t>,</w:t>
      </w:r>
      <w:r w:rsidRPr="00665C27">
        <w:rPr>
          <w:rFonts w:ascii="Arial" w:hAnsi="Arial" w:cs="Arial"/>
          <w:bCs/>
          <w:color w:val="000000" w:themeColor="text1"/>
        </w:rPr>
        <w:t xml:space="preserve"> purpose</w:t>
      </w:r>
      <w:r w:rsidR="00D26074" w:rsidRPr="00665C27">
        <w:rPr>
          <w:rFonts w:ascii="Arial" w:hAnsi="Arial" w:cs="Arial"/>
          <w:bCs/>
          <w:color w:val="000000" w:themeColor="text1"/>
        </w:rPr>
        <w:t>,</w:t>
      </w:r>
      <w:r w:rsidRPr="00665C27">
        <w:rPr>
          <w:rFonts w:ascii="Arial" w:hAnsi="Arial" w:cs="Arial"/>
          <w:bCs/>
          <w:color w:val="000000" w:themeColor="text1"/>
        </w:rPr>
        <w:t xml:space="preserve"> techniques</w:t>
      </w:r>
      <w:r w:rsidR="00D26074" w:rsidRPr="00665C27">
        <w:rPr>
          <w:rFonts w:ascii="Arial" w:hAnsi="Arial" w:cs="Arial"/>
          <w:bCs/>
          <w:color w:val="000000" w:themeColor="text1"/>
        </w:rPr>
        <w:t>,</w:t>
      </w:r>
      <w:r w:rsidR="00312691" w:rsidRPr="00665C27">
        <w:rPr>
          <w:rFonts w:ascii="Arial" w:hAnsi="Arial" w:cs="Arial"/>
          <w:bCs/>
          <w:color w:val="000000" w:themeColor="text1"/>
        </w:rPr>
        <w:t xml:space="preserve"> </w:t>
      </w:r>
      <w:r w:rsidRPr="00665C27">
        <w:rPr>
          <w:rFonts w:ascii="Arial" w:hAnsi="Arial" w:cs="Arial"/>
          <w:bCs/>
          <w:color w:val="000000" w:themeColor="text1"/>
        </w:rPr>
        <w:t>procedures</w:t>
      </w:r>
      <w:r w:rsidR="00312691" w:rsidRPr="00665C27">
        <w:rPr>
          <w:rFonts w:ascii="Arial" w:hAnsi="Arial" w:cs="Arial"/>
          <w:bCs/>
          <w:color w:val="000000" w:themeColor="text1"/>
        </w:rPr>
        <w:t>,</w:t>
      </w:r>
      <w:r w:rsidRPr="00665C27">
        <w:rPr>
          <w:rFonts w:ascii="Arial" w:hAnsi="Arial" w:cs="Arial"/>
          <w:bCs/>
          <w:color w:val="000000" w:themeColor="text1"/>
        </w:rPr>
        <w:t xml:space="preserve"> infrastructure</w:t>
      </w:r>
      <w:r w:rsidR="00312691" w:rsidRPr="00665C27">
        <w:rPr>
          <w:rFonts w:ascii="Arial" w:hAnsi="Arial" w:cs="Arial"/>
          <w:bCs/>
          <w:color w:val="000000" w:themeColor="text1"/>
        </w:rPr>
        <w:t xml:space="preserve">, </w:t>
      </w:r>
      <w:r w:rsidRPr="00665C27">
        <w:rPr>
          <w:rFonts w:ascii="Arial" w:hAnsi="Arial" w:cs="Arial"/>
          <w:bCs/>
          <w:color w:val="000000" w:themeColor="text1"/>
        </w:rPr>
        <w:t>costed benefits, and context awareness.</w:t>
      </w:r>
      <w:r w:rsidR="00312691" w:rsidRPr="00665C27">
        <w:rPr>
          <w:rFonts w:ascii="Arial" w:hAnsi="Arial" w:cs="Arial"/>
          <w:bCs/>
          <w:color w:val="000000" w:themeColor="text1"/>
        </w:rPr>
        <w:t xml:space="preserve">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systems tend to be long-term compared to models.</w:t>
      </w:r>
    </w:p>
    <w:p w14:paraId="14730014" w14:textId="77777777" w:rsidR="007D701F" w:rsidRPr="00665C27" w:rsidRDefault="00C659A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 </w:t>
      </w:r>
      <w:r w:rsidR="004B1C94" w:rsidRPr="00665C27">
        <w:rPr>
          <w:rFonts w:ascii="Arial" w:hAnsi="Arial" w:cs="Arial"/>
          <w:bCs/>
          <w:color w:val="000000" w:themeColor="text1"/>
        </w:rPr>
        <w:t xml:space="preserve">As well as </w:t>
      </w:r>
      <w:r w:rsidR="00CF798F" w:rsidRPr="00665C27">
        <w:rPr>
          <w:rFonts w:ascii="Arial" w:hAnsi="Arial" w:cs="Arial"/>
          <w:bCs/>
          <w:color w:val="000000" w:themeColor="text1"/>
        </w:rPr>
        <w:t>differences between models and systems, there are</w:t>
      </w:r>
      <w:r w:rsidR="004B1C94" w:rsidRPr="00665C27">
        <w:rPr>
          <w:rFonts w:ascii="Arial" w:hAnsi="Arial" w:cs="Arial"/>
          <w:bCs/>
          <w:color w:val="000000" w:themeColor="text1"/>
        </w:rPr>
        <w:t xml:space="preserve"> also varied</w:t>
      </w:r>
      <w:r w:rsidR="00CF798F" w:rsidRPr="00665C27">
        <w:rPr>
          <w:rFonts w:ascii="Arial" w:hAnsi="Arial" w:cs="Arial"/>
          <w:bCs/>
          <w:color w:val="000000" w:themeColor="text1"/>
        </w:rPr>
        <w:t xml:space="preserve"> terms</w:t>
      </w:r>
      <w:r w:rsidR="004B1C94" w:rsidRPr="00665C27">
        <w:rPr>
          <w:rFonts w:ascii="Arial" w:hAnsi="Arial" w:cs="Arial"/>
          <w:bCs/>
          <w:color w:val="000000" w:themeColor="text1"/>
        </w:rPr>
        <w:t xml:space="preserve"> and definitions </w:t>
      </w:r>
      <w:r w:rsidR="00CF798F" w:rsidRPr="00665C27">
        <w:rPr>
          <w:rFonts w:ascii="Arial" w:hAnsi="Arial" w:cs="Arial"/>
          <w:bCs/>
          <w:color w:val="000000" w:themeColor="text1"/>
        </w:rPr>
        <w:t xml:space="preserve">associated with professional development </w:t>
      </w:r>
      <w:r w:rsidR="004B1C94" w:rsidRPr="00665C27">
        <w:rPr>
          <w:rFonts w:ascii="Arial" w:hAnsi="Arial" w:cs="Arial"/>
          <w:bCs/>
          <w:color w:val="000000" w:themeColor="text1"/>
        </w:rPr>
        <w:t xml:space="preserve">which </w:t>
      </w:r>
      <w:r w:rsidR="00CF798F" w:rsidRPr="00665C27">
        <w:rPr>
          <w:rFonts w:ascii="Arial" w:hAnsi="Arial" w:cs="Arial"/>
          <w:bCs/>
          <w:color w:val="000000" w:themeColor="text1"/>
        </w:rPr>
        <w:t>includ</w:t>
      </w:r>
      <w:r w:rsidR="004B1C94" w:rsidRPr="00665C27">
        <w:rPr>
          <w:rFonts w:ascii="Arial" w:hAnsi="Arial" w:cs="Arial"/>
          <w:bCs/>
          <w:color w:val="000000" w:themeColor="text1"/>
        </w:rPr>
        <w:t>e</w:t>
      </w:r>
      <w:r w:rsidR="00CF798F" w:rsidRPr="00665C27">
        <w:rPr>
          <w:rFonts w:ascii="Arial" w:hAnsi="Arial" w:cs="Arial"/>
          <w:bCs/>
          <w:color w:val="000000" w:themeColor="text1"/>
        </w:rPr>
        <w:t xml:space="preserve"> professional growth, professionalism and professional learning</w:t>
      </w:r>
      <w:r w:rsidR="007B3F68" w:rsidRPr="00665C27">
        <w:rPr>
          <w:rFonts w:ascii="Arial" w:hAnsi="Arial" w:cs="Arial"/>
          <w:bCs/>
          <w:color w:val="000000" w:themeColor="text1"/>
        </w:rPr>
        <w:t xml:space="preserve">.  </w:t>
      </w:r>
    </w:p>
    <w:p w14:paraId="1AD6BAD6" w14:textId="77777777" w:rsidR="00AD7500" w:rsidRPr="00665C27" w:rsidRDefault="00C27DC2"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Clarke and Hollingsworth (2002, p.947) use the terms ‘professional growth’ and ‘professional learning’ to describe how teachers’ develop.  In their model</w:t>
      </w:r>
      <w:r w:rsidR="00C60149" w:rsidRPr="00665C27">
        <w:rPr>
          <w:rFonts w:ascii="Arial" w:hAnsi="Arial" w:cs="Arial"/>
          <w:bCs/>
          <w:color w:val="000000" w:themeColor="text1"/>
        </w:rPr>
        <w:t xml:space="preserve"> of teacher professional growth</w:t>
      </w:r>
      <w:r w:rsidR="00D64484" w:rsidRPr="00665C27">
        <w:rPr>
          <w:rFonts w:ascii="Arial" w:hAnsi="Arial" w:cs="Arial"/>
          <w:bCs/>
          <w:color w:val="000000" w:themeColor="text1"/>
        </w:rPr>
        <w:t xml:space="preserve">, </w:t>
      </w:r>
      <w:r w:rsidRPr="00665C27">
        <w:rPr>
          <w:rFonts w:ascii="Arial" w:hAnsi="Arial" w:cs="Arial"/>
          <w:bCs/>
          <w:color w:val="000000" w:themeColor="text1"/>
        </w:rPr>
        <w:t>professional development is facilitated by understanding the processes that lead to change.  They define this “as an inevitable and continuing process of learning”.</w:t>
      </w:r>
      <w:r w:rsidR="00312691" w:rsidRPr="00665C27">
        <w:rPr>
          <w:rFonts w:ascii="Arial" w:hAnsi="Arial" w:cs="Arial"/>
          <w:bCs/>
          <w:color w:val="000000" w:themeColor="text1"/>
        </w:rPr>
        <w:t xml:space="preserve"> </w:t>
      </w:r>
      <w:r w:rsidR="0098535E" w:rsidRPr="00665C27">
        <w:rPr>
          <w:rFonts w:ascii="Arial" w:hAnsi="Arial" w:cs="Arial"/>
          <w:bCs/>
          <w:color w:val="000000" w:themeColor="text1"/>
        </w:rPr>
        <w:t>Learning</w:t>
      </w:r>
      <w:r w:rsidR="00312691" w:rsidRPr="00665C27">
        <w:rPr>
          <w:rFonts w:ascii="Arial" w:hAnsi="Arial" w:cs="Arial"/>
          <w:bCs/>
          <w:color w:val="000000" w:themeColor="text1"/>
        </w:rPr>
        <w:t>,</w:t>
      </w:r>
      <w:r w:rsidR="0098535E" w:rsidRPr="00665C27">
        <w:rPr>
          <w:rFonts w:ascii="Arial" w:hAnsi="Arial" w:cs="Arial"/>
          <w:bCs/>
          <w:color w:val="000000" w:themeColor="text1"/>
        </w:rPr>
        <w:t xml:space="preserve"> therefore</w:t>
      </w:r>
      <w:r w:rsidR="00312691" w:rsidRPr="00665C27">
        <w:rPr>
          <w:rFonts w:ascii="Arial" w:hAnsi="Arial" w:cs="Arial"/>
          <w:bCs/>
          <w:color w:val="000000" w:themeColor="text1"/>
        </w:rPr>
        <w:t>,</w:t>
      </w:r>
      <w:r w:rsidR="0098535E" w:rsidRPr="00665C27">
        <w:rPr>
          <w:rFonts w:ascii="Arial" w:hAnsi="Arial" w:cs="Arial"/>
          <w:bCs/>
          <w:color w:val="000000" w:themeColor="text1"/>
        </w:rPr>
        <w:t xml:space="preserve"> is a key feature of professional development activity that teachers are expected to experience and occurs through reflection, or enactment</w:t>
      </w:r>
      <w:r w:rsidR="00D64484" w:rsidRPr="00665C27">
        <w:rPr>
          <w:rFonts w:ascii="Arial" w:hAnsi="Arial" w:cs="Arial"/>
          <w:bCs/>
          <w:color w:val="000000" w:themeColor="text1"/>
        </w:rPr>
        <w:t>. Clarke and Hollingsworth</w:t>
      </w:r>
      <w:r w:rsidR="00312691" w:rsidRPr="00665C27">
        <w:rPr>
          <w:rFonts w:ascii="Arial" w:hAnsi="Arial" w:cs="Arial"/>
          <w:bCs/>
          <w:color w:val="000000" w:themeColor="text1"/>
        </w:rPr>
        <w:t xml:space="preserve"> (2002, p.947) </w:t>
      </w:r>
      <w:r w:rsidR="00D64484" w:rsidRPr="00665C27">
        <w:rPr>
          <w:rFonts w:ascii="Arial" w:hAnsi="Arial" w:cs="Arial"/>
          <w:bCs/>
          <w:color w:val="000000" w:themeColor="text1"/>
        </w:rPr>
        <w:t xml:space="preserve">refer to reflection as </w:t>
      </w:r>
      <w:r w:rsidR="00312691" w:rsidRPr="00665C27">
        <w:rPr>
          <w:rFonts w:ascii="Arial" w:hAnsi="Arial" w:cs="Arial"/>
          <w:bCs/>
          <w:color w:val="000000" w:themeColor="text1"/>
        </w:rPr>
        <w:t>“</w:t>
      </w:r>
      <w:r w:rsidR="00D64484" w:rsidRPr="00665C27">
        <w:rPr>
          <w:rFonts w:ascii="Arial" w:hAnsi="Arial" w:cs="Arial"/>
          <w:bCs/>
          <w:color w:val="000000" w:themeColor="text1"/>
        </w:rPr>
        <w:t>careful consideration</w:t>
      </w:r>
      <w:r w:rsidR="00312691" w:rsidRPr="00665C27">
        <w:rPr>
          <w:rFonts w:ascii="Arial" w:hAnsi="Arial" w:cs="Arial"/>
          <w:bCs/>
          <w:color w:val="000000" w:themeColor="text1"/>
        </w:rPr>
        <w:t xml:space="preserve">”, </w:t>
      </w:r>
      <w:r w:rsidR="00D64484" w:rsidRPr="00665C27">
        <w:rPr>
          <w:rFonts w:ascii="Arial" w:hAnsi="Arial" w:cs="Arial"/>
          <w:bCs/>
          <w:color w:val="000000" w:themeColor="text1"/>
        </w:rPr>
        <w:t xml:space="preserve"> which can lead to changes in attitudes or beliefs. Enactment</w:t>
      </w:r>
      <w:r w:rsidR="0098535E" w:rsidRPr="00665C27">
        <w:rPr>
          <w:rFonts w:ascii="Arial" w:hAnsi="Arial" w:cs="Arial"/>
          <w:bCs/>
          <w:color w:val="000000" w:themeColor="text1"/>
        </w:rPr>
        <w:t xml:space="preserve"> </w:t>
      </w:r>
      <w:r w:rsidR="00032D1C" w:rsidRPr="00665C27">
        <w:rPr>
          <w:rFonts w:ascii="Arial" w:hAnsi="Arial" w:cs="Arial"/>
          <w:bCs/>
          <w:color w:val="000000" w:themeColor="text1"/>
        </w:rPr>
        <w:t xml:space="preserve">is the carrying out of these changes and ideas, </w:t>
      </w:r>
      <w:r w:rsidR="0098535E" w:rsidRPr="00665C27">
        <w:rPr>
          <w:rFonts w:ascii="Arial" w:hAnsi="Arial" w:cs="Arial"/>
          <w:bCs/>
          <w:color w:val="000000" w:themeColor="text1"/>
        </w:rPr>
        <w:t xml:space="preserve">through </w:t>
      </w:r>
      <w:r w:rsidR="00312691" w:rsidRPr="00665C27">
        <w:rPr>
          <w:rFonts w:ascii="Arial" w:hAnsi="Arial" w:cs="Arial"/>
          <w:bCs/>
          <w:color w:val="000000" w:themeColor="text1"/>
        </w:rPr>
        <w:t xml:space="preserve">a </w:t>
      </w:r>
      <w:r w:rsidR="0098535E" w:rsidRPr="00665C27">
        <w:rPr>
          <w:rFonts w:ascii="Arial" w:hAnsi="Arial" w:cs="Arial"/>
          <w:bCs/>
          <w:color w:val="000000" w:themeColor="text1"/>
        </w:rPr>
        <w:t>teacher</w:t>
      </w:r>
      <w:r w:rsidR="00312691" w:rsidRPr="00665C27">
        <w:rPr>
          <w:rFonts w:ascii="Arial" w:hAnsi="Arial" w:cs="Arial"/>
          <w:bCs/>
          <w:color w:val="000000" w:themeColor="text1"/>
        </w:rPr>
        <w:t>’</w:t>
      </w:r>
      <w:r w:rsidR="0098535E" w:rsidRPr="00665C27">
        <w:rPr>
          <w:rFonts w:ascii="Arial" w:hAnsi="Arial" w:cs="Arial"/>
          <w:bCs/>
          <w:color w:val="000000" w:themeColor="text1"/>
        </w:rPr>
        <w:t>s classroom practice</w:t>
      </w:r>
      <w:r w:rsidR="00032D1C" w:rsidRPr="00665C27">
        <w:rPr>
          <w:rFonts w:ascii="Arial" w:hAnsi="Arial" w:cs="Arial"/>
          <w:bCs/>
          <w:color w:val="000000" w:themeColor="text1"/>
        </w:rPr>
        <w:t xml:space="preserve"> or </w:t>
      </w:r>
      <w:r w:rsidR="00312691" w:rsidRPr="00665C27">
        <w:rPr>
          <w:rFonts w:ascii="Arial" w:hAnsi="Arial" w:cs="Arial"/>
          <w:bCs/>
          <w:color w:val="000000" w:themeColor="text1"/>
        </w:rPr>
        <w:t xml:space="preserve">their </w:t>
      </w:r>
      <w:r w:rsidR="00032D1C" w:rsidRPr="00665C27">
        <w:rPr>
          <w:rFonts w:ascii="Arial" w:hAnsi="Arial" w:cs="Arial"/>
          <w:bCs/>
          <w:color w:val="000000" w:themeColor="text1"/>
        </w:rPr>
        <w:t>professional behaviours</w:t>
      </w:r>
      <w:r w:rsidR="0098535E" w:rsidRPr="00665C27">
        <w:rPr>
          <w:rFonts w:ascii="Arial" w:hAnsi="Arial" w:cs="Arial"/>
          <w:bCs/>
          <w:color w:val="000000" w:themeColor="text1"/>
        </w:rPr>
        <w:t>.</w:t>
      </w:r>
      <w:r w:rsidR="00312691" w:rsidRPr="00665C27">
        <w:rPr>
          <w:rFonts w:ascii="Arial" w:hAnsi="Arial" w:cs="Arial"/>
          <w:bCs/>
          <w:color w:val="000000" w:themeColor="text1"/>
        </w:rPr>
        <w:t xml:space="preserve"> </w:t>
      </w:r>
      <w:r w:rsidR="00032D1C" w:rsidRPr="00665C27">
        <w:rPr>
          <w:rFonts w:ascii="Arial" w:hAnsi="Arial" w:cs="Arial"/>
          <w:bCs/>
          <w:color w:val="000000" w:themeColor="text1"/>
        </w:rPr>
        <w:t>Professional growth, according to Clarke and Hollingsworth</w:t>
      </w:r>
      <w:r w:rsidR="003F4D79" w:rsidRPr="00665C27">
        <w:rPr>
          <w:rFonts w:ascii="Arial" w:hAnsi="Arial" w:cs="Arial"/>
          <w:bCs/>
          <w:color w:val="000000" w:themeColor="text1"/>
        </w:rPr>
        <w:t>,</w:t>
      </w:r>
      <w:r w:rsidR="00032D1C" w:rsidRPr="00665C27">
        <w:rPr>
          <w:rFonts w:ascii="Arial" w:hAnsi="Arial" w:cs="Arial"/>
          <w:bCs/>
          <w:color w:val="000000" w:themeColor="text1"/>
        </w:rPr>
        <w:t xml:space="preserve"> can also occur through different, and connected, mediating ways or domains</w:t>
      </w:r>
      <w:r w:rsidR="00312691" w:rsidRPr="00665C27">
        <w:rPr>
          <w:rFonts w:ascii="Arial" w:hAnsi="Arial" w:cs="Arial"/>
          <w:bCs/>
          <w:color w:val="000000" w:themeColor="text1"/>
        </w:rPr>
        <w:t xml:space="preserve"> </w:t>
      </w:r>
      <w:r w:rsidR="00032D1C" w:rsidRPr="00665C27">
        <w:rPr>
          <w:rFonts w:ascii="Arial" w:hAnsi="Arial" w:cs="Arial"/>
          <w:bCs/>
          <w:color w:val="000000" w:themeColor="text1"/>
        </w:rPr>
        <w:t>(</w:t>
      </w:r>
      <w:r w:rsidR="00312691" w:rsidRPr="00665C27">
        <w:rPr>
          <w:rFonts w:ascii="Arial" w:hAnsi="Arial" w:cs="Arial"/>
          <w:bCs/>
          <w:color w:val="000000" w:themeColor="text1"/>
        </w:rPr>
        <w:t xml:space="preserve">2002, </w:t>
      </w:r>
      <w:r w:rsidR="00032D1C" w:rsidRPr="00665C27">
        <w:rPr>
          <w:rFonts w:ascii="Arial" w:hAnsi="Arial" w:cs="Arial"/>
          <w:bCs/>
          <w:color w:val="000000" w:themeColor="text1"/>
        </w:rPr>
        <w:t xml:space="preserve">p.953). These can be through professional experimentation (practice domain), changes in belief (personal domain), external stimuli (external domain) or </w:t>
      </w:r>
      <w:r w:rsidR="002B2B27" w:rsidRPr="00665C27">
        <w:rPr>
          <w:rFonts w:ascii="Arial" w:hAnsi="Arial" w:cs="Arial"/>
          <w:bCs/>
          <w:color w:val="000000" w:themeColor="text1"/>
        </w:rPr>
        <w:t>by focusing on an important feature such as student talk (consequence domain).</w:t>
      </w:r>
      <w:r w:rsidR="00312691" w:rsidRPr="00665C27">
        <w:rPr>
          <w:rFonts w:ascii="Arial" w:hAnsi="Arial" w:cs="Arial"/>
          <w:bCs/>
          <w:color w:val="000000" w:themeColor="text1"/>
        </w:rPr>
        <w:t xml:space="preserve"> </w:t>
      </w:r>
      <w:r w:rsidR="003F4D79" w:rsidRPr="00665C27">
        <w:rPr>
          <w:rFonts w:ascii="Arial" w:hAnsi="Arial" w:cs="Arial"/>
          <w:bCs/>
          <w:color w:val="000000" w:themeColor="text1"/>
        </w:rPr>
        <w:t>Clarke and Hollingsworth’s</w:t>
      </w:r>
      <w:r w:rsidR="00312691" w:rsidRPr="00665C27">
        <w:rPr>
          <w:rFonts w:ascii="Arial" w:hAnsi="Arial" w:cs="Arial"/>
          <w:bCs/>
          <w:color w:val="000000" w:themeColor="text1"/>
        </w:rPr>
        <w:t xml:space="preserve"> (2002) </w:t>
      </w:r>
      <w:r w:rsidR="003F4D79" w:rsidRPr="00665C27">
        <w:rPr>
          <w:rFonts w:ascii="Arial" w:hAnsi="Arial" w:cs="Arial"/>
          <w:bCs/>
          <w:color w:val="000000" w:themeColor="text1"/>
        </w:rPr>
        <w:t>interpretation of professional growth and development can be summed up as learning which occurs through reflection or enactment.</w:t>
      </w:r>
    </w:p>
    <w:p w14:paraId="3ACA66BB" w14:textId="77777777" w:rsidR="00315BCD" w:rsidRPr="00665C27" w:rsidRDefault="00AC5427"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lastRenderedPageBreak/>
        <w:t>A</w:t>
      </w:r>
      <w:r w:rsidR="00135586" w:rsidRPr="00665C27">
        <w:rPr>
          <w:rFonts w:ascii="Arial" w:hAnsi="Arial" w:cs="Arial"/>
          <w:bCs/>
          <w:color w:val="000000" w:themeColor="text1"/>
        </w:rPr>
        <w:t>n alternative</w:t>
      </w:r>
      <w:r w:rsidRPr="00665C27">
        <w:rPr>
          <w:rFonts w:ascii="Arial" w:hAnsi="Arial" w:cs="Arial"/>
          <w:bCs/>
          <w:color w:val="000000" w:themeColor="text1"/>
        </w:rPr>
        <w:t xml:space="preserve"> </w:t>
      </w:r>
      <w:r w:rsidR="00135586" w:rsidRPr="00665C27">
        <w:rPr>
          <w:rFonts w:ascii="Arial" w:hAnsi="Arial" w:cs="Arial"/>
          <w:bCs/>
          <w:color w:val="000000" w:themeColor="text1"/>
        </w:rPr>
        <w:t>view</w:t>
      </w:r>
      <w:r w:rsidRPr="00665C27">
        <w:rPr>
          <w:rFonts w:ascii="Arial" w:hAnsi="Arial" w:cs="Arial"/>
          <w:bCs/>
          <w:color w:val="000000" w:themeColor="text1"/>
        </w:rPr>
        <w:t xml:space="preserve"> of </w:t>
      </w:r>
      <w:r w:rsidR="00315BCD" w:rsidRPr="00665C27">
        <w:rPr>
          <w:rFonts w:ascii="Arial" w:hAnsi="Arial" w:cs="Arial"/>
          <w:bCs/>
          <w:color w:val="000000" w:themeColor="text1"/>
        </w:rPr>
        <w:t>professional development</w:t>
      </w:r>
      <w:r w:rsidRPr="00665C27">
        <w:rPr>
          <w:rFonts w:ascii="Arial" w:hAnsi="Arial" w:cs="Arial"/>
          <w:bCs/>
          <w:color w:val="000000" w:themeColor="text1"/>
        </w:rPr>
        <w:t>, and its characteristics,</w:t>
      </w:r>
      <w:r w:rsidR="007167A6" w:rsidRPr="00665C27">
        <w:rPr>
          <w:rFonts w:ascii="Arial" w:hAnsi="Arial" w:cs="Arial"/>
          <w:bCs/>
          <w:color w:val="000000" w:themeColor="text1"/>
        </w:rPr>
        <w:t xml:space="preserve"> </w:t>
      </w:r>
      <w:r w:rsidR="00312691" w:rsidRPr="00665C27">
        <w:rPr>
          <w:rFonts w:ascii="Arial" w:hAnsi="Arial" w:cs="Arial"/>
          <w:bCs/>
          <w:color w:val="000000" w:themeColor="text1"/>
        </w:rPr>
        <w:t>is</w:t>
      </w:r>
      <w:r w:rsidRPr="00665C27">
        <w:rPr>
          <w:rFonts w:ascii="Arial" w:hAnsi="Arial" w:cs="Arial"/>
          <w:bCs/>
          <w:color w:val="000000" w:themeColor="text1"/>
        </w:rPr>
        <w:t xml:space="preserve"> </w:t>
      </w:r>
      <w:r w:rsidR="00850A1B" w:rsidRPr="00665C27">
        <w:rPr>
          <w:rFonts w:ascii="Arial" w:hAnsi="Arial" w:cs="Arial"/>
          <w:bCs/>
          <w:color w:val="000000" w:themeColor="text1"/>
        </w:rPr>
        <w:t>offered</w:t>
      </w:r>
      <w:r w:rsidR="00315BCD" w:rsidRPr="00665C27">
        <w:rPr>
          <w:rFonts w:ascii="Arial" w:hAnsi="Arial" w:cs="Arial"/>
          <w:bCs/>
          <w:color w:val="000000" w:themeColor="text1"/>
        </w:rPr>
        <w:t xml:space="preserve"> by Desimone (</w:t>
      </w:r>
      <w:r w:rsidR="00670ABC" w:rsidRPr="00665C27">
        <w:rPr>
          <w:rFonts w:ascii="Arial" w:hAnsi="Arial" w:cs="Arial"/>
          <w:bCs/>
          <w:color w:val="000000" w:themeColor="text1"/>
        </w:rPr>
        <w:t>2009, p.181)</w:t>
      </w:r>
      <w:r w:rsidRPr="00665C27">
        <w:rPr>
          <w:rFonts w:ascii="Arial" w:hAnsi="Arial" w:cs="Arial"/>
          <w:bCs/>
          <w:color w:val="000000" w:themeColor="text1"/>
        </w:rPr>
        <w:t>.</w:t>
      </w:r>
      <w:r w:rsidR="00B15639" w:rsidRPr="00665C27">
        <w:rPr>
          <w:rFonts w:ascii="Arial" w:hAnsi="Arial" w:cs="Arial"/>
          <w:bCs/>
          <w:color w:val="000000" w:themeColor="text1"/>
        </w:rPr>
        <w:t xml:space="preserve"> </w:t>
      </w:r>
      <w:r w:rsidRPr="00665C27">
        <w:rPr>
          <w:rFonts w:ascii="Arial" w:hAnsi="Arial" w:cs="Arial"/>
          <w:bCs/>
          <w:color w:val="000000" w:themeColor="text1"/>
        </w:rPr>
        <w:t>Desimone makes the point that definitions of professional development</w:t>
      </w:r>
      <w:r w:rsidR="00C914C2" w:rsidRPr="00665C27">
        <w:rPr>
          <w:rFonts w:ascii="Arial" w:hAnsi="Arial" w:cs="Arial"/>
          <w:bCs/>
          <w:color w:val="000000" w:themeColor="text1"/>
        </w:rPr>
        <w:t xml:space="preserve"> </w:t>
      </w:r>
      <w:r w:rsidRPr="00665C27">
        <w:rPr>
          <w:rFonts w:ascii="Arial" w:hAnsi="Arial" w:cs="Arial"/>
          <w:bCs/>
          <w:color w:val="000000" w:themeColor="text1"/>
        </w:rPr>
        <w:t>ar</w:t>
      </w:r>
      <w:r w:rsidR="00C914C2" w:rsidRPr="00665C27">
        <w:rPr>
          <w:rFonts w:ascii="Arial" w:hAnsi="Arial" w:cs="Arial"/>
          <w:bCs/>
          <w:color w:val="000000" w:themeColor="text1"/>
        </w:rPr>
        <w:t>e</w:t>
      </w:r>
      <w:r w:rsidR="007167A6" w:rsidRPr="00665C27">
        <w:rPr>
          <w:rFonts w:ascii="Arial" w:hAnsi="Arial" w:cs="Arial"/>
          <w:bCs/>
          <w:color w:val="000000" w:themeColor="text1"/>
        </w:rPr>
        <w:t xml:space="preserve"> </w:t>
      </w:r>
      <w:r w:rsidRPr="00665C27">
        <w:rPr>
          <w:rFonts w:ascii="Arial" w:hAnsi="Arial" w:cs="Arial"/>
          <w:bCs/>
          <w:color w:val="000000" w:themeColor="text1"/>
        </w:rPr>
        <w:t>wide rangin</w:t>
      </w:r>
      <w:r w:rsidR="00C914C2" w:rsidRPr="00665C27">
        <w:rPr>
          <w:rFonts w:ascii="Arial" w:hAnsi="Arial" w:cs="Arial"/>
          <w:bCs/>
          <w:color w:val="000000" w:themeColor="text1"/>
        </w:rPr>
        <w:t>g</w:t>
      </w:r>
      <w:r w:rsidR="007B3F68" w:rsidRPr="00665C27">
        <w:rPr>
          <w:rFonts w:ascii="Arial" w:hAnsi="Arial" w:cs="Arial"/>
          <w:bCs/>
          <w:color w:val="000000" w:themeColor="text1"/>
        </w:rPr>
        <w:t>.</w:t>
      </w:r>
      <w:r w:rsidR="00C914C2" w:rsidRPr="00665C27">
        <w:rPr>
          <w:rFonts w:ascii="Arial" w:hAnsi="Arial" w:cs="Arial"/>
          <w:bCs/>
          <w:color w:val="000000" w:themeColor="text1"/>
        </w:rPr>
        <w:t xml:space="preserve"> Instead, </w:t>
      </w:r>
      <w:r w:rsidR="007B3F68" w:rsidRPr="00665C27">
        <w:rPr>
          <w:rFonts w:ascii="Arial" w:hAnsi="Arial" w:cs="Arial"/>
          <w:bCs/>
          <w:color w:val="000000" w:themeColor="text1"/>
        </w:rPr>
        <w:t>she</w:t>
      </w:r>
      <w:r w:rsidR="00C914C2" w:rsidRPr="00665C27">
        <w:rPr>
          <w:rFonts w:ascii="Arial" w:hAnsi="Arial" w:cs="Arial"/>
          <w:bCs/>
          <w:color w:val="000000" w:themeColor="text1"/>
        </w:rPr>
        <w:t xml:space="preserve"> draws on characteristics </w:t>
      </w:r>
      <w:r w:rsidR="007B3F68" w:rsidRPr="00665C27">
        <w:rPr>
          <w:rFonts w:ascii="Arial" w:hAnsi="Arial" w:cs="Arial"/>
          <w:bCs/>
          <w:color w:val="000000" w:themeColor="text1"/>
        </w:rPr>
        <w:t>of professional development which consist of</w:t>
      </w:r>
      <w:r w:rsidR="007167A6" w:rsidRPr="00665C27">
        <w:rPr>
          <w:rFonts w:ascii="Arial" w:hAnsi="Arial" w:cs="Arial"/>
          <w:bCs/>
          <w:color w:val="000000" w:themeColor="text1"/>
        </w:rPr>
        <w:t xml:space="preserve">, </w:t>
      </w:r>
      <w:r w:rsidR="007B3F68" w:rsidRPr="00665C27">
        <w:rPr>
          <w:rFonts w:ascii="Arial" w:hAnsi="Arial" w:cs="Arial"/>
          <w:bCs/>
          <w:color w:val="000000" w:themeColor="text1"/>
        </w:rPr>
        <w:t>content focus, active learning, coherence, duration and collective participation.</w:t>
      </w:r>
      <w:r w:rsidR="007167A6" w:rsidRPr="00665C27">
        <w:rPr>
          <w:rFonts w:ascii="Arial" w:hAnsi="Arial" w:cs="Arial"/>
          <w:bCs/>
          <w:color w:val="000000" w:themeColor="text1"/>
        </w:rPr>
        <w:t xml:space="preserve"> </w:t>
      </w:r>
      <w:r w:rsidR="006D6FED" w:rsidRPr="00665C27">
        <w:rPr>
          <w:rFonts w:ascii="Arial" w:hAnsi="Arial" w:cs="Arial"/>
          <w:bCs/>
          <w:color w:val="000000" w:themeColor="text1"/>
        </w:rPr>
        <w:t>These core features influence changes in teachers’ attitudes and practice which</w:t>
      </w:r>
      <w:r w:rsidR="007167A6" w:rsidRPr="00665C27">
        <w:rPr>
          <w:rFonts w:ascii="Arial" w:hAnsi="Arial" w:cs="Arial"/>
          <w:bCs/>
          <w:color w:val="000000" w:themeColor="text1"/>
        </w:rPr>
        <w:t>,</w:t>
      </w:r>
      <w:r w:rsidR="006D6FED" w:rsidRPr="00665C27">
        <w:rPr>
          <w:rFonts w:ascii="Arial" w:hAnsi="Arial" w:cs="Arial"/>
          <w:bCs/>
          <w:color w:val="000000" w:themeColor="text1"/>
        </w:rPr>
        <w:t xml:space="preserve"> in turn</w:t>
      </w:r>
      <w:r w:rsidR="007167A6" w:rsidRPr="00665C27">
        <w:rPr>
          <w:rFonts w:ascii="Arial" w:hAnsi="Arial" w:cs="Arial"/>
          <w:bCs/>
          <w:color w:val="000000" w:themeColor="text1"/>
        </w:rPr>
        <w:t>,</w:t>
      </w:r>
      <w:r w:rsidR="006D6FED" w:rsidRPr="00665C27">
        <w:rPr>
          <w:rFonts w:ascii="Arial" w:hAnsi="Arial" w:cs="Arial"/>
          <w:bCs/>
          <w:color w:val="000000" w:themeColor="text1"/>
        </w:rPr>
        <w:t xml:space="preserve"> lead to improved student outcomes.</w:t>
      </w:r>
      <w:r w:rsidR="007167A6" w:rsidRPr="00665C27">
        <w:rPr>
          <w:rFonts w:ascii="Arial" w:hAnsi="Arial" w:cs="Arial"/>
          <w:bCs/>
          <w:color w:val="000000" w:themeColor="text1"/>
        </w:rPr>
        <w:t xml:space="preserve"> </w:t>
      </w:r>
      <w:r w:rsidR="006D6FED" w:rsidRPr="00665C27">
        <w:rPr>
          <w:rFonts w:ascii="Arial" w:hAnsi="Arial" w:cs="Arial"/>
          <w:bCs/>
          <w:color w:val="000000" w:themeColor="text1"/>
        </w:rPr>
        <w:t>The most influential characteristic, according to Desimone (</w:t>
      </w:r>
      <w:r w:rsidR="007167A6" w:rsidRPr="00665C27">
        <w:rPr>
          <w:rFonts w:ascii="Arial" w:hAnsi="Arial" w:cs="Arial"/>
          <w:bCs/>
          <w:color w:val="000000" w:themeColor="text1"/>
        </w:rPr>
        <w:t xml:space="preserve">2009, </w:t>
      </w:r>
      <w:r w:rsidR="006D6FED" w:rsidRPr="00665C27">
        <w:rPr>
          <w:rFonts w:ascii="Arial" w:hAnsi="Arial" w:cs="Arial"/>
          <w:bCs/>
          <w:color w:val="000000" w:themeColor="text1"/>
        </w:rPr>
        <w:t xml:space="preserve">p.184) is the </w:t>
      </w:r>
      <w:r w:rsidR="007167A6" w:rsidRPr="00665C27">
        <w:rPr>
          <w:rFonts w:ascii="Arial" w:hAnsi="Arial" w:cs="Arial"/>
          <w:bCs/>
          <w:color w:val="000000" w:themeColor="text1"/>
        </w:rPr>
        <w:t>“</w:t>
      </w:r>
      <w:r w:rsidR="006D6FED" w:rsidRPr="00665C27">
        <w:rPr>
          <w:rFonts w:ascii="Arial" w:hAnsi="Arial" w:cs="Arial"/>
          <w:bCs/>
          <w:color w:val="000000" w:themeColor="text1"/>
        </w:rPr>
        <w:t>content focus</w:t>
      </w:r>
      <w:r w:rsidR="007167A6" w:rsidRPr="00665C27">
        <w:rPr>
          <w:rFonts w:ascii="Arial" w:hAnsi="Arial" w:cs="Arial"/>
          <w:bCs/>
          <w:color w:val="000000" w:themeColor="text1"/>
        </w:rPr>
        <w:t>”,</w:t>
      </w:r>
      <w:r w:rsidR="006D6FED" w:rsidRPr="00665C27">
        <w:rPr>
          <w:rFonts w:ascii="Arial" w:hAnsi="Arial" w:cs="Arial"/>
          <w:bCs/>
          <w:color w:val="000000" w:themeColor="text1"/>
        </w:rPr>
        <w:t xml:space="preserve"> which focuses on subject matter and increasing teacher knowledge </w:t>
      </w:r>
      <w:r w:rsidR="00B15639" w:rsidRPr="00665C27">
        <w:rPr>
          <w:rFonts w:ascii="Arial" w:hAnsi="Arial" w:cs="Arial"/>
          <w:bCs/>
          <w:color w:val="000000" w:themeColor="text1"/>
        </w:rPr>
        <w:t>of how to teach it effectively in order to improve “student achievement”.</w:t>
      </w:r>
      <w:r w:rsidR="007167A6" w:rsidRPr="00665C27">
        <w:rPr>
          <w:rFonts w:ascii="Arial" w:hAnsi="Arial" w:cs="Arial"/>
          <w:bCs/>
          <w:color w:val="000000" w:themeColor="text1"/>
        </w:rPr>
        <w:t xml:space="preserve"> </w:t>
      </w:r>
      <w:r w:rsidR="00CB40F7" w:rsidRPr="00665C27">
        <w:rPr>
          <w:rFonts w:ascii="Arial" w:hAnsi="Arial" w:cs="Arial"/>
          <w:bCs/>
          <w:color w:val="000000" w:themeColor="text1"/>
        </w:rPr>
        <w:t>These</w:t>
      </w:r>
      <w:r w:rsidR="007167A6" w:rsidRPr="00665C27">
        <w:rPr>
          <w:rFonts w:ascii="Arial" w:hAnsi="Arial" w:cs="Arial"/>
          <w:bCs/>
          <w:color w:val="000000" w:themeColor="text1"/>
        </w:rPr>
        <w:t xml:space="preserve"> </w:t>
      </w:r>
      <w:r w:rsidR="00B15639" w:rsidRPr="00665C27">
        <w:rPr>
          <w:rFonts w:ascii="Arial" w:hAnsi="Arial" w:cs="Arial"/>
          <w:bCs/>
          <w:color w:val="000000" w:themeColor="text1"/>
        </w:rPr>
        <w:t xml:space="preserve">professional learning </w:t>
      </w:r>
      <w:r w:rsidR="00CB40F7" w:rsidRPr="00665C27">
        <w:rPr>
          <w:rFonts w:ascii="Arial" w:hAnsi="Arial" w:cs="Arial"/>
          <w:bCs/>
          <w:color w:val="000000" w:themeColor="text1"/>
        </w:rPr>
        <w:t>characteristics are based on a cause and effect relationship whereby professional development leads to increased teacher knowledge and improvements to students learning.</w:t>
      </w:r>
      <w:r w:rsidR="007167A6" w:rsidRPr="00665C27">
        <w:rPr>
          <w:rFonts w:ascii="Arial" w:hAnsi="Arial" w:cs="Arial"/>
          <w:bCs/>
          <w:color w:val="000000" w:themeColor="text1"/>
        </w:rPr>
        <w:t xml:space="preserve"> </w:t>
      </w:r>
      <w:r w:rsidR="006D6EF8" w:rsidRPr="00665C27">
        <w:rPr>
          <w:rFonts w:ascii="Arial" w:hAnsi="Arial" w:cs="Arial"/>
          <w:bCs/>
          <w:color w:val="000000" w:themeColor="text1"/>
        </w:rPr>
        <w:t xml:space="preserve">This view of professional development is heavily based on learning occurring through formal activities rather than incidental or unplanned professional learning. </w:t>
      </w:r>
    </w:p>
    <w:p w14:paraId="01D3D640" w14:textId="77777777" w:rsidR="008E1F0F" w:rsidRPr="00665C27" w:rsidRDefault="00D05AB4"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Another description of professional development, which </w:t>
      </w:r>
      <w:r w:rsidR="00F61AE4" w:rsidRPr="00665C27">
        <w:rPr>
          <w:rFonts w:ascii="Arial" w:hAnsi="Arial" w:cs="Arial"/>
          <w:bCs/>
          <w:color w:val="000000" w:themeColor="text1"/>
        </w:rPr>
        <w:t>has</w:t>
      </w:r>
      <w:r w:rsidRPr="00665C27">
        <w:rPr>
          <w:rFonts w:ascii="Arial" w:hAnsi="Arial" w:cs="Arial"/>
          <w:bCs/>
          <w:color w:val="000000" w:themeColor="text1"/>
        </w:rPr>
        <w:t xml:space="preserve"> similar</w:t>
      </w:r>
      <w:r w:rsidR="00F61AE4" w:rsidRPr="00665C27">
        <w:rPr>
          <w:rFonts w:ascii="Arial" w:hAnsi="Arial" w:cs="Arial"/>
          <w:bCs/>
          <w:color w:val="000000" w:themeColor="text1"/>
        </w:rPr>
        <w:t>ities</w:t>
      </w:r>
      <w:r w:rsidRPr="00665C27">
        <w:rPr>
          <w:rFonts w:ascii="Arial" w:hAnsi="Arial" w:cs="Arial"/>
          <w:bCs/>
          <w:color w:val="000000" w:themeColor="text1"/>
        </w:rPr>
        <w:t xml:space="preserve"> to Desimone’s by its focus on teacher knowledge, is presented by Ellis (2007, p.447).  Ellis uses the term </w:t>
      </w:r>
      <w:r w:rsidR="007167A6" w:rsidRPr="00665C27">
        <w:rPr>
          <w:rFonts w:ascii="Arial" w:hAnsi="Arial" w:cs="Arial"/>
          <w:bCs/>
          <w:color w:val="000000" w:themeColor="text1"/>
        </w:rPr>
        <w:t>“</w:t>
      </w:r>
      <w:r w:rsidRPr="00665C27">
        <w:rPr>
          <w:rFonts w:ascii="Arial" w:hAnsi="Arial" w:cs="Arial"/>
          <w:bCs/>
          <w:color w:val="000000" w:themeColor="text1"/>
        </w:rPr>
        <w:t>teacher development</w:t>
      </w:r>
      <w:r w:rsidR="007167A6" w:rsidRPr="00665C27">
        <w:rPr>
          <w:rFonts w:ascii="Arial" w:hAnsi="Arial" w:cs="Arial"/>
          <w:bCs/>
          <w:color w:val="000000" w:themeColor="text1"/>
        </w:rPr>
        <w:t xml:space="preserve">” </w:t>
      </w:r>
      <w:r w:rsidRPr="00665C27">
        <w:rPr>
          <w:rFonts w:ascii="Arial" w:hAnsi="Arial" w:cs="Arial"/>
          <w:bCs/>
          <w:color w:val="000000" w:themeColor="text1"/>
        </w:rPr>
        <w:t xml:space="preserve">and explicitly links this to </w:t>
      </w:r>
      <w:r w:rsidR="007167A6" w:rsidRPr="00665C27">
        <w:rPr>
          <w:rFonts w:ascii="Arial" w:hAnsi="Arial" w:cs="Arial"/>
          <w:bCs/>
          <w:color w:val="000000" w:themeColor="text1"/>
        </w:rPr>
        <w:t xml:space="preserve">a </w:t>
      </w:r>
      <w:r w:rsidRPr="00665C27">
        <w:rPr>
          <w:rFonts w:ascii="Arial" w:hAnsi="Arial" w:cs="Arial"/>
          <w:bCs/>
          <w:color w:val="000000" w:themeColor="text1"/>
        </w:rPr>
        <w:t>teacher</w:t>
      </w:r>
      <w:r w:rsidR="007167A6" w:rsidRPr="00665C27">
        <w:rPr>
          <w:rFonts w:ascii="Arial" w:hAnsi="Arial" w:cs="Arial"/>
          <w:bCs/>
          <w:color w:val="000000" w:themeColor="text1"/>
        </w:rPr>
        <w:t>’</w:t>
      </w:r>
      <w:r w:rsidRPr="00665C27">
        <w:rPr>
          <w:rFonts w:ascii="Arial" w:hAnsi="Arial" w:cs="Arial"/>
          <w:bCs/>
          <w:color w:val="000000" w:themeColor="text1"/>
        </w:rPr>
        <w:t>s</w:t>
      </w:r>
      <w:r w:rsidR="007167A6" w:rsidRPr="00665C27">
        <w:rPr>
          <w:rFonts w:ascii="Arial" w:hAnsi="Arial" w:cs="Arial"/>
          <w:bCs/>
          <w:color w:val="000000" w:themeColor="text1"/>
        </w:rPr>
        <w:t xml:space="preserve"> </w:t>
      </w:r>
      <w:r w:rsidRPr="00665C27">
        <w:rPr>
          <w:rFonts w:ascii="Arial" w:hAnsi="Arial" w:cs="Arial"/>
          <w:bCs/>
          <w:color w:val="000000" w:themeColor="text1"/>
        </w:rPr>
        <w:t>subject knowledge.</w:t>
      </w:r>
      <w:r w:rsidR="007167A6" w:rsidRPr="00665C27">
        <w:rPr>
          <w:rFonts w:ascii="Arial" w:hAnsi="Arial" w:cs="Arial"/>
          <w:bCs/>
          <w:color w:val="000000" w:themeColor="text1"/>
        </w:rPr>
        <w:t xml:space="preserve"> </w:t>
      </w:r>
      <w:r w:rsidRPr="00665C27">
        <w:rPr>
          <w:rFonts w:ascii="Arial" w:hAnsi="Arial" w:cs="Arial"/>
          <w:bCs/>
          <w:color w:val="000000" w:themeColor="text1"/>
        </w:rPr>
        <w:t xml:space="preserve">Ellis </w:t>
      </w:r>
      <w:r w:rsidR="00F61AE4" w:rsidRPr="00665C27">
        <w:rPr>
          <w:rFonts w:ascii="Arial" w:hAnsi="Arial" w:cs="Arial"/>
          <w:bCs/>
          <w:color w:val="000000" w:themeColor="text1"/>
        </w:rPr>
        <w:t xml:space="preserve">is critical of what is referred to as </w:t>
      </w:r>
      <w:r w:rsidR="007167A6" w:rsidRPr="00665C27">
        <w:rPr>
          <w:rFonts w:ascii="Arial" w:hAnsi="Arial" w:cs="Arial"/>
          <w:bCs/>
          <w:color w:val="000000" w:themeColor="text1"/>
        </w:rPr>
        <w:t>“</w:t>
      </w:r>
      <w:r w:rsidR="00F61AE4" w:rsidRPr="00665C27">
        <w:rPr>
          <w:rFonts w:ascii="Arial" w:hAnsi="Arial" w:cs="Arial"/>
          <w:bCs/>
          <w:color w:val="000000" w:themeColor="text1"/>
        </w:rPr>
        <w:t>individualism</w:t>
      </w:r>
      <w:r w:rsidR="007167A6" w:rsidRPr="00665C27">
        <w:rPr>
          <w:rFonts w:ascii="Arial" w:hAnsi="Arial" w:cs="Arial"/>
          <w:bCs/>
          <w:color w:val="000000" w:themeColor="text1"/>
        </w:rPr>
        <w:t xml:space="preserve">”, </w:t>
      </w:r>
      <w:r w:rsidR="00F61AE4" w:rsidRPr="00665C27">
        <w:rPr>
          <w:rFonts w:ascii="Arial" w:hAnsi="Arial" w:cs="Arial"/>
          <w:bCs/>
          <w:color w:val="000000" w:themeColor="text1"/>
        </w:rPr>
        <w:t xml:space="preserve"> whereby </w:t>
      </w:r>
      <w:r w:rsidR="00CA4B00" w:rsidRPr="00665C27">
        <w:rPr>
          <w:rFonts w:ascii="Arial" w:hAnsi="Arial" w:cs="Arial"/>
          <w:bCs/>
          <w:color w:val="000000" w:themeColor="text1"/>
        </w:rPr>
        <w:t>subject knowledge, and how it is developed, is viewed as an individual cognitive process and something “that takes place inside a head” (</w:t>
      </w:r>
      <w:r w:rsidR="007167A6" w:rsidRPr="00665C27">
        <w:rPr>
          <w:rFonts w:ascii="Arial" w:hAnsi="Arial" w:cs="Arial"/>
          <w:bCs/>
          <w:color w:val="000000" w:themeColor="text1"/>
        </w:rPr>
        <w:t xml:space="preserve">2007, </w:t>
      </w:r>
      <w:r w:rsidR="00CA4B00" w:rsidRPr="00665C27">
        <w:rPr>
          <w:rFonts w:ascii="Arial" w:hAnsi="Arial" w:cs="Arial"/>
          <w:bCs/>
          <w:color w:val="000000" w:themeColor="text1"/>
        </w:rPr>
        <w:t>p.451).</w:t>
      </w:r>
      <w:r w:rsidR="007167A6" w:rsidRPr="00665C27">
        <w:rPr>
          <w:rFonts w:ascii="Arial" w:hAnsi="Arial" w:cs="Arial"/>
          <w:bCs/>
          <w:color w:val="000000" w:themeColor="text1"/>
        </w:rPr>
        <w:t xml:space="preserve"> </w:t>
      </w:r>
      <w:r w:rsidR="00CA4B00" w:rsidRPr="00665C27">
        <w:rPr>
          <w:rFonts w:ascii="Arial" w:hAnsi="Arial" w:cs="Arial"/>
          <w:bCs/>
          <w:color w:val="000000" w:themeColor="text1"/>
        </w:rPr>
        <w:t xml:space="preserve">Illustrating </w:t>
      </w:r>
      <w:r w:rsidR="007167A6" w:rsidRPr="00665C27">
        <w:rPr>
          <w:rFonts w:ascii="Arial" w:hAnsi="Arial" w:cs="Arial"/>
          <w:bCs/>
          <w:color w:val="000000" w:themeColor="text1"/>
        </w:rPr>
        <w:t xml:space="preserve">a </w:t>
      </w:r>
      <w:r w:rsidR="00CA4B00" w:rsidRPr="00665C27">
        <w:rPr>
          <w:rFonts w:ascii="Arial" w:hAnsi="Arial" w:cs="Arial"/>
          <w:bCs/>
          <w:color w:val="000000" w:themeColor="text1"/>
        </w:rPr>
        <w:t>teacher</w:t>
      </w:r>
      <w:r w:rsidR="007167A6" w:rsidRPr="00665C27">
        <w:rPr>
          <w:rFonts w:ascii="Arial" w:hAnsi="Arial" w:cs="Arial"/>
          <w:bCs/>
          <w:color w:val="000000" w:themeColor="text1"/>
        </w:rPr>
        <w:t>’s</w:t>
      </w:r>
      <w:r w:rsidR="00CA4B00" w:rsidRPr="00665C27">
        <w:rPr>
          <w:rFonts w:ascii="Arial" w:hAnsi="Arial" w:cs="Arial"/>
          <w:bCs/>
          <w:color w:val="000000" w:themeColor="text1"/>
        </w:rPr>
        <w:t xml:space="preserve"> </w:t>
      </w:r>
      <w:r w:rsidR="00224EE9" w:rsidRPr="00665C27">
        <w:rPr>
          <w:rFonts w:ascii="Arial" w:hAnsi="Arial" w:cs="Arial"/>
          <w:bCs/>
          <w:color w:val="000000" w:themeColor="text1"/>
        </w:rPr>
        <w:t xml:space="preserve">professional </w:t>
      </w:r>
      <w:r w:rsidR="00CA4B00" w:rsidRPr="00665C27">
        <w:rPr>
          <w:rFonts w:ascii="Arial" w:hAnsi="Arial" w:cs="Arial"/>
          <w:bCs/>
          <w:color w:val="000000" w:themeColor="text1"/>
        </w:rPr>
        <w:t xml:space="preserve">development in this way </w:t>
      </w:r>
      <w:r w:rsidR="00F84AE1" w:rsidRPr="00665C27">
        <w:rPr>
          <w:rFonts w:ascii="Arial" w:hAnsi="Arial" w:cs="Arial"/>
          <w:bCs/>
          <w:color w:val="000000" w:themeColor="text1"/>
        </w:rPr>
        <w:t>does not take account</w:t>
      </w:r>
      <w:r w:rsidR="00CA4B00" w:rsidRPr="00665C27">
        <w:rPr>
          <w:rFonts w:ascii="Arial" w:hAnsi="Arial" w:cs="Arial"/>
          <w:bCs/>
          <w:color w:val="000000" w:themeColor="text1"/>
        </w:rPr>
        <w:t xml:space="preserve">, according to Ellis, </w:t>
      </w:r>
      <w:r w:rsidR="00F84AE1" w:rsidRPr="00665C27">
        <w:rPr>
          <w:rFonts w:ascii="Arial" w:hAnsi="Arial" w:cs="Arial"/>
          <w:bCs/>
          <w:color w:val="000000" w:themeColor="text1"/>
        </w:rPr>
        <w:t>of factors such as collaboration</w:t>
      </w:r>
      <w:r w:rsidR="00224EE9" w:rsidRPr="00665C27">
        <w:rPr>
          <w:rFonts w:ascii="Arial" w:hAnsi="Arial" w:cs="Arial"/>
          <w:bCs/>
          <w:color w:val="000000" w:themeColor="text1"/>
        </w:rPr>
        <w:t xml:space="preserve"> or context.</w:t>
      </w:r>
      <w:r w:rsidR="007167A6" w:rsidRPr="00665C27">
        <w:rPr>
          <w:rFonts w:ascii="Arial" w:hAnsi="Arial" w:cs="Arial"/>
          <w:bCs/>
          <w:color w:val="000000" w:themeColor="text1"/>
        </w:rPr>
        <w:t xml:space="preserve"> </w:t>
      </w:r>
      <w:r w:rsidR="00224EE9" w:rsidRPr="00665C27">
        <w:rPr>
          <w:rFonts w:ascii="Arial" w:hAnsi="Arial" w:cs="Arial"/>
          <w:bCs/>
          <w:color w:val="000000" w:themeColor="text1"/>
        </w:rPr>
        <w:t>What is proposed by Ellis is a not a ‘recipe’ of different elements</w:t>
      </w:r>
      <w:r w:rsidR="007167A6" w:rsidRPr="00665C27">
        <w:rPr>
          <w:rFonts w:ascii="Arial" w:hAnsi="Arial" w:cs="Arial"/>
          <w:bCs/>
          <w:color w:val="000000" w:themeColor="text1"/>
        </w:rPr>
        <w:t>,</w:t>
      </w:r>
      <w:r w:rsidR="00224EE9" w:rsidRPr="00665C27">
        <w:rPr>
          <w:rFonts w:ascii="Arial" w:hAnsi="Arial" w:cs="Arial"/>
          <w:bCs/>
          <w:color w:val="000000" w:themeColor="text1"/>
        </w:rPr>
        <w:t xml:space="preserve"> but rather a conceptualisation of</w:t>
      </w:r>
      <w:r w:rsidR="007167A6" w:rsidRPr="00665C27">
        <w:rPr>
          <w:rFonts w:ascii="Arial" w:hAnsi="Arial" w:cs="Arial"/>
          <w:bCs/>
          <w:color w:val="000000" w:themeColor="text1"/>
        </w:rPr>
        <w:t xml:space="preserve"> a</w:t>
      </w:r>
      <w:r w:rsidR="00224EE9" w:rsidRPr="00665C27">
        <w:rPr>
          <w:rFonts w:ascii="Arial" w:hAnsi="Arial" w:cs="Arial"/>
          <w:bCs/>
          <w:color w:val="000000" w:themeColor="text1"/>
        </w:rPr>
        <w:t xml:space="preserve"> teacher</w:t>
      </w:r>
      <w:r w:rsidR="007167A6" w:rsidRPr="00665C27">
        <w:rPr>
          <w:rFonts w:ascii="Arial" w:hAnsi="Arial" w:cs="Arial"/>
          <w:bCs/>
          <w:color w:val="000000" w:themeColor="text1"/>
        </w:rPr>
        <w:t>’s</w:t>
      </w:r>
      <w:r w:rsidR="00224EE9" w:rsidRPr="00665C27">
        <w:rPr>
          <w:rFonts w:ascii="Arial" w:hAnsi="Arial" w:cs="Arial"/>
          <w:bCs/>
          <w:color w:val="000000" w:themeColor="text1"/>
        </w:rPr>
        <w:t xml:space="preserve"> subject knowledge</w:t>
      </w:r>
      <w:r w:rsidR="007167A6" w:rsidRPr="00665C27">
        <w:rPr>
          <w:rFonts w:ascii="Arial" w:hAnsi="Arial" w:cs="Arial"/>
          <w:bCs/>
          <w:color w:val="000000" w:themeColor="text1"/>
        </w:rPr>
        <w:t>,</w:t>
      </w:r>
      <w:r w:rsidR="00224EE9" w:rsidRPr="00665C27">
        <w:rPr>
          <w:rFonts w:ascii="Arial" w:hAnsi="Arial" w:cs="Arial"/>
          <w:bCs/>
          <w:color w:val="000000" w:themeColor="text1"/>
        </w:rPr>
        <w:t xml:space="preserve"> which is entwined with the cultural identity of the school (policies and politics), </w:t>
      </w:r>
      <w:r w:rsidR="006942D6" w:rsidRPr="00665C27">
        <w:rPr>
          <w:rFonts w:ascii="Arial" w:hAnsi="Arial" w:cs="Arial"/>
          <w:bCs/>
          <w:color w:val="000000" w:themeColor="text1"/>
        </w:rPr>
        <w:t>collective knowledge (practice) as well as individual conceptions of their practice (Individual knowing).</w:t>
      </w:r>
      <w:r w:rsidR="007167A6" w:rsidRPr="00665C27">
        <w:rPr>
          <w:rFonts w:ascii="Arial" w:hAnsi="Arial" w:cs="Arial"/>
          <w:bCs/>
          <w:color w:val="000000" w:themeColor="text1"/>
        </w:rPr>
        <w:t xml:space="preserve"> </w:t>
      </w:r>
      <w:r w:rsidR="006942D6" w:rsidRPr="00665C27">
        <w:rPr>
          <w:rFonts w:ascii="Arial" w:hAnsi="Arial" w:cs="Arial"/>
          <w:bCs/>
          <w:color w:val="000000" w:themeColor="text1"/>
        </w:rPr>
        <w:t xml:space="preserve">The view of professional development </w:t>
      </w:r>
      <w:r w:rsidR="00EB200A" w:rsidRPr="00665C27">
        <w:rPr>
          <w:rFonts w:ascii="Arial" w:hAnsi="Arial" w:cs="Arial"/>
          <w:bCs/>
          <w:color w:val="000000" w:themeColor="text1"/>
        </w:rPr>
        <w:t>outlined</w:t>
      </w:r>
      <w:r w:rsidR="006942D6" w:rsidRPr="00665C27">
        <w:rPr>
          <w:rFonts w:ascii="Arial" w:hAnsi="Arial" w:cs="Arial"/>
          <w:bCs/>
          <w:color w:val="000000" w:themeColor="text1"/>
        </w:rPr>
        <w:t xml:space="preserve"> by Ellis </w:t>
      </w:r>
      <w:r w:rsidR="00EB200A" w:rsidRPr="00665C27">
        <w:rPr>
          <w:rFonts w:ascii="Arial" w:hAnsi="Arial" w:cs="Arial"/>
          <w:bCs/>
          <w:color w:val="000000" w:themeColor="text1"/>
        </w:rPr>
        <w:t>is an argument for more focus on teachers’ subject knowledge</w:t>
      </w:r>
      <w:r w:rsidR="007167A6" w:rsidRPr="00665C27">
        <w:rPr>
          <w:rFonts w:ascii="Arial" w:hAnsi="Arial" w:cs="Arial"/>
          <w:bCs/>
          <w:color w:val="000000" w:themeColor="text1"/>
        </w:rPr>
        <w:t>,</w:t>
      </w:r>
      <w:r w:rsidR="00EB200A" w:rsidRPr="00665C27">
        <w:rPr>
          <w:rFonts w:ascii="Arial" w:hAnsi="Arial" w:cs="Arial"/>
          <w:bCs/>
          <w:color w:val="000000" w:themeColor="text1"/>
        </w:rPr>
        <w:t xml:space="preserve"> whereby professional development is communal and therefore has implications for schools in terms of how it is implemented. What is needed in order for teachers to develop their subject knowledge is</w:t>
      </w:r>
      <w:r w:rsidR="00CB5E18" w:rsidRPr="00665C27">
        <w:rPr>
          <w:rFonts w:ascii="Arial" w:hAnsi="Arial" w:cs="Arial"/>
          <w:bCs/>
          <w:color w:val="000000" w:themeColor="text1"/>
        </w:rPr>
        <w:t xml:space="preserve"> “much closer relationships with teacher mentors” (</w:t>
      </w:r>
      <w:r w:rsidR="007167A6" w:rsidRPr="00665C27">
        <w:rPr>
          <w:rFonts w:ascii="Arial" w:hAnsi="Arial" w:cs="Arial"/>
          <w:bCs/>
          <w:color w:val="000000" w:themeColor="text1"/>
        </w:rPr>
        <w:t xml:space="preserve">2007, </w:t>
      </w:r>
      <w:r w:rsidR="00CB5E18" w:rsidRPr="00665C27">
        <w:rPr>
          <w:rFonts w:ascii="Arial" w:hAnsi="Arial" w:cs="Arial"/>
          <w:bCs/>
          <w:color w:val="000000" w:themeColor="text1"/>
        </w:rPr>
        <w:t>p.459),</w:t>
      </w:r>
      <w:r w:rsidR="007167A6" w:rsidRPr="00665C27">
        <w:rPr>
          <w:rFonts w:ascii="Arial" w:hAnsi="Arial" w:cs="Arial"/>
          <w:bCs/>
          <w:color w:val="000000" w:themeColor="text1"/>
        </w:rPr>
        <w:t xml:space="preserve"> </w:t>
      </w:r>
      <w:r w:rsidR="00CB5E18" w:rsidRPr="00665C27">
        <w:rPr>
          <w:rFonts w:ascii="Arial" w:hAnsi="Arial" w:cs="Arial"/>
          <w:bCs/>
          <w:color w:val="000000" w:themeColor="text1"/>
        </w:rPr>
        <w:t xml:space="preserve">so </w:t>
      </w:r>
      <w:r w:rsidR="00CB5E18" w:rsidRPr="00665C27">
        <w:rPr>
          <w:rFonts w:ascii="Arial" w:hAnsi="Arial" w:cs="Arial"/>
          <w:bCs/>
          <w:color w:val="000000" w:themeColor="text1"/>
        </w:rPr>
        <w:lastRenderedPageBreak/>
        <w:t>they can develop their practice through collaboration</w:t>
      </w:r>
      <w:r w:rsidR="001302DA" w:rsidRPr="00665C27">
        <w:rPr>
          <w:rFonts w:ascii="Arial" w:hAnsi="Arial" w:cs="Arial"/>
          <w:bCs/>
          <w:color w:val="000000" w:themeColor="text1"/>
        </w:rPr>
        <w:t>. Ellis’ conceptualisation of professional development, nonetheless, does not take account of informal professional learning</w:t>
      </w:r>
      <w:r w:rsidR="007167A6" w:rsidRPr="00665C27">
        <w:rPr>
          <w:rFonts w:ascii="Arial" w:hAnsi="Arial" w:cs="Arial"/>
          <w:bCs/>
          <w:color w:val="000000" w:themeColor="text1"/>
        </w:rPr>
        <w:t>.</w:t>
      </w:r>
    </w:p>
    <w:p w14:paraId="36CEFF36" w14:textId="77777777" w:rsidR="00D6720A" w:rsidRPr="00665C27" w:rsidRDefault="008E1F0F"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A different explanation of</w:t>
      </w:r>
      <w:r w:rsidR="001302DA" w:rsidRPr="00665C27">
        <w:rPr>
          <w:rFonts w:ascii="Arial" w:hAnsi="Arial" w:cs="Arial"/>
          <w:bCs/>
          <w:color w:val="000000" w:themeColor="text1"/>
        </w:rPr>
        <w:t xml:space="preserve"> professional development that</w:t>
      </w:r>
      <w:r w:rsidRPr="00665C27">
        <w:rPr>
          <w:rFonts w:ascii="Arial" w:hAnsi="Arial" w:cs="Arial"/>
          <w:bCs/>
          <w:color w:val="000000" w:themeColor="text1"/>
        </w:rPr>
        <w:t xml:space="preserve"> take</w:t>
      </w:r>
      <w:r w:rsidR="00425712" w:rsidRPr="00665C27">
        <w:rPr>
          <w:rFonts w:ascii="Arial" w:hAnsi="Arial" w:cs="Arial"/>
          <w:bCs/>
          <w:color w:val="000000" w:themeColor="text1"/>
        </w:rPr>
        <w:t>s</w:t>
      </w:r>
      <w:r w:rsidRPr="00665C27">
        <w:rPr>
          <w:rFonts w:ascii="Arial" w:hAnsi="Arial" w:cs="Arial"/>
          <w:bCs/>
          <w:color w:val="000000" w:themeColor="text1"/>
        </w:rPr>
        <w:t xml:space="preserve"> account of informal as well as implicit</w:t>
      </w:r>
      <w:r w:rsidR="00320873" w:rsidRPr="00665C27">
        <w:rPr>
          <w:rFonts w:ascii="Arial" w:hAnsi="Arial" w:cs="Arial"/>
          <w:bCs/>
          <w:color w:val="000000" w:themeColor="text1"/>
        </w:rPr>
        <w:t xml:space="preserve"> and formal</w:t>
      </w:r>
      <w:r w:rsidRPr="00665C27">
        <w:rPr>
          <w:rFonts w:ascii="Arial" w:hAnsi="Arial" w:cs="Arial"/>
          <w:bCs/>
          <w:color w:val="000000" w:themeColor="text1"/>
        </w:rPr>
        <w:t xml:space="preserve"> professional development is offered by Evans (2019, p.</w:t>
      </w:r>
      <w:r w:rsidR="004A51EB" w:rsidRPr="00665C27">
        <w:rPr>
          <w:rFonts w:ascii="Arial" w:hAnsi="Arial" w:cs="Arial"/>
          <w:bCs/>
          <w:color w:val="000000" w:themeColor="text1"/>
        </w:rPr>
        <w:t>4).</w:t>
      </w:r>
      <w:r w:rsidR="00BA52F3" w:rsidRPr="00665C27">
        <w:rPr>
          <w:rFonts w:ascii="Arial" w:hAnsi="Arial" w:cs="Arial"/>
          <w:bCs/>
          <w:color w:val="000000" w:themeColor="text1"/>
        </w:rPr>
        <w:t xml:space="preserve"> </w:t>
      </w:r>
      <w:r w:rsidR="004A51EB" w:rsidRPr="00665C27">
        <w:rPr>
          <w:rFonts w:ascii="Arial" w:hAnsi="Arial" w:cs="Arial"/>
          <w:bCs/>
          <w:color w:val="000000" w:themeColor="text1"/>
        </w:rPr>
        <w:t xml:space="preserve">Implicit and/or </w:t>
      </w:r>
      <w:r w:rsidR="00962586" w:rsidRPr="00665C27">
        <w:rPr>
          <w:rFonts w:ascii="Arial" w:hAnsi="Arial" w:cs="Arial"/>
          <w:bCs/>
          <w:color w:val="000000" w:themeColor="text1"/>
        </w:rPr>
        <w:t>informal professional learning is</w:t>
      </w:r>
      <w:r w:rsidR="00BA52F3" w:rsidRPr="00665C27">
        <w:rPr>
          <w:rFonts w:ascii="Arial" w:hAnsi="Arial" w:cs="Arial"/>
          <w:bCs/>
          <w:color w:val="000000" w:themeColor="text1"/>
        </w:rPr>
        <w:t xml:space="preserve"> </w:t>
      </w:r>
      <w:r w:rsidR="00962586" w:rsidRPr="00665C27">
        <w:rPr>
          <w:rFonts w:ascii="Arial" w:hAnsi="Arial" w:cs="Arial"/>
          <w:bCs/>
          <w:color w:val="000000" w:themeColor="text1"/>
        </w:rPr>
        <w:t xml:space="preserve">often considered synonymous with </w:t>
      </w:r>
      <w:r w:rsidR="00BA52F3" w:rsidRPr="00665C27">
        <w:rPr>
          <w:rFonts w:ascii="Arial" w:hAnsi="Arial" w:cs="Arial"/>
          <w:bCs/>
          <w:color w:val="000000" w:themeColor="text1"/>
        </w:rPr>
        <w:t>learning</w:t>
      </w:r>
      <w:r w:rsidR="00962586" w:rsidRPr="00665C27">
        <w:rPr>
          <w:rFonts w:ascii="Arial" w:hAnsi="Arial" w:cs="Arial"/>
          <w:bCs/>
          <w:color w:val="000000" w:themeColor="text1"/>
        </w:rPr>
        <w:t xml:space="preserve"> that occurs every day as</w:t>
      </w:r>
      <w:r w:rsidR="00D6720A" w:rsidRPr="00665C27">
        <w:rPr>
          <w:rFonts w:ascii="Arial" w:hAnsi="Arial" w:cs="Arial"/>
          <w:bCs/>
          <w:color w:val="000000" w:themeColor="text1"/>
        </w:rPr>
        <w:t xml:space="preserve"> </w:t>
      </w:r>
      <w:r w:rsidR="00962586" w:rsidRPr="00665C27">
        <w:rPr>
          <w:rFonts w:ascii="Arial" w:hAnsi="Arial" w:cs="Arial"/>
          <w:bCs/>
          <w:color w:val="000000" w:themeColor="text1"/>
        </w:rPr>
        <w:t>part</w:t>
      </w:r>
      <w:r w:rsidR="00BA52F3" w:rsidRPr="00665C27">
        <w:rPr>
          <w:rFonts w:ascii="Arial" w:hAnsi="Arial" w:cs="Arial"/>
          <w:bCs/>
          <w:color w:val="000000" w:themeColor="text1"/>
        </w:rPr>
        <w:t xml:space="preserve"> </w:t>
      </w:r>
      <w:r w:rsidR="00962586" w:rsidRPr="00665C27">
        <w:rPr>
          <w:rFonts w:ascii="Arial" w:hAnsi="Arial" w:cs="Arial"/>
          <w:bCs/>
          <w:color w:val="000000" w:themeColor="text1"/>
        </w:rPr>
        <w:t>of a teacher</w:t>
      </w:r>
      <w:r w:rsidR="00BA52F3" w:rsidRPr="00665C27">
        <w:rPr>
          <w:rFonts w:ascii="Arial" w:hAnsi="Arial" w:cs="Arial"/>
          <w:bCs/>
          <w:color w:val="000000" w:themeColor="text1"/>
        </w:rPr>
        <w:t xml:space="preserve">’s </w:t>
      </w:r>
      <w:r w:rsidR="00962586" w:rsidRPr="00665C27">
        <w:rPr>
          <w:rFonts w:ascii="Arial" w:hAnsi="Arial" w:cs="Arial"/>
          <w:bCs/>
          <w:color w:val="000000" w:themeColor="text1"/>
        </w:rPr>
        <w:t>working day through their</w:t>
      </w:r>
      <w:r w:rsidR="000F6961" w:rsidRPr="00665C27">
        <w:rPr>
          <w:rFonts w:ascii="Arial" w:hAnsi="Arial" w:cs="Arial"/>
          <w:bCs/>
          <w:color w:val="000000" w:themeColor="text1"/>
        </w:rPr>
        <w:t xml:space="preserve"> school</w:t>
      </w:r>
      <w:r w:rsidR="00962586" w:rsidRPr="00665C27">
        <w:rPr>
          <w:rFonts w:ascii="Arial" w:hAnsi="Arial" w:cs="Arial"/>
          <w:bCs/>
          <w:color w:val="000000" w:themeColor="text1"/>
        </w:rPr>
        <w:t xml:space="preserve"> environment</w:t>
      </w:r>
      <w:r w:rsidR="000F6961" w:rsidRPr="00665C27">
        <w:rPr>
          <w:rFonts w:ascii="Arial" w:hAnsi="Arial" w:cs="Arial"/>
          <w:bCs/>
          <w:color w:val="000000" w:themeColor="text1"/>
        </w:rPr>
        <w:t>, context</w:t>
      </w:r>
      <w:r w:rsidR="00962586" w:rsidRPr="00665C27">
        <w:rPr>
          <w:rFonts w:ascii="Arial" w:hAnsi="Arial" w:cs="Arial"/>
          <w:bCs/>
          <w:color w:val="000000" w:themeColor="text1"/>
        </w:rPr>
        <w:t xml:space="preserve"> and interactions with colleagues.</w:t>
      </w:r>
      <w:r w:rsidR="00BA52F3" w:rsidRPr="00665C27">
        <w:rPr>
          <w:rFonts w:ascii="Arial" w:hAnsi="Arial" w:cs="Arial"/>
          <w:bCs/>
          <w:color w:val="000000" w:themeColor="text1"/>
        </w:rPr>
        <w:t xml:space="preserve"> </w:t>
      </w:r>
      <w:r w:rsidR="00962586" w:rsidRPr="00665C27">
        <w:rPr>
          <w:rFonts w:ascii="Arial" w:hAnsi="Arial" w:cs="Arial"/>
          <w:bCs/>
          <w:color w:val="000000" w:themeColor="text1"/>
        </w:rPr>
        <w:t xml:space="preserve">However, Evans </w:t>
      </w:r>
      <w:r w:rsidR="000C0730" w:rsidRPr="00665C27">
        <w:rPr>
          <w:rFonts w:ascii="Arial" w:hAnsi="Arial" w:cs="Arial"/>
          <w:bCs/>
          <w:color w:val="000000" w:themeColor="text1"/>
        </w:rPr>
        <w:t>considers the</w:t>
      </w:r>
      <w:r w:rsidR="00D6720A" w:rsidRPr="00665C27">
        <w:rPr>
          <w:rFonts w:ascii="Arial" w:hAnsi="Arial" w:cs="Arial"/>
          <w:bCs/>
          <w:color w:val="000000" w:themeColor="text1"/>
        </w:rPr>
        <w:t xml:space="preserve"> </w:t>
      </w:r>
      <w:r w:rsidR="002B573D" w:rsidRPr="00665C27">
        <w:rPr>
          <w:rFonts w:ascii="Arial" w:hAnsi="Arial" w:cs="Arial"/>
          <w:bCs/>
          <w:color w:val="000000" w:themeColor="text1"/>
        </w:rPr>
        <w:t xml:space="preserve">terms </w:t>
      </w:r>
      <w:r w:rsidR="00BA52F3" w:rsidRPr="00665C27">
        <w:rPr>
          <w:rFonts w:ascii="Arial" w:hAnsi="Arial" w:cs="Arial"/>
          <w:bCs/>
          <w:color w:val="000000" w:themeColor="text1"/>
        </w:rPr>
        <w:t>‘</w:t>
      </w:r>
      <w:r w:rsidR="00962586" w:rsidRPr="00665C27">
        <w:rPr>
          <w:rFonts w:ascii="Arial" w:hAnsi="Arial" w:cs="Arial"/>
          <w:bCs/>
          <w:color w:val="000000" w:themeColor="text1"/>
        </w:rPr>
        <w:t>implicit</w:t>
      </w:r>
      <w:r w:rsidR="00BA52F3" w:rsidRPr="00665C27">
        <w:rPr>
          <w:rFonts w:ascii="Arial" w:hAnsi="Arial" w:cs="Arial"/>
          <w:bCs/>
          <w:color w:val="000000" w:themeColor="text1"/>
        </w:rPr>
        <w:t>’</w:t>
      </w:r>
      <w:r w:rsidR="00962586" w:rsidRPr="00665C27">
        <w:rPr>
          <w:rFonts w:ascii="Arial" w:hAnsi="Arial" w:cs="Arial"/>
          <w:bCs/>
          <w:color w:val="000000" w:themeColor="text1"/>
        </w:rPr>
        <w:t xml:space="preserve"> and </w:t>
      </w:r>
      <w:r w:rsidR="00BA52F3" w:rsidRPr="00665C27">
        <w:rPr>
          <w:rFonts w:ascii="Arial" w:hAnsi="Arial" w:cs="Arial"/>
          <w:bCs/>
          <w:color w:val="000000" w:themeColor="text1"/>
        </w:rPr>
        <w:t>‘</w:t>
      </w:r>
      <w:r w:rsidR="00962586" w:rsidRPr="00665C27">
        <w:rPr>
          <w:rFonts w:ascii="Arial" w:hAnsi="Arial" w:cs="Arial"/>
          <w:bCs/>
          <w:color w:val="000000" w:themeColor="text1"/>
        </w:rPr>
        <w:t>informal</w:t>
      </w:r>
      <w:r w:rsidR="00BA52F3" w:rsidRPr="00665C27">
        <w:rPr>
          <w:rFonts w:ascii="Arial" w:hAnsi="Arial" w:cs="Arial"/>
          <w:bCs/>
          <w:color w:val="000000" w:themeColor="text1"/>
        </w:rPr>
        <w:t>’</w:t>
      </w:r>
      <w:r w:rsidR="00962586" w:rsidRPr="00665C27">
        <w:rPr>
          <w:rFonts w:ascii="Arial" w:hAnsi="Arial" w:cs="Arial"/>
          <w:bCs/>
          <w:color w:val="000000" w:themeColor="text1"/>
        </w:rPr>
        <w:t xml:space="preserve"> </w:t>
      </w:r>
      <w:r w:rsidR="00BA52F3" w:rsidRPr="00665C27">
        <w:rPr>
          <w:rFonts w:ascii="Arial" w:hAnsi="Arial" w:cs="Arial"/>
          <w:bCs/>
          <w:color w:val="000000" w:themeColor="text1"/>
        </w:rPr>
        <w:t xml:space="preserve">as not </w:t>
      </w:r>
      <w:r w:rsidR="00FA69F5" w:rsidRPr="00665C27">
        <w:rPr>
          <w:rFonts w:ascii="Arial" w:hAnsi="Arial" w:cs="Arial"/>
          <w:bCs/>
          <w:color w:val="000000" w:themeColor="text1"/>
        </w:rPr>
        <w:t>be</w:t>
      </w:r>
      <w:r w:rsidR="00BA52F3" w:rsidRPr="00665C27">
        <w:rPr>
          <w:rFonts w:ascii="Arial" w:hAnsi="Arial" w:cs="Arial"/>
          <w:bCs/>
          <w:color w:val="000000" w:themeColor="text1"/>
        </w:rPr>
        <w:t>ing</w:t>
      </w:r>
      <w:r w:rsidR="00FA69F5" w:rsidRPr="00665C27">
        <w:rPr>
          <w:rFonts w:ascii="Arial" w:hAnsi="Arial" w:cs="Arial"/>
          <w:bCs/>
          <w:color w:val="000000" w:themeColor="text1"/>
        </w:rPr>
        <w:t xml:space="preserve"> </w:t>
      </w:r>
      <w:r w:rsidR="002B573D" w:rsidRPr="00665C27">
        <w:rPr>
          <w:rFonts w:ascii="Arial" w:hAnsi="Arial" w:cs="Arial"/>
          <w:bCs/>
          <w:color w:val="000000" w:themeColor="text1"/>
        </w:rPr>
        <w:t>the same</w:t>
      </w:r>
      <w:r w:rsidR="00962586" w:rsidRPr="00665C27">
        <w:rPr>
          <w:rFonts w:ascii="Arial" w:hAnsi="Arial" w:cs="Arial"/>
          <w:bCs/>
          <w:color w:val="000000" w:themeColor="text1"/>
        </w:rPr>
        <w:t xml:space="preserve">. </w:t>
      </w:r>
      <w:r w:rsidR="00A068F7" w:rsidRPr="00665C27">
        <w:rPr>
          <w:rFonts w:ascii="Arial" w:hAnsi="Arial" w:cs="Arial"/>
          <w:bCs/>
          <w:color w:val="000000" w:themeColor="text1"/>
        </w:rPr>
        <w:t>Implicit</w:t>
      </w:r>
      <w:r w:rsidR="002B573D" w:rsidRPr="00665C27">
        <w:rPr>
          <w:rFonts w:ascii="Arial" w:hAnsi="Arial" w:cs="Arial"/>
          <w:bCs/>
          <w:color w:val="000000" w:themeColor="text1"/>
        </w:rPr>
        <w:t xml:space="preserve"> learning</w:t>
      </w:r>
      <w:r w:rsidR="00842B97" w:rsidRPr="00665C27">
        <w:rPr>
          <w:rFonts w:ascii="Arial" w:hAnsi="Arial" w:cs="Arial"/>
          <w:bCs/>
          <w:color w:val="000000" w:themeColor="text1"/>
        </w:rPr>
        <w:t xml:space="preserve"> is </w:t>
      </w:r>
      <w:r w:rsidR="002B573D" w:rsidRPr="00665C27">
        <w:rPr>
          <w:rFonts w:ascii="Arial" w:hAnsi="Arial" w:cs="Arial"/>
          <w:bCs/>
          <w:color w:val="000000" w:themeColor="text1"/>
        </w:rPr>
        <w:t>a type of informal learning</w:t>
      </w:r>
      <w:r w:rsidR="00842B97" w:rsidRPr="00665C27">
        <w:rPr>
          <w:rFonts w:ascii="Arial" w:hAnsi="Arial" w:cs="Arial"/>
          <w:bCs/>
          <w:color w:val="000000" w:themeColor="text1"/>
        </w:rPr>
        <w:t>,</w:t>
      </w:r>
      <w:r w:rsidR="002B573D" w:rsidRPr="00665C27">
        <w:rPr>
          <w:rFonts w:ascii="Arial" w:hAnsi="Arial" w:cs="Arial"/>
          <w:bCs/>
          <w:color w:val="000000" w:themeColor="text1"/>
        </w:rPr>
        <w:t xml:space="preserve"> which is </w:t>
      </w:r>
      <w:r w:rsidR="00A068F7" w:rsidRPr="00665C27">
        <w:rPr>
          <w:rFonts w:ascii="Arial" w:hAnsi="Arial" w:cs="Arial"/>
          <w:bCs/>
          <w:color w:val="000000" w:themeColor="text1"/>
        </w:rPr>
        <w:t>interpreted</w:t>
      </w:r>
      <w:r w:rsidR="00BA52F3" w:rsidRPr="00665C27">
        <w:rPr>
          <w:rFonts w:ascii="Arial" w:hAnsi="Arial" w:cs="Arial"/>
          <w:bCs/>
          <w:color w:val="000000" w:themeColor="text1"/>
        </w:rPr>
        <w:t xml:space="preserve"> </w:t>
      </w:r>
      <w:r w:rsidR="00A068F7" w:rsidRPr="00665C27">
        <w:rPr>
          <w:rFonts w:ascii="Arial" w:hAnsi="Arial" w:cs="Arial"/>
          <w:bCs/>
          <w:color w:val="000000" w:themeColor="text1"/>
        </w:rPr>
        <w:t>as</w:t>
      </w:r>
      <w:r w:rsidR="00D6720A" w:rsidRPr="00665C27">
        <w:rPr>
          <w:rFonts w:ascii="Arial" w:hAnsi="Arial" w:cs="Arial"/>
          <w:bCs/>
          <w:color w:val="000000" w:themeColor="text1"/>
        </w:rPr>
        <w:t xml:space="preserve">: </w:t>
      </w:r>
      <w:r w:rsidR="00A068F7" w:rsidRPr="00665C27">
        <w:rPr>
          <w:rFonts w:ascii="Arial" w:hAnsi="Arial" w:cs="Arial"/>
          <w:bCs/>
          <w:color w:val="000000" w:themeColor="text1"/>
        </w:rPr>
        <w:t xml:space="preserve"> </w:t>
      </w:r>
    </w:p>
    <w:p w14:paraId="3E2189AB" w14:textId="77777777" w:rsidR="001302DA" w:rsidRPr="00665C27" w:rsidRDefault="00842B97" w:rsidP="00D6720A">
      <w:pPr>
        <w:tabs>
          <w:tab w:val="left" w:pos="993"/>
          <w:tab w:val="left" w:pos="2268"/>
          <w:tab w:val="left" w:pos="8080"/>
        </w:tabs>
        <w:spacing w:after="200" w:line="360" w:lineRule="auto"/>
        <w:ind w:left="288" w:right="562"/>
        <w:jc w:val="both"/>
        <w:rPr>
          <w:rFonts w:ascii="Arial" w:hAnsi="Arial" w:cs="Arial"/>
          <w:bCs/>
          <w:color w:val="000000" w:themeColor="text1"/>
        </w:rPr>
      </w:pPr>
      <w:r w:rsidRPr="00665C27">
        <w:rPr>
          <w:rFonts w:ascii="Arial" w:hAnsi="Arial" w:cs="Arial"/>
          <w:bCs/>
          <w:color w:val="000000" w:themeColor="text1"/>
        </w:rPr>
        <w:t xml:space="preserve">learning </w:t>
      </w:r>
      <w:r w:rsidR="00D6720A" w:rsidRPr="00665C27">
        <w:rPr>
          <w:rFonts w:ascii="Arial" w:hAnsi="Arial" w:cs="Arial"/>
          <w:bCs/>
          <w:color w:val="000000" w:themeColor="text1"/>
        </w:rPr>
        <w:t xml:space="preserve">that the learner or developer is unaware of at the time of its </w:t>
      </w:r>
      <w:r w:rsidR="00E8008A" w:rsidRPr="00665C27">
        <w:rPr>
          <w:rFonts w:ascii="Arial" w:hAnsi="Arial" w:cs="Arial"/>
          <w:bCs/>
          <w:color w:val="000000" w:themeColor="text1"/>
        </w:rPr>
        <w:t>occurrence</w:t>
      </w:r>
      <w:r w:rsidR="00D6720A" w:rsidRPr="00665C27">
        <w:rPr>
          <w:rFonts w:ascii="Arial" w:hAnsi="Arial" w:cs="Arial"/>
          <w:bCs/>
          <w:color w:val="000000" w:themeColor="text1"/>
        </w:rPr>
        <w:t>, but of which s/he may (or may not) become aware, after the event</w:t>
      </w:r>
      <w:r w:rsidR="00BA52F3" w:rsidRPr="00665C27">
        <w:rPr>
          <w:rFonts w:ascii="Arial" w:hAnsi="Arial" w:cs="Arial"/>
          <w:bCs/>
          <w:color w:val="000000" w:themeColor="text1"/>
        </w:rPr>
        <w:t xml:space="preserve"> (Evans, 2019, p.6)</w:t>
      </w:r>
      <w:r w:rsidR="00D6720A" w:rsidRPr="00665C27">
        <w:rPr>
          <w:rFonts w:ascii="Arial" w:hAnsi="Arial" w:cs="Arial"/>
          <w:bCs/>
          <w:color w:val="000000" w:themeColor="text1"/>
        </w:rPr>
        <w:t>.</w:t>
      </w:r>
      <w:r w:rsidR="002B573D" w:rsidRPr="00665C27">
        <w:rPr>
          <w:rFonts w:ascii="Arial" w:hAnsi="Arial" w:cs="Arial"/>
          <w:bCs/>
          <w:color w:val="000000" w:themeColor="text1"/>
        </w:rPr>
        <w:t xml:space="preserve"> </w:t>
      </w:r>
      <w:r w:rsidRPr="00665C27">
        <w:rPr>
          <w:rFonts w:ascii="Arial" w:hAnsi="Arial" w:cs="Arial"/>
          <w:bCs/>
          <w:color w:val="000000" w:themeColor="text1"/>
        </w:rPr>
        <w:t xml:space="preserve"> </w:t>
      </w:r>
    </w:p>
    <w:p w14:paraId="27AB47CE" w14:textId="77777777" w:rsidR="00131EF2" w:rsidRPr="00665C27" w:rsidRDefault="00D6720A"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This interpretation of </w:t>
      </w:r>
      <w:r w:rsidR="00900482" w:rsidRPr="00665C27">
        <w:rPr>
          <w:rFonts w:ascii="Arial" w:hAnsi="Arial" w:cs="Arial"/>
          <w:bCs/>
          <w:color w:val="000000" w:themeColor="text1"/>
        </w:rPr>
        <w:t>implicit learning implies that the learner is not always aware or conscious of the learning event until afterwards and this</w:t>
      </w:r>
      <w:r w:rsidR="00FA69F5" w:rsidRPr="00665C27">
        <w:rPr>
          <w:rFonts w:ascii="Arial" w:hAnsi="Arial" w:cs="Arial"/>
          <w:bCs/>
          <w:color w:val="000000" w:themeColor="text1"/>
        </w:rPr>
        <w:t xml:space="preserve"> </w:t>
      </w:r>
      <w:r w:rsidR="00900482" w:rsidRPr="00665C27">
        <w:rPr>
          <w:rFonts w:ascii="Arial" w:hAnsi="Arial" w:cs="Arial"/>
          <w:bCs/>
          <w:color w:val="000000" w:themeColor="text1"/>
        </w:rPr>
        <w:t xml:space="preserve">therefore poses problems as to how the learning event is identified.  </w:t>
      </w:r>
      <w:r w:rsidR="00E8008A" w:rsidRPr="00665C27">
        <w:rPr>
          <w:rFonts w:ascii="Arial" w:hAnsi="Arial" w:cs="Arial"/>
          <w:bCs/>
          <w:color w:val="000000" w:themeColor="text1"/>
        </w:rPr>
        <w:t>Ev</w:t>
      </w:r>
      <w:r w:rsidR="00BA52F3" w:rsidRPr="00665C27">
        <w:rPr>
          <w:rFonts w:ascii="Arial" w:hAnsi="Arial" w:cs="Arial"/>
          <w:bCs/>
          <w:color w:val="000000" w:themeColor="text1"/>
        </w:rPr>
        <w:t>a</w:t>
      </w:r>
      <w:r w:rsidR="00E8008A" w:rsidRPr="00665C27">
        <w:rPr>
          <w:rFonts w:ascii="Arial" w:hAnsi="Arial" w:cs="Arial"/>
          <w:bCs/>
          <w:color w:val="000000" w:themeColor="text1"/>
        </w:rPr>
        <w:t>ns acknowledges this difficulty but reiterates that it is dependent on how one interprets the terms professional development and professional learning</w:t>
      </w:r>
      <w:r w:rsidR="00ED68A7" w:rsidRPr="00665C27">
        <w:rPr>
          <w:rFonts w:ascii="Arial" w:hAnsi="Arial" w:cs="Arial"/>
          <w:bCs/>
          <w:color w:val="000000" w:themeColor="text1"/>
        </w:rPr>
        <w:t>.</w:t>
      </w:r>
      <w:r w:rsidR="00BA52F3" w:rsidRPr="00665C27">
        <w:rPr>
          <w:rFonts w:ascii="Arial" w:hAnsi="Arial" w:cs="Arial"/>
          <w:bCs/>
          <w:color w:val="000000" w:themeColor="text1"/>
        </w:rPr>
        <w:t xml:space="preserve"> </w:t>
      </w:r>
      <w:r w:rsidR="00ED68A7" w:rsidRPr="00665C27">
        <w:rPr>
          <w:rFonts w:ascii="Arial" w:hAnsi="Arial" w:cs="Arial"/>
          <w:bCs/>
          <w:color w:val="000000" w:themeColor="text1"/>
        </w:rPr>
        <w:t>Th</w:t>
      </w:r>
      <w:r w:rsidR="00572E14" w:rsidRPr="00665C27">
        <w:rPr>
          <w:rFonts w:ascii="Arial" w:hAnsi="Arial" w:cs="Arial"/>
          <w:bCs/>
          <w:color w:val="000000" w:themeColor="text1"/>
        </w:rPr>
        <w:t>is view of learning proposes</w:t>
      </w:r>
      <w:r w:rsidR="00ED68A7" w:rsidRPr="00665C27">
        <w:rPr>
          <w:rFonts w:ascii="Arial" w:hAnsi="Arial" w:cs="Arial"/>
          <w:bCs/>
          <w:color w:val="000000" w:themeColor="text1"/>
        </w:rPr>
        <w:t xml:space="preserve"> that professional learning can occur consciously and/or unconsciously and </w:t>
      </w:r>
      <w:r w:rsidR="007642A4" w:rsidRPr="00665C27">
        <w:rPr>
          <w:rFonts w:ascii="Arial" w:hAnsi="Arial" w:cs="Arial"/>
          <w:bCs/>
          <w:color w:val="000000" w:themeColor="text1"/>
        </w:rPr>
        <w:t xml:space="preserve">is a cognitive process </w:t>
      </w:r>
      <w:r w:rsidR="00BA52F3" w:rsidRPr="00665C27">
        <w:rPr>
          <w:rFonts w:ascii="Arial" w:hAnsi="Arial" w:cs="Arial"/>
          <w:bCs/>
          <w:color w:val="000000" w:themeColor="text1"/>
        </w:rPr>
        <w:t>that</w:t>
      </w:r>
      <w:r w:rsidR="007642A4" w:rsidRPr="00665C27">
        <w:rPr>
          <w:rFonts w:ascii="Arial" w:hAnsi="Arial" w:cs="Arial"/>
          <w:bCs/>
          <w:color w:val="000000" w:themeColor="text1"/>
        </w:rPr>
        <w:t xml:space="preserve"> needs to be better understood in order to identify </w:t>
      </w:r>
      <w:r w:rsidR="00572E14" w:rsidRPr="00665C27">
        <w:rPr>
          <w:rFonts w:ascii="Arial" w:hAnsi="Arial" w:cs="Arial"/>
          <w:bCs/>
          <w:color w:val="000000" w:themeColor="text1"/>
        </w:rPr>
        <w:t xml:space="preserve">its individual elements. </w:t>
      </w:r>
      <w:r w:rsidR="00907641" w:rsidRPr="00665C27">
        <w:rPr>
          <w:rFonts w:ascii="Arial" w:hAnsi="Arial" w:cs="Arial"/>
          <w:bCs/>
          <w:color w:val="000000" w:themeColor="text1"/>
        </w:rPr>
        <w:t>D</w:t>
      </w:r>
      <w:r w:rsidR="00572E14" w:rsidRPr="00665C27">
        <w:rPr>
          <w:rFonts w:ascii="Arial" w:hAnsi="Arial" w:cs="Arial"/>
          <w:bCs/>
          <w:color w:val="000000" w:themeColor="text1"/>
        </w:rPr>
        <w:t xml:space="preserve">efinitions of professional development need to </w:t>
      </w:r>
      <w:r w:rsidR="00D538FD" w:rsidRPr="00665C27">
        <w:rPr>
          <w:rFonts w:ascii="Arial" w:hAnsi="Arial" w:cs="Arial"/>
          <w:bCs/>
          <w:color w:val="000000" w:themeColor="text1"/>
        </w:rPr>
        <w:t>have more clarity</w:t>
      </w:r>
      <w:r w:rsidR="00572E14" w:rsidRPr="00665C27">
        <w:rPr>
          <w:rFonts w:ascii="Arial" w:hAnsi="Arial" w:cs="Arial"/>
          <w:bCs/>
          <w:color w:val="000000" w:themeColor="text1"/>
        </w:rPr>
        <w:t>, according to Evans (</w:t>
      </w:r>
      <w:r w:rsidR="00BA52F3" w:rsidRPr="00665C27">
        <w:rPr>
          <w:rFonts w:ascii="Arial" w:hAnsi="Arial" w:cs="Arial"/>
          <w:bCs/>
          <w:color w:val="000000" w:themeColor="text1"/>
        </w:rPr>
        <w:t xml:space="preserve">2019, </w:t>
      </w:r>
      <w:r w:rsidR="00572E14" w:rsidRPr="00665C27">
        <w:rPr>
          <w:rFonts w:ascii="Arial" w:hAnsi="Arial" w:cs="Arial"/>
          <w:bCs/>
          <w:color w:val="000000" w:themeColor="text1"/>
        </w:rPr>
        <w:t>p. 6)</w:t>
      </w:r>
      <w:r w:rsidR="00141FBC" w:rsidRPr="00665C27">
        <w:rPr>
          <w:rFonts w:ascii="Arial" w:hAnsi="Arial" w:cs="Arial"/>
          <w:bCs/>
          <w:color w:val="000000" w:themeColor="text1"/>
        </w:rPr>
        <w:t xml:space="preserve">, who </w:t>
      </w:r>
      <w:r w:rsidR="00D538FD" w:rsidRPr="00665C27">
        <w:rPr>
          <w:rFonts w:ascii="Arial" w:hAnsi="Arial" w:cs="Arial"/>
          <w:bCs/>
          <w:color w:val="000000" w:themeColor="text1"/>
        </w:rPr>
        <w:t>proposes</w:t>
      </w:r>
      <w:r w:rsidR="00141FBC" w:rsidRPr="00665C27">
        <w:rPr>
          <w:rFonts w:ascii="Arial" w:hAnsi="Arial" w:cs="Arial"/>
          <w:bCs/>
          <w:color w:val="000000" w:themeColor="text1"/>
        </w:rPr>
        <w:t xml:space="preserve"> her own definition of professional development as being an ‘umbrella’ term </w:t>
      </w:r>
      <w:r w:rsidR="00741B01" w:rsidRPr="00665C27">
        <w:rPr>
          <w:rFonts w:ascii="Arial" w:hAnsi="Arial" w:cs="Arial"/>
          <w:bCs/>
          <w:color w:val="000000" w:themeColor="text1"/>
        </w:rPr>
        <w:t xml:space="preserve">whereby professionalism is </w:t>
      </w:r>
      <w:r w:rsidR="00A51D10" w:rsidRPr="00665C27">
        <w:rPr>
          <w:rFonts w:ascii="Arial" w:hAnsi="Arial" w:cs="Arial"/>
          <w:bCs/>
          <w:color w:val="000000" w:themeColor="text1"/>
        </w:rPr>
        <w:t>enhanced</w:t>
      </w:r>
      <w:r w:rsidR="00741B01" w:rsidRPr="00665C27">
        <w:rPr>
          <w:rFonts w:ascii="Arial" w:hAnsi="Arial" w:cs="Arial"/>
          <w:bCs/>
          <w:color w:val="000000" w:themeColor="text1"/>
        </w:rPr>
        <w:t xml:space="preserve"> by the process of professional development.</w:t>
      </w:r>
      <w:r w:rsidR="00BA52F3" w:rsidRPr="00665C27">
        <w:rPr>
          <w:rFonts w:ascii="Arial" w:hAnsi="Arial" w:cs="Arial"/>
          <w:bCs/>
          <w:color w:val="000000" w:themeColor="text1"/>
        </w:rPr>
        <w:t xml:space="preserve"> </w:t>
      </w:r>
      <w:r w:rsidR="00221054" w:rsidRPr="00665C27">
        <w:rPr>
          <w:rFonts w:ascii="Arial" w:hAnsi="Arial" w:cs="Arial"/>
          <w:bCs/>
          <w:color w:val="000000" w:themeColor="text1"/>
        </w:rPr>
        <w:t>Professionalism</w:t>
      </w:r>
      <w:r w:rsidR="00A51D10" w:rsidRPr="00665C27">
        <w:rPr>
          <w:rFonts w:ascii="Arial" w:hAnsi="Arial" w:cs="Arial"/>
          <w:bCs/>
          <w:color w:val="000000" w:themeColor="text1"/>
        </w:rPr>
        <w:t xml:space="preserve"> </w:t>
      </w:r>
      <w:r w:rsidR="00907641" w:rsidRPr="00665C27">
        <w:rPr>
          <w:rFonts w:ascii="Arial" w:hAnsi="Arial" w:cs="Arial"/>
          <w:bCs/>
          <w:color w:val="000000" w:themeColor="text1"/>
        </w:rPr>
        <w:t xml:space="preserve">is central to understanding how teachers learn and develop and is described as </w:t>
      </w:r>
      <w:r w:rsidR="00BA52F3" w:rsidRPr="00665C27">
        <w:rPr>
          <w:rFonts w:ascii="Arial" w:hAnsi="Arial" w:cs="Arial"/>
          <w:bCs/>
          <w:color w:val="000000" w:themeColor="text1"/>
        </w:rPr>
        <w:t xml:space="preserve">being those </w:t>
      </w:r>
      <w:r w:rsidR="00907641" w:rsidRPr="00665C27">
        <w:rPr>
          <w:rFonts w:ascii="Arial" w:hAnsi="Arial" w:cs="Arial"/>
          <w:bCs/>
          <w:color w:val="000000" w:themeColor="text1"/>
        </w:rPr>
        <w:t>attitudes, behaviours and intellectuality</w:t>
      </w:r>
      <w:r w:rsidR="00BA52F3" w:rsidRPr="00665C27">
        <w:rPr>
          <w:rFonts w:ascii="Arial" w:hAnsi="Arial" w:cs="Arial"/>
          <w:bCs/>
          <w:color w:val="000000" w:themeColor="text1"/>
        </w:rPr>
        <w:t xml:space="preserve"> that</w:t>
      </w:r>
      <w:r w:rsidR="00907641" w:rsidRPr="00665C27">
        <w:rPr>
          <w:rFonts w:ascii="Arial" w:hAnsi="Arial" w:cs="Arial"/>
          <w:bCs/>
          <w:color w:val="000000" w:themeColor="text1"/>
        </w:rPr>
        <w:t xml:space="preserve"> form the dimensions of professionalism.</w:t>
      </w:r>
      <w:r w:rsidR="00BA52F3" w:rsidRPr="00665C27">
        <w:rPr>
          <w:rFonts w:ascii="Arial" w:hAnsi="Arial" w:cs="Arial"/>
          <w:bCs/>
          <w:color w:val="000000" w:themeColor="text1"/>
        </w:rPr>
        <w:t xml:space="preserve"> </w:t>
      </w:r>
      <w:r w:rsidR="00907641" w:rsidRPr="00665C27">
        <w:rPr>
          <w:rFonts w:ascii="Arial" w:hAnsi="Arial" w:cs="Arial"/>
          <w:bCs/>
          <w:color w:val="000000" w:themeColor="text1"/>
        </w:rPr>
        <w:t xml:space="preserve">Central to Evans’ argument is </w:t>
      </w:r>
      <w:r w:rsidR="00BA52F3" w:rsidRPr="00665C27">
        <w:rPr>
          <w:rFonts w:ascii="Arial" w:hAnsi="Arial" w:cs="Arial"/>
          <w:bCs/>
          <w:color w:val="000000" w:themeColor="text1"/>
        </w:rPr>
        <w:t xml:space="preserve">that </w:t>
      </w:r>
      <w:r w:rsidR="00907641" w:rsidRPr="00665C27">
        <w:rPr>
          <w:rFonts w:ascii="Arial" w:hAnsi="Arial" w:cs="Arial"/>
          <w:bCs/>
          <w:color w:val="000000" w:themeColor="text1"/>
        </w:rPr>
        <w:t>“the notion and importance of professiona</w:t>
      </w:r>
      <w:r w:rsidR="0098690B" w:rsidRPr="00665C27">
        <w:rPr>
          <w:rFonts w:ascii="Arial" w:hAnsi="Arial" w:cs="Arial"/>
          <w:bCs/>
          <w:color w:val="000000" w:themeColor="text1"/>
        </w:rPr>
        <w:t xml:space="preserve">lism </w:t>
      </w:r>
      <w:r w:rsidR="00907641" w:rsidRPr="00665C27">
        <w:rPr>
          <w:rFonts w:ascii="Arial" w:hAnsi="Arial" w:cs="Arial"/>
          <w:bCs/>
          <w:color w:val="000000" w:themeColor="text1"/>
        </w:rPr>
        <w:t>are pivotal” (p.7)</w:t>
      </w:r>
      <w:r w:rsidR="00C1685B" w:rsidRPr="00665C27">
        <w:rPr>
          <w:rFonts w:ascii="Arial" w:hAnsi="Arial" w:cs="Arial"/>
          <w:bCs/>
          <w:color w:val="000000" w:themeColor="text1"/>
        </w:rPr>
        <w:t xml:space="preserve"> and therefore </w:t>
      </w:r>
      <w:r w:rsidR="00BA52F3" w:rsidRPr="00665C27">
        <w:rPr>
          <w:rFonts w:ascii="Arial" w:hAnsi="Arial" w:cs="Arial"/>
          <w:bCs/>
          <w:color w:val="000000" w:themeColor="text1"/>
        </w:rPr>
        <w:t xml:space="preserve">a </w:t>
      </w:r>
      <w:r w:rsidR="00C1685B" w:rsidRPr="00665C27">
        <w:rPr>
          <w:rFonts w:ascii="Arial" w:hAnsi="Arial" w:cs="Arial"/>
          <w:bCs/>
          <w:color w:val="000000" w:themeColor="text1"/>
        </w:rPr>
        <w:t>teacher</w:t>
      </w:r>
      <w:r w:rsidR="00BA52F3" w:rsidRPr="00665C27">
        <w:rPr>
          <w:rFonts w:ascii="Arial" w:hAnsi="Arial" w:cs="Arial"/>
          <w:bCs/>
          <w:color w:val="000000" w:themeColor="text1"/>
        </w:rPr>
        <w:t>’</w:t>
      </w:r>
      <w:r w:rsidR="00C1685B" w:rsidRPr="00665C27">
        <w:rPr>
          <w:rFonts w:ascii="Arial" w:hAnsi="Arial" w:cs="Arial"/>
          <w:bCs/>
          <w:color w:val="000000" w:themeColor="text1"/>
        </w:rPr>
        <w:t>s professionalism</w:t>
      </w:r>
      <w:r w:rsidR="0078052A" w:rsidRPr="00665C27">
        <w:rPr>
          <w:rFonts w:ascii="Arial" w:hAnsi="Arial" w:cs="Arial"/>
          <w:bCs/>
          <w:color w:val="000000" w:themeColor="text1"/>
        </w:rPr>
        <w:t xml:space="preserve"> must </w:t>
      </w:r>
      <w:r w:rsidR="00C1685B" w:rsidRPr="00665C27">
        <w:rPr>
          <w:rFonts w:ascii="Arial" w:hAnsi="Arial" w:cs="Arial"/>
          <w:bCs/>
          <w:color w:val="000000" w:themeColor="text1"/>
        </w:rPr>
        <w:t xml:space="preserve">be examined </w:t>
      </w:r>
      <w:r w:rsidR="002719DD" w:rsidRPr="00665C27">
        <w:rPr>
          <w:rFonts w:ascii="Arial" w:hAnsi="Arial" w:cs="Arial"/>
          <w:bCs/>
          <w:color w:val="000000" w:themeColor="text1"/>
        </w:rPr>
        <w:t>before</w:t>
      </w:r>
      <w:r w:rsidR="008B038C" w:rsidRPr="00665C27">
        <w:rPr>
          <w:rFonts w:ascii="Arial" w:hAnsi="Arial" w:cs="Arial"/>
          <w:bCs/>
          <w:color w:val="000000" w:themeColor="text1"/>
        </w:rPr>
        <w:t xml:space="preserve"> </w:t>
      </w:r>
      <w:r w:rsidR="00C1685B" w:rsidRPr="00665C27">
        <w:rPr>
          <w:rFonts w:ascii="Arial" w:hAnsi="Arial" w:cs="Arial"/>
          <w:bCs/>
          <w:color w:val="000000" w:themeColor="text1"/>
        </w:rPr>
        <w:t>address</w:t>
      </w:r>
      <w:r w:rsidR="008B038C" w:rsidRPr="00665C27">
        <w:rPr>
          <w:rFonts w:ascii="Arial" w:hAnsi="Arial" w:cs="Arial"/>
          <w:bCs/>
          <w:color w:val="000000" w:themeColor="text1"/>
        </w:rPr>
        <w:t>ing</w:t>
      </w:r>
      <w:r w:rsidR="00C1685B" w:rsidRPr="00665C27">
        <w:rPr>
          <w:rFonts w:ascii="Arial" w:hAnsi="Arial" w:cs="Arial"/>
          <w:bCs/>
          <w:color w:val="000000" w:themeColor="text1"/>
        </w:rPr>
        <w:t xml:space="preserve"> </w:t>
      </w:r>
      <w:r w:rsidR="002719DD" w:rsidRPr="00665C27">
        <w:rPr>
          <w:rFonts w:ascii="Arial" w:hAnsi="Arial" w:cs="Arial"/>
          <w:bCs/>
          <w:color w:val="000000" w:themeColor="text1"/>
        </w:rPr>
        <w:t>issues</w:t>
      </w:r>
      <w:r w:rsidR="00C1685B" w:rsidRPr="00665C27">
        <w:rPr>
          <w:rFonts w:ascii="Arial" w:hAnsi="Arial" w:cs="Arial"/>
          <w:bCs/>
          <w:color w:val="000000" w:themeColor="text1"/>
        </w:rPr>
        <w:t xml:space="preserve"> </w:t>
      </w:r>
      <w:r w:rsidR="002719DD" w:rsidRPr="00665C27">
        <w:rPr>
          <w:rFonts w:ascii="Arial" w:hAnsi="Arial" w:cs="Arial"/>
          <w:bCs/>
          <w:color w:val="000000" w:themeColor="text1"/>
        </w:rPr>
        <w:t xml:space="preserve">of </w:t>
      </w:r>
      <w:r w:rsidR="00C1685B" w:rsidRPr="00665C27">
        <w:rPr>
          <w:rFonts w:ascii="Arial" w:hAnsi="Arial" w:cs="Arial"/>
          <w:bCs/>
          <w:color w:val="000000" w:themeColor="text1"/>
        </w:rPr>
        <w:t>professional development.</w:t>
      </w:r>
      <w:r w:rsidR="0078052A" w:rsidRPr="00665C27">
        <w:rPr>
          <w:rFonts w:ascii="Arial" w:hAnsi="Arial" w:cs="Arial"/>
          <w:bCs/>
          <w:color w:val="000000" w:themeColor="text1"/>
        </w:rPr>
        <w:t xml:space="preserve"> </w:t>
      </w:r>
      <w:r w:rsidR="00C1685B" w:rsidRPr="00665C27">
        <w:rPr>
          <w:rFonts w:ascii="Arial" w:hAnsi="Arial" w:cs="Arial"/>
          <w:bCs/>
          <w:color w:val="000000" w:themeColor="text1"/>
        </w:rPr>
        <w:t xml:space="preserve">Understanding </w:t>
      </w:r>
      <w:r w:rsidR="0078052A" w:rsidRPr="00665C27">
        <w:rPr>
          <w:rFonts w:ascii="Arial" w:hAnsi="Arial" w:cs="Arial"/>
          <w:bCs/>
          <w:color w:val="000000" w:themeColor="text1"/>
        </w:rPr>
        <w:t xml:space="preserve">a </w:t>
      </w:r>
      <w:r w:rsidR="00C1685B" w:rsidRPr="00665C27">
        <w:rPr>
          <w:rFonts w:ascii="Arial" w:hAnsi="Arial" w:cs="Arial"/>
          <w:bCs/>
          <w:color w:val="000000" w:themeColor="text1"/>
        </w:rPr>
        <w:t>teacher</w:t>
      </w:r>
      <w:r w:rsidR="0078052A" w:rsidRPr="00665C27">
        <w:rPr>
          <w:rFonts w:ascii="Arial" w:hAnsi="Arial" w:cs="Arial"/>
          <w:bCs/>
          <w:color w:val="000000" w:themeColor="text1"/>
        </w:rPr>
        <w:t xml:space="preserve">’ </w:t>
      </w:r>
      <w:r w:rsidR="00C1685B" w:rsidRPr="00665C27">
        <w:rPr>
          <w:rFonts w:ascii="Arial" w:hAnsi="Arial" w:cs="Arial"/>
          <w:bCs/>
          <w:color w:val="000000" w:themeColor="text1"/>
        </w:rPr>
        <w:t xml:space="preserve"> individual professionalism, including their conscious and unconscious behaviours, attitudes and knowledge</w:t>
      </w:r>
      <w:r w:rsidR="00080969" w:rsidRPr="00665C27">
        <w:rPr>
          <w:rFonts w:ascii="Arial" w:hAnsi="Arial" w:cs="Arial"/>
          <w:bCs/>
          <w:color w:val="000000" w:themeColor="text1"/>
        </w:rPr>
        <w:t xml:space="preserve"> </w:t>
      </w:r>
      <w:r w:rsidR="007125F2" w:rsidRPr="00665C27">
        <w:rPr>
          <w:rFonts w:ascii="Arial" w:hAnsi="Arial" w:cs="Arial"/>
          <w:bCs/>
          <w:color w:val="000000" w:themeColor="text1"/>
        </w:rPr>
        <w:t>makes</w:t>
      </w:r>
      <w:r w:rsidR="008B038C" w:rsidRPr="00665C27">
        <w:rPr>
          <w:rFonts w:ascii="Arial" w:hAnsi="Arial" w:cs="Arial"/>
          <w:bCs/>
          <w:color w:val="000000" w:themeColor="text1"/>
        </w:rPr>
        <w:t xml:space="preserve"> trying to evidence </w:t>
      </w:r>
      <w:r w:rsidR="008B038C" w:rsidRPr="00665C27">
        <w:rPr>
          <w:rFonts w:ascii="Arial" w:hAnsi="Arial" w:cs="Arial"/>
          <w:bCs/>
          <w:color w:val="000000" w:themeColor="text1"/>
        </w:rPr>
        <w:lastRenderedPageBreak/>
        <w:t>causal links to pupil learning</w:t>
      </w:r>
      <w:r w:rsidR="007125F2" w:rsidRPr="00665C27">
        <w:rPr>
          <w:rFonts w:ascii="Arial" w:hAnsi="Arial" w:cs="Arial"/>
          <w:bCs/>
          <w:color w:val="000000" w:themeColor="text1"/>
        </w:rPr>
        <w:t xml:space="preserve"> difficult</w:t>
      </w:r>
      <w:r w:rsidR="008B038C" w:rsidRPr="00665C27">
        <w:rPr>
          <w:rFonts w:ascii="Arial" w:hAnsi="Arial" w:cs="Arial"/>
          <w:bCs/>
          <w:color w:val="000000" w:themeColor="text1"/>
        </w:rPr>
        <w:t xml:space="preserve">.  </w:t>
      </w:r>
      <w:r w:rsidR="007125F2" w:rsidRPr="00665C27">
        <w:rPr>
          <w:rFonts w:ascii="Arial" w:hAnsi="Arial" w:cs="Arial"/>
          <w:bCs/>
          <w:color w:val="000000" w:themeColor="text1"/>
        </w:rPr>
        <w:t>Ev</w:t>
      </w:r>
      <w:r w:rsidR="0078052A" w:rsidRPr="00665C27">
        <w:rPr>
          <w:rFonts w:ascii="Arial" w:hAnsi="Arial" w:cs="Arial"/>
          <w:bCs/>
          <w:color w:val="000000" w:themeColor="text1"/>
        </w:rPr>
        <w:t>a</w:t>
      </w:r>
      <w:r w:rsidR="007125F2" w:rsidRPr="00665C27">
        <w:rPr>
          <w:rFonts w:ascii="Arial" w:hAnsi="Arial" w:cs="Arial"/>
          <w:bCs/>
          <w:color w:val="000000" w:themeColor="text1"/>
        </w:rPr>
        <w:t>ns</w:t>
      </w:r>
      <w:r w:rsidR="0078052A" w:rsidRPr="00665C27">
        <w:rPr>
          <w:rFonts w:ascii="Arial" w:hAnsi="Arial" w:cs="Arial"/>
          <w:bCs/>
          <w:color w:val="000000" w:themeColor="text1"/>
        </w:rPr>
        <w:t>,</w:t>
      </w:r>
      <w:r w:rsidR="007125F2" w:rsidRPr="00665C27">
        <w:rPr>
          <w:rFonts w:ascii="Arial" w:hAnsi="Arial" w:cs="Arial"/>
          <w:bCs/>
          <w:color w:val="000000" w:themeColor="text1"/>
        </w:rPr>
        <w:t xml:space="preserve"> therefore</w:t>
      </w:r>
      <w:r w:rsidR="0078052A" w:rsidRPr="00665C27">
        <w:rPr>
          <w:rFonts w:ascii="Arial" w:hAnsi="Arial" w:cs="Arial"/>
          <w:bCs/>
          <w:color w:val="000000" w:themeColor="text1"/>
        </w:rPr>
        <w:t>,</w:t>
      </w:r>
      <w:r w:rsidR="007125F2" w:rsidRPr="00665C27">
        <w:rPr>
          <w:rFonts w:ascii="Arial" w:hAnsi="Arial" w:cs="Arial"/>
          <w:bCs/>
          <w:color w:val="000000" w:themeColor="text1"/>
        </w:rPr>
        <w:t xml:space="preserve"> concurs with Fraser, </w:t>
      </w:r>
      <w:r w:rsidR="0018457D" w:rsidRPr="00665C27">
        <w:rPr>
          <w:rFonts w:ascii="Arial" w:hAnsi="Arial" w:cs="Arial"/>
          <w:bCs/>
          <w:color w:val="000000" w:themeColor="text1"/>
        </w:rPr>
        <w:t>Kennedy, Reid and McKinney (2007, p.167)</w:t>
      </w:r>
      <w:r w:rsidR="00742BE2" w:rsidRPr="00665C27">
        <w:rPr>
          <w:rFonts w:ascii="Arial" w:hAnsi="Arial" w:cs="Arial"/>
          <w:bCs/>
          <w:color w:val="000000" w:themeColor="text1"/>
        </w:rPr>
        <w:t>,</w:t>
      </w:r>
      <w:r w:rsidR="0018457D" w:rsidRPr="00665C27">
        <w:rPr>
          <w:rFonts w:ascii="Arial" w:hAnsi="Arial" w:cs="Arial"/>
          <w:bCs/>
          <w:color w:val="000000" w:themeColor="text1"/>
        </w:rPr>
        <w:t xml:space="preserve"> </w:t>
      </w:r>
      <w:r w:rsidR="00CA349B" w:rsidRPr="00665C27">
        <w:rPr>
          <w:rFonts w:ascii="Arial" w:hAnsi="Arial" w:cs="Arial"/>
          <w:bCs/>
          <w:color w:val="000000" w:themeColor="text1"/>
        </w:rPr>
        <w:t xml:space="preserve">who suggest </w:t>
      </w:r>
      <w:r w:rsidR="0078052A" w:rsidRPr="00665C27">
        <w:rPr>
          <w:rFonts w:ascii="Arial" w:hAnsi="Arial" w:cs="Arial"/>
          <w:bCs/>
          <w:color w:val="000000" w:themeColor="text1"/>
        </w:rPr>
        <w:t xml:space="preserve">that </w:t>
      </w:r>
      <w:r w:rsidR="00CA349B" w:rsidRPr="00665C27">
        <w:rPr>
          <w:rFonts w:ascii="Arial" w:hAnsi="Arial" w:cs="Arial"/>
          <w:bCs/>
          <w:color w:val="000000" w:themeColor="text1"/>
        </w:rPr>
        <w:t xml:space="preserve">ideas of effectiveness in relation to professional development need to be examined </w:t>
      </w:r>
      <w:r w:rsidR="002719DD" w:rsidRPr="00665C27">
        <w:rPr>
          <w:rFonts w:ascii="Arial" w:hAnsi="Arial" w:cs="Arial"/>
          <w:bCs/>
          <w:color w:val="000000" w:themeColor="text1"/>
        </w:rPr>
        <w:t xml:space="preserve">using </w:t>
      </w:r>
      <w:r w:rsidR="00CA349B" w:rsidRPr="00665C27">
        <w:rPr>
          <w:rFonts w:ascii="Arial" w:hAnsi="Arial" w:cs="Arial"/>
          <w:bCs/>
          <w:color w:val="000000" w:themeColor="text1"/>
        </w:rPr>
        <w:t xml:space="preserve">alternative </w:t>
      </w:r>
      <w:r w:rsidR="002719DD" w:rsidRPr="00665C27">
        <w:rPr>
          <w:rFonts w:ascii="Arial" w:hAnsi="Arial" w:cs="Arial"/>
          <w:bCs/>
          <w:color w:val="000000" w:themeColor="text1"/>
        </w:rPr>
        <w:t>methods</w:t>
      </w:r>
      <w:r w:rsidR="00CA349B" w:rsidRPr="00665C27">
        <w:rPr>
          <w:rFonts w:ascii="Arial" w:hAnsi="Arial" w:cs="Arial"/>
          <w:bCs/>
          <w:color w:val="000000" w:themeColor="text1"/>
        </w:rPr>
        <w:t xml:space="preserve"> </w:t>
      </w:r>
      <w:r w:rsidR="002719DD" w:rsidRPr="00665C27">
        <w:rPr>
          <w:rFonts w:ascii="Arial" w:hAnsi="Arial" w:cs="Arial"/>
          <w:bCs/>
          <w:color w:val="000000" w:themeColor="text1"/>
        </w:rPr>
        <w:t>rather than “through pupil learning gains”.</w:t>
      </w:r>
      <w:r w:rsidR="0078052A" w:rsidRPr="00665C27">
        <w:rPr>
          <w:rFonts w:ascii="Arial" w:hAnsi="Arial" w:cs="Arial"/>
          <w:bCs/>
          <w:color w:val="000000" w:themeColor="text1"/>
        </w:rPr>
        <w:t xml:space="preserve"> </w:t>
      </w:r>
      <w:r w:rsidR="00BE2187" w:rsidRPr="00665C27">
        <w:rPr>
          <w:rFonts w:ascii="Arial" w:hAnsi="Arial" w:cs="Arial"/>
          <w:bCs/>
          <w:color w:val="000000" w:themeColor="text1"/>
        </w:rPr>
        <w:t xml:space="preserve">Other types of informal learning </w:t>
      </w:r>
      <w:r w:rsidR="00742BE2" w:rsidRPr="00665C27">
        <w:rPr>
          <w:rFonts w:ascii="Arial" w:hAnsi="Arial" w:cs="Arial"/>
          <w:bCs/>
          <w:color w:val="000000" w:themeColor="text1"/>
        </w:rPr>
        <w:t xml:space="preserve">also impact on </w:t>
      </w:r>
      <w:r w:rsidR="0078052A" w:rsidRPr="00665C27">
        <w:rPr>
          <w:rFonts w:ascii="Arial" w:hAnsi="Arial" w:cs="Arial"/>
          <w:bCs/>
          <w:color w:val="000000" w:themeColor="text1"/>
        </w:rPr>
        <w:t xml:space="preserve">a </w:t>
      </w:r>
      <w:r w:rsidR="00742BE2" w:rsidRPr="00665C27">
        <w:rPr>
          <w:rFonts w:ascii="Arial" w:hAnsi="Arial" w:cs="Arial"/>
          <w:bCs/>
          <w:color w:val="000000" w:themeColor="text1"/>
        </w:rPr>
        <w:t>teacher</w:t>
      </w:r>
      <w:r w:rsidR="0078052A" w:rsidRPr="00665C27">
        <w:rPr>
          <w:rFonts w:ascii="Arial" w:hAnsi="Arial" w:cs="Arial"/>
          <w:bCs/>
          <w:color w:val="000000" w:themeColor="text1"/>
        </w:rPr>
        <w:t xml:space="preserve">’s </w:t>
      </w:r>
      <w:r w:rsidR="00D60652" w:rsidRPr="00665C27">
        <w:rPr>
          <w:rFonts w:ascii="Arial" w:hAnsi="Arial" w:cs="Arial"/>
          <w:bCs/>
          <w:color w:val="000000" w:themeColor="text1"/>
        </w:rPr>
        <w:t>professional development</w:t>
      </w:r>
      <w:r w:rsidR="00742BE2" w:rsidRPr="00665C27">
        <w:rPr>
          <w:rFonts w:ascii="Arial" w:hAnsi="Arial" w:cs="Arial"/>
          <w:bCs/>
          <w:color w:val="000000" w:themeColor="text1"/>
        </w:rPr>
        <w:t>, according to Hoekstra, Korthagen, Brekelmans, Beijaard and Imants (2009, p.276), who</w:t>
      </w:r>
      <w:r w:rsidR="00D60652" w:rsidRPr="00665C27">
        <w:rPr>
          <w:rFonts w:ascii="Arial" w:hAnsi="Arial" w:cs="Arial"/>
          <w:bCs/>
          <w:color w:val="000000" w:themeColor="text1"/>
        </w:rPr>
        <w:t>se</w:t>
      </w:r>
      <w:r w:rsidR="0078052A" w:rsidRPr="00665C27">
        <w:rPr>
          <w:rFonts w:ascii="Arial" w:hAnsi="Arial" w:cs="Arial"/>
          <w:bCs/>
          <w:color w:val="000000" w:themeColor="text1"/>
        </w:rPr>
        <w:t xml:space="preserve"> </w:t>
      </w:r>
      <w:r w:rsidR="00742BE2" w:rsidRPr="00665C27">
        <w:rPr>
          <w:rFonts w:ascii="Arial" w:hAnsi="Arial" w:cs="Arial"/>
          <w:bCs/>
          <w:color w:val="000000" w:themeColor="text1"/>
        </w:rPr>
        <w:t>research</w:t>
      </w:r>
      <w:r w:rsidR="00D60652" w:rsidRPr="00665C27">
        <w:rPr>
          <w:rFonts w:ascii="Arial" w:hAnsi="Arial" w:cs="Arial"/>
          <w:bCs/>
          <w:color w:val="000000" w:themeColor="text1"/>
        </w:rPr>
        <w:t xml:space="preserve"> of</w:t>
      </w:r>
      <w:r w:rsidR="00742BE2" w:rsidRPr="00665C27">
        <w:rPr>
          <w:rFonts w:ascii="Arial" w:hAnsi="Arial" w:cs="Arial"/>
          <w:bCs/>
          <w:color w:val="000000" w:themeColor="text1"/>
        </w:rPr>
        <w:t xml:space="preserve"> teachers’ informal learning in the Netherlands</w:t>
      </w:r>
      <w:r w:rsidR="00D60652" w:rsidRPr="00665C27">
        <w:rPr>
          <w:rFonts w:ascii="Arial" w:hAnsi="Arial" w:cs="Arial"/>
          <w:bCs/>
          <w:color w:val="000000" w:themeColor="text1"/>
        </w:rPr>
        <w:t>,</w:t>
      </w:r>
      <w:r w:rsidR="00742BE2" w:rsidRPr="00665C27">
        <w:rPr>
          <w:rFonts w:ascii="Arial" w:hAnsi="Arial" w:cs="Arial"/>
          <w:bCs/>
          <w:color w:val="000000" w:themeColor="text1"/>
        </w:rPr>
        <w:t xml:space="preserve"> highlight</w:t>
      </w:r>
      <w:r w:rsidR="00D60652" w:rsidRPr="00665C27">
        <w:rPr>
          <w:rFonts w:ascii="Arial" w:hAnsi="Arial" w:cs="Arial"/>
          <w:bCs/>
          <w:color w:val="000000" w:themeColor="text1"/>
        </w:rPr>
        <w:t>s</w:t>
      </w:r>
      <w:r w:rsidR="00742BE2" w:rsidRPr="00665C27">
        <w:rPr>
          <w:rFonts w:ascii="Arial" w:hAnsi="Arial" w:cs="Arial"/>
          <w:bCs/>
          <w:color w:val="000000" w:themeColor="text1"/>
        </w:rPr>
        <w:t xml:space="preserve"> how workplace conditions</w:t>
      </w:r>
      <w:r w:rsidR="00A4098E" w:rsidRPr="00665C27">
        <w:rPr>
          <w:rFonts w:ascii="Arial" w:hAnsi="Arial" w:cs="Arial"/>
          <w:bCs/>
          <w:color w:val="000000" w:themeColor="text1"/>
        </w:rPr>
        <w:t>, such as teacher autonomy, collaboration and shared norms, affect</w:t>
      </w:r>
      <w:r w:rsidR="00D60652" w:rsidRPr="00665C27">
        <w:rPr>
          <w:rFonts w:ascii="Arial" w:hAnsi="Arial" w:cs="Arial"/>
          <w:bCs/>
          <w:color w:val="000000" w:themeColor="text1"/>
        </w:rPr>
        <w:t>s</w:t>
      </w:r>
      <w:r w:rsidR="00A4098E" w:rsidRPr="00665C27">
        <w:rPr>
          <w:rFonts w:ascii="Arial" w:hAnsi="Arial" w:cs="Arial"/>
          <w:bCs/>
          <w:color w:val="000000" w:themeColor="text1"/>
        </w:rPr>
        <w:t xml:space="preserve"> teachers</w:t>
      </w:r>
      <w:r w:rsidR="0078052A" w:rsidRPr="00665C27">
        <w:rPr>
          <w:rFonts w:ascii="Arial" w:hAnsi="Arial" w:cs="Arial"/>
          <w:bCs/>
          <w:color w:val="000000" w:themeColor="text1"/>
        </w:rPr>
        <w:t>’</w:t>
      </w:r>
      <w:r w:rsidR="00A4098E" w:rsidRPr="00665C27">
        <w:rPr>
          <w:rFonts w:ascii="Arial" w:hAnsi="Arial" w:cs="Arial"/>
          <w:bCs/>
          <w:color w:val="000000" w:themeColor="text1"/>
        </w:rPr>
        <w:t xml:space="preserve"> perceptions of their practice and learning.  </w:t>
      </w:r>
      <w:r w:rsidR="00D60652" w:rsidRPr="00665C27">
        <w:rPr>
          <w:rFonts w:ascii="Arial" w:hAnsi="Arial" w:cs="Arial"/>
          <w:bCs/>
          <w:color w:val="000000" w:themeColor="text1"/>
        </w:rPr>
        <w:t>Hoekstra et al. conclude that</w:t>
      </w:r>
      <w:r w:rsidR="0078052A" w:rsidRPr="00665C27">
        <w:rPr>
          <w:rFonts w:ascii="Arial" w:hAnsi="Arial" w:cs="Arial"/>
          <w:bCs/>
          <w:color w:val="000000" w:themeColor="text1"/>
        </w:rPr>
        <w:t xml:space="preserve"> teachers </w:t>
      </w:r>
      <w:r w:rsidR="00D60652" w:rsidRPr="00665C27">
        <w:rPr>
          <w:rFonts w:ascii="Arial" w:hAnsi="Arial" w:cs="Arial"/>
          <w:bCs/>
          <w:color w:val="000000" w:themeColor="text1"/>
        </w:rPr>
        <w:t>can have differing perceptions of workplace conditions which suggests they are not passive learners</w:t>
      </w:r>
      <w:r w:rsidR="0078052A" w:rsidRPr="00665C27">
        <w:rPr>
          <w:rFonts w:ascii="Arial" w:hAnsi="Arial" w:cs="Arial"/>
          <w:bCs/>
          <w:color w:val="000000" w:themeColor="text1"/>
        </w:rPr>
        <w:t xml:space="preserve"> but, instead,</w:t>
      </w:r>
      <w:r w:rsidR="00320873" w:rsidRPr="00665C27">
        <w:rPr>
          <w:rFonts w:ascii="Arial" w:hAnsi="Arial" w:cs="Arial"/>
          <w:bCs/>
          <w:color w:val="000000" w:themeColor="text1"/>
        </w:rPr>
        <w:t xml:space="preserve"> </w:t>
      </w:r>
      <w:r w:rsidR="0078052A" w:rsidRPr="00665C27">
        <w:rPr>
          <w:rFonts w:ascii="Arial" w:hAnsi="Arial" w:cs="Arial"/>
          <w:bCs/>
          <w:color w:val="000000" w:themeColor="text1"/>
        </w:rPr>
        <w:t xml:space="preserve">that </w:t>
      </w:r>
      <w:r w:rsidR="00320873" w:rsidRPr="00665C27">
        <w:rPr>
          <w:rFonts w:ascii="Arial" w:hAnsi="Arial" w:cs="Arial"/>
          <w:bCs/>
          <w:color w:val="000000" w:themeColor="text1"/>
        </w:rPr>
        <w:t>they are</w:t>
      </w:r>
      <w:r w:rsidR="0078052A" w:rsidRPr="00665C27">
        <w:rPr>
          <w:rFonts w:ascii="Arial" w:hAnsi="Arial" w:cs="Arial"/>
          <w:bCs/>
          <w:color w:val="000000" w:themeColor="text1"/>
        </w:rPr>
        <w:t>,</w:t>
      </w:r>
      <w:r w:rsidR="00320873" w:rsidRPr="00665C27">
        <w:rPr>
          <w:rFonts w:ascii="Arial" w:hAnsi="Arial" w:cs="Arial"/>
          <w:bCs/>
          <w:color w:val="000000" w:themeColor="text1"/>
        </w:rPr>
        <w:t xml:space="preserve"> in part</w:t>
      </w:r>
      <w:r w:rsidR="0078052A" w:rsidRPr="00665C27">
        <w:rPr>
          <w:rFonts w:ascii="Arial" w:hAnsi="Arial" w:cs="Arial"/>
          <w:bCs/>
          <w:color w:val="000000" w:themeColor="text1"/>
        </w:rPr>
        <w:t>,</w:t>
      </w:r>
      <w:r w:rsidR="00320873" w:rsidRPr="00665C27">
        <w:rPr>
          <w:rFonts w:ascii="Arial" w:hAnsi="Arial" w:cs="Arial"/>
          <w:bCs/>
          <w:color w:val="000000" w:themeColor="text1"/>
        </w:rPr>
        <w:t xml:space="preserve"> shaped by their environment</w:t>
      </w:r>
      <w:r w:rsidR="0078052A" w:rsidRPr="00665C27">
        <w:rPr>
          <w:rFonts w:ascii="Arial" w:hAnsi="Arial" w:cs="Arial"/>
          <w:bCs/>
          <w:color w:val="000000" w:themeColor="text1"/>
        </w:rPr>
        <w:t>,</w:t>
      </w:r>
      <w:r w:rsidR="00320873" w:rsidRPr="00665C27">
        <w:rPr>
          <w:rFonts w:ascii="Arial" w:hAnsi="Arial" w:cs="Arial"/>
          <w:bCs/>
          <w:color w:val="000000" w:themeColor="text1"/>
        </w:rPr>
        <w:t xml:space="preserve"> which influences their behaviour.  </w:t>
      </w:r>
    </w:p>
    <w:p w14:paraId="70EE65C7" w14:textId="77777777" w:rsidR="0037179A" w:rsidRPr="00665C27" w:rsidRDefault="00D92B0B" w:rsidP="00C659AB">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The implications of </w:t>
      </w:r>
      <w:r w:rsidR="000C0730" w:rsidRPr="00665C27">
        <w:rPr>
          <w:rFonts w:ascii="Arial" w:hAnsi="Arial" w:cs="Arial"/>
          <w:bCs/>
          <w:color w:val="000000" w:themeColor="text1"/>
        </w:rPr>
        <w:t xml:space="preserve">Evans, and Hoekstra et. al.’s </w:t>
      </w:r>
      <w:r w:rsidRPr="00665C27">
        <w:rPr>
          <w:rFonts w:ascii="Arial" w:hAnsi="Arial" w:cs="Arial"/>
          <w:bCs/>
          <w:color w:val="000000" w:themeColor="text1"/>
        </w:rPr>
        <w:t>description</w:t>
      </w:r>
      <w:r w:rsidR="000C0730" w:rsidRPr="00665C27">
        <w:rPr>
          <w:rFonts w:ascii="Arial" w:hAnsi="Arial" w:cs="Arial"/>
          <w:bCs/>
          <w:color w:val="000000" w:themeColor="text1"/>
        </w:rPr>
        <w:t>s</w:t>
      </w:r>
      <w:r w:rsidRPr="00665C27">
        <w:rPr>
          <w:rFonts w:ascii="Arial" w:hAnsi="Arial" w:cs="Arial"/>
          <w:bCs/>
          <w:color w:val="000000" w:themeColor="text1"/>
        </w:rPr>
        <w:t xml:space="preserve"> of professional development </w:t>
      </w:r>
      <w:r w:rsidR="00AD7500" w:rsidRPr="00665C27">
        <w:rPr>
          <w:rFonts w:ascii="Arial" w:hAnsi="Arial" w:cs="Arial"/>
          <w:bCs/>
          <w:color w:val="000000" w:themeColor="text1"/>
        </w:rPr>
        <w:t>are</w:t>
      </w:r>
      <w:r w:rsidRPr="00665C27">
        <w:rPr>
          <w:rFonts w:ascii="Arial" w:hAnsi="Arial" w:cs="Arial"/>
          <w:bCs/>
          <w:color w:val="000000" w:themeColor="text1"/>
        </w:rPr>
        <w:t xml:space="preserve"> that teachers’ professional development </w:t>
      </w:r>
      <w:r w:rsidR="000C0730" w:rsidRPr="00665C27">
        <w:rPr>
          <w:rFonts w:ascii="Arial" w:hAnsi="Arial" w:cs="Arial"/>
          <w:bCs/>
          <w:color w:val="000000" w:themeColor="text1"/>
        </w:rPr>
        <w:t>cannot be</w:t>
      </w:r>
      <w:r w:rsidRPr="00665C27">
        <w:rPr>
          <w:rFonts w:ascii="Arial" w:hAnsi="Arial" w:cs="Arial"/>
          <w:bCs/>
          <w:color w:val="000000" w:themeColor="text1"/>
        </w:rPr>
        <w:t xml:space="preserve"> restricted to planned intentional </w:t>
      </w:r>
      <w:r w:rsidR="000C0730" w:rsidRPr="00665C27">
        <w:rPr>
          <w:rFonts w:ascii="Arial" w:hAnsi="Arial" w:cs="Arial"/>
          <w:bCs/>
          <w:color w:val="000000" w:themeColor="text1"/>
        </w:rPr>
        <w:t xml:space="preserve">views of professional </w:t>
      </w:r>
      <w:r w:rsidRPr="00665C27">
        <w:rPr>
          <w:rFonts w:ascii="Arial" w:hAnsi="Arial" w:cs="Arial"/>
          <w:bCs/>
          <w:color w:val="000000" w:themeColor="text1"/>
        </w:rPr>
        <w:t>learning activi</w:t>
      </w:r>
      <w:r w:rsidR="000C0730" w:rsidRPr="00665C27">
        <w:rPr>
          <w:rFonts w:ascii="Arial" w:hAnsi="Arial" w:cs="Arial"/>
          <w:bCs/>
          <w:color w:val="000000" w:themeColor="text1"/>
        </w:rPr>
        <w:t xml:space="preserve">ty. Professional development definitions, and conceptions of professional learning, must be extended to include </w:t>
      </w:r>
      <w:r w:rsidR="00E74B6E" w:rsidRPr="00665C27">
        <w:rPr>
          <w:rFonts w:ascii="Arial" w:hAnsi="Arial" w:cs="Arial"/>
          <w:bCs/>
          <w:color w:val="000000" w:themeColor="text1"/>
        </w:rPr>
        <w:t xml:space="preserve">both formal and informal learning as well as </w:t>
      </w:r>
      <w:r w:rsidR="00AD7500" w:rsidRPr="00665C27">
        <w:rPr>
          <w:rFonts w:ascii="Arial" w:hAnsi="Arial" w:cs="Arial"/>
          <w:bCs/>
          <w:color w:val="000000" w:themeColor="text1"/>
        </w:rPr>
        <w:t>the working conditions</w:t>
      </w:r>
      <w:r w:rsidR="000C0730" w:rsidRPr="00665C27">
        <w:rPr>
          <w:rFonts w:ascii="Arial" w:hAnsi="Arial" w:cs="Arial"/>
          <w:bCs/>
          <w:color w:val="000000" w:themeColor="text1"/>
        </w:rPr>
        <w:t xml:space="preserve"> </w:t>
      </w:r>
      <w:r w:rsidR="0078052A" w:rsidRPr="00665C27">
        <w:rPr>
          <w:rFonts w:ascii="Arial" w:hAnsi="Arial" w:cs="Arial"/>
          <w:bCs/>
          <w:color w:val="000000" w:themeColor="text1"/>
        </w:rPr>
        <w:t xml:space="preserve">that </w:t>
      </w:r>
      <w:r w:rsidR="000C0730" w:rsidRPr="00665C27">
        <w:rPr>
          <w:rFonts w:ascii="Arial" w:hAnsi="Arial" w:cs="Arial"/>
          <w:bCs/>
          <w:color w:val="000000" w:themeColor="text1"/>
        </w:rPr>
        <w:t xml:space="preserve">shape teachers’ </w:t>
      </w:r>
      <w:r w:rsidR="00AD7500" w:rsidRPr="00665C27">
        <w:rPr>
          <w:rFonts w:ascii="Arial" w:hAnsi="Arial" w:cs="Arial"/>
          <w:bCs/>
          <w:color w:val="000000" w:themeColor="text1"/>
        </w:rPr>
        <w:t xml:space="preserve">attitudes and </w:t>
      </w:r>
      <w:r w:rsidR="000C0730" w:rsidRPr="00665C27">
        <w:rPr>
          <w:rFonts w:ascii="Arial" w:hAnsi="Arial" w:cs="Arial"/>
          <w:bCs/>
          <w:color w:val="000000" w:themeColor="text1"/>
        </w:rPr>
        <w:t xml:space="preserve">perceptions of </w:t>
      </w:r>
      <w:r w:rsidR="00AD7500" w:rsidRPr="00665C27">
        <w:rPr>
          <w:rFonts w:ascii="Arial" w:hAnsi="Arial" w:cs="Arial"/>
          <w:bCs/>
          <w:color w:val="000000" w:themeColor="text1"/>
        </w:rPr>
        <w:t>themselves as professional</w:t>
      </w:r>
      <w:r w:rsidR="002941ED" w:rsidRPr="00665C27">
        <w:rPr>
          <w:rFonts w:ascii="Arial" w:hAnsi="Arial" w:cs="Arial"/>
          <w:bCs/>
          <w:color w:val="000000" w:themeColor="text1"/>
        </w:rPr>
        <w:t>s</w:t>
      </w:r>
      <w:r w:rsidR="000C0730" w:rsidRPr="00665C27">
        <w:rPr>
          <w:rFonts w:ascii="Arial" w:hAnsi="Arial" w:cs="Arial"/>
          <w:bCs/>
          <w:color w:val="000000" w:themeColor="text1"/>
        </w:rPr>
        <w:t xml:space="preserve">. </w:t>
      </w:r>
      <w:r w:rsidR="00110D3C" w:rsidRPr="00665C27">
        <w:rPr>
          <w:rFonts w:ascii="Arial" w:hAnsi="Arial" w:cs="Arial"/>
          <w:bCs/>
          <w:color w:val="000000" w:themeColor="text1"/>
        </w:rPr>
        <w:t>Th</w:t>
      </w:r>
      <w:r w:rsidR="006D6340" w:rsidRPr="00665C27">
        <w:rPr>
          <w:rFonts w:ascii="Arial" w:hAnsi="Arial" w:cs="Arial"/>
          <w:bCs/>
          <w:color w:val="000000" w:themeColor="text1"/>
        </w:rPr>
        <w:t>e definition</w:t>
      </w:r>
      <w:r w:rsidR="00131EF2" w:rsidRPr="00665C27">
        <w:rPr>
          <w:rFonts w:ascii="Arial" w:hAnsi="Arial" w:cs="Arial"/>
          <w:bCs/>
          <w:color w:val="000000" w:themeColor="text1"/>
        </w:rPr>
        <w:t xml:space="preserve"> </w:t>
      </w:r>
      <w:r w:rsidR="006D6340" w:rsidRPr="00665C27">
        <w:rPr>
          <w:rFonts w:ascii="Arial" w:hAnsi="Arial" w:cs="Arial"/>
          <w:bCs/>
          <w:color w:val="000000" w:themeColor="text1"/>
        </w:rPr>
        <w:t>adopt</w:t>
      </w:r>
      <w:r w:rsidR="00E74B6E" w:rsidRPr="00665C27">
        <w:rPr>
          <w:rFonts w:ascii="Arial" w:hAnsi="Arial" w:cs="Arial"/>
          <w:bCs/>
          <w:color w:val="000000" w:themeColor="text1"/>
        </w:rPr>
        <w:t>ed</w:t>
      </w:r>
      <w:r w:rsidR="006D6340" w:rsidRPr="00665C27">
        <w:rPr>
          <w:rFonts w:ascii="Arial" w:hAnsi="Arial" w:cs="Arial"/>
          <w:bCs/>
          <w:color w:val="000000" w:themeColor="text1"/>
        </w:rPr>
        <w:t xml:space="preserve"> in</w:t>
      </w:r>
      <w:r w:rsidR="0037179A" w:rsidRPr="00665C27">
        <w:rPr>
          <w:rFonts w:ascii="Arial" w:hAnsi="Arial" w:cs="Arial"/>
          <w:bCs/>
          <w:color w:val="000000" w:themeColor="text1"/>
        </w:rPr>
        <w:t xml:space="preserve"> </w:t>
      </w:r>
      <w:r w:rsidR="00131EF2" w:rsidRPr="00665C27">
        <w:rPr>
          <w:rFonts w:ascii="Arial" w:hAnsi="Arial" w:cs="Arial"/>
          <w:bCs/>
          <w:color w:val="000000" w:themeColor="text1"/>
        </w:rPr>
        <w:t xml:space="preserve">my </w:t>
      </w:r>
      <w:r w:rsidR="006D6340" w:rsidRPr="00665C27">
        <w:rPr>
          <w:rFonts w:ascii="Arial" w:hAnsi="Arial" w:cs="Arial"/>
          <w:bCs/>
          <w:color w:val="000000" w:themeColor="text1"/>
        </w:rPr>
        <w:t xml:space="preserve">thesis </w:t>
      </w:r>
      <w:r w:rsidR="00131EF2" w:rsidRPr="00665C27">
        <w:rPr>
          <w:rFonts w:ascii="Arial" w:hAnsi="Arial" w:cs="Arial"/>
          <w:bCs/>
          <w:color w:val="000000" w:themeColor="text1"/>
        </w:rPr>
        <w:t xml:space="preserve">therefore </w:t>
      </w:r>
      <w:r w:rsidR="00817576" w:rsidRPr="00665C27">
        <w:rPr>
          <w:rFonts w:ascii="Arial" w:hAnsi="Arial" w:cs="Arial"/>
          <w:bCs/>
          <w:color w:val="000000" w:themeColor="text1"/>
        </w:rPr>
        <w:t>was</w:t>
      </w:r>
      <w:r w:rsidR="006D6340" w:rsidRPr="00665C27">
        <w:rPr>
          <w:rFonts w:ascii="Arial" w:hAnsi="Arial" w:cs="Arial"/>
          <w:bCs/>
          <w:color w:val="000000" w:themeColor="text1"/>
        </w:rPr>
        <w:t xml:space="preserve"> </w:t>
      </w:r>
      <w:r w:rsidR="00131EF2" w:rsidRPr="00665C27">
        <w:rPr>
          <w:rFonts w:ascii="Arial" w:hAnsi="Arial" w:cs="Arial"/>
          <w:bCs/>
          <w:color w:val="000000" w:themeColor="text1"/>
        </w:rPr>
        <w:t>informed by</w:t>
      </w:r>
      <w:r w:rsidR="0037179A" w:rsidRPr="00665C27">
        <w:rPr>
          <w:rFonts w:ascii="Arial" w:hAnsi="Arial" w:cs="Arial"/>
          <w:bCs/>
          <w:color w:val="000000" w:themeColor="text1"/>
        </w:rPr>
        <w:t xml:space="preserve"> </w:t>
      </w:r>
      <w:r w:rsidR="00E74B6E" w:rsidRPr="00665C27">
        <w:rPr>
          <w:rFonts w:ascii="Arial" w:hAnsi="Arial" w:cs="Arial"/>
          <w:bCs/>
          <w:color w:val="000000" w:themeColor="text1"/>
        </w:rPr>
        <w:t xml:space="preserve">the </w:t>
      </w:r>
      <w:r w:rsidR="00296F21" w:rsidRPr="00665C27">
        <w:rPr>
          <w:rFonts w:ascii="Arial" w:hAnsi="Arial" w:cs="Arial"/>
          <w:bCs/>
          <w:color w:val="000000" w:themeColor="text1"/>
        </w:rPr>
        <w:t xml:space="preserve">description offered by </w:t>
      </w:r>
      <w:r w:rsidR="00131EF2" w:rsidRPr="00665C27">
        <w:rPr>
          <w:rFonts w:ascii="Arial" w:hAnsi="Arial" w:cs="Arial"/>
          <w:bCs/>
          <w:color w:val="000000" w:themeColor="text1"/>
        </w:rPr>
        <w:t xml:space="preserve">Day </w:t>
      </w:r>
      <w:r w:rsidR="002941ED" w:rsidRPr="00665C27">
        <w:rPr>
          <w:rFonts w:ascii="Arial" w:hAnsi="Arial" w:cs="Arial"/>
          <w:bCs/>
          <w:color w:val="000000" w:themeColor="text1"/>
        </w:rPr>
        <w:t>(2017, p.50) which</w:t>
      </w:r>
      <w:r w:rsidR="00131EF2" w:rsidRPr="00665C27">
        <w:rPr>
          <w:rFonts w:ascii="Arial" w:hAnsi="Arial" w:cs="Arial"/>
          <w:bCs/>
          <w:color w:val="000000" w:themeColor="text1"/>
        </w:rPr>
        <w:t xml:space="preserve"> encapsulate</w:t>
      </w:r>
      <w:r w:rsidR="00AA2A24" w:rsidRPr="00665C27">
        <w:rPr>
          <w:rFonts w:ascii="Arial" w:hAnsi="Arial" w:cs="Arial"/>
          <w:bCs/>
          <w:color w:val="000000" w:themeColor="text1"/>
        </w:rPr>
        <w:t>s</w:t>
      </w:r>
      <w:r w:rsidR="00131EF2" w:rsidRPr="00665C27">
        <w:rPr>
          <w:rFonts w:ascii="Arial" w:hAnsi="Arial" w:cs="Arial"/>
          <w:bCs/>
          <w:color w:val="000000" w:themeColor="text1"/>
        </w:rPr>
        <w:t xml:space="preserve"> </w:t>
      </w:r>
      <w:r w:rsidR="002941ED" w:rsidRPr="00665C27">
        <w:rPr>
          <w:rFonts w:ascii="Arial" w:hAnsi="Arial" w:cs="Arial"/>
          <w:bCs/>
          <w:color w:val="000000" w:themeColor="text1"/>
        </w:rPr>
        <w:t>professional learning and development as:</w:t>
      </w:r>
    </w:p>
    <w:p w14:paraId="04C36920" w14:textId="77777777" w:rsidR="002941ED" w:rsidRPr="00665C27" w:rsidRDefault="002941ED" w:rsidP="00AA2A24">
      <w:pPr>
        <w:tabs>
          <w:tab w:val="left" w:pos="993"/>
          <w:tab w:val="left" w:pos="2268"/>
          <w:tab w:val="left" w:pos="8080"/>
        </w:tabs>
        <w:spacing w:after="200" w:line="360" w:lineRule="auto"/>
        <w:ind w:left="288" w:right="562"/>
        <w:jc w:val="both"/>
        <w:rPr>
          <w:rFonts w:ascii="Arial" w:hAnsi="Arial" w:cs="Arial"/>
          <w:bCs/>
          <w:color w:val="000000" w:themeColor="text1"/>
        </w:rPr>
      </w:pPr>
      <w:r w:rsidRPr="00665C27">
        <w:rPr>
          <w:rFonts w:ascii="Arial" w:hAnsi="Arial" w:cs="Arial"/>
          <w:bCs/>
          <w:color w:val="000000" w:themeColor="text1"/>
        </w:rPr>
        <w:t xml:space="preserve">The process by which teachers, as change agents, alone and with others, extend their emotional and intellectual </w:t>
      </w:r>
      <w:r w:rsidR="00AA2A24" w:rsidRPr="00665C27">
        <w:rPr>
          <w:rFonts w:ascii="Arial" w:hAnsi="Arial" w:cs="Arial"/>
          <w:bCs/>
          <w:color w:val="000000" w:themeColor="text1"/>
        </w:rPr>
        <w:t>career-long commitment to the broader ethical and moral purposes of teaching in the contexts of national reform.</w:t>
      </w:r>
    </w:p>
    <w:p w14:paraId="57A49E68" w14:textId="77777777" w:rsidR="00FE55C0" w:rsidRPr="00665C27" w:rsidRDefault="00AA2A24"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This definition of professional development acknowledges that learning takes place in </w:t>
      </w:r>
      <w:r w:rsidR="00C068A1" w:rsidRPr="00665C27">
        <w:rPr>
          <w:rFonts w:ascii="Arial" w:hAnsi="Arial" w:cs="Arial"/>
          <w:bCs/>
          <w:color w:val="000000" w:themeColor="text1"/>
        </w:rPr>
        <w:t>multiple ways, times and places and through different experiences</w:t>
      </w:r>
      <w:r w:rsidR="00E668BA" w:rsidRPr="00665C27">
        <w:rPr>
          <w:rFonts w:ascii="Arial" w:hAnsi="Arial" w:cs="Arial"/>
          <w:bCs/>
          <w:color w:val="000000" w:themeColor="text1"/>
        </w:rPr>
        <w:t xml:space="preserve"> and contexts</w:t>
      </w:r>
      <w:r w:rsidR="00C068A1" w:rsidRPr="00665C27">
        <w:rPr>
          <w:rFonts w:ascii="Arial" w:hAnsi="Arial" w:cs="Arial"/>
          <w:bCs/>
          <w:color w:val="000000" w:themeColor="text1"/>
        </w:rPr>
        <w:t xml:space="preserve">. It </w:t>
      </w:r>
      <w:r w:rsidR="00101896" w:rsidRPr="00665C27">
        <w:rPr>
          <w:rFonts w:ascii="Arial" w:hAnsi="Arial" w:cs="Arial"/>
          <w:bCs/>
          <w:color w:val="000000" w:themeColor="text1"/>
        </w:rPr>
        <w:t xml:space="preserve">is </w:t>
      </w:r>
      <w:r w:rsidR="00E668BA" w:rsidRPr="00665C27">
        <w:rPr>
          <w:rFonts w:ascii="Arial" w:hAnsi="Arial" w:cs="Arial"/>
          <w:bCs/>
          <w:color w:val="000000" w:themeColor="text1"/>
        </w:rPr>
        <w:t xml:space="preserve">based on the views of </w:t>
      </w:r>
      <w:r w:rsidR="00AD7500" w:rsidRPr="00665C27">
        <w:rPr>
          <w:rFonts w:ascii="Arial" w:hAnsi="Arial" w:cs="Arial"/>
          <w:bCs/>
          <w:color w:val="000000" w:themeColor="text1"/>
        </w:rPr>
        <w:t>Day and Gu</w:t>
      </w:r>
      <w:r w:rsidR="00E668BA" w:rsidRPr="00665C27">
        <w:rPr>
          <w:rFonts w:ascii="Arial" w:hAnsi="Arial" w:cs="Arial"/>
          <w:bCs/>
          <w:color w:val="000000" w:themeColor="text1"/>
        </w:rPr>
        <w:t xml:space="preserve"> (</w:t>
      </w:r>
      <w:r w:rsidR="00AD7500" w:rsidRPr="00665C27">
        <w:rPr>
          <w:rFonts w:ascii="Arial" w:hAnsi="Arial" w:cs="Arial"/>
          <w:bCs/>
          <w:color w:val="000000" w:themeColor="text1"/>
        </w:rPr>
        <w:t>2007, p.423) who argue that teachers’ professional development is different from those who do not work in “human service organisations” because teachers are engaged in a profession with moral purpose.</w:t>
      </w:r>
      <w:r w:rsidR="001D3071" w:rsidRPr="00665C27">
        <w:rPr>
          <w:rFonts w:ascii="Arial" w:hAnsi="Arial" w:cs="Arial"/>
          <w:bCs/>
          <w:color w:val="000000" w:themeColor="text1"/>
        </w:rPr>
        <w:t xml:space="preserve"> </w:t>
      </w:r>
      <w:r w:rsidR="00AD7500" w:rsidRPr="00665C27">
        <w:rPr>
          <w:rFonts w:ascii="Arial" w:hAnsi="Arial" w:cs="Arial"/>
          <w:bCs/>
          <w:color w:val="000000" w:themeColor="text1"/>
        </w:rPr>
        <w:t xml:space="preserve">Teachers have the capacity, depending on their professional </w:t>
      </w:r>
      <w:r w:rsidR="00AD7500" w:rsidRPr="00665C27">
        <w:rPr>
          <w:rFonts w:ascii="Arial" w:hAnsi="Arial" w:cs="Arial"/>
          <w:bCs/>
          <w:color w:val="000000" w:themeColor="text1"/>
        </w:rPr>
        <w:lastRenderedPageBreak/>
        <w:t xml:space="preserve">life phase, to manage different situations. Professional learning, according to Day and Gu is linked to </w:t>
      </w:r>
      <w:r w:rsidR="001D3071" w:rsidRPr="00665C27">
        <w:rPr>
          <w:rFonts w:ascii="Arial" w:hAnsi="Arial" w:cs="Arial"/>
          <w:bCs/>
          <w:color w:val="000000" w:themeColor="text1"/>
        </w:rPr>
        <w:t xml:space="preserve">a </w:t>
      </w:r>
      <w:r w:rsidR="00AD7500" w:rsidRPr="00665C27">
        <w:rPr>
          <w:rFonts w:ascii="Arial" w:hAnsi="Arial" w:cs="Arial"/>
          <w:bCs/>
          <w:color w:val="000000" w:themeColor="text1"/>
        </w:rPr>
        <w:t>teacher</w:t>
      </w:r>
      <w:r w:rsidR="001D3071" w:rsidRPr="00665C27">
        <w:rPr>
          <w:rFonts w:ascii="Arial" w:hAnsi="Arial" w:cs="Arial"/>
          <w:bCs/>
          <w:color w:val="000000" w:themeColor="text1"/>
        </w:rPr>
        <w:t>’s</w:t>
      </w:r>
      <w:r w:rsidR="00AD7500" w:rsidRPr="00665C27">
        <w:rPr>
          <w:rFonts w:ascii="Arial" w:hAnsi="Arial" w:cs="Arial"/>
          <w:bCs/>
          <w:color w:val="000000" w:themeColor="text1"/>
        </w:rPr>
        <w:t xml:space="preserve"> attitudes and commitment</w:t>
      </w:r>
      <w:r w:rsidR="001D3071" w:rsidRPr="00665C27">
        <w:rPr>
          <w:rFonts w:ascii="Arial" w:hAnsi="Arial" w:cs="Arial"/>
          <w:bCs/>
          <w:color w:val="000000" w:themeColor="text1"/>
        </w:rPr>
        <w:t>s</w:t>
      </w:r>
      <w:r w:rsidR="00AD7500" w:rsidRPr="00665C27">
        <w:rPr>
          <w:rFonts w:ascii="Arial" w:hAnsi="Arial" w:cs="Arial"/>
          <w:bCs/>
          <w:color w:val="000000" w:themeColor="text1"/>
        </w:rPr>
        <w:t xml:space="preserve"> which are affected by “their sense of professional identity” (p.430).  Professional development is</w:t>
      </w:r>
      <w:r w:rsidR="001D3071" w:rsidRPr="00665C27">
        <w:rPr>
          <w:rFonts w:ascii="Arial" w:hAnsi="Arial" w:cs="Arial"/>
          <w:bCs/>
          <w:color w:val="000000" w:themeColor="text1"/>
        </w:rPr>
        <w:t>,</w:t>
      </w:r>
      <w:r w:rsidR="00AD7500" w:rsidRPr="00665C27">
        <w:rPr>
          <w:rFonts w:ascii="Arial" w:hAnsi="Arial" w:cs="Arial"/>
          <w:bCs/>
          <w:color w:val="000000" w:themeColor="text1"/>
        </w:rPr>
        <w:t xml:space="preserve"> therefore</w:t>
      </w:r>
      <w:r w:rsidR="001D3071" w:rsidRPr="00665C27">
        <w:rPr>
          <w:rFonts w:ascii="Arial" w:hAnsi="Arial" w:cs="Arial"/>
          <w:bCs/>
          <w:color w:val="000000" w:themeColor="text1"/>
        </w:rPr>
        <w:t>,</w:t>
      </w:r>
      <w:r w:rsidR="00AD7500" w:rsidRPr="00665C27">
        <w:rPr>
          <w:rFonts w:ascii="Arial" w:hAnsi="Arial" w:cs="Arial"/>
          <w:bCs/>
          <w:color w:val="000000" w:themeColor="text1"/>
        </w:rPr>
        <w:t xml:space="preserve"> associated with </w:t>
      </w:r>
      <w:r w:rsidR="001D3071" w:rsidRPr="00665C27">
        <w:rPr>
          <w:rFonts w:ascii="Arial" w:hAnsi="Arial" w:cs="Arial"/>
          <w:bCs/>
          <w:color w:val="000000" w:themeColor="text1"/>
        </w:rPr>
        <w:t xml:space="preserve">a </w:t>
      </w:r>
      <w:r w:rsidR="00AD7500" w:rsidRPr="00665C27">
        <w:rPr>
          <w:rFonts w:ascii="Arial" w:hAnsi="Arial" w:cs="Arial"/>
          <w:bCs/>
          <w:color w:val="000000" w:themeColor="text1"/>
        </w:rPr>
        <w:t>teacher</w:t>
      </w:r>
      <w:r w:rsidR="001D3071" w:rsidRPr="00665C27">
        <w:rPr>
          <w:rFonts w:ascii="Arial" w:hAnsi="Arial" w:cs="Arial"/>
          <w:bCs/>
          <w:color w:val="000000" w:themeColor="text1"/>
        </w:rPr>
        <w:t>’s</w:t>
      </w:r>
      <w:r w:rsidR="00AD7500" w:rsidRPr="00665C27">
        <w:rPr>
          <w:rFonts w:ascii="Arial" w:hAnsi="Arial" w:cs="Arial"/>
          <w:bCs/>
          <w:color w:val="000000" w:themeColor="text1"/>
        </w:rPr>
        <w:t xml:space="preserve"> context and their ability to sustain commitment to their professional learning over </w:t>
      </w:r>
      <w:r w:rsidR="001D3071" w:rsidRPr="00665C27">
        <w:rPr>
          <w:rFonts w:ascii="Arial" w:hAnsi="Arial" w:cs="Arial"/>
          <w:bCs/>
          <w:color w:val="000000" w:themeColor="text1"/>
        </w:rPr>
        <w:t>the varying</w:t>
      </w:r>
      <w:r w:rsidR="00AD7500" w:rsidRPr="00665C27">
        <w:rPr>
          <w:rFonts w:ascii="Arial" w:hAnsi="Arial" w:cs="Arial"/>
          <w:bCs/>
          <w:color w:val="000000" w:themeColor="text1"/>
        </w:rPr>
        <w:t xml:space="preserve"> stages of their </w:t>
      </w:r>
      <w:r w:rsidR="001D3071" w:rsidRPr="00665C27">
        <w:rPr>
          <w:rFonts w:ascii="Arial" w:hAnsi="Arial" w:cs="Arial"/>
          <w:bCs/>
          <w:color w:val="000000" w:themeColor="text1"/>
        </w:rPr>
        <w:t xml:space="preserve">teaching </w:t>
      </w:r>
      <w:r w:rsidR="00AD7500" w:rsidRPr="00665C27">
        <w:rPr>
          <w:rFonts w:ascii="Arial" w:hAnsi="Arial" w:cs="Arial"/>
          <w:bCs/>
          <w:color w:val="000000" w:themeColor="text1"/>
        </w:rPr>
        <w:t>career.</w:t>
      </w:r>
      <w:r w:rsidR="001D3071" w:rsidRPr="00665C27">
        <w:rPr>
          <w:rFonts w:ascii="Arial" w:hAnsi="Arial" w:cs="Arial"/>
          <w:bCs/>
          <w:color w:val="000000" w:themeColor="text1"/>
        </w:rPr>
        <w:t xml:space="preserve"> </w:t>
      </w:r>
      <w:r w:rsidR="00AD7500" w:rsidRPr="00665C27">
        <w:rPr>
          <w:rFonts w:ascii="Arial" w:hAnsi="Arial" w:cs="Arial"/>
          <w:bCs/>
          <w:color w:val="000000" w:themeColor="text1"/>
        </w:rPr>
        <w:t>This requires, according to Day and Gu (p.440), organisations to understand the conditions needed in order to secure commitment including creating a culture of practice “which pay attention to individual differences, needs and preferences”.</w:t>
      </w:r>
      <w:r w:rsidR="001D3071" w:rsidRPr="00665C27">
        <w:rPr>
          <w:rFonts w:ascii="Arial" w:hAnsi="Arial" w:cs="Arial"/>
          <w:bCs/>
          <w:color w:val="000000" w:themeColor="text1"/>
        </w:rPr>
        <w:t xml:space="preserve"> </w:t>
      </w:r>
      <w:r w:rsidR="00105ADF" w:rsidRPr="00665C27">
        <w:rPr>
          <w:rFonts w:ascii="Arial" w:hAnsi="Arial" w:cs="Arial"/>
          <w:bCs/>
          <w:color w:val="000000" w:themeColor="text1"/>
        </w:rPr>
        <w:t>Th</w:t>
      </w:r>
      <w:r w:rsidR="006A1F73" w:rsidRPr="00665C27">
        <w:rPr>
          <w:rFonts w:ascii="Arial" w:hAnsi="Arial" w:cs="Arial"/>
          <w:bCs/>
          <w:color w:val="000000" w:themeColor="text1"/>
        </w:rPr>
        <w:t>is implies a need</w:t>
      </w:r>
      <w:r w:rsidR="008B309E" w:rsidRPr="00665C27">
        <w:rPr>
          <w:rFonts w:ascii="Arial" w:hAnsi="Arial" w:cs="Arial"/>
          <w:bCs/>
          <w:color w:val="000000" w:themeColor="text1"/>
        </w:rPr>
        <w:t xml:space="preserve"> for</w:t>
      </w:r>
      <w:r w:rsidR="006A1F73" w:rsidRPr="00665C27">
        <w:rPr>
          <w:rFonts w:ascii="Arial" w:hAnsi="Arial" w:cs="Arial"/>
          <w:bCs/>
          <w:color w:val="000000" w:themeColor="text1"/>
        </w:rPr>
        <w:t xml:space="preserve"> professional development opportunities</w:t>
      </w:r>
      <w:r w:rsidR="008B309E" w:rsidRPr="00665C27">
        <w:rPr>
          <w:rFonts w:ascii="Arial" w:hAnsi="Arial" w:cs="Arial"/>
          <w:bCs/>
          <w:color w:val="000000" w:themeColor="text1"/>
        </w:rPr>
        <w:t xml:space="preserve"> to be </w:t>
      </w:r>
      <w:r w:rsidR="006A1F73" w:rsidRPr="00665C27">
        <w:rPr>
          <w:rFonts w:ascii="Arial" w:hAnsi="Arial" w:cs="Arial"/>
          <w:bCs/>
          <w:color w:val="000000" w:themeColor="text1"/>
        </w:rPr>
        <w:t>responsive and tailored to individual needs</w:t>
      </w:r>
      <w:r w:rsidR="008B309E" w:rsidRPr="00665C27">
        <w:rPr>
          <w:rFonts w:ascii="Arial" w:hAnsi="Arial" w:cs="Arial"/>
          <w:bCs/>
          <w:color w:val="000000" w:themeColor="text1"/>
        </w:rPr>
        <w:t>. Learning opportunities must also</w:t>
      </w:r>
      <w:r w:rsidR="006A1F73" w:rsidRPr="00665C27">
        <w:rPr>
          <w:rFonts w:ascii="Arial" w:hAnsi="Arial" w:cs="Arial"/>
          <w:bCs/>
          <w:color w:val="000000" w:themeColor="text1"/>
        </w:rPr>
        <w:t xml:space="preserve"> contribute positively to </w:t>
      </w:r>
      <w:r w:rsidR="001D3071" w:rsidRPr="00665C27">
        <w:rPr>
          <w:rFonts w:ascii="Arial" w:hAnsi="Arial" w:cs="Arial"/>
          <w:bCs/>
          <w:color w:val="000000" w:themeColor="text1"/>
        </w:rPr>
        <w:t xml:space="preserve">a </w:t>
      </w:r>
      <w:r w:rsidR="00020760" w:rsidRPr="00665C27">
        <w:rPr>
          <w:rFonts w:ascii="Arial" w:hAnsi="Arial" w:cs="Arial"/>
          <w:bCs/>
          <w:color w:val="000000" w:themeColor="text1"/>
        </w:rPr>
        <w:t>teacher</w:t>
      </w:r>
      <w:r w:rsidR="001D3071" w:rsidRPr="00665C27">
        <w:rPr>
          <w:rFonts w:ascii="Arial" w:hAnsi="Arial" w:cs="Arial"/>
          <w:bCs/>
          <w:color w:val="000000" w:themeColor="text1"/>
        </w:rPr>
        <w:t xml:space="preserve">’s </w:t>
      </w:r>
      <w:r w:rsidR="006A1F73" w:rsidRPr="00665C27">
        <w:rPr>
          <w:rFonts w:ascii="Arial" w:hAnsi="Arial" w:cs="Arial"/>
          <w:bCs/>
          <w:color w:val="000000" w:themeColor="text1"/>
        </w:rPr>
        <w:t xml:space="preserve">sense of identity as </w:t>
      </w:r>
      <w:r w:rsidR="001D3071" w:rsidRPr="00665C27">
        <w:rPr>
          <w:rFonts w:ascii="Arial" w:hAnsi="Arial" w:cs="Arial"/>
          <w:bCs/>
          <w:color w:val="000000" w:themeColor="text1"/>
        </w:rPr>
        <w:t xml:space="preserve">a </w:t>
      </w:r>
      <w:r w:rsidR="006A1F73" w:rsidRPr="00665C27">
        <w:rPr>
          <w:rFonts w:ascii="Arial" w:hAnsi="Arial" w:cs="Arial"/>
          <w:bCs/>
          <w:color w:val="000000" w:themeColor="text1"/>
        </w:rPr>
        <w:t>professional.</w:t>
      </w:r>
      <w:r w:rsidR="001D3071" w:rsidRPr="00665C27">
        <w:rPr>
          <w:rFonts w:ascii="Arial" w:hAnsi="Arial" w:cs="Arial"/>
          <w:bCs/>
          <w:color w:val="000000" w:themeColor="text1"/>
        </w:rPr>
        <w:t xml:space="preserve"> Therefore, u</w:t>
      </w:r>
      <w:r w:rsidR="008B309E" w:rsidRPr="00665C27">
        <w:rPr>
          <w:rFonts w:ascii="Arial" w:hAnsi="Arial" w:cs="Arial"/>
          <w:bCs/>
          <w:color w:val="000000" w:themeColor="text1"/>
        </w:rPr>
        <w:t xml:space="preserve">nderstanding </w:t>
      </w:r>
      <w:r w:rsidR="001D3071" w:rsidRPr="00665C27">
        <w:rPr>
          <w:rFonts w:ascii="Arial" w:hAnsi="Arial" w:cs="Arial"/>
          <w:bCs/>
          <w:color w:val="000000" w:themeColor="text1"/>
        </w:rPr>
        <w:t xml:space="preserve">the </w:t>
      </w:r>
      <w:r w:rsidR="006A1F73" w:rsidRPr="00665C27">
        <w:rPr>
          <w:rFonts w:ascii="Arial" w:hAnsi="Arial" w:cs="Arial"/>
          <w:bCs/>
          <w:color w:val="000000" w:themeColor="text1"/>
        </w:rPr>
        <w:t xml:space="preserve">tensions </w:t>
      </w:r>
      <w:r w:rsidR="00020760" w:rsidRPr="00665C27">
        <w:rPr>
          <w:rFonts w:ascii="Arial" w:hAnsi="Arial" w:cs="Arial"/>
          <w:bCs/>
          <w:color w:val="000000" w:themeColor="text1"/>
        </w:rPr>
        <w:t>and barriers</w:t>
      </w:r>
      <w:r w:rsidR="001D3071" w:rsidRPr="00665C27">
        <w:rPr>
          <w:rFonts w:ascii="Arial" w:hAnsi="Arial" w:cs="Arial"/>
          <w:bCs/>
          <w:color w:val="000000" w:themeColor="text1"/>
        </w:rPr>
        <w:t xml:space="preserve"> that</w:t>
      </w:r>
      <w:r w:rsidR="00320381" w:rsidRPr="00665C27">
        <w:rPr>
          <w:rFonts w:ascii="Arial" w:hAnsi="Arial" w:cs="Arial"/>
          <w:bCs/>
          <w:color w:val="000000" w:themeColor="text1"/>
        </w:rPr>
        <w:t xml:space="preserve"> </w:t>
      </w:r>
      <w:r w:rsidR="008B309E" w:rsidRPr="00665C27">
        <w:rPr>
          <w:rFonts w:ascii="Arial" w:hAnsi="Arial" w:cs="Arial"/>
          <w:bCs/>
          <w:color w:val="000000" w:themeColor="text1"/>
        </w:rPr>
        <w:t xml:space="preserve">teachers </w:t>
      </w:r>
      <w:r w:rsidR="00320381" w:rsidRPr="00665C27">
        <w:rPr>
          <w:rFonts w:ascii="Arial" w:hAnsi="Arial" w:cs="Arial"/>
          <w:bCs/>
          <w:color w:val="000000" w:themeColor="text1"/>
        </w:rPr>
        <w:t xml:space="preserve">experience in the workplace </w:t>
      </w:r>
      <w:r w:rsidR="00DF3348" w:rsidRPr="00665C27">
        <w:rPr>
          <w:rFonts w:ascii="Arial" w:hAnsi="Arial" w:cs="Arial"/>
          <w:bCs/>
          <w:color w:val="000000" w:themeColor="text1"/>
        </w:rPr>
        <w:t>is important</w:t>
      </w:r>
      <w:r w:rsidR="001D3071" w:rsidRPr="00665C27">
        <w:rPr>
          <w:rFonts w:ascii="Arial" w:hAnsi="Arial" w:cs="Arial"/>
          <w:bCs/>
          <w:color w:val="000000" w:themeColor="text1"/>
        </w:rPr>
        <w:t xml:space="preserve"> to help </w:t>
      </w:r>
      <w:r w:rsidR="00320381" w:rsidRPr="00665C27">
        <w:rPr>
          <w:rFonts w:ascii="Arial" w:hAnsi="Arial" w:cs="Arial"/>
          <w:bCs/>
          <w:color w:val="000000" w:themeColor="text1"/>
        </w:rPr>
        <w:t>leaders of organisations</w:t>
      </w:r>
      <w:r w:rsidR="001D3071" w:rsidRPr="00665C27">
        <w:rPr>
          <w:rFonts w:ascii="Arial" w:hAnsi="Arial" w:cs="Arial"/>
          <w:bCs/>
          <w:color w:val="000000" w:themeColor="text1"/>
        </w:rPr>
        <w:t xml:space="preserve"> </w:t>
      </w:r>
      <w:r w:rsidR="00320381" w:rsidRPr="00665C27">
        <w:rPr>
          <w:rFonts w:ascii="Arial" w:hAnsi="Arial" w:cs="Arial"/>
          <w:bCs/>
          <w:color w:val="000000" w:themeColor="text1"/>
        </w:rPr>
        <w:t>develop a climate and culture</w:t>
      </w:r>
      <w:r w:rsidR="001D3071" w:rsidRPr="00665C27">
        <w:rPr>
          <w:rFonts w:ascii="Arial" w:hAnsi="Arial" w:cs="Arial"/>
          <w:bCs/>
          <w:color w:val="000000" w:themeColor="text1"/>
        </w:rPr>
        <w:t xml:space="preserve"> that </w:t>
      </w:r>
      <w:r w:rsidR="003C6550" w:rsidRPr="00665C27">
        <w:rPr>
          <w:rFonts w:ascii="Arial" w:hAnsi="Arial" w:cs="Arial"/>
          <w:bCs/>
          <w:color w:val="000000" w:themeColor="text1"/>
        </w:rPr>
        <w:t>builds long term commitment to learning</w:t>
      </w:r>
      <w:r w:rsidR="00320381" w:rsidRPr="00665C27">
        <w:rPr>
          <w:rFonts w:ascii="Arial" w:hAnsi="Arial" w:cs="Arial"/>
          <w:bCs/>
          <w:color w:val="000000" w:themeColor="text1"/>
        </w:rPr>
        <w:t xml:space="preserve">.  </w:t>
      </w:r>
      <w:r w:rsidR="008B309E" w:rsidRPr="00665C27">
        <w:rPr>
          <w:rFonts w:ascii="Arial" w:hAnsi="Arial" w:cs="Arial"/>
          <w:bCs/>
          <w:color w:val="000000" w:themeColor="text1"/>
        </w:rPr>
        <w:t xml:space="preserve"> </w:t>
      </w:r>
    </w:p>
    <w:p w14:paraId="615DD4F2"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67BF2798" w14:textId="77777777" w:rsidR="003C6550" w:rsidRPr="00665C27" w:rsidRDefault="00BD197D"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Experiencing professional development when it is conducted online, however, is different from that of traditional face-to-face professional development. These differences are explored below.  </w:t>
      </w:r>
    </w:p>
    <w:p w14:paraId="2B5EF0B3"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7444CDE1" w14:textId="77777777" w:rsidR="003C6550" w:rsidRPr="00665C27" w:rsidRDefault="003C6550" w:rsidP="003C6550">
      <w:pPr>
        <w:tabs>
          <w:tab w:val="left" w:pos="993"/>
          <w:tab w:val="left" w:pos="2268"/>
          <w:tab w:val="left" w:pos="8080"/>
        </w:tabs>
        <w:spacing w:after="200" w:line="360" w:lineRule="auto"/>
        <w:contextualSpacing/>
        <w:jc w:val="both"/>
        <w:rPr>
          <w:rFonts w:ascii="Arial" w:hAnsi="Arial" w:cs="Arial"/>
          <w:b/>
          <w:color w:val="000000" w:themeColor="text1"/>
        </w:rPr>
      </w:pPr>
      <w:r w:rsidRPr="00665C27">
        <w:rPr>
          <w:rFonts w:ascii="Arial" w:hAnsi="Arial" w:cs="Arial"/>
          <w:b/>
          <w:color w:val="000000" w:themeColor="text1"/>
        </w:rPr>
        <w:t>2.6  What is online professional development?</w:t>
      </w:r>
    </w:p>
    <w:p w14:paraId="0E9B1C30" w14:textId="77777777" w:rsidR="00C659AB" w:rsidRPr="00665C27" w:rsidRDefault="002E3FDF" w:rsidP="003C655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Online professional development</w:t>
      </w:r>
      <w:r w:rsidR="00C659AB" w:rsidRPr="00665C27">
        <w:rPr>
          <w:rFonts w:ascii="Arial" w:hAnsi="Arial" w:cs="Arial"/>
          <w:bCs/>
          <w:color w:val="000000" w:themeColor="text1"/>
        </w:rPr>
        <w:t xml:space="preserve"> is different from traditional face-to-face </w:t>
      </w:r>
      <w:r w:rsidRPr="00665C27">
        <w:rPr>
          <w:rFonts w:ascii="Arial" w:hAnsi="Arial" w:cs="Arial"/>
          <w:bCs/>
          <w:color w:val="000000" w:themeColor="text1"/>
        </w:rPr>
        <w:t>professional development</w:t>
      </w:r>
      <w:r w:rsidR="00C659AB" w:rsidRPr="00665C27">
        <w:rPr>
          <w:rFonts w:ascii="Arial" w:hAnsi="Arial" w:cs="Arial"/>
          <w:bCs/>
          <w:color w:val="000000" w:themeColor="text1"/>
        </w:rPr>
        <w:t>, not</w:t>
      </w:r>
      <w:r w:rsidR="003A71D3" w:rsidRPr="00665C27">
        <w:rPr>
          <w:rFonts w:ascii="Arial" w:hAnsi="Arial" w:cs="Arial"/>
          <w:bCs/>
          <w:color w:val="000000" w:themeColor="text1"/>
        </w:rPr>
        <w:t xml:space="preserve"> simply because </w:t>
      </w:r>
      <w:r w:rsidR="00C659AB" w:rsidRPr="00665C27">
        <w:rPr>
          <w:rFonts w:ascii="Arial" w:hAnsi="Arial" w:cs="Arial"/>
          <w:bCs/>
          <w:color w:val="000000" w:themeColor="text1"/>
        </w:rPr>
        <w:t xml:space="preserve">it is online, but also </w:t>
      </w:r>
      <w:r w:rsidR="003A71D3" w:rsidRPr="00665C27">
        <w:rPr>
          <w:rFonts w:ascii="Arial" w:hAnsi="Arial" w:cs="Arial"/>
          <w:bCs/>
          <w:color w:val="000000" w:themeColor="text1"/>
        </w:rPr>
        <w:t xml:space="preserve">due to </w:t>
      </w:r>
      <w:r w:rsidR="00C659AB" w:rsidRPr="00665C27">
        <w:rPr>
          <w:rFonts w:ascii="Arial" w:hAnsi="Arial" w:cs="Arial"/>
          <w:bCs/>
          <w:color w:val="000000" w:themeColor="text1"/>
        </w:rPr>
        <w:t>the opportunities it presents for cooperation and knowledge sharing.</w:t>
      </w:r>
      <w:r w:rsidR="009702FB"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This form of </w:t>
      </w:r>
      <w:r w:rsidR="00490635"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is a growing phenomenon, according to Lock (2006, p.664), due to the shortcomings and disaffection </w:t>
      </w:r>
      <w:r w:rsidR="00B15CC6" w:rsidRPr="00665C27">
        <w:rPr>
          <w:rFonts w:ascii="Arial" w:hAnsi="Arial" w:cs="Arial"/>
          <w:bCs/>
          <w:color w:val="000000" w:themeColor="text1"/>
        </w:rPr>
        <w:t xml:space="preserve">people often experience </w:t>
      </w:r>
      <w:r w:rsidR="00C659AB" w:rsidRPr="00665C27">
        <w:rPr>
          <w:rFonts w:ascii="Arial" w:hAnsi="Arial" w:cs="Arial"/>
          <w:bCs/>
          <w:color w:val="000000" w:themeColor="text1"/>
        </w:rPr>
        <w:t xml:space="preserve">with conventional </w:t>
      </w:r>
      <w:r w:rsidR="00B15CC6" w:rsidRPr="00665C27">
        <w:rPr>
          <w:rFonts w:ascii="Arial" w:hAnsi="Arial" w:cs="Arial"/>
          <w:bCs/>
          <w:color w:val="000000" w:themeColor="text1"/>
        </w:rPr>
        <w:t xml:space="preserve">forms of </w:t>
      </w:r>
      <w:r w:rsidR="00490635" w:rsidRPr="00665C27">
        <w:rPr>
          <w:rFonts w:ascii="Arial" w:hAnsi="Arial" w:cs="Arial"/>
          <w:bCs/>
          <w:color w:val="000000" w:themeColor="text1"/>
        </w:rPr>
        <w:t>professional development</w:t>
      </w:r>
      <w:r w:rsidR="00C659AB" w:rsidRPr="00665C27">
        <w:rPr>
          <w:rFonts w:ascii="Arial" w:hAnsi="Arial" w:cs="Arial"/>
          <w:bCs/>
          <w:color w:val="000000" w:themeColor="text1"/>
        </w:rPr>
        <w:t>.</w:t>
      </w:r>
      <w:r w:rsidR="009702FB" w:rsidRPr="00665C27">
        <w:rPr>
          <w:rFonts w:ascii="Arial" w:hAnsi="Arial" w:cs="Arial"/>
          <w:bCs/>
          <w:color w:val="000000" w:themeColor="text1"/>
        </w:rPr>
        <w:t xml:space="preserve"> </w:t>
      </w:r>
      <w:r w:rsidR="00C659AB" w:rsidRPr="00665C27">
        <w:rPr>
          <w:rFonts w:ascii="Arial" w:hAnsi="Arial" w:cs="Arial"/>
          <w:bCs/>
          <w:color w:val="000000" w:themeColor="text1"/>
        </w:rPr>
        <w:t>According to Lock, the expansion of networked technologies has led to roles diversifying within organi</w:t>
      </w:r>
      <w:r w:rsidR="00B15CC6" w:rsidRPr="00665C27">
        <w:rPr>
          <w:rFonts w:ascii="Arial" w:hAnsi="Arial" w:cs="Arial"/>
          <w:bCs/>
          <w:color w:val="000000" w:themeColor="text1"/>
        </w:rPr>
        <w:t>s</w:t>
      </w:r>
      <w:r w:rsidR="00C659AB" w:rsidRPr="00665C27">
        <w:rPr>
          <w:rFonts w:ascii="Arial" w:hAnsi="Arial" w:cs="Arial"/>
          <w:bCs/>
          <w:color w:val="000000" w:themeColor="text1"/>
        </w:rPr>
        <w:t>ations, and</w:t>
      </w:r>
      <w:r w:rsidR="00B15CC6"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has resulted in an “anytime, anywhere and just-in-time” </w:t>
      </w:r>
      <w:r w:rsidR="00490635" w:rsidRPr="00665C27">
        <w:rPr>
          <w:rFonts w:ascii="Arial" w:hAnsi="Arial" w:cs="Arial"/>
          <w:bCs/>
          <w:color w:val="000000" w:themeColor="text1"/>
        </w:rPr>
        <w:t>professional development</w:t>
      </w:r>
      <w:r w:rsidR="00C659AB" w:rsidRPr="00665C27">
        <w:rPr>
          <w:rFonts w:ascii="Arial" w:hAnsi="Arial" w:cs="Arial"/>
          <w:bCs/>
          <w:color w:val="000000" w:themeColor="text1"/>
        </w:rPr>
        <w:t xml:space="preserve"> concept (p.664).  Lock</w:t>
      </w:r>
      <w:r w:rsidR="00B15CC6" w:rsidRPr="00665C27">
        <w:rPr>
          <w:rFonts w:ascii="Arial" w:hAnsi="Arial" w:cs="Arial"/>
          <w:bCs/>
          <w:color w:val="000000" w:themeColor="text1"/>
        </w:rPr>
        <w:t xml:space="preserve"> recognises that</w:t>
      </w:r>
      <w:r w:rsidR="00C659AB" w:rsidRPr="00665C27">
        <w:rPr>
          <w:rFonts w:ascii="Arial" w:hAnsi="Arial" w:cs="Arial"/>
          <w:bCs/>
          <w:color w:val="000000" w:themeColor="text1"/>
        </w:rPr>
        <w:t xml:space="preserve"> this new world has increased collaborative working opportunities, where issues of distance and time are now overcome through the use of </w:t>
      </w:r>
      <w:r w:rsidRPr="00665C27">
        <w:rPr>
          <w:rFonts w:ascii="Arial" w:hAnsi="Arial" w:cs="Arial"/>
          <w:bCs/>
          <w:color w:val="000000" w:themeColor="text1"/>
        </w:rPr>
        <w:t xml:space="preserve">online professional development </w:t>
      </w:r>
      <w:r w:rsidR="00C659AB" w:rsidRPr="00665C27">
        <w:rPr>
          <w:rFonts w:ascii="Arial" w:hAnsi="Arial" w:cs="Arial"/>
          <w:bCs/>
          <w:color w:val="000000" w:themeColor="text1"/>
        </w:rPr>
        <w:t xml:space="preserve">to collaborate on joint concerns and collective issues.  She also claims that we are </w:t>
      </w:r>
      <w:r w:rsidR="009702FB" w:rsidRPr="00665C27">
        <w:rPr>
          <w:rFonts w:ascii="Arial" w:hAnsi="Arial" w:cs="Arial"/>
          <w:bCs/>
          <w:color w:val="000000" w:themeColor="text1"/>
        </w:rPr>
        <w:t xml:space="preserve">currently </w:t>
      </w:r>
      <w:r w:rsidR="00C659AB" w:rsidRPr="00665C27">
        <w:rPr>
          <w:rFonts w:ascii="Arial" w:hAnsi="Arial" w:cs="Arial"/>
          <w:bCs/>
          <w:color w:val="000000" w:themeColor="text1"/>
        </w:rPr>
        <w:t>in a knowledge era.</w:t>
      </w:r>
      <w:r w:rsidR="009702FB" w:rsidRPr="00665C27">
        <w:rPr>
          <w:rFonts w:ascii="Arial" w:hAnsi="Arial" w:cs="Arial"/>
          <w:bCs/>
          <w:color w:val="000000" w:themeColor="text1"/>
        </w:rPr>
        <w:t xml:space="preserve"> </w:t>
      </w:r>
      <w:r w:rsidR="00C659AB" w:rsidRPr="00665C27">
        <w:rPr>
          <w:rFonts w:ascii="Arial" w:hAnsi="Arial" w:cs="Arial"/>
          <w:bCs/>
          <w:color w:val="000000" w:themeColor="text1"/>
        </w:rPr>
        <w:t>This</w:t>
      </w:r>
      <w:r w:rsidR="009702FB" w:rsidRPr="00665C27">
        <w:rPr>
          <w:rFonts w:ascii="Arial" w:hAnsi="Arial" w:cs="Arial"/>
          <w:bCs/>
          <w:color w:val="000000" w:themeColor="text1"/>
        </w:rPr>
        <w:t xml:space="preserve"> imposes</w:t>
      </w:r>
      <w:r w:rsidR="00C659AB" w:rsidRPr="00665C27">
        <w:rPr>
          <w:rFonts w:ascii="Arial" w:hAnsi="Arial" w:cs="Arial"/>
          <w:bCs/>
          <w:color w:val="000000" w:themeColor="text1"/>
        </w:rPr>
        <w:t xml:space="preserve"> pressures on teachers to create </w:t>
      </w:r>
      <w:r w:rsidR="00C659AB" w:rsidRPr="00665C27">
        <w:rPr>
          <w:rFonts w:ascii="Arial" w:hAnsi="Arial" w:cs="Arial"/>
          <w:bCs/>
          <w:color w:val="000000" w:themeColor="text1"/>
        </w:rPr>
        <w:lastRenderedPageBreak/>
        <w:t xml:space="preserve">different environments using these new technologies, especially on those who have little or no experience or skills to do so. </w:t>
      </w:r>
      <w:r w:rsidR="002C32FA" w:rsidRPr="00665C27">
        <w:rPr>
          <w:rFonts w:ascii="Arial" w:hAnsi="Arial" w:cs="Arial"/>
          <w:bCs/>
          <w:color w:val="000000" w:themeColor="text1"/>
        </w:rPr>
        <w:t>C</w:t>
      </w:r>
      <w:r w:rsidR="00C659AB" w:rsidRPr="00665C27">
        <w:rPr>
          <w:rFonts w:ascii="Arial" w:hAnsi="Arial" w:cs="Arial"/>
          <w:bCs/>
          <w:color w:val="000000" w:themeColor="text1"/>
        </w:rPr>
        <w:t>hange is recommended so that teachers have better skills in order to compete in the education system in which they work.</w:t>
      </w:r>
      <w:r w:rsidR="009702FB" w:rsidRPr="00665C27">
        <w:rPr>
          <w:rFonts w:ascii="Arial" w:hAnsi="Arial" w:cs="Arial"/>
          <w:bCs/>
          <w:color w:val="000000" w:themeColor="text1"/>
        </w:rPr>
        <w:t xml:space="preserve"> </w:t>
      </w:r>
      <w:r w:rsidR="00C659AB" w:rsidRPr="00665C27">
        <w:rPr>
          <w:rFonts w:ascii="Arial" w:hAnsi="Arial" w:cs="Arial"/>
          <w:bCs/>
          <w:color w:val="000000" w:themeColor="text1"/>
        </w:rPr>
        <w:t>This involves the global economy, which is often termed ‘globali</w:t>
      </w:r>
      <w:r w:rsidR="00385075" w:rsidRPr="00665C27">
        <w:rPr>
          <w:rFonts w:ascii="Arial" w:hAnsi="Arial" w:cs="Arial"/>
          <w:bCs/>
          <w:color w:val="000000" w:themeColor="text1"/>
        </w:rPr>
        <w:t>s</w:t>
      </w:r>
      <w:r w:rsidR="00C659AB" w:rsidRPr="00665C27">
        <w:rPr>
          <w:rFonts w:ascii="Arial" w:hAnsi="Arial" w:cs="Arial"/>
          <w:bCs/>
          <w:color w:val="000000" w:themeColor="text1"/>
        </w:rPr>
        <w:t>ation’ and ‘internationalization’ (Altbach</w:t>
      </w:r>
      <w:r w:rsidR="005C7844" w:rsidRPr="00665C27">
        <w:rPr>
          <w:rFonts w:ascii="Arial" w:hAnsi="Arial" w:cs="Arial"/>
          <w:bCs/>
          <w:color w:val="000000" w:themeColor="text1"/>
        </w:rPr>
        <w:t>, Reisberg</w:t>
      </w:r>
      <w:r w:rsidR="009702FB" w:rsidRPr="00665C27">
        <w:rPr>
          <w:rFonts w:ascii="Arial" w:hAnsi="Arial" w:cs="Arial"/>
          <w:bCs/>
          <w:color w:val="000000" w:themeColor="text1"/>
        </w:rPr>
        <w:t xml:space="preserve"> &amp; </w:t>
      </w:r>
      <w:r w:rsidR="005C7844" w:rsidRPr="00665C27">
        <w:rPr>
          <w:rFonts w:ascii="Arial" w:hAnsi="Arial" w:cs="Arial"/>
          <w:bCs/>
          <w:color w:val="000000" w:themeColor="text1"/>
        </w:rPr>
        <w:t>Rumbley,</w:t>
      </w:r>
      <w:r w:rsidR="00C659AB" w:rsidRPr="00665C27">
        <w:rPr>
          <w:rFonts w:ascii="Arial" w:hAnsi="Arial" w:cs="Arial"/>
          <w:bCs/>
          <w:color w:val="000000" w:themeColor="text1"/>
        </w:rPr>
        <w:t xml:space="preserve"> 2009, p.23).</w:t>
      </w:r>
      <w:r w:rsidR="009702FB" w:rsidRPr="00665C27">
        <w:rPr>
          <w:rFonts w:ascii="Arial" w:hAnsi="Arial" w:cs="Arial"/>
          <w:bCs/>
          <w:color w:val="000000" w:themeColor="text1"/>
        </w:rPr>
        <w:t xml:space="preserve"> </w:t>
      </w:r>
      <w:r w:rsidR="00685D14" w:rsidRPr="00665C27">
        <w:rPr>
          <w:rFonts w:ascii="Arial" w:hAnsi="Arial" w:cs="Arial"/>
          <w:bCs/>
          <w:color w:val="000000" w:themeColor="text1"/>
        </w:rPr>
        <w:t>The effect of globali</w:t>
      </w:r>
      <w:r w:rsidR="00385075" w:rsidRPr="00665C27">
        <w:rPr>
          <w:rFonts w:ascii="Arial" w:hAnsi="Arial" w:cs="Arial"/>
          <w:bCs/>
          <w:color w:val="000000" w:themeColor="text1"/>
        </w:rPr>
        <w:t>s</w:t>
      </w:r>
      <w:r w:rsidR="00685D14" w:rsidRPr="00665C27">
        <w:rPr>
          <w:rFonts w:ascii="Arial" w:hAnsi="Arial" w:cs="Arial"/>
          <w:bCs/>
          <w:color w:val="000000" w:themeColor="text1"/>
        </w:rPr>
        <w:t xml:space="preserve">ation </w:t>
      </w:r>
      <w:r w:rsidR="009702FB" w:rsidRPr="00665C27">
        <w:rPr>
          <w:rFonts w:ascii="Arial" w:hAnsi="Arial" w:cs="Arial"/>
          <w:bCs/>
          <w:color w:val="000000" w:themeColor="text1"/>
        </w:rPr>
        <w:t>recognised</w:t>
      </w:r>
      <w:r w:rsidR="00685D14" w:rsidRPr="00665C27">
        <w:rPr>
          <w:rFonts w:ascii="Arial" w:hAnsi="Arial" w:cs="Arial"/>
          <w:bCs/>
          <w:color w:val="000000" w:themeColor="text1"/>
        </w:rPr>
        <w:t xml:space="preserve"> </w:t>
      </w:r>
      <w:r w:rsidR="00AA292A" w:rsidRPr="00665C27">
        <w:rPr>
          <w:rFonts w:ascii="Arial" w:hAnsi="Arial" w:cs="Arial"/>
          <w:bCs/>
          <w:color w:val="000000" w:themeColor="text1"/>
        </w:rPr>
        <w:t xml:space="preserve">“an increasingly integrated world economy” (p.5) whereby economic drivers </w:t>
      </w:r>
      <w:r w:rsidR="009702FB" w:rsidRPr="00665C27">
        <w:rPr>
          <w:rFonts w:ascii="Arial" w:hAnsi="Arial" w:cs="Arial"/>
          <w:bCs/>
          <w:color w:val="000000" w:themeColor="text1"/>
        </w:rPr>
        <w:t xml:space="preserve">push </w:t>
      </w:r>
      <w:r w:rsidR="00AA292A" w:rsidRPr="00665C27">
        <w:rPr>
          <w:rFonts w:ascii="Arial" w:hAnsi="Arial" w:cs="Arial"/>
          <w:bCs/>
          <w:color w:val="000000" w:themeColor="text1"/>
        </w:rPr>
        <w:t xml:space="preserve">towards </w:t>
      </w:r>
      <w:r w:rsidR="005D4EEB" w:rsidRPr="00665C27">
        <w:rPr>
          <w:rFonts w:ascii="Arial" w:hAnsi="Arial" w:cs="Arial"/>
          <w:bCs/>
          <w:color w:val="000000" w:themeColor="text1"/>
        </w:rPr>
        <w:t>a highly educated and skilled workforce</w:t>
      </w:r>
      <w:r w:rsidR="009702FB" w:rsidRPr="00665C27">
        <w:rPr>
          <w:rFonts w:ascii="Arial" w:hAnsi="Arial" w:cs="Arial"/>
          <w:bCs/>
          <w:color w:val="000000" w:themeColor="text1"/>
        </w:rPr>
        <w:t>,</w:t>
      </w:r>
      <w:r w:rsidR="00666731" w:rsidRPr="00665C27">
        <w:rPr>
          <w:rFonts w:ascii="Arial" w:hAnsi="Arial" w:cs="Arial"/>
          <w:bCs/>
          <w:color w:val="000000" w:themeColor="text1"/>
        </w:rPr>
        <w:t xml:space="preserve"> which </w:t>
      </w:r>
      <w:r w:rsidR="005D4EEB" w:rsidRPr="00665C27">
        <w:rPr>
          <w:rFonts w:ascii="Arial" w:hAnsi="Arial" w:cs="Arial"/>
          <w:bCs/>
          <w:color w:val="000000" w:themeColor="text1"/>
        </w:rPr>
        <w:t>impacts on education provision.</w:t>
      </w:r>
      <w:r w:rsidR="00666731" w:rsidRPr="00665C27">
        <w:rPr>
          <w:rFonts w:ascii="Arial" w:hAnsi="Arial" w:cs="Arial"/>
          <w:bCs/>
          <w:color w:val="000000" w:themeColor="text1"/>
        </w:rPr>
        <w:t xml:space="preserve"> </w:t>
      </w:r>
      <w:r w:rsidR="005D4EEB" w:rsidRPr="00665C27">
        <w:rPr>
          <w:rFonts w:ascii="Arial" w:hAnsi="Arial" w:cs="Arial"/>
          <w:bCs/>
          <w:color w:val="000000" w:themeColor="text1"/>
        </w:rPr>
        <w:t xml:space="preserve">This has </w:t>
      </w:r>
      <w:r w:rsidR="00392AF4" w:rsidRPr="00665C27">
        <w:rPr>
          <w:rFonts w:ascii="Arial" w:hAnsi="Arial" w:cs="Arial"/>
          <w:bCs/>
          <w:color w:val="000000" w:themeColor="text1"/>
        </w:rPr>
        <w:t>led</w:t>
      </w:r>
      <w:r w:rsidR="005D4EEB" w:rsidRPr="00665C27">
        <w:rPr>
          <w:rFonts w:ascii="Arial" w:hAnsi="Arial" w:cs="Arial"/>
          <w:bCs/>
          <w:color w:val="000000" w:themeColor="text1"/>
        </w:rPr>
        <w:t xml:space="preserve"> to countries internali</w:t>
      </w:r>
      <w:r w:rsidR="00666731" w:rsidRPr="00665C27">
        <w:rPr>
          <w:rFonts w:ascii="Arial" w:hAnsi="Arial" w:cs="Arial"/>
          <w:bCs/>
          <w:color w:val="000000" w:themeColor="text1"/>
        </w:rPr>
        <w:t>s</w:t>
      </w:r>
      <w:r w:rsidR="005D4EEB" w:rsidRPr="00665C27">
        <w:rPr>
          <w:rFonts w:ascii="Arial" w:hAnsi="Arial" w:cs="Arial"/>
          <w:bCs/>
          <w:color w:val="000000" w:themeColor="text1"/>
        </w:rPr>
        <w:t xml:space="preserve">ing these drivers by adopting policies that focus on competing in a global </w:t>
      </w:r>
      <w:r w:rsidR="00666731" w:rsidRPr="00665C27">
        <w:rPr>
          <w:rFonts w:ascii="Arial" w:hAnsi="Arial" w:cs="Arial"/>
          <w:bCs/>
          <w:color w:val="000000" w:themeColor="text1"/>
        </w:rPr>
        <w:t>context</w:t>
      </w:r>
      <w:r w:rsidR="005D4EEB" w:rsidRPr="00665C27">
        <w:rPr>
          <w:rFonts w:ascii="Arial" w:hAnsi="Arial" w:cs="Arial"/>
          <w:bCs/>
          <w:color w:val="000000" w:themeColor="text1"/>
        </w:rPr>
        <w:t xml:space="preserve"> and focusing on their </w:t>
      </w:r>
      <w:r w:rsidR="00392AF4" w:rsidRPr="00665C27">
        <w:rPr>
          <w:rFonts w:ascii="Arial" w:hAnsi="Arial" w:cs="Arial"/>
          <w:bCs/>
          <w:color w:val="000000" w:themeColor="text1"/>
        </w:rPr>
        <w:t xml:space="preserve">international </w:t>
      </w:r>
      <w:r w:rsidR="005D4EEB" w:rsidRPr="00665C27">
        <w:rPr>
          <w:rFonts w:ascii="Arial" w:hAnsi="Arial" w:cs="Arial"/>
          <w:bCs/>
          <w:color w:val="000000" w:themeColor="text1"/>
        </w:rPr>
        <w:t>ranking</w:t>
      </w:r>
      <w:r w:rsidR="00392AF4" w:rsidRPr="00665C27">
        <w:rPr>
          <w:rFonts w:ascii="Arial" w:hAnsi="Arial" w:cs="Arial"/>
          <w:bCs/>
          <w:color w:val="000000" w:themeColor="text1"/>
        </w:rPr>
        <w:t>s</w:t>
      </w:r>
      <w:r w:rsidR="002E75B5" w:rsidRPr="00665C27">
        <w:rPr>
          <w:rFonts w:ascii="Arial" w:hAnsi="Arial" w:cs="Arial"/>
          <w:bCs/>
          <w:color w:val="000000" w:themeColor="text1"/>
        </w:rPr>
        <w:t xml:space="preserve"> in tests,</w:t>
      </w:r>
      <w:r w:rsidR="00392AF4" w:rsidRPr="00665C27">
        <w:rPr>
          <w:rFonts w:ascii="Arial" w:hAnsi="Arial" w:cs="Arial"/>
          <w:bCs/>
          <w:color w:val="000000" w:themeColor="text1"/>
        </w:rPr>
        <w:t xml:space="preserve"> such as PISA tests (Programme for International Student Assessment)</w:t>
      </w:r>
      <w:r w:rsidR="002E75B5" w:rsidRPr="00665C27">
        <w:rPr>
          <w:rFonts w:ascii="Arial" w:hAnsi="Arial" w:cs="Arial"/>
          <w:bCs/>
          <w:color w:val="000000" w:themeColor="text1"/>
        </w:rPr>
        <w:t>.</w:t>
      </w:r>
      <w:r w:rsidR="00666731" w:rsidRPr="00665C27">
        <w:rPr>
          <w:rFonts w:ascii="Arial" w:hAnsi="Arial" w:cs="Arial"/>
          <w:bCs/>
          <w:color w:val="000000" w:themeColor="text1"/>
        </w:rPr>
        <w:t xml:space="preserve"> </w:t>
      </w:r>
      <w:r w:rsidR="002E75B5" w:rsidRPr="00665C27">
        <w:rPr>
          <w:rFonts w:ascii="Arial" w:hAnsi="Arial" w:cs="Arial"/>
          <w:bCs/>
          <w:color w:val="000000" w:themeColor="text1"/>
        </w:rPr>
        <w:t xml:space="preserve">This </w:t>
      </w:r>
      <w:r w:rsidR="00C36C65" w:rsidRPr="00665C27">
        <w:rPr>
          <w:rFonts w:ascii="Arial" w:hAnsi="Arial" w:cs="Arial"/>
          <w:bCs/>
          <w:color w:val="000000" w:themeColor="text1"/>
        </w:rPr>
        <w:t>policy direction means there are</w:t>
      </w:r>
      <w:r w:rsidR="00206F45" w:rsidRPr="00665C27">
        <w:rPr>
          <w:rFonts w:ascii="Arial" w:hAnsi="Arial" w:cs="Arial"/>
          <w:bCs/>
          <w:color w:val="000000" w:themeColor="text1"/>
        </w:rPr>
        <w:t xml:space="preserve"> </w:t>
      </w:r>
      <w:r w:rsidR="00666731" w:rsidRPr="00665C27">
        <w:rPr>
          <w:rFonts w:ascii="Arial" w:hAnsi="Arial" w:cs="Arial"/>
          <w:bCs/>
          <w:color w:val="000000" w:themeColor="text1"/>
        </w:rPr>
        <w:t xml:space="preserve">increasing </w:t>
      </w:r>
      <w:r w:rsidR="00C36C65" w:rsidRPr="00665C27">
        <w:rPr>
          <w:rFonts w:ascii="Arial" w:hAnsi="Arial" w:cs="Arial"/>
          <w:bCs/>
          <w:color w:val="000000" w:themeColor="text1"/>
        </w:rPr>
        <w:t>pressures on schools</w:t>
      </w:r>
      <w:r w:rsidR="00F40C3C" w:rsidRPr="00665C27">
        <w:rPr>
          <w:rFonts w:ascii="Arial" w:hAnsi="Arial" w:cs="Arial"/>
          <w:bCs/>
          <w:color w:val="000000" w:themeColor="text1"/>
        </w:rPr>
        <w:t xml:space="preserve"> to </w:t>
      </w:r>
      <w:r w:rsidR="00206F45" w:rsidRPr="00665C27">
        <w:rPr>
          <w:rFonts w:ascii="Arial" w:hAnsi="Arial" w:cs="Arial"/>
          <w:bCs/>
          <w:color w:val="000000" w:themeColor="text1"/>
        </w:rPr>
        <w:t>address t</w:t>
      </w:r>
      <w:r w:rsidR="00C06AD6" w:rsidRPr="00665C27">
        <w:rPr>
          <w:rFonts w:ascii="Arial" w:hAnsi="Arial" w:cs="Arial"/>
          <w:bCs/>
          <w:color w:val="000000" w:themeColor="text1"/>
        </w:rPr>
        <w:t>hese external drivers</w:t>
      </w:r>
      <w:r w:rsidR="00F40C3C" w:rsidRPr="00665C27">
        <w:rPr>
          <w:rFonts w:ascii="Arial" w:hAnsi="Arial" w:cs="Arial"/>
          <w:bCs/>
          <w:color w:val="000000" w:themeColor="text1"/>
        </w:rPr>
        <w:t xml:space="preserve">. </w:t>
      </w:r>
    </w:p>
    <w:p w14:paraId="6F952331" w14:textId="77777777" w:rsidR="00BD197D" w:rsidRPr="00665C27" w:rsidRDefault="00BD197D" w:rsidP="003C6550">
      <w:pPr>
        <w:tabs>
          <w:tab w:val="left" w:pos="993"/>
          <w:tab w:val="left" w:pos="2268"/>
          <w:tab w:val="left" w:pos="8080"/>
        </w:tabs>
        <w:spacing w:after="200" w:line="360" w:lineRule="auto"/>
        <w:contextualSpacing/>
        <w:jc w:val="both"/>
        <w:rPr>
          <w:rFonts w:ascii="Arial" w:hAnsi="Arial" w:cs="Arial"/>
          <w:b/>
          <w:color w:val="000000" w:themeColor="text1"/>
        </w:rPr>
      </w:pPr>
    </w:p>
    <w:p w14:paraId="47741320" w14:textId="77777777" w:rsidR="00FE55C0" w:rsidRPr="00665C27" w:rsidRDefault="00C659AB"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Online learning communities are often seen as the principal way to support</w:t>
      </w:r>
      <w:r w:rsidR="00666731" w:rsidRPr="00665C27">
        <w:rPr>
          <w:rFonts w:ascii="Arial" w:hAnsi="Arial" w:cs="Arial"/>
          <w:bCs/>
          <w:color w:val="000000" w:themeColor="text1"/>
        </w:rPr>
        <w:t xml:space="preserve"> the </w:t>
      </w:r>
      <w:r w:rsidR="00490635" w:rsidRPr="00665C27">
        <w:rPr>
          <w:rFonts w:ascii="Arial" w:hAnsi="Arial" w:cs="Arial"/>
          <w:bCs/>
          <w:color w:val="000000" w:themeColor="text1"/>
        </w:rPr>
        <w:t>professional development</w:t>
      </w:r>
      <w:r w:rsidR="00666731" w:rsidRPr="00665C27">
        <w:rPr>
          <w:rFonts w:ascii="Arial" w:hAnsi="Arial" w:cs="Arial"/>
          <w:bCs/>
          <w:color w:val="000000" w:themeColor="text1"/>
        </w:rPr>
        <w:t xml:space="preserve"> of teachers</w:t>
      </w:r>
      <w:r w:rsidRPr="00665C27">
        <w:rPr>
          <w:rFonts w:ascii="Arial" w:hAnsi="Arial" w:cs="Arial"/>
          <w:bCs/>
          <w:color w:val="000000" w:themeColor="text1"/>
        </w:rPr>
        <w:t>.</w:t>
      </w:r>
      <w:r w:rsidR="00666731" w:rsidRPr="00665C27">
        <w:rPr>
          <w:rFonts w:ascii="Arial" w:hAnsi="Arial" w:cs="Arial"/>
          <w:bCs/>
          <w:color w:val="000000" w:themeColor="text1"/>
        </w:rPr>
        <w:t xml:space="preserve"> </w:t>
      </w:r>
      <w:r w:rsidRPr="00665C27">
        <w:rPr>
          <w:rFonts w:ascii="Arial" w:hAnsi="Arial" w:cs="Arial"/>
          <w:bCs/>
          <w:color w:val="000000" w:themeColor="text1"/>
        </w:rPr>
        <w:t>Lock (p.664) calls for three main changes</w:t>
      </w:r>
      <w:r w:rsidRPr="00665C27" w:rsidDel="008A6DF9">
        <w:rPr>
          <w:rFonts w:ascii="Arial" w:hAnsi="Arial" w:cs="Arial"/>
          <w:bCs/>
          <w:color w:val="000000" w:themeColor="text1"/>
        </w:rPr>
        <w:t xml:space="preserve"> </w:t>
      </w:r>
      <w:r w:rsidRPr="00665C27">
        <w:rPr>
          <w:rFonts w:ascii="Arial" w:hAnsi="Arial" w:cs="Arial"/>
          <w:bCs/>
          <w:color w:val="000000" w:themeColor="text1"/>
        </w:rPr>
        <w:t>to assist these learning communities.</w:t>
      </w:r>
      <w:r w:rsidR="00666731" w:rsidRPr="00665C27">
        <w:rPr>
          <w:rFonts w:ascii="Arial" w:hAnsi="Arial" w:cs="Arial"/>
          <w:bCs/>
          <w:color w:val="000000" w:themeColor="text1"/>
        </w:rPr>
        <w:t xml:space="preserve"> </w:t>
      </w:r>
      <w:r w:rsidRPr="00665C27">
        <w:rPr>
          <w:rFonts w:ascii="Arial" w:hAnsi="Arial" w:cs="Arial"/>
          <w:bCs/>
          <w:color w:val="000000" w:themeColor="text1"/>
        </w:rPr>
        <w:t>First</w:t>
      </w:r>
      <w:r w:rsidR="00666731" w:rsidRPr="00665C27">
        <w:rPr>
          <w:rFonts w:ascii="Arial" w:hAnsi="Arial" w:cs="Arial"/>
          <w:bCs/>
          <w:color w:val="000000" w:themeColor="text1"/>
        </w:rPr>
        <w:t>ly</w:t>
      </w:r>
      <w:r w:rsidRPr="00665C27">
        <w:rPr>
          <w:rFonts w:ascii="Arial" w:hAnsi="Arial" w:cs="Arial"/>
          <w:bCs/>
          <w:color w:val="000000" w:themeColor="text1"/>
        </w:rPr>
        <w:t xml:space="preserve">, we must change how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is perceived</w:t>
      </w:r>
      <w:r w:rsidR="00666731" w:rsidRPr="00665C27">
        <w:rPr>
          <w:rFonts w:ascii="Arial" w:hAnsi="Arial" w:cs="Arial"/>
          <w:bCs/>
          <w:color w:val="000000" w:themeColor="text1"/>
        </w:rPr>
        <w:t xml:space="preserve"> by both teachers and schools</w:t>
      </w:r>
      <w:r w:rsidRPr="00665C27">
        <w:rPr>
          <w:rFonts w:ascii="Arial" w:hAnsi="Arial" w:cs="Arial"/>
          <w:bCs/>
          <w:color w:val="000000" w:themeColor="text1"/>
        </w:rPr>
        <w:t>. Second</w:t>
      </w:r>
      <w:r w:rsidR="00666731" w:rsidRPr="00665C27">
        <w:rPr>
          <w:rFonts w:ascii="Arial" w:hAnsi="Arial" w:cs="Arial"/>
          <w:bCs/>
          <w:color w:val="000000" w:themeColor="text1"/>
        </w:rPr>
        <w:t>ly</w:t>
      </w:r>
      <w:r w:rsidRPr="00665C27">
        <w:rPr>
          <w:rFonts w:ascii="Arial" w:hAnsi="Arial" w:cs="Arial"/>
          <w:bCs/>
          <w:color w:val="000000" w:themeColor="text1"/>
        </w:rPr>
        <w:t xml:space="preserve">, we must use online communities </w:t>
      </w:r>
      <w:r w:rsidR="00666731" w:rsidRPr="00665C27">
        <w:rPr>
          <w:rFonts w:ascii="Arial" w:hAnsi="Arial" w:cs="Arial"/>
          <w:bCs/>
          <w:color w:val="000000" w:themeColor="text1"/>
        </w:rPr>
        <w:t xml:space="preserve">as tools </w:t>
      </w:r>
      <w:r w:rsidRPr="00665C27">
        <w:rPr>
          <w:rFonts w:ascii="Arial" w:hAnsi="Arial" w:cs="Arial"/>
          <w:bCs/>
          <w:color w:val="000000" w:themeColor="text1"/>
        </w:rPr>
        <w:t>for professional growth, and lastly, online communities</w:t>
      </w:r>
      <w:r w:rsidR="00666731" w:rsidRPr="00665C27">
        <w:rPr>
          <w:rFonts w:ascii="Arial" w:hAnsi="Arial" w:cs="Arial"/>
          <w:bCs/>
          <w:color w:val="000000" w:themeColor="text1"/>
        </w:rPr>
        <w:t xml:space="preserve"> </w:t>
      </w:r>
      <w:r w:rsidRPr="00665C27">
        <w:rPr>
          <w:rFonts w:ascii="Arial" w:hAnsi="Arial" w:cs="Arial"/>
          <w:bCs/>
          <w:color w:val="000000" w:themeColor="text1"/>
        </w:rPr>
        <w:t xml:space="preserve">need to be developed within and beyond the school so that mutual interests and support can develop professional </w:t>
      </w:r>
      <w:r w:rsidR="00967485" w:rsidRPr="00665C27">
        <w:rPr>
          <w:rFonts w:ascii="Arial" w:hAnsi="Arial" w:cs="Arial"/>
          <w:bCs/>
          <w:color w:val="000000" w:themeColor="text1"/>
        </w:rPr>
        <w:t>knowledge</w:t>
      </w:r>
      <w:r w:rsidRPr="00665C27">
        <w:rPr>
          <w:rFonts w:ascii="Arial" w:hAnsi="Arial" w:cs="Arial"/>
          <w:bCs/>
          <w:color w:val="000000" w:themeColor="text1"/>
        </w:rPr>
        <w:t>.</w:t>
      </w:r>
      <w:r w:rsidR="00666731" w:rsidRPr="00665C27">
        <w:rPr>
          <w:rFonts w:ascii="Arial" w:hAnsi="Arial" w:cs="Arial"/>
          <w:bCs/>
          <w:color w:val="000000" w:themeColor="text1"/>
        </w:rPr>
        <w:t xml:space="preserve"> </w:t>
      </w:r>
      <w:r w:rsidRPr="00665C27">
        <w:rPr>
          <w:rFonts w:ascii="Arial" w:hAnsi="Arial" w:cs="Arial"/>
          <w:bCs/>
          <w:color w:val="000000" w:themeColor="text1"/>
        </w:rPr>
        <w:t>The main aim is to totally transform perceptions of</w:t>
      </w:r>
      <w:r w:rsidR="00666731" w:rsidRPr="00665C27">
        <w:rPr>
          <w:rFonts w:ascii="Arial" w:hAnsi="Arial" w:cs="Arial"/>
          <w:bCs/>
          <w:color w:val="000000" w:themeColor="text1"/>
        </w:rPr>
        <w:t xml:space="preserv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666731" w:rsidRPr="00665C27">
        <w:rPr>
          <w:rFonts w:ascii="Arial" w:hAnsi="Arial" w:cs="Arial"/>
          <w:bCs/>
          <w:color w:val="000000" w:themeColor="text1"/>
        </w:rPr>
        <w:t xml:space="preserve">for teachers </w:t>
      </w:r>
      <w:r w:rsidRPr="00665C27">
        <w:rPr>
          <w:rFonts w:ascii="Arial" w:hAnsi="Arial" w:cs="Arial"/>
          <w:bCs/>
          <w:color w:val="000000" w:themeColor="text1"/>
        </w:rPr>
        <w:t>and its shortcomings</w:t>
      </w:r>
      <w:r w:rsidR="00666731" w:rsidRPr="00665C27">
        <w:rPr>
          <w:rFonts w:ascii="Arial" w:hAnsi="Arial" w:cs="Arial"/>
          <w:bCs/>
          <w:color w:val="000000" w:themeColor="text1"/>
        </w:rPr>
        <w:t xml:space="preserve">, </w:t>
      </w:r>
      <w:r w:rsidRPr="00665C27">
        <w:rPr>
          <w:rFonts w:ascii="Arial" w:hAnsi="Arial" w:cs="Arial"/>
          <w:bCs/>
          <w:color w:val="000000" w:themeColor="text1"/>
        </w:rPr>
        <w:t xml:space="preserve">which are mainly due to a bureaucratic view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which has evolved since the last century.</w:t>
      </w:r>
      <w:r w:rsidR="00666731" w:rsidRPr="00665C27">
        <w:rPr>
          <w:rFonts w:ascii="Arial" w:hAnsi="Arial" w:cs="Arial"/>
          <w:bCs/>
          <w:color w:val="000000" w:themeColor="text1"/>
        </w:rPr>
        <w:t xml:space="preserve"> Earlier </w:t>
      </w:r>
      <w:r w:rsidRPr="00665C27">
        <w:rPr>
          <w:rFonts w:ascii="Arial" w:hAnsi="Arial" w:cs="Arial"/>
          <w:bCs/>
          <w:color w:val="000000" w:themeColor="text1"/>
        </w:rPr>
        <w:t>perception</w:t>
      </w:r>
      <w:r w:rsidR="00666731" w:rsidRPr="00665C27">
        <w:rPr>
          <w:rFonts w:ascii="Arial" w:hAnsi="Arial" w:cs="Arial"/>
          <w:bCs/>
          <w:color w:val="000000" w:themeColor="text1"/>
        </w:rPr>
        <w:t>s</w:t>
      </w:r>
      <w:r w:rsidRPr="00665C27">
        <w:rPr>
          <w:rFonts w:ascii="Arial" w:hAnsi="Arial" w:cs="Arial"/>
          <w:bCs/>
          <w:color w:val="000000" w:themeColor="text1"/>
        </w:rPr>
        <w:t xml:space="preserve"> often viewed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as being necessarily delivered by the school and followed by teachers (the transmission model), rather than teachers designing their own learning based on their own interests.</w:t>
      </w:r>
      <w:r w:rsidR="00666731" w:rsidRPr="00665C27">
        <w:rPr>
          <w:rFonts w:ascii="Arial" w:hAnsi="Arial" w:cs="Arial"/>
          <w:bCs/>
          <w:color w:val="000000" w:themeColor="text1"/>
        </w:rPr>
        <w:t xml:space="preserve"> </w:t>
      </w:r>
      <w:r w:rsidRPr="00665C27">
        <w:rPr>
          <w:rFonts w:ascii="Arial" w:hAnsi="Arial" w:cs="Arial"/>
          <w:bCs/>
          <w:color w:val="000000" w:themeColor="text1"/>
        </w:rPr>
        <w:t>This transmission model</w:t>
      </w:r>
      <w:r w:rsidR="00666731" w:rsidRPr="00665C27">
        <w:rPr>
          <w:rFonts w:ascii="Arial" w:hAnsi="Arial" w:cs="Arial"/>
          <w:bCs/>
          <w:color w:val="000000" w:themeColor="text1"/>
        </w:rPr>
        <w:t xml:space="preserve"> followed a </w:t>
      </w:r>
      <w:r w:rsidRPr="00665C27">
        <w:rPr>
          <w:rFonts w:ascii="Arial" w:hAnsi="Arial" w:cs="Arial"/>
          <w:bCs/>
          <w:color w:val="000000" w:themeColor="text1"/>
        </w:rPr>
        <w:t>‘one size fits all’ approach</w:t>
      </w:r>
      <w:r w:rsidR="00666731" w:rsidRPr="00665C27">
        <w:rPr>
          <w:rFonts w:ascii="Arial" w:hAnsi="Arial" w:cs="Arial"/>
          <w:bCs/>
          <w:color w:val="000000" w:themeColor="text1"/>
        </w:rPr>
        <w:t xml:space="preserve"> </w:t>
      </w:r>
      <w:r w:rsidR="00B223B6" w:rsidRPr="00665C27">
        <w:rPr>
          <w:rFonts w:ascii="Arial" w:hAnsi="Arial" w:cs="Arial"/>
          <w:bCs/>
          <w:color w:val="000000" w:themeColor="text1"/>
        </w:rPr>
        <w:t xml:space="preserve">and </w:t>
      </w:r>
      <w:r w:rsidRPr="00665C27">
        <w:rPr>
          <w:rFonts w:ascii="Arial" w:hAnsi="Arial" w:cs="Arial"/>
          <w:bCs/>
          <w:color w:val="000000" w:themeColor="text1"/>
        </w:rPr>
        <w:t>usually consisted of sitting in large rooms listening to so-called ‘experts’ articulate their knowledge.</w:t>
      </w:r>
      <w:r w:rsidR="00B223B6" w:rsidRPr="00665C27">
        <w:rPr>
          <w:rFonts w:ascii="Arial" w:hAnsi="Arial" w:cs="Arial"/>
          <w:bCs/>
          <w:color w:val="000000" w:themeColor="text1"/>
        </w:rPr>
        <w:t xml:space="preserve"> </w:t>
      </w:r>
      <w:r w:rsidR="00501E62" w:rsidRPr="00665C27">
        <w:rPr>
          <w:rFonts w:ascii="Arial" w:hAnsi="Arial" w:cs="Arial"/>
          <w:bCs/>
          <w:color w:val="000000" w:themeColor="text1"/>
        </w:rPr>
        <w:t>This was the mode used in much of the subsequent policy</w:t>
      </w:r>
      <w:r w:rsidR="00545782" w:rsidRPr="00665C27">
        <w:rPr>
          <w:rFonts w:ascii="Arial" w:hAnsi="Arial" w:cs="Arial"/>
          <w:bCs/>
          <w:color w:val="000000" w:themeColor="text1"/>
        </w:rPr>
        <w:t xml:space="preserve">, such as those of the Literacy and Numeracy strategies whereby much of the </w:t>
      </w:r>
      <w:r w:rsidR="00490635" w:rsidRPr="00665C27">
        <w:rPr>
          <w:rFonts w:ascii="Arial" w:hAnsi="Arial" w:cs="Arial"/>
          <w:bCs/>
          <w:color w:val="000000" w:themeColor="text1"/>
        </w:rPr>
        <w:t>professional development</w:t>
      </w:r>
      <w:r w:rsidR="00545782" w:rsidRPr="00665C27">
        <w:rPr>
          <w:rFonts w:ascii="Arial" w:hAnsi="Arial" w:cs="Arial"/>
          <w:bCs/>
          <w:color w:val="000000" w:themeColor="text1"/>
        </w:rPr>
        <w:t xml:space="preserve"> was </w:t>
      </w:r>
      <w:r w:rsidR="00B223B6" w:rsidRPr="00665C27">
        <w:rPr>
          <w:rFonts w:ascii="Arial" w:hAnsi="Arial" w:cs="Arial"/>
          <w:bCs/>
          <w:color w:val="000000" w:themeColor="text1"/>
        </w:rPr>
        <w:t>directed</w:t>
      </w:r>
      <w:r w:rsidR="001E0765" w:rsidRPr="00665C27">
        <w:rPr>
          <w:rFonts w:ascii="Arial" w:hAnsi="Arial" w:cs="Arial"/>
          <w:bCs/>
          <w:color w:val="000000" w:themeColor="text1"/>
        </w:rPr>
        <w:t xml:space="preserve"> by the Government</w:t>
      </w:r>
      <w:r w:rsidR="00253DBA" w:rsidRPr="00665C27">
        <w:rPr>
          <w:rFonts w:ascii="Arial" w:hAnsi="Arial" w:cs="Arial"/>
          <w:bCs/>
          <w:color w:val="000000" w:themeColor="text1"/>
        </w:rPr>
        <w:t xml:space="preserve"> (Leithwood</w:t>
      </w:r>
      <w:r w:rsidR="008A543D" w:rsidRPr="00665C27">
        <w:rPr>
          <w:rFonts w:ascii="Arial" w:hAnsi="Arial" w:cs="Arial"/>
          <w:bCs/>
          <w:color w:val="000000" w:themeColor="text1"/>
        </w:rPr>
        <w:t>, Jantzi, Earl, Watson, Levin</w:t>
      </w:r>
      <w:r w:rsidR="00B223B6" w:rsidRPr="00665C27">
        <w:rPr>
          <w:rFonts w:ascii="Arial" w:hAnsi="Arial" w:cs="Arial"/>
          <w:bCs/>
          <w:color w:val="000000" w:themeColor="text1"/>
        </w:rPr>
        <w:t xml:space="preserve"> &amp; </w:t>
      </w:r>
      <w:r w:rsidR="008A543D" w:rsidRPr="00665C27">
        <w:rPr>
          <w:rFonts w:ascii="Arial" w:hAnsi="Arial" w:cs="Arial"/>
          <w:bCs/>
          <w:color w:val="000000" w:themeColor="text1"/>
        </w:rPr>
        <w:t xml:space="preserve">Fullan, </w:t>
      </w:r>
      <w:r w:rsidR="00253DBA" w:rsidRPr="00665C27">
        <w:rPr>
          <w:rFonts w:ascii="Arial" w:hAnsi="Arial" w:cs="Arial"/>
          <w:bCs/>
          <w:color w:val="000000" w:themeColor="text1"/>
        </w:rPr>
        <w:t xml:space="preserve">2004, p.58) which included detailed daily lessons and hundreds of consultants employed to ensure that policy and practice was adhered to. This gave little </w:t>
      </w:r>
      <w:r w:rsidR="00253DBA" w:rsidRPr="00665C27">
        <w:rPr>
          <w:rFonts w:ascii="Arial" w:hAnsi="Arial" w:cs="Arial"/>
          <w:bCs/>
          <w:color w:val="000000" w:themeColor="text1"/>
        </w:rPr>
        <w:lastRenderedPageBreak/>
        <w:t>autonomy</w:t>
      </w:r>
      <w:r w:rsidR="00B223B6" w:rsidRPr="00665C27">
        <w:rPr>
          <w:rFonts w:ascii="Arial" w:hAnsi="Arial" w:cs="Arial"/>
          <w:bCs/>
          <w:color w:val="000000" w:themeColor="text1"/>
        </w:rPr>
        <w:t xml:space="preserve"> </w:t>
      </w:r>
      <w:r w:rsidR="00253DBA" w:rsidRPr="00665C27">
        <w:rPr>
          <w:rFonts w:ascii="Arial" w:hAnsi="Arial" w:cs="Arial"/>
          <w:bCs/>
          <w:color w:val="000000" w:themeColor="text1"/>
        </w:rPr>
        <w:t>other than that which was prescribed, for schools to develop their own approaches</w:t>
      </w:r>
      <w:r w:rsidR="006E0737" w:rsidRPr="00665C27">
        <w:rPr>
          <w:rFonts w:ascii="Arial" w:hAnsi="Arial" w:cs="Arial"/>
          <w:bCs/>
          <w:color w:val="000000" w:themeColor="text1"/>
        </w:rPr>
        <w:t xml:space="preserve"> for teaching Literacy and Numeracy</w:t>
      </w:r>
      <w:r w:rsidR="00253DBA" w:rsidRPr="00665C27">
        <w:rPr>
          <w:rFonts w:ascii="Arial" w:hAnsi="Arial" w:cs="Arial"/>
          <w:bCs/>
          <w:color w:val="000000" w:themeColor="text1"/>
        </w:rPr>
        <w:t>.</w:t>
      </w:r>
    </w:p>
    <w:p w14:paraId="4B0E8412"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06ED9164" w14:textId="77777777" w:rsidR="00FE55C0" w:rsidRPr="00665C27" w:rsidRDefault="00C659AB"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Participating in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also has its</w:t>
      </w:r>
      <w:r w:rsidR="00B223B6" w:rsidRPr="00665C27">
        <w:rPr>
          <w:rFonts w:ascii="Arial" w:hAnsi="Arial" w:cs="Arial"/>
          <w:bCs/>
          <w:color w:val="000000" w:themeColor="text1"/>
        </w:rPr>
        <w:t xml:space="preserve"> challenges</w:t>
      </w:r>
      <w:r w:rsidRPr="00665C27">
        <w:rPr>
          <w:rFonts w:ascii="Arial" w:hAnsi="Arial" w:cs="Arial"/>
          <w:bCs/>
          <w:color w:val="000000" w:themeColor="text1"/>
        </w:rPr>
        <w:t>.</w:t>
      </w:r>
      <w:r w:rsidR="00B223B6" w:rsidRPr="00665C27">
        <w:rPr>
          <w:rFonts w:ascii="Arial" w:hAnsi="Arial" w:cs="Arial"/>
          <w:bCs/>
          <w:color w:val="000000" w:themeColor="text1"/>
        </w:rPr>
        <w:t xml:space="preserve"> </w:t>
      </w:r>
      <w:r w:rsidRPr="00665C27">
        <w:rPr>
          <w:rFonts w:ascii="Arial" w:hAnsi="Arial" w:cs="Arial"/>
          <w:bCs/>
          <w:color w:val="000000" w:themeColor="text1"/>
        </w:rPr>
        <w:t>For example, some teachers lack the technological skills required to utili</w:t>
      </w:r>
      <w:r w:rsidR="00C52046" w:rsidRPr="00665C27">
        <w:rPr>
          <w:rFonts w:ascii="Arial" w:hAnsi="Arial" w:cs="Arial"/>
          <w:bCs/>
          <w:color w:val="000000" w:themeColor="text1"/>
        </w:rPr>
        <w:t>s</w:t>
      </w:r>
      <w:r w:rsidRPr="00665C27">
        <w:rPr>
          <w:rFonts w:ascii="Arial" w:hAnsi="Arial" w:cs="Arial"/>
          <w:bCs/>
          <w:color w:val="000000" w:themeColor="text1"/>
        </w:rPr>
        <w:t xml:space="preserve">e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They may additionally have access issues in terms of their connecting with online materials.  What is needed therefore, is a shift in culture so that teachers invest in their own </w:t>
      </w:r>
      <w:r w:rsidR="002E3FDF" w:rsidRPr="00665C27">
        <w:rPr>
          <w:rFonts w:ascii="Arial" w:hAnsi="Arial" w:cs="Arial"/>
          <w:bCs/>
          <w:color w:val="000000" w:themeColor="text1"/>
        </w:rPr>
        <w:t>professional development</w:t>
      </w:r>
      <w:r w:rsidR="002D3831" w:rsidRPr="00665C27">
        <w:rPr>
          <w:rFonts w:ascii="Arial" w:hAnsi="Arial" w:cs="Arial"/>
          <w:bCs/>
          <w:color w:val="000000" w:themeColor="text1"/>
        </w:rPr>
        <w:t xml:space="preserve"> in order to achieve their </w:t>
      </w:r>
      <w:r w:rsidR="00C12C96" w:rsidRPr="00665C27">
        <w:rPr>
          <w:rFonts w:ascii="Arial" w:hAnsi="Arial" w:cs="Arial"/>
          <w:bCs/>
          <w:color w:val="000000" w:themeColor="text1"/>
        </w:rPr>
        <w:t>aspirations</w:t>
      </w:r>
      <w:r w:rsidR="002D3831" w:rsidRPr="00665C27">
        <w:rPr>
          <w:rFonts w:ascii="Arial" w:hAnsi="Arial" w:cs="Arial"/>
          <w:bCs/>
          <w:color w:val="000000" w:themeColor="text1"/>
        </w:rPr>
        <w:t xml:space="preserve"> whilst also balancing this with the </w:t>
      </w:r>
      <w:r w:rsidR="00C12C96" w:rsidRPr="00665C27">
        <w:rPr>
          <w:rFonts w:ascii="Arial" w:hAnsi="Arial" w:cs="Arial"/>
          <w:bCs/>
          <w:color w:val="000000" w:themeColor="text1"/>
        </w:rPr>
        <w:t>goals,</w:t>
      </w:r>
      <w:r w:rsidR="002D3831" w:rsidRPr="00665C27">
        <w:rPr>
          <w:rFonts w:ascii="Arial" w:hAnsi="Arial" w:cs="Arial"/>
          <w:bCs/>
          <w:color w:val="000000" w:themeColor="text1"/>
        </w:rPr>
        <w:t xml:space="preserve"> and context</w:t>
      </w:r>
      <w:r w:rsidR="00C12C96" w:rsidRPr="00665C27">
        <w:rPr>
          <w:rFonts w:ascii="Arial" w:hAnsi="Arial" w:cs="Arial"/>
          <w:bCs/>
          <w:color w:val="000000" w:themeColor="text1"/>
        </w:rPr>
        <w:t>,</w:t>
      </w:r>
      <w:r w:rsidR="002D3831" w:rsidRPr="00665C27">
        <w:rPr>
          <w:rFonts w:ascii="Arial" w:hAnsi="Arial" w:cs="Arial"/>
          <w:bCs/>
          <w:color w:val="000000" w:themeColor="text1"/>
        </w:rPr>
        <w:t xml:space="preserve"> of the school in which they teach</w:t>
      </w:r>
      <w:r w:rsidRPr="00665C27">
        <w:rPr>
          <w:rFonts w:ascii="Arial" w:hAnsi="Arial" w:cs="Arial"/>
          <w:bCs/>
          <w:color w:val="000000" w:themeColor="text1"/>
        </w:rPr>
        <w:t xml:space="preserve">.  </w:t>
      </w:r>
    </w:p>
    <w:p w14:paraId="62EF5D8D"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0C201DA8" w14:textId="7E2F7EB8" w:rsidR="0000418A"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Experiencing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online suggests having the ability to develop shared interests that have the possibility to: reach beyond the school</w:t>
      </w:r>
      <w:r w:rsidR="00B223B6" w:rsidRPr="00665C27">
        <w:rPr>
          <w:rFonts w:ascii="Arial" w:hAnsi="Arial" w:cs="Arial"/>
          <w:bCs/>
          <w:color w:val="000000" w:themeColor="text1"/>
        </w:rPr>
        <w:t>,</w:t>
      </w:r>
      <w:r w:rsidRPr="00665C27">
        <w:rPr>
          <w:rFonts w:ascii="Arial" w:hAnsi="Arial" w:cs="Arial"/>
          <w:bCs/>
          <w:color w:val="000000" w:themeColor="text1"/>
        </w:rPr>
        <w:t xml:space="preserve"> change how partici</w:t>
      </w:r>
      <w:r w:rsidR="006E0737" w:rsidRPr="00665C27">
        <w:rPr>
          <w:rFonts w:ascii="Arial" w:hAnsi="Arial" w:cs="Arial"/>
          <w:bCs/>
          <w:color w:val="000000" w:themeColor="text1"/>
        </w:rPr>
        <w:t>pants</w:t>
      </w:r>
      <w:r w:rsidRPr="00665C27">
        <w:rPr>
          <w:rFonts w:ascii="Arial" w:hAnsi="Arial" w:cs="Arial"/>
          <w:bCs/>
          <w:color w:val="000000" w:themeColor="text1"/>
        </w:rPr>
        <w:t xml:space="preserve"> communicate with</w:t>
      </w:r>
      <w:r w:rsidR="006E0737" w:rsidRPr="00665C27">
        <w:rPr>
          <w:rFonts w:ascii="Arial" w:hAnsi="Arial" w:cs="Arial"/>
          <w:bCs/>
          <w:color w:val="000000" w:themeColor="text1"/>
        </w:rPr>
        <w:t xml:space="preserve"> </w:t>
      </w:r>
      <w:r w:rsidRPr="00665C27">
        <w:rPr>
          <w:rFonts w:ascii="Arial" w:hAnsi="Arial" w:cs="Arial"/>
          <w:bCs/>
          <w:color w:val="000000" w:themeColor="text1"/>
        </w:rPr>
        <w:t>each</w:t>
      </w:r>
      <w:r w:rsidR="006E0737" w:rsidRPr="00665C27">
        <w:rPr>
          <w:rFonts w:ascii="Arial" w:hAnsi="Arial" w:cs="Arial"/>
          <w:bCs/>
          <w:color w:val="000000" w:themeColor="text1"/>
        </w:rPr>
        <w:t xml:space="preserve"> </w:t>
      </w:r>
      <w:r w:rsidRPr="00665C27">
        <w:rPr>
          <w:rFonts w:ascii="Arial" w:hAnsi="Arial" w:cs="Arial"/>
          <w:bCs/>
          <w:color w:val="000000" w:themeColor="text1"/>
        </w:rPr>
        <w:t>other,</w:t>
      </w:r>
      <w:r w:rsidR="006E0737" w:rsidRPr="00665C27">
        <w:rPr>
          <w:rFonts w:ascii="Arial" w:hAnsi="Arial" w:cs="Arial"/>
          <w:bCs/>
          <w:color w:val="000000" w:themeColor="text1"/>
        </w:rPr>
        <w:t xml:space="preserve"> </w:t>
      </w:r>
      <w:r w:rsidRPr="00665C27">
        <w:rPr>
          <w:rFonts w:ascii="Arial" w:hAnsi="Arial" w:cs="Arial"/>
          <w:bCs/>
          <w:color w:val="000000" w:themeColor="text1"/>
        </w:rPr>
        <w:t>and construct new knowledge and ways of working together.</w:t>
      </w:r>
      <w:r w:rsidR="00B223B6" w:rsidRPr="00665C27">
        <w:rPr>
          <w:rFonts w:ascii="Arial" w:hAnsi="Arial" w:cs="Arial"/>
          <w:bCs/>
          <w:color w:val="000000" w:themeColor="text1"/>
        </w:rPr>
        <w:t xml:space="preserve"> </w:t>
      </w:r>
      <w:r w:rsidRPr="00665C27">
        <w:rPr>
          <w:rFonts w:ascii="Arial" w:hAnsi="Arial" w:cs="Arial"/>
          <w:bCs/>
          <w:color w:val="000000" w:themeColor="text1"/>
        </w:rPr>
        <w:t>This also means, as Schlager et al. (2002, p.153) propose,</w:t>
      </w:r>
      <w:r w:rsidR="00B223B6" w:rsidRPr="00665C27">
        <w:rPr>
          <w:rFonts w:ascii="Arial" w:hAnsi="Arial" w:cs="Arial"/>
          <w:bCs/>
          <w:color w:val="000000" w:themeColor="text1"/>
        </w:rPr>
        <w:t xml:space="preserve"> </w:t>
      </w:r>
      <w:r w:rsidRPr="00665C27">
        <w:rPr>
          <w:rFonts w:ascii="Arial" w:hAnsi="Arial" w:cs="Arial"/>
          <w:bCs/>
          <w:color w:val="000000" w:themeColor="text1"/>
        </w:rPr>
        <w:t xml:space="preserve">that new roles will emerge within these online communities, which itself poses new challenges, such as how to “build capacity through a systematic approach” to online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(p.153).</w:t>
      </w:r>
      <w:r w:rsidR="00B223B6" w:rsidRPr="00665C27">
        <w:rPr>
          <w:rFonts w:ascii="Arial" w:hAnsi="Arial" w:cs="Arial"/>
          <w:bCs/>
          <w:color w:val="000000" w:themeColor="text1"/>
        </w:rPr>
        <w:t xml:space="preserve"> </w:t>
      </w:r>
      <w:r w:rsidRPr="00665C27">
        <w:rPr>
          <w:rFonts w:ascii="Arial" w:hAnsi="Arial" w:cs="Arial"/>
          <w:bCs/>
          <w:color w:val="000000" w:themeColor="text1"/>
        </w:rPr>
        <w:t>To do this, teachers will need to have the skills necessary in order to participate</w:t>
      </w:r>
      <w:r w:rsidR="00B223B6" w:rsidRPr="00665C27">
        <w:rPr>
          <w:rFonts w:ascii="Arial" w:hAnsi="Arial" w:cs="Arial"/>
          <w:bCs/>
          <w:color w:val="000000" w:themeColor="text1"/>
        </w:rPr>
        <w:t>. H</w:t>
      </w:r>
      <w:r w:rsidRPr="00665C27">
        <w:rPr>
          <w:rFonts w:ascii="Arial" w:hAnsi="Arial" w:cs="Arial"/>
          <w:bCs/>
          <w:color w:val="000000" w:themeColor="text1"/>
        </w:rPr>
        <w:t xml:space="preserve">owever, many </w:t>
      </w:r>
      <w:r w:rsidR="00B223B6" w:rsidRPr="00665C27">
        <w:rPr>
          <w:rFonts w:ascii="Arial" w:hAnsi="Arial" w:cs="Arial"/>
          <w:bCs/>
          <w:color w:val="000000" w:themeColor="text1"/>
        </w:rPr>
        <w:t xml:space="preserve">teachers </w:t>
      </w:r>
      <w:r w:rsidRPr="00665C27">
        <w:rPr>
          <w:rFonts w:ascii="Arial" w:hAnsi="Arial" w:cs="Arial"/>
          <w:bCs/>
          <w:color w:val="000000" w:themeColor="text1"/>
        </w:rPr>
        <w:t>are</w:t>
      </w:r>
      <w:r w:rsidR="00B223B6" w:rsidRPr="00665C27">
        <w:rPr>
          <w:rFonts w:ascii="Arial" w:hAnsi="Arial" w:cs="Arial"/>
          <w:bCs/>
          <w:color w:val="000000" w:themeColor="text1"/>
        </w:rPr>
        <w:t xml:space="preserve"> </w:t>
      </w:r>
      <w:r w:rsidRPr="00665C27">
        <w:rPr>
          <w:rFonts w:ascii="Arial" w:hAnsi="Arial" w:cs="Arial"/>
          <w:bCs/>
          <w:color w:val="000000" w:themeColor="text1"/>
        </w:rPr>
        <w:t xml:space="preserve">seriously lacking the necessary </w:t>
      </w:r>
      <w:r w:rsidR="006E0737" w:rsidRPr="00665C27">
        <w:rPr>
          <w:rFonts w:ascii="Arial" w:hAnsi="Arial" w:cs="Arial"/>
          <w:bCs/>
          <w:color w:val="000000" w:themeColor="text1"/>
        </w:rPr>
        <w:t xml:space="preserve">technological </w:t>
      </w:r>
      <w:r w:rsidRPr="00665C27">
        <w:rPr>
          <w:rFonts w:ascii="Arial" w:hAnsi="Arial" w:cs="Arial"/>
          <w:bCs/>
          <w:color w:val="000000" w:themeColor="text1"/>
        </w:rPr>
        <w:t>skills, leading Schlager and Fusco (2004) to ask the question, “Is the cart before the horse?”.</w:t>
      </w:r>
      <w:r w:rsidR="0000418A" w:rsidRPr="00665C27">
        <w:rPr>
          <w:rFonts w:ascii="Arial" w:hAnsi="Arial" w:cs="Arial"/>
          <w:bCs/>
          <w:color w:val="000000" w:themeColor="text1"/>
        </w:rPr>
        <w:t xml:space="preserve"> </w:t>
      </w:r>
      <w:r w:rsidRPr="00665C27">
        <w:rPr>
          <w:rFonts w:ascii="Arial" w:hAnsi="Arial" w:cs="Arial"/>
          <w:bCs/>
          <w:color w:val="000000" w:themeColor="text1"/>
        </w:rPr>
        <w:t xml:space="preserve">It also raises doubts over the effectiveness of </w:t>
      </w:r>
      <w:r w:rsidR="00490635" w:rsidRPr="00665C27">
        <w:rPr>
          <w:rFonts w:ascii="Arial" w:hAnsi="Arial" w:cs="Arial"/>
          <w:bCs/>
          <w:color w:val="000000" w:themeColor="text1"/>
        </w:rPr>
        <w:t>online professional development. O</w:t>
      </w:r>
      <w:r w:rsidRPr="00665C27">
        <w:rPr>
          <w:rFonts w:ascii="Arial" w:hAnsi="Arial" w:cs="Arial"/>
          <w:bCs/>
          <w:color w:val="000000" w:themeColor="text1"/>
        </w:rPr>
        <w:t>ne should not assume that simply because it is online, it is effective.</w:t>
      </w:r>
      <w:r w:rsidR="0000418A" w:rsidRPr="00665C27">
        <w:rPr>
          <w:rFonts w:ascii="Arial" w:hAnsi="Arial" w:cs="Arial"/>
          <w:bCs/>
          <w:color w:val="000000" w:themeColor="text1"/>
        </w:rPr>
        <w:t xml:space="preserve"> </w:t>
      </w:r>
      <w:r w:rsidRPr="00665C27">
        <w:rPr>
          <w:rFonts w:ascii="Arial" w:hAnsi="Arial" w:cs="Arial"/>
          <w:bCs/>
          <w:color w:val="000000" w:themeColor="text1"/>
        </w:rPr>
        <w:t xml:space="preserve">However, there are also debates about what effectiveness looks like when it comes to teachers’ </w:t>
      </w:r>
      <w:r w:rsidR="00490635" w:rsidRPr="00665C27">
        <w:rPr>
          <w:rFonts w:ascii="Arial" w:hAnsi="Arial" w:cs="Arial"/>
          <w:bCs/>
          <w:color w:val="000000" w:themeColor="text1"/>
        </w:rPr>
        <w:t>professional development</w:t>
      </w:r>
      <w:r w:rsidR="0000418A" w:rsidRPr="00665C27">
        <w:rPr>
          <w:rFonts w:ascii="Arial" w:hAnsi="Arial" w:cs="Arial"/>
          <w:bCs/>
          <w:color w:val="000000" w:themeColor="text1"/>
        </w:rPr>
        <w:t>, which will be</w:t>
      </w:r>
      <w:r w:rsidR="006E0737" w:rsidRPr="00665C27">
        <w:rPr>
          <w:rFonts w:ascii="Arial" w:hAnsi="Arial" w:cs="Arial"/>
          <w:bCs/>
          <w:color w:val="000000" w:themeColor="text1"/>
        </w:rPr>
        <w:t xml:space="preserve"> discussed in the following section</w:t>
      </w:r>
      <w:r w:rsidRPr="00665C27">
        <w:rPr>
          <w:rFonts w:ascii="Arial" w:hAnsi="Arial" w:cs="Arial"/>
          <w:bCs/>
          <w:color w:val="000000" w:themeColor="text1"/>
        </w:rPr>
        <w:t>.</w:t>
      </w:r>
    </w:p>
    <w:p w14:paraId="39DEFB6D" w14:textId="77777777" w:rsidR="00CC6657" w:rsidRPr="00665C27" w:rsidRDefault="00CC6657"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471E5E91"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w:t>
      </w:r>
      <w:r w:rsidR="00651458" w:rsidRPr="00665C27">
        <w:rPr>
          <w:rFonts w:ascii="Arial" w:hAnsi="Arial" w:cs="Arial"/>
          <w:b/>
          <w:bCs/>
          <w:color w:val="000000" w:themeColor="text1"/>
        </w:rPr>
        <w:t>7</w:t>
      </w:r>
      <w:r w:rsidRPr="00665C27">
        <w:rPr>
          <w:rFonts w:ascii="Arial" w:hAnsi="Arial" w:cs="Arial"/>
          <w:b/>
          <w:bCs/>
          <w:color w:val="000000" w:themeColor="text1"/>
        </w:rPr>
        <w:t xml:space="preserve"> Effectiveness and </w:t>
      </w:r>
      <w:r w:rsidR="00490635" w:rsidRPr="00665C27">
        <w:rPr>
          <w:rFonts w:ascii="Arial" w:hAnsi="Arial" w:cs="Arial"/>
          <w:b/>
          <w:bCs/>
          <w:color w:val="000000" w:themeColor="text1"/>
        </w:rPr>
        <w:t>professional development</w:t>
      </w:r>
    </w:p>
    <w:p w14:paraId="731EC4C7"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new standards for teachers (DfE, 2016) place a high priority on the reform of teaching, with its emphasis on pupil outcomes.  However, Birman</w:t>
      </w:r>
      <w:r w:rsidR="00EA78B2" w:rsidRPr="00665C27">
        <w:rPr>
          <w:rFonts w:ascii="Arial" w:hAnsi="Arial" w:cs="Arial"/>
          <w:bCs/>
          <w:color w:val="000000" w:themeColor="text1"/>
        </w:rPr>
        <w:t>, Desimone and Porter</w:t>
      </w:r>
      <w:r w:rsidR="00E50C71" w:rsidRPr="00665C27">
        <w:rPr>
          <w:rFonts w:ascii="Arial" w:hAnsi="Arial" w:cs="Arial"/>
          <w:bCs/>
          <w:color w:val="000000" w:themeColor="text1"/>
        </w:rPr>
        <w:t xml:space="preserve"> </w:t>
      </w:r>
      <w:r w:rsidRPr="00665C27">
        <w:rPr>
          <w:rFonts w:ascii="Arial" w:hAnsi="Arial" w:cs="Arial"/>
          <w:bCs/>
          <w:color w:val="000000" w:themeColor="text1"/>
        </w:rPr>
        <w:t>(2000, p.28) argue</w:t>
      </w:r>
      <w:r w:rsidR="0000418A" w:rsidRPr="00665C27">
        <w:rPr>
          <w:rFonts w:ascii="Arial" w:hAnsi="Arial" w:cs="Arial"/>
          <w:bCs/>
          <w:color w:val="000000" w:themeColor="text1"/>
        </w:rPr>
        <w:t xml:space="preserve"> that</w:t>
      </w:r>
      <w:r w:rsidRPr="00665C27">
        <w:rPr>
          <w:rFonts w:ascii="Arial" w:hAnsi="Arial" w:cs="Arial"/>
          <w:bCs/>
          <w:color w:val="000000" w:themeColor="text1"/>
        </w:rPr>
        <w:t>:</w:t>
      </w:r>
    </w:p>
    <w:p w14:paraId="7E6FF9E7"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28D31D9D"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lastRenderedPageBreak/>
        <w:t>much of the professional development that is offered to teachers, however, simply does not meet the challenges of the reform movement.</w:t>
      </w:r>
    </w:p>
    <w:p w14:paraId="4623CBE7" w14:textId="77777777" w:rsidR="001A4476" w:rsidRPr="00665C27" w:rsidRDefault="001A4476"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66523BC6"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Birman</w:t>
      </w:r>
      <w:r w:rsidR="00E50C71" w:rsidRPr="00665C27">
        <w:rPr>
          <w:rFonts w:ascii="Arial" w:hAnsi="Arial" w:cs="Arial"/>
          <w:bCs/>
          <w:color w:val="000000" w:themeColor="text1"/>
        </w:rPr>
        <w:t xml:space="preserve"> et al</w:t>
      </w:r>
      <w:r w:rsidR="00F3479A" w:rsidRPr="00665C27">
        <w:rPr>
          <w:rFonts w:ascii="Arial" w:hAnsi="Arial" w:cs="Arial"/>
          <w:bCs/>
          <w:color w:val="000000" w:themeColor="text1"/>
        </w:rPr>
        <w:t>.</w:t>
      </w:r>
      <w:r w:rsidR="00E50C71" w:rsidRPr="00665C27">
        <w:rPr>
          <w:rFonts w:ascii="Arial" w:hAnsi="Arial" w:cs="Arial"/>
          <w:bCs/>
          <w:color w:val="000000" w:themeColor="text1"/>
        </w:rPr>
        <w:t>’s</w:t>
      </w:r>
      <w:r w:rsidRPr="00665C27">
        <w:rPr>
          <w:rFonts w:ascii="Arial" w:hAnsi="Arial" w:cs="Arial"/>
          <w:bCs/>
          <w:color w:val="000000" w:themeColor="text1"/>
        </w:rPr>
        <w:t xml:space="preserve"> </w:t>
      </w:r>
      <w:r w:rsidR="0000418A" w:rsidRPr="00665C27">
        <w:rPr>
          <w:rFonts w:ascii="Arial" w:hAnsi="Arial" w:cs="Arial"/>
          <w:bCs/>
          <w:color w:val="000000" w:themeColor="text1"/>
        </w:rPr>
        <w:t xml:space="preserve">(2000) </w:t>
      </w:r>
      <w:r w:rsidRPr="00665C27">
        <w:rPr>
          <w:rFonts w:ascii="Arial" w:hAnsi="Arial" w:cs="Arial"/>
          <w:bCs/>
          <w:color w:val="000000" w:themeColor="text1"/>
        </w:rPr>
        <w:t>study of over a thousand teachers identifie</w:t>
      </w:r>
      <w:r w:rsidR="001A4476" w:rsidRPr="00665C27">
        <w:rPr>
          <w:rFonts w:ascii="Arial" w:hAnsi="Arial" w:cs="Arial"/>
          <w:bCs/>
          <w:color w:val="000000" w:themeColor="text1"/>
        </w:rPr>
        <w:t>s</w:t>
      </w:r>
      <w:r w:rsidRPr="00665C27">
        <w:rPr>
          <w:rFonts w:ascii="Arial" w:hAnsi="Arial" w:cs="Arial"/>
          <w:bCs/>
          <w:color w:val="000000" w:themeColor="text1"/>
        </w:rPr>
        <w:t xml:space="preserve"> various structural features that are necessary for effective </w:t>
      </w:r>
      <w:r w:rsidR="00490635" w:rsidRPr="00665C27">
        <w:rPr>
          <w:rFonts w:ascii="Arial" w:hAnsi="Arial" w:cs="Arial"/>
          <w:bCs/>
          <w:color w:val="000000" w:themeColor="text1"/>
        </w:rPr>
        <w:t>professional development</w:t>
      </w:r>
      <w:r w:rsidRPr="00665C27">
        <w:rPr>
          <w:rFonts w:ascii="Arial" w:hAnsi="Arial" w:cs="Arial"/>
          <w:bCs/>
          <w:color w:val="000000" w:themeColor="text1"/>
        </w:rPr>
        <w:t>.</w:t>
      </w:r>
      <w:r w:rsidR="001A4476" w:rsidRPr="00665C27">
        <w:rPr>
          <w:rFonts w:ascii="Arial" w:hAnsi="Arial" w:cs="Arial"/>
          <w:bCs/>
          <w:color w:val="000000" w:themeColor="text1"/>
        </w:rPr>
        <w:t xml:space="preserve"> </w:t>
      </w:r>
      <w:r w:rsidRPr="00665C27">
        <w:rPr>
          <w:rFonts w:ascii="Arial" w:hAnsi="Arial" w:cs="Arial"/>
          <w:bCs/>
          <w:color w:val="000000" w:themeColor="text1"/>
        </w:rPr>
        <w:t xml:space="preserve">These </w:t>
      </w:r>
      <w:r w:rsidR="001A4476" w:rsidRPr="00665C27">
        <w:rPr>
          <w:rFonts w:ascii="Arial" w:hAnsi="Arial" w:cs="Arial"/>
          <w:bCs/>
          <w:color w:val="000000" w:themeColor="text1"/>
        </w:rPr>
        <w:t>are</w:t>
      </w:r>
      <w:r w:rsidRPr="00665C27">
        <w:rPr>
          <w:rFonts w:ascii="Arial" w:hAnsi="Arial" w:cs="Arial"/>
          <w:bCs/>
          <w:color w:val="000000" w:themeColor="text1"/>
        </w:rPr>
        <w:t xml:space="preserve"> </w:t>
      </w:r>
      <w:r w:rsidR="00E50C71" w:rsidRPr="00665C27">
        <w:rPr>
          <w:rFonts w:ascii="Arial" w:hAnsi="Arial" w:cs="Arial"/>
          <w:bCs/>
          <w:color w:val="000000" w:themeColor="text1"/>
        </w:rPr>
        <w:t>‘</w:t>
      </w:r>
      <w:r w:rsidRPr="00665C27">
        <w:rPr>
          <w:rFonts w:ascii="Arial" w:hAnsi="Arial" w:cs="Arial"/>
          <w:bCs/>
          <w:color w:val="000000" w:themeColor="text1"/>
        </w:rPr>
        <w:t>form</w:t>
      </w:r>
      <w:r w:rsidR="00E50C71" w:rsidRPr="00665C27">
        <w:rPr>
          <w:rFonts w:ascii="Arial" w:hAnsi="Arial" w:cs="Arial"/>
          <w:bCs/>
          <w:color w:val="000000" w:themeColor="text1"/>
        </w:rPr>
        <w:t>’</w:t>
      </w:r>
      <w:r w:rsidR="001A4476" w:rsidRPr="00665C27">
        <w:rPr>
          <w:rFonts w:ascii="Arial" w:hAnsi="Arial" w:cs="Arial"/>
          <w:bCs/>
          <w:color w:val="000000" w:themeColor="text1"/>
        </w:rPr>
        <w:t>,</w:t>
      </w:r>
      <w:r w:rsidRPr="00665C27">
        <w:rPr>
          <w:rFonts w:ascii="Arial" w:hAnsi="Arial" w:cs="Arial"/>
          <w:bCs/>
          <w:color w:val="000000" w:themeColor="text1"/>
        </w:rPr>
        <w:t xml:space="preserve"> </w:t>
      </w:r>
      <w:r w:rsidR="00E50C71" w:rsidRPr="00665C27">
        <w:rPr>
          <w:rFonts w:ascii="Arial" w:hAnsi="Arial" w:cs="Arial"/>
          <w:bCs/>
          <w:color w:val="000000" w:themeColor="text1"/>
        </w:rPr>
        <w:t>‘</w:t>
      </w:r>
      <w:r w:rsidRPr="00665C27">
        <w:rPr>
          <w:rFonts w:ascii="Arial" w:hAnsi="Arial" w:cs="Arial"/>
          <w:bCs/>
          <w:color w:val="000000" w:themeColor="text1"/>
        </w:rPr>
        <w:t>collective participation</w:t>
      </w:r>
      <w:r w:rsidR="00E50C71" w:rsidRPr="00665C27">
        <w:rPr>
          <w:rFonts w:ascii="Arial" w:hAnsi="Arial" w:cs="Arial"/>
          <w:bCs/>
          <w:color w:val="000000" w:themeColor="text1"/>
        </w:rPr>
        <w:t>’</w:t>
      </w:r>
      <w:r w:rsidR="001A4476" w:rsidRPr="00665C27">
        <w:rPr>
          <w:rFonts w:ascii="Arial" w:hAnsi="Arial" w:cs="Arial"/>
          <w:bCs/>
          <w:color w:val="000000" w:themeColor="text1"/>
        </w:rPr>
        <w:t>,</w:t>
      </w:r>
      <w:r w:rsidRPr="00665C27">
        <w:rPr>
          <w:rFonts w:ascii="Arial" w:hAnsi="Arial" w:cs="Arial"/>
          <w:bCs/>
          <w:color w:val="000000" w:themeColor="text1"/>
        </w:rPr>
        <w:t xml:space="preserve"> </w:t>
      </w:r>
      <w:r w:rsidR="00E50C71" w:rsidRPr="00665C27">
        <w:rPr>
          <w:rFonts w:ascii="Arial" w:hAnsi="Arial" w:cs="Arial"/>
          <w:bCs/>
          <w:color w:val="000000" w:themeColor="text1"/>
        </w:rPr>
        <w:t>‘</w:t>
      </w:r>
      <w:r w:rsidRPr="00665C27">
        <w:rPr>
          <w:rFonts w:ascii="Arial" w:hAnsi="Arial" w:cs="Arial"/>
          <w:bCs/>
          <w:color w:val="000000" w:themeColor="text1"/>
        </w:rPr>
        <w:t>active learning</w:t>
      </w:r>
      <w:r w:rsidR="00E50C71" w:rsidRPr="00665C27">
        <w:rPr>
          <w:rFonts w:ascii="Arial" w:hAnsi="Arial" w:cs="Arial"/>
          <w:bCs/>
          <w:color w:val="000000" w:themeColor="text1"/>
        </w:rPr>
        <w:t>’</w:t>
      </w:r>
      <w:r w:rsidRPr="00665C27">
        <w:rPr>
          <w:rFonts w:ascii="Arial" w:hAnsi="Arial" w:cs="Arial"/>
          <w:bCs/>
          <w:color w:val="000000" w:themeColor="text1"/>
        </w:rPr>
        <w:t xml:space="preserve">, and </w:t>
      </w:r>
      <w:r w:rsidR="00E50C71" w:rsidRPr="00665C27">
        <w:rPr>
          <w:rFonts w:ascii="Arial" w:hAnsi="Arial" w:cs="Arial"/>
          <w:bCs/>
          <w:color w:val="000000" w:themeColor="text1"/>
        </w:rPr>
        <w:t>‘</w:t>
      </w:r>
      <w:r w:rsidRPr="00665C27">
        <w:rPr>
          <w:rFonts w:ascii="Arial" w:hAnsi="Arial" w:cs="Arial"/>
          <w:bCs/>
          <w:color w:val="000000" w:themeColor="text1"/>
        </w:rPr>
        <w:t>coherence</w:t>
      </w:r>
      <w:r w:rsidR="00E50C71" w:rsidRPr="00665C27">
        <w:rPr>
          <w:rFonts w:ascii="Arial" w:hAnsi="Arial" w:cs="Arial"/>
          <w:bCs/>
          <w:color w:val="000000" w:themeColor="text1"/>
        </w:rPr>
        <w:t>’</w:t>
      </w:r>
      <w:r w:rsidRPr="00665C27">
        <w:rPr>
          <w:rFonts w:ascii="Arial" w:hAnsi="Arial" w:cs="Arial"/>
          <w:bCs/>
          <w:color w:val="000000" w:themeColor="text1"/>
        </w:rPr>
        <w:t>.  ‘Form’</w:t>
      </w:r>
      <w:r w:rsidR="001A4476" w:rsidRPr="00665C27">
        <w:rPr>
          <w:rFonts w:ascii="Arial" w:hAnsi="Arial" w:cs="Arial"/>
          <w:bCs/>
          <w:color w:val="000000" w:themeColor="text1"/>
        </w:rPr>
        <w:t xml:space="preserve"> </w:t>
      </w:r>
      <w:r w:rsidRPr="00665C27">
        <w:rPr>
          <w:rFonts w:ascii="Arial" w:hAnsi="Arial" w:cs="Arial"/>
          <w:bCs/>
          <w:color w:val="000000" w:themeColor="text1"/>
        </w:rPr>
        <w:t xml:space="preserve">refers to how the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is experienced and delivered.  Birman</w:t>
      </w:r>
      <w:r w:rsidR="00E50C71" w:rsidRPr="00665C27">
        <w:rPr>
          <w:rFonts w:ascii="Arial" w:hAnsi="Arial" w:cs="Arial"/>
          <w:bCs/>
          <w:color w:val="000000" w:themeColor="text1"/>
        </w:rPr>
        <w:t xml:space="preserve"> et al</w:t>
      </w:r>
      <w:r w:rsidR="00F3479A" w:rsidRPr="00665C27">
        <w:rPr>
          <w:rFonts w:ascii="Arial" w:hAnsi="Arial" w:cs="Arial"/>
          <w:bCs/>
          <w:color w:val="000000" w:themeColor="text1"/>
        </w:rPr>
        <w:t>.</w:t>
      </w:r>
      <w:r w:rsidR="00E50C71" w:rsidRPr="00665C27">
        <w:rPr>
          <w:rFonts w:ascii="Arial" w:hAnsi="Arial" w:cs="Arial"/>
          <w:bCs/>
          <w:color w:val="000000" w:themeColor="text1"/>
        </w:rPr>
        <w:t>’s</w:t>
      </w:r>
      <w:r w:rsidRPr="00665C27">
        <w:rPr>
          <w:rFonts w:ascii="Arial" w:hAnsi="Arial" w:cs="Arial"/>
          <w:bCs/>
          <w:color w:val="000000" w:themeColor="text1"/>
        </w:rPr>
        <w:t xml:space="preserve"> research suggests that traditional approaches are less effective than what is termed the ‘reform approach’.</w:t>
      </w:r>
      <w:r w:rsidR="001A4476" w:rsidRPr="00665C27">
        <w:rPr>
          <w:rFonts w:ascii="Arial" w:hAnsi="Arial" w:cs="Arial"/>
          <w:bCs/>
          <w:color w:val="000000" w:themeColor="text1"/>
        </w:rPr>
        <w:t xml:space="preserve"> </w:t>
      </w:r>
      <w:r w:rsidRPr="00665C27">
        <w:rPr>
          <w:rFonts w:ascii="Arial" w:hAnsi="Arial" w:cs="Arial"/>
          <w:bCs/>
          <w:color w:val="000000" w:themeColor="text1"/>
        </w:rPr>
        <w:t>The reform approach gives teachers the time and content to reform their own practice and is more in line with how teachers learn.  Linked to this is the idea of collective participation that allows for a shared professional culture to develop.</w:t>
      </w:r>
      <w:r w:rsidR="001A4476" w:rsidRPr="00665C27">
        <w:rPr>
          <w:rFonts w:ascii="Arial" w:hAnsi="Arial" w:cs="Arial"/>
          <w:bCs/>
          <w:color w:val="000000" w:themeColor="text1"/>
        </w:rPr>
        <w:t xml:space="preserve"> </w:t>
      </w:r>
      <w:r w:rsidRPr="00665C27">
        <w:rPr>
          <w:rFonts w:ascii="Arial" w:hAnsi="Arial" w:cs="Arial"/>
          <w:bCs/>
          <w:color w:val="000000" w:themeColor="text1"/>
        </w:rPr>
        <w:t>Here, teachers can have shared understandings, teaching methods, and work on similar problems.</w:t>
      </w:r>
      <w:r w:rsidR="001A4476" w:rsidRPr="00665C27">
        <w:rPr>
          <w:rFonts w:ascii="Arial" w:hAnsi="Arial" w:cs="Arial"/>
          <w:bCs/>
          <w:color w:val="000000" w:themeColor="text1"/>
        </w:rPr>
        <w:t xml:space="preserve"> </w:t>
      </w:r>
      <w:r w:rsidRPr="00665C27">
        <w:rPr>
          <w:rFonts w:ascii="Arial" w:hAnsi="Arial" w:cs="Arial"/>
          <w:bCs/>
          <w:color w:val="000000" w:themeColor="text1"/>
        </w:rPr>
        <w:t>Other teachers act as reflectors for teachers to question their own thinking.</w:t>
      </w:r>
      <w:r w:rsidR="001A4476" w:rsidRPr="00665C27">
        <w:rPr>
          <w:rFonts w:ascii="Arial" w:hAnsi="Arial" w:cs="Arial"/>
          <w:bCs/>
          <w:color w:val="000000" w:themeColor="text1"/>
        </w:rPr>
        <w:t xml:space="preserve"> </w:t>
      </w:r>
      <w:r w:rsidRPr="00665C27">
        <w:rPr>
          <w:rFonts w:ascii="Arial" w:hAnsi="Arial" w:cs="Arial"/>
          <w:bCs/>
          <w:color w:val="000000" w:themeColor="text1"/>
        </w:rPr>
        <w:t xml:space="preserve">Meanwhile, active learning, where teachers plan and review actions together, leads to teachers increasing their </w:t>
      </w:r>
      <w:r w:rsidR="001A4476" w:rsidRPr="00665C27">
        <w:rPr>
          <w:rFonts w:ascii="Arial" w:hAnsi="Arial" w:cs="Arial"/>
          <w:bCs/>
          <w:color w:val="000000" w:themeColor="text1"/>
        </w:rPr>
        <w:t xml:space="preserve">own </w:t>
      </w:r>
      <w:r w:rsidRPr="00665C27">
        <w:rPr>
          <w:rFonts w:ascii="Arial" w:hAnsi="Arial" w:cs="Arial"/>
          <w:bCs/>
          <w:color w:val="000000" w:themeColor="text1"/>
        </w:rPr>
        <w:t>professional skills (Birman</w:t>
      </w:r>
      <w:r w:rsidR="00E50C71" w:rsidRPr="00665C27">
        <w:rPr>
          <w:rFonts w:ascii="Arial" w:hAnsi="Arial" w:cs="Arial"/>
          <w:bCs/>
          <w:color w:val="000000" w:themeColor="text1"/>
        </w:rPr>
        <w:t xml:space="preserve"> et al</w:t>
      </w:r>
      <w:r w:rsidR="0082741B" w:rsidRPr="00665C27">
        <w:rPr>
          <w:rFonts w:ascii="Arial" w:hAnsi="Arial" w:cs="Arial"/>
          <w:bCs/>
          <w:color w:val="000000" w:themeColor="text1"/>
        </w:rPr>
        <w:t>.</w:t>
      </w:r>
      <w:r w:rsidRPr="00665C27">
        <w:rPr>
          <w:rFonts w:ascii="Arial" w:hAnsi="Arial" w:cs="Arial"/>
          <w:bCs/>
          <w:color w:val="000000" w:themeColor="text1"/>
        </w:rPr>
        <w:t>, 2000, p.30).</w:t>
      </w:r>
      <w:r w:rsidR="00E50C71" w:rsidRPr="00665C27">
        <w:rPr>
          <w:rFonts w:ascii="Arial" w:hAnsi="Arial" w:cs="Arial"/>
          <w:bCs/>
          <w:color w:val="000000" w:themeColor="text1"/>
        </w:rPr>
        <w:t xml:space="preserve">  </w:t>
      </w:r>
      <w:r w:rsidRPr="00665C27">
        <w:rPr>
          <w:rFonts w:ascii="Arial" w:hAnsi="Arial" w:cs="Arial"/>
          <w:bCs/>
          <w:color w:val="000000" w:themeColor="text1"/>
        </w:rPr>
        <w:t xml:space="preserve">Despite possessing the relevant skills or reflection-on-practice, active learning and participation may not be enough for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to be successful if there is not a cohesive approach. Thus, policies are required that are part of an integrated strategy that will allow teachers to build on their goals and interests, and also develop a collaborative way of working over a sustained period of time.</w:t>
      </w:r>
      <w:r w:rsidR="001A4476" w:rsidRPr="00665C27">
        <w:rPr>
          <w:rFonts w:ascii="Arial" w:hAnsi="Arial" w:cs="Arial"/>
          <w:bCs/>
          <w:color w:val="000000" w:themeColor="text1"/>
        </w:rPr>
        <w:t xml:space="preserve"> </w:t>
      </w:r>
      <w:r w:rsidRPr="00665C27">
        <w:rPr>
          <w:rFonts w:ascii="Arial" w:hAnsi="Arial" w:cs="Arial"/>
          <w:bCs/>
          <w:color w:val="000000" w:themeColor="text1"/>
        </w:rPr>
        <w:t>Birman</w:t>
      </w:r>
      <w:r w:rsidR="00E50C71" w:rsidRPr="00665C27">
        <w:rPr>
          <w:rFonts w:ascii="Arial" w:hAnsi="Arial" w:cs="Arial"/>
          <w:bCs/>
          <w:color w:val="000000" w:themeColor="text1"/>
        </w:rPr>
        <w:t xml:space="preserve"> et al</w:t>
      </w:r>
      <w:r w:rsidR="00F3479A" w:rsidRPr="00665C27">
        <w:rPr>
          <w:rFonts w:ascii="Arial" w:hAnsi="Arial" w:cs="Arial"/>
          <w:bCs/>
          <w:color w:val="000000" w:themeColor="text1"/>
        </w:rPr>
        <w:t>.</w:t>
      </w:r>
      <w:r w:rsidRPr="00665C27">
        <w:rPr>
          <w:rFonts w:ascii="Arial" w:hAnsi="Arial" w:cs="Arial"/>
          <w:bCs/>
          <w:color w:val="000000" w:themeColor="text1"/>
        </w:rPr>
        <w:t xml:space="preserve"> (</w:t>
      </w:r>
      <w:r w:rsidR="001A4476" w:rsidRPr="00665C27">
        <w:rPr>
          <w:rFonts w:ascii="Arial" w:hAnsi="Arial" w:cs="Arial"/>
          <w:bCs/>
          <w:color w:val="000000" w:themeColor="text1"/>
        </w:rPr>
        <w:t xml:space="preserve">2000, </w:t>
      </w:r>
      <w:r w:rsidRPr="00665C27">
        <w:rPr>
          <w:rFonts w:ascii="Arial" w:hAnsi="Arial" w:cs="Arial"/>
          <w:bCs/>
          <w:color w:val="000000" w:themeColor="text1"/>
        </w:rPr>
        <w:t xml:space="preserve">p.30) </w:t>
      </w:r>
      <w:r w:rsidR="00EC2B66" w:rsidRPr="00665C27">
        <w:rPr>
          <w:rFonts w:ascii="Arial" w:hAnsi="Arial" w:cs="Arial"/>
          <w:bCs/>
          <w:color w:val="000000" w:themeColor="text1"/>
        </w:rPr>
        <w:t>are</w:t>
      </w:r>
      <w:r w:rsidRPr="00665C27">
        <w:rPr>
          <w:rFonts w:ascii="Arial" w:hAnsi="Arial" w:cs="Arial"/>
          <w:bCs/>
          <w:color w:val="000000" w:themeColor="text1"/>
        </w:rPr>
        <w:t xml:space="preserve"> critical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activities that do not have these features in place.  From my own perspective as a </w:t>
      </w:r>
      <w:r w:rsidR="000A7B78" w:rsidRPr="00665C27">
        <w:rPr>
          <w:rFonts w:ascii="Arial" w:hAnsi="Arial" w:cs="Arial"/>
          <w:bCs/>
          <w:color w:val="000000" w:themeColor="text1"/>
        </w:rPr>
        <w:t>h</w:t>
      </w:r>
      <w:r w:rsidRPr="00665C27">
        <w:rPr>
          <w:rFonts w:ascii="Arial" w:hAnsi="Arial" w:cs="Arial"/>
          <w:bCs/>
          <w:color w:val="000000" w:themeColor="text1"/>
        </w:rPr>
        <w:t xml:space="preserve">eadteacher, it is highly desirable to have these elements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fully positioned</w:t>
      </w:r>
      <w:r w:rsidR="001A4476" w:rsidRPr="00665C27">
        <w:rPr>
          <w:rFonts w:ascii="Arial" w:hAnsi="Arial" w:cs="Arial"/>
          <w:bCs/>
          <w:color w:val="000000" w:themeColor="text1"/>
        </w:rPr>
        <w:t>.</w:t>
      </w:r>
      <w:r w:rsidRPr="00665C27">
        <w:rPr>
          <w:rFonts w:ascii="Arial" w:hAnsi="Arial" w:cs="Arial"/>
          <w:bCs/>
          <w:color w:val="000000" w:themeColor="text1"/>
        </w:rPr>
        <w:t xml:space="preserve"> </w:t>
      </w:r>
      <w:r w:rsidR="001A4476" w:rsidRPr="00665C27">
        <w:rPr>
          <w:rFonts w:ascii="Arial" w:hAnsi="Arial" w:cs="Arial"/>
          <w:bCs/>
          <w:color w:val="000000" w:themeColor="text1"/>
        </w:rPr>
        <w:t>H</w:t>
      </w:r>
      <w:r w:rsidRPr="00665C27">
        <w:rPr>
          <w:rFonts w:ascii="Arial" w:hAnsi="Arial" w:cs="Arial"/>
          <w:bCs/>
          <w:color w:val="000000" w:themeColor="text1"/>
        </w:rPr>
        <w:t xml:space="preserve">owever, I am aware that external pressures of government changes to curriculum and assessment mean that schools do not always have time to plan their approach to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in detail due to the fact that they often need fast reaction times </w:t>
      </w:r>
      <w:r w:rsidR="001A4476" w:rsidRPr="00665C27">
        <w:rPr>
          <w:rFonts w:ascii="Arial" w:hAnsi="Arial" w:cs="Arial"/>
          <w:bCs/>
          <w:color w:val="000000" w:themeColor="text1"/>
        </w:rPr>
        <w:t xml:space="preserve">in response </w:t>
      </w:r>
      <w:r w:rsidRPr="00665C27">
        <w:rPr>
          <w:rFonts w:ascii="Arial" w:hAnsi="Arial" w:cs="Arial"/>
          <w:bCs/>
          <w:color w:val="000000" w:themeColor="text1"/>
        </w:rPr>
        <w:t xml:space="preserve">to these pressures.  </w:t>
      </w:r>
    </w:p>
    <w:p w14:paraId="7BCC197B" w14:textId="77777777" w:rsidR="00AD4027" w:rsidRPr="00665C27" w:rsidRDefault="00AD4027"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5FFA7BDE" w14:textId="77777777" w:rsidR="00B22121"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 A coherent approach is also encouraged by the Teacher Development Trust (TDT, 2015). This body commissioned Cord</w:t>
      </w:r>
      <w:r w:rsidR="008828D0" w:rsidRPr="00665C27">
        <w:rPr>
          <w:rFonts w:ascii="Arial" w:hAnsi="Arial" w:cs="Arial"/>
          <w:bCs/>
          <w:color w:val="000000" w:themeColor="text1"/>
        </w:rPr>
        <w:t>ingley, Higgins, Greany, Buckler, Coles-Jordan, Crisp and Coe</w:t>
      </w:r>
      <w:r w:rsidRPr="00665C27">
        <w:rPr>
          <w:rFonts w:ascii="Arial" w:hAnsi="Arial" w:cs="Arial"/>
          <w:bCs/>
          <w:color w:val="000000" w:themeColor="text1"/>
        </w:rPr>
        <w:t xml:space="preserve"> (2015) to conduct an international review into effective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The </w:t>
      </w:r>
      <w:r w:rsidR="002A5DF5" w:rsidRPr="00665C27">
        <w:rPr>
          <w:rFonts w:ascii="Arial" w:hAnsi="Arial" w:cs="Arial"/>
          <w:bCs/>
          <w:color w:val="000000" w:themeColor="text1"/>
        </w:rPr>
        <w:t>r</w:t>
      </w:r>
      <w:r w:rsidRPr="00665C27">
        <w:rPr>
          <w:rFonts w:ascii="Arial" w:hAnsi="Arial" w:cs="Arial"/>
          <w:bCs/>
          <w:color w:val="000000" w:themeColor="text1"/>
        </w:rPr>
        <w:t xml:space="preserve">eport, which is also commented on by </w:t>
      </w:r>
      <w:r w:rsidRPr="00665C27">
        <w:rPr>
          <w:rFonts w:ascii="Arial" w:hAnsi="Arial" w:cs="Arial"/>
          <w:bCs/>
          <w:color w:val="000000" w:themeColor="text1"/>
        </w:rPr>
        <w:lastRenderedPageBreak/>
        <w:t xml:space="preserve">Cordingley </w:t>
      </w:r>
      <w:r w:rsidR="00E50C71" w:rsidRPr="00665C27">
        <w:rPr>
          <w:rFonts w:ascii="Arial" w:hAnsi="Arial" w:cs="Arial"/>
          <w:bCs/>
          <w:color w:val="000000" w:themeColor="text1"/>
        </w:rPr>
        <w:t>et al</w:t>
      </w:r>
      <w:r w:rsidR="008828D0" w:rsidRPr="00665C27">
        <w:rPr>
          <w:rFonts w:ascii="Arial" w:hAnsi="Arial" w:cs="Arial"/>
          <w:bCs/>
          <w:color w:val="000000" w:themeColor="text1"/>
        </w:rPr>
        <w:t>.</w:t>
      </w:r>
      <w:r w:rsidR="00E50C71" w:rsidRPr="00665C27">
        <w:rPr>
          <w:rFonts w:ascii="Arial" w:hAnsi="Arial" w:cs="Arial"/>
          <w:bCs/>
          <w:color w:val="000000" w:themeColor="text1"/>
        </w:rPr>
        <w:t xml:space="preserve"> </w:t>
      </w:r>
      <w:r w:rsidRPr="00665C27">
        <w:rPr>
          <w:rFonts w:ascii="Arial" w:hAnsi="Arial" w:cs="Arial"/>
          <w:bCs/>
          <w:color w:val="000000" w:themeColor="text1"/>
        </w:rPr>
        <w:t>(2015, p.4), reinforces Birman</w:t>
      </w:r>
      <w:r w:rsidR="0082741B" w:rsidRPr="00665C27">
        <w:rPr>
          <w:rFonts w:ascii="Arial" w:hAnsi="Arial" w:cs="Arial"/>
          <w:bCs/>
          <w:color w:val="000000" w:themeColor="text1"/>
        </w:rPr>
        <w:t xml:space="preserve"> et al</w:t>
      </w:r>
      <w:r w:rsidR="00F3479A" w:rsidRPr="00665C27">
        <w:rPr>
          <w:rFonts w:ascii="Arial" w:hAnsi="Arial" w:cs="Arial"/>
          <w:bCs/>
          <w:color w:val="000000" w:themeColor="text1"/>
        </w:rPr>
        <w:t>.</w:t>
      </w:r>
      <w:r w:rsidRPr="00665C27">
        <w:rPr>
          <w:rFonts w:ascii="Arial" w:hAnsi="Arial" w:cs="Arial"/>
          <w:bCs/>
          <w:color w:val="000000" w:themeColor="text1"/>
        </w:rPr>
        <w:t xml:space="preserve">’s </w:t>
      </w:r>
      <w:r w:rsidR="00AD4027" w:rsidRPr="00665C27">
        <w:rPr>
          <w:rFonts w:ascii="Arial" w:hAnsi="Arial" w:cs="Arial"/>
          <w:bCs/>
          <w:color w:val="000000" w:themeColor="text1"/>
        </w:rPr>
        <w:t xml:space="preserve">views of the </w:t>
      </w:r>
      <w:r w:rsidRPr="00665C27">
        <w:rPr>
          <w:rFonts w:ascii="Arial" w:hAnsi="Arial" w:cs="Arial"/>
          <w:bCs/>
          <w:color w:val="000000" w:themeColor="text1"/>
        </w:rPr>
        <w:t xml:space="preserve">features of effective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However, it goes further by suggesting that for sustained improvement of teachers’ effectiveness,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should last at least two terms or more if prolonged effects on the teacher are to be evidenced. The </w:t>
      </w:r>
      <w:r w:rsidR="002A5DF5" w:rsidRPr="00665C27">
        <w:rPr>
          <w:rFonts w:ascii="Arial" w:hAnsi="Arial" w:cs="Arial"/>
          <w:bCs/>
          <w:color w:val="000000" w:themeColor="text1"/>
        </w:rPr>
        <w:t>r</w:t>
      </w:r>
      <w:r w:rsidRPr="00665C27">
        <w:rPr>
          <w:rFonts w:ascii="Arial" w:hAnsi="Arial" w:cs="Arial"/>
          <w:bCs/>
          <w:color w:val="000000" w:themeColor="text1"/>
        </w:rPr>
        <w:t xml:space="preserve">eport further claims that, although follow-up and support is needed to sustain changes to teachers’ practice, “there can be no one size fits all” (p.4). </w:t>
      </w:r>
      <w:r w:rsidR="000B4A2F" w:rsidRPr="00665C27">
        <w:rPr>
          <w:rFonts w:ascii="Arial" w:hAnsi="Arial" w:cs="Arial"/>
          <w:bCs/>
          <w:color w:val="000000" w:themeColor="text1"/>
        </w:rPr>
        <w:t>This means policy</w:t>
      </w:r>
      <w:r w:rsidR="00AD4027" w:rsidRPr="00665C27">
        <w:rPr>
          <w:rFonts w:ascii="Arial" w:hAnsi="Arial" w:cs="Arial"/>
          <w:bCs/>
          <w:color w:val="000000" w:themeColor="text1"/>
        </w:rPr>
        <w:t>-</w:t>
      </w:r>
      <w:r w:rsidR="000B4A2F" w:rsidRPr="00665C27">
        <w:rPr>
          <w:rFonts w:ascii="Arial" w:hAnsi="Arial" w:cs="Arial"/>
          <w:bCs/>
          <w:color w:val="000000" w:themeColor="text1"/>
        </w:rPr>
        <w:t xml:space="preserve">driven approaches to </w:t>
      </w:r>
      <w:r w:rsidR="00490635" w:rsidRPr="00665C27">
        <w:rPr>
          <w:rFonts w:ascii="Arial" w:hAnsi="Arial" w:cs="Arial"/>
          <w:bCs/>
          <w:color w:val="000000" w:themeColor="text1"/>
        </w:rPr>
        <w:t>professional development</w:t>
      </w:r>
      <w:r w:rsidR="00E93FCE" w:rsidRPr="00665C27">
        <w:rPr>
          <w:rFonts w:ascii="Arial" w:hAnsi="Arial" w:cs="Arial"/>
          <w:bCs/>
          <w:color w:val="000000" w:themeColor="text1"/>
        </w:rPr>
        <w:t xml:space="preserve"> are unlikely to work.</w:t>
      </w:r>
      <w:r w:rsidR="00AD4027" w:rsidRPr="00665C27">
        <w:rPr>
          <w:rFonts w:ascii="Arial" w:hAnsi="Arial" w:cs="Arial"/>
          <w:bCs/>
          <w:color w:val="000000" w:themeColor="text1"/>
        </w:rPr>
        <w:t xml:space="preserve"> </w:t>
      </w:r>
      <w:r w:rsidRPr="00665C27">
        <w:rPr>
          <w:rFonts w:ascii="Arial" w:hAnsi="Arial" w:cs="Arial"/>
          <w:bCs/>
          <w:color w:val="000000" w:themeColor="text1"/>
        </w:rPr>
        <w:t xml:space="preserve">What Cordingley </w:t>
      </w:r>
      <w:r w:rsidR="00E50C71" w:rsidRPr="00665C27">
        <w:rPr>
          <w:rFonts w:ascii="Arial" w:hAnsi="Arial" w:cs="Arial"/>
          <w:bCs/>
          <w:color w:val="000000" w:themeColor="text1"/>
        </w:rPr>
        <w:t>et al</w:t>
      </w:r>
      <w:r w:rsidR="008828D0" w:rsidRPr="00665C27">
        <w:rPr>
          <w:rFonts w:ascii="Arial" w:hAnsi="Arial" w:cs="Arial"/>
          <w:bCs/>
          <w:color w:val="000000" w:themeColor="text1"/>
        </w:rPr>
        <w:t>.</w:t>
      </w:r>
      <w:r w:rsidR="00E50C71" w:rsidRPr="00665C27">
        <w:rPr>
          <w:rFonts w:ascii="Arial" w:hAnsi="Arial" w:cs="Arial"/>
          <w:bCs/>
          <w:color w:val="000000" w:themeColor="text1"/>
        </w:rPr>
        <w:t xml:space="preserve"> </w:t>
      </w:r>
      <w:r w:rsidRPr="00665C27">
        <w:rPr>
          <w:rFonts w:ascii="Arial" w:hAnsi="Arial" w:cs="Arial"/>
          <w:bCs/>
          <w:color w:val="000000" w:themeColor="text1"/>
        </w:rPr>
        <w:t xml:space="preserve">(2015, p. 5) advocate is a rhythm to activities through ongoing </w:t>
      </w:r>
      <w:r w:rsidR="00490635" w:rsidRPr="00665C27">
        <w:rPr>
          <w:rFonts w:ascii="Arial" w:hAnsi="Arial" w:cs="Arial"/>
          <w:bCs/>
          <w:color w:val="000000" w:themeColor="text1"/>
        </w:rPr>
        <w:t>professional development</w:t>
      </w:r>
      <w:r w:rsidRPr="00665C27">
        <w:rPr>
          <w:rFonts w:ascii="Arial" w:hAnsi="Arial" w:cs="Arial"/>
          <w:bCs/>
          <w:color w:val="000000" w:themeColor="text1"/>
        </w:rPr>
        <w:t>.</w:t>
      </w:r>
      <w:r w:rsidR="00451CD7" w:rsidRPr="00665C27">
        <w:rPr>
          <w:rFonts w:ascii="Arial" w:hAnsi="Arial" w:cs="Arial"/>
          <w:bCs/>
          <w:color w:val="000000" w:themeColor="text1"/>
        </w:rPr>
        <w:t xml:space="preserve"> </w:t>
      </w:r>
      <w:r w:rsidRPr="00665C27">
        <w:rPr>
          <w:rFonts w:ascii="Arial" w:hAnsi="Arial" w:cs="Arial"/>
          <w:bCs/>
          <w:color w:val="000000" w:themeColor="text1"/>
        </w:rPr>
        <w:t>This would permit teachers opportunities to explore, and be explicit about, their own beliefs.</w:t>
      </w:r>
      <w:r w:rsidR="00451CD7" w:rsidRPr="00665C27">
        <w:rPr>
          <w:rFonts w:ascii="Arial" w:hAnsi="Arial" w:cs="Arial"/>
          <w:bCs/>
          <w:color w:val="000000" w:themeColor="text1"/>
        </w:rPr>
        <w:t xml:space="preserve"> </w:t>
      </w:r>
      <w:r w:rsidRPr="00665C27">
        <w:rPr>
          <w:rFonts w:ascii="Arial" w:hAnsi="Arial" w:cs="Arial"/>
          <w:bCs/>
          <w:color w:val="000000" w:themeColor="text1"/>
        </w:rPr>
        <w:t>Cordingley</w:t>
      </w:r>
      <w:r w:rsidR="00E50C71" w:rsidRPr="00665C27">
        <w:rPr>
          <w:rFonts w:ascii="Arial" w:hAnsi="Arial" w:cs="Arial"/>
          <w:bCs/>
          <w:color w:val="000000" w:themeColor="text1"/>
        </w:rPr>
        <w:t xml:space="preserve"> et al</w:t>
      </w:r>
      <w:r w:rsidR="006E3071" w:rsidRPr="00665C27">
        <w:rPr>
          <w:rFonts w:ascii="Arial" w:hAnsi="Arial" w:cs="Arial"/>
          <w:bCs/>
          <w:color w:val="000000" w:themeColor="text1"/>
        </w:rPr>
        <w:t>.</w:t>
      </w:r>
      <w:r w:rsidRPr="00665C27">
        <w:rPr>
          <w:rFonts w:ascii="Arial" w:hAnsi="Arial" w:cs="Arial"/>
          <w:bCs/>
          <w:color w:val="000000" w:themeColor="text1"/>
        </w:rPr>
        <w:t xml:space="preserve"> </w:t>
      </w:r>
      <w:r w:rsidR="00451CD7" w:rsidRPr="00665C27">
        <w:rPr>
          <w:rFonts w:ascii="Arial" w:hAnsi="Arial" w:cs="Arial"/>
          <w:bCs/>
          <w:color w:val="000000" w:themeColor="text1"/>
        </w:rPr>
        <w:t xml:space="preserve">(2015), </w:t>
      </w:r>
      <w:r w:rsidRPr="00665C27">
        <w:rPr>
          <w:rFonts w:ascii="Arial" w:hAnsi="Arial" w:cs="Arial"/>
          <w:bCs/>
          <w:color w:val="000000" w:themeColor="text1"/>
        </w:rPr>
        <w:t>like Birman</w:t>
      </w:r>
      <w:r w:rsidR="0082741B" w:rsidRPr="00665C27">
        <w:rPr>
          <w:rFonts w:ascii="Arial" w:hAnsi="Arial" w:cs="Arial"/>
          <w:bCs/>
          <w:color w:val="000000" w:themeColor="text1"/>
        </w:rPr>
        <w:t xml:space="preserve"> et al</w:t>
      </w:r>
      <w:r w:rsidR="006E3071" w:rsidRPr="00665C27">
        <w:rPr>
          <w:rFonts w:ascii="Arial" w:hAnsi="Arial" w:cs="Arial"/>
          <w:bCs/>
          <w:color w:val="000000" w:themeColor="text1"/>
        </w:rPr>
        <w:t>.</w:t>
      </w:r>
      <w:r w:rsidR="00451CD7" w:rsidRPr="00665C27">
        <w:rPr>
          <w:rFonts w:ascii="Arial" w:hAnsi="Arial" w:cs="Arial"/>
          <w:bCs/>
          <w:color w:val="000000" w:themeColor="text1"/>
        </w:rPr>
        <w:t xml:space="preserve"> (2000), </w:t>
      </w:r>
      <w:r w:rsidRPr="00665C27">
        <w:rPr>
          <w:rFonts w:ascii="Arial" w:hAnsi="Arial" w:cs="Arial"/>
          <w:bCs/>
          <w:color w:val="000000" w:themeColor="text1"/>
        </w:rPr>
        <w:t xml:space="preserve">also </w:t>
      </w:r>
      <w:r w:rsidR="00ED38BC" w:rsidRPr="00665C27">
        <w:rPr>
          <w:rFonts w:ascii="Arial" w:hAnsi="Arial" w:cs="Arial"/>
          <w:bCs/>
          <w:color w:val="000000" w:themeColor="text1"/>
        </w:rPr>
        <w:t>contends</w:t>
      </w:r>
      <w:r w:rsidRPr="00665C27">
        <w:rPr>
          <w:rFonts w:ascii="Arial" w:hAnsi="Arial" w:cs="Arial"/>
          <w:bCs/>
          <w:color w:val="000000" w:themeColor="text1"/>
        </w:rPr>
        <w:t xml:space="preserve"> that collaboration is necessary for effective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and states this should be done through collegial support, which helps to establish common aims and methods.  Nevertheless, </w:t>
      </w:r>
      <w:r w:rsidR="00E93FCE" w:rsidRPr="00665C27">
        <w:rPr>
          <w:rFonts w:ascii="Arial" w:hAnsi="Arial" w:cs="Arial"/>
          <w:bCs/>
          <w:color w:val="000000" w:themeColor="text1"/>
        </w:rPr>
        <w:t>as Cordingley</w:t>
      </w:r>
      <w:r w:rsidR="00E50C71" w:rsidRPr="00665C27">
        <w:rPr>
          <w:rFonts w:ascii="Arial" w:hAnsi="Arial" w:cs="Arial"/>
          <w:bCs/>
          <w:color w:val="000000" w:themeColor="text1"/>
        </w:rPr>
        <w:t xml:space="preserve"> et al</w:t>
      </w:r>
      <w:r w:rsidR="008828D0" w:rsidRPr="00665C27">
        <w:rPr>
          <w:rFonts w:ascii="Arial" w:hAnsi="Arial" w:cs="Arial"/>
          <w:bCs/>
          <w:color w:val="000000" w:themeColor="text1"/>
        </w:rPr>
        <w:t>.</w:t>
      </w:r>
      <w:r w:rsidR="00451CD7" w:rsidRPr="00665C27">
        <w:rPr>
          <w:rFonts w:ascii="Arial" w:hAnsi="Arial" w:cs="Arial"/>
          <w:bCs/>
          <w:color w:val="000000" w:themeColor="text1"/>
        </w:rPr>
        <w:t xml:space="preserve"> </w:t>
      </w:r>
      <w:r w:rsidR="00E93FCE" w:rsidRPr="00665C27">
        <w:rPr>
          <w:rFonts w:ascii="Arial" w:hAnsi="Arial" w:cs="Arial"/>
          <w:bCs/>
          <w:color w:val="000000" w:themeColor="text1"/>
        </w:rPr>
        <w:t xml:space="preserve">state </w:t>
      </w:r>
      <w:r w:rsidRPr="00665C27">
        <w:rPr>
          <w:rFonts w:ascii="Arial" w:hAnsi="Arial" w:cs="Arial"/>
          <w:bCs/>
          <w:color w:val="000000" w:themeColor="text1"/>
        </w:rPr>
        <w:t xml:space="preserve">this way of working </w:t>
      </w:r>
      <w:r w:rsidR="00E93FCE" w:rsidRPr="00665C27">
        <w:rPr>
          <w:rFonts w:ascii="Arial" w:hAnsi="Arial" w:cs="Arial"/>
          <w:bCs/>
          <w:color w:val="000000" w:themeColor="text1"/>
        </w:rPr>
        <w:t>is problematic</w:t>
      </w:r>
      <w:r w:rsidRPr="00665C27">
        <w:rPr>
          <w:rFonts w:ascii="Arial" w:hAnsi="Arial" w:cs="Arial"/>
          <w:bCs/>
          <w:color w:val="000000" w:themeColor="text1"/>
        </w:rPr>
        <w:t>:</w:t>
      </w:r>
    </w:p>
    <w:p w14:paraId="276EDAFA" w14:textId="77777777" w:rsidR="00A54ECF" w:rsidRPr="00665C27" w:rsidRDefault="00A54ECF"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2D36ECD"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creating an environment where that collaboration is genuinely contributing to improvements in practice and outcomes remains elusive</w:t>
      </w:r>
      <w:r w:rsidR="00451CD7" w:rsidRPr="00665C27">
        <w:rPr>
          <w:rFonts w:ascii="Arial" w:hAnsi="Arial" w:cs="Arial"/>
          <w:bCs/>
          <w:color w:val="000000" w:themeColor="text1"/>
        </w:rPr>
        <w:t xml:space="preserve"> (Cordingley et al., 2015, p.7)</w:t>
      </w:r>
      <w:r w:rsidRPr="00665C27">
        <w:rPr>
          <w:rFonts w:ascii="Arial" w:hAnsi="Arial" w:cs="Arial"/>
          <w:bCs/>
          <w:color w:val="000000" w:themeColor="text1"/>
        </w:rPr>
        <w:t>.</w:t>
      </w:r>
    </w:p>
    <w:p w14:paraId="644EA156" w14:textId="77777777" w:rsidR="00A54ECF" w:rsidRPr="00665C27" w:rsidRDefault="00A54ECF"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p>
    <w:p w14:paraId="37904B8A"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conclusions</w:t>
      </w:r>
      <w:r w:rsidR="00451CD7" w:rsidRPr="00665C27">
        <w:rPr>
          <w:rFonts w:ascii="Arial" w:hAnsi="Arial" w:cs="Arial"/>
          <w:bCs/>
          <w:color w:val="000000" w:themeColor="text1"/>
        </w:rPr>
        <w:t>,</w:t>
      </w:r>
      <w:r w:rsidRPr="00665C27">
        <w:rPr>
          <w:rFonts w:ascii="Arial" w:hAnsi="Arial" w:cs="Arial"/>
          <w:bCs/>
          <w:color w:val="000000" w:themeColor="text1"/>
        </w:rPr>
        <w:t xml:space="preserve"> reached by Cordingley</w:t>
      </w:r>
      <w:r w:rsidR="008828D0" w:rsidRPr="00665C27">
        <w:rPr>
          <w:rFonts w:ascii="Arial" w:hAnsi="Arial" w:cs="Arial"/>
          <w:bCs/>
          <w:color w:val="000000" w:themeColor="text1"/>
        </w:rPr>
        <w:t xml:space="preserve"> et al</w:t>
      </w:r>
      <w:r w:rsidR="006E3071" w:rsidRPr="00665C27">
        <w:rPr>
          <w:rFonts w:ascii="Arial" w:hAnsi="Arial" w:cs="Arial"/>
          <w:bCs/>
          <w:color w:val="000000" w:themeColor="text1"/>
        </w:rPr>
        <w:t>.</w:t>
      </w:r>
      <w:r w:rsidRPr="00665C27">
        <w:rPr>
          <w:rFonts w:ascii="Arial" w:hAnsi="Arial" w:cs="Arial"/>
          <w:bCs/>
          <w:color w:val="000000" w:themeColor="text1"/>
        </w:rPr>
        <w:t>’s research</w:t>
      </w:r>
      <w:r w:rsidR="00451CD7" w:rsidRPr="00665C27">
        <w:rPr>
          <w:rFonts w:ascii="Arial" w:hAnsi="Arial" w:cs="Arial"/>
          <w:bCs/>
          <w:color w:val="000000" w:themeColor="text1"/>
        </w:rPr>
        <w:t>,</w:t>
      </w:r>
      <w:r w:rsidRPr="00665C27">
        <w:rPr>
          <w:rFonts w:ascii="Arial" w:hAnsi="Arial" w:cs="Arial"/>
          <w:bCs/>
          <w:color w:val="000000" w:themeColor="text1"/>
        </w:rPr>
        <w:t xml:space="preserve"> are that didactic </w:t>
      </w:r>
      <w:r w:rsidR="00490635" w:rsidRPr="00665C27">
        <w:rPr>
          <w:rFonts w:ascii="Arial" w:hAnsi="Arial" w:cs="Arial"/>
          <w:bCs/>
          <w:color w:val="000000" w:themeColor="text1"/>
        </w:rPr>
        <w:t>approaches to professional development</w:t>
      </w:r>
      <w:r w:rsidRPr="00665C27">
        <w:rPr>
          <w:rFonts w:ascii="Arial" w:hAnsi="Arial" w:cs="Arial"/>
          <w:bCs/>
          <w:color w:val="000000" w:themeColor="text1"/>
        </w:rPr>
        <w:t>, where teachers are told what to do is unworkable</w:t>
      </w:r>
      <w:r w:rsidR="004C089E" w:rsidRPr="00665C27">
        <w:rPr>
          <w:rFonts w:ascii="Arial" w:hAnsi="Arial" w:cs="Arial"/>
          <w:bCs/>
          <w:color w:val="000000" w:themeColor="text1"/>
        </w:rPr>
        <w:t>, and</w:t>
      </w:r>
      <w:r w:rsidRPr="00665C27">
        <w:rPr>
          <w:rFonts w:ascii="Arial" w:hAnsi="Arial" w:cs="Arial"/>
          <w:bCs/>
          <w:color w:val="000000" w:themeColor="text1"/>
        </w:rPr>
        <w:t xml:space="preserve"> is not effective in developing teacher’s skills.</w:t>
      </w:r>
      <w:r w:rsidR="00451CD7" w:rsidRPr="00665C27">
        <w:rPr>
          <w:rFonts w:ascii="Arial" w:hAnsi="Arial" w:cs="Arial"/>
          <w:bCs/>
          <w:color w:val="000000" w:themeColor="text1"/>
        </w:rPr>
        <w:t xml:space="preserve"> </w:t>
      </w:r>
      <w:r w:rsidRPr="00665C27">
        <w:rPr>
          <w:rFonts w:ascii="Arial" w:hAnsi="Arial" w:cs="Arial"/>
          <w:bCs/>
          <w:color w:val="000000" w:themeColor="text1"/>
        </w:rPr>
        <w:t xml:space="preserve">Collaborative models of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have been shown to be more effective, but not when collaboration was the only feature.  In other words, collaboration alone is ineffective. The TDT call</w:t>
      </w:r>
      <w:r w:rsidR="004C089E" w:rsidRPr="00665C27">
        <w:rPr>
          <w:rFonts w:ascii="Arial" w:hAnsi="Arial" w:cs="Arial"/>
          <w:bCs/>
          <w:color w:val="000000" w:themeColor="text1"/>
        </w:rPr>
        <w:t>ed</w:t>
      </w:r>
      <w:r w:rsidRPr="00665C27">
        <w:rPr>
          <w:rFonts w:ascii="Arial" w:hAnsi="Arial" w:cs="Arial"/>
          <w:bCs/>
          <w:color w:val="000000" w:themeColor="text1"/>
        </w:rPr>
        <w:t xml:space="preserve"> for more rigorous studies to be undertaken on school-led </w:t>
      </w:r>
      <w:r w:rsidR="00490635" w:rsidRPr="00665C27">
        <w:rPr>
          <w:rFonts w:ascii="Arial" w:hAnsi="Arial" w:cs="Arial"/>
          <w:bCs/>
          <w:color w:val="000000" w:themeColor="text1"/>
        </w:rPr>
        <w:t>professional development</w:t>
      </w:r>
      <w:r w:rsidRPr="00665C27">
        <w:rPr>
          <w:rFonts w:ascii="Arial" w:hAnsi="Arial" w:cs="Arial"/>
          <w:bCs/>
          <w:color w:val="000000" w:themeColor="text1"/>
        </w:rPr>
        <w:t xml:space="preserve">, which are </w:t>
      </w:r>
      <w:r w:rsidR="00451CD7" w:rsidRPr="00665C27">
        <w:rPr>
          <w:rFonts w:ascii="Arial" w:hAnsi="Arial" w:cs="Arial"/>
          <w:bCs/>
          <w:color w:val="000000" w:themeColor="text1"/>
        </w:rPr>
        <w:t xml:space="preserve">both </w:t>
      </w:r>
      <w:r w:rsidRPr="00665C27">
        <w:rPr>
          <w:rFonts w:ascii="Arial" w:hAnsi="Arial" w:cs="Arial"/>
          <w:bCs/>
          <w:color w:val="000000" w:themeColor="text1"/>
        </w:rPr>
        <w:t>designed and</w:t>
      </w:r>
      <w:r w:rsidR="00451CD7" w:rsidRPr="00665C27">
        <w:rPr>
          <w:rFonts w:ascii="Arial" w:hAnsi="Arial" w:cs="Arial"/>
          <w:bCs/>
          <w:color w:val="000000" w:themeColor="text1"/>
        </w:rPr>
        <w:t xml:space="preserve"> led </w:t>
      </w:r>
      <w:r w:rsidRPr="00665C27">
        <w:rPr>
          <w:rFonts w:ascii="Arial" w:hAnsi="Arial" w:cs="Arial"/>
          <w:bCs/>
          <w:color w:val="000000" w:themeColor="text1"/>
        </w:rPr>
        <w:t xml:space="preserve">by teachers.  </w:t>
      </w:r>
    </w:p>
    <w:p w14:paraId="35AECB2B"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DB508E4" w14:textId="77777777" w:rsidR="00FE55C0" w:rsidRPr="00665C27" w:rsidRDefault="00C659AB"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Meanwhile, the claim that collaboration alone is ineffective for teachers’</w:t>
      </w:r>
      <w:r w:rsidR="00451CD7" w:rsidRPr="00665C27">
        <w:rPr>
          <w:rFonts w:ascii="Arial" w:hAnsi="Arial" w:cs="Arial"/>
          <w:bCs/>
          <w:color w:val="000000" w:themeColor="text1"/>
        </w:rPr>
        <w:t xml:space="preserv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is contentious.  Many researchers</w:t>
      </w:r>
      <w:r w:rsidR="000E70DC" w:rsidRPr="00665C27">
        <w:rPr>
          <w:rFonts w:ascii="Arial" w:hAnsi="Arial" w:cs="Arial"/>
          <w:bCs/>
          <w:color w:val="000000" w:themeColor="text1"/>
        </w:rPr>
        <w:t>, such as Akkerman</w:t>
      </w:r>
      <w:r w:rsidR="005C7844" w:rsidRPr="00665C27">
        <w:rPr>
          <w:rFonts w:ascii="Arial" w:hAnsi="Arial" w:cs="Arial"/>
          <w:bCs/>
          <w:color w:val="000000" w:themeColor="text1"/>
        </w:rPr>
        <w:t xml:space="preserve"> and Admiraal </w:t>
      </w:r>
      <w:r w:rsidRPr="00665C27">
        <w:rPr>
          <w:rFonts w:ascii="Arial" w:hAnsi="Arial" w:cs="Arial"/>
          <w:bCs/>
          <w:color w:val="000000" w:themeColor="text1"/>
        </w:rPr>
        <w:t>(20</w:t>
      </w:r>
      <w:r w:rsidR="000E70DC" w:rsidRPr="00665C27">
        <w:rPr>
          <w:rFonts w:ascii="Arial" w:hAnsi="Arial" w:cs="Arial"/>
          <w:bCs/>
          <w:color w:val="000000" w:themeColor="text1"/>
        </w:rPr>
        <w:t>04, p.250</w:t>
      </w:r>
      <w:r w:rsidRPr="00665C27">
        <w:rPr>
          <w:rFonts w:ascii="Arial" w:hAnsi="Arial" w:cs="Arial"/>
          <w:bCs/>
          <w:color w:val="000000" w:themeColor="text1"/>
        </w:rPr>
        <w:t xml:space="preserve">) agree that online collaboration through communities of practice are having a profound effect on teachers’ learning because they permit shared resources and shared knowledge creation, and so they create part of an </w:t>
      </w:r>
      <w:r w:rsidRPr="00665C27">
        <w:rPr>
          <w:rFonts w:ascii="Arial" w:hAnsi="Arial" w:cs="Arial"/>
          <w:bCs/>
          <w:color w:val="000000" w:themeColor="text1"/>
        </w:rPr>
        <w:lastRenderedPageBreak/>
        <w:t>anywhere, anytime learning environment.</w:t>
      </w:r>
      <w:r w:rsidR="004C089E" w:rsidRPr="00665C27">
        <w:rPr>
          <w:rFonts w:ascii="Arial" w:hAnsi="Arial" w:cs="Arial"/>
          <w:bCs/>
          <w:color w:val="000000" w:themeColor="text1"/>
        </w:rPr>
        <w:t xml:space="preserve"> Similarly</w:t>
      </w:r>
      <w:r w:rsidRPr="00665C27">
        <w:rPr>
          <w:rFonts w:ascii="Arial" w:hAnsi="Arial" w:cs="Arial"/>
          <w:bCs/>
          <w:color w:val="000000" w:themeColor="text1"/>
        </w:rPr>
        <w:t>, Carter (2004, p.32) argues that such learning has opened up more opportunities for teachers.</w:t>
      </w:r>
      <w:r w:rsidR="00451CD7" w:rsidRPr="00665C27">
        <w:rPr>
          <w:rFonts w:ascii="Arial" w:hAnsi="Arial" w:cs="Arial"/>
          <w:bCs/>
          <w:color w:val="000000" w:themeColor="text1"/>
        </w:rPr>
        <w:t xml:space="preserve"> </w:t>
      </w:r>
      <w:r w:rsidRPr="00665C27">
        <w:rPr>
          <w:rFonts w:ascii="Arial" w:hAnsi="Arial" w:cs="Arial"/>
          <w:bCs/>
          <w:color w:val="000000" w:themeColor="text1"/>
        </w:rPr>
        <w:t>Carter</w:t>
      </w:r>
      <w:r w:rsidR="00451CD7" w:rsidRPr="00665C27">
        <w:rPr>
          <w:rFonts w:ascii="Arial" w:hAnsi="Arial" w:cs="Arial"/>
          <w:bCs/>
          <w:color w:val="000000" w:themeColor="text1"/>
        </w:rPr>
        <w:t xml:space="preserve"> </w:t>
      </w:r>
      <w:r w:rsidRPr="00665C27">
        <w:rPr>
          <w:rFonts w:ascii="Arial" w:hAnsi="Arial" w:cs="Arial"/>
          <w:bCs/>
          <w:color w:val="000000" w:themeColor="text1"/>
        </w:rPr>
        <w:t xml:space="preserve">cites evidence from the U.S., where the effectiveness of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has been linked to cost savings. This has mainly been due to the use of video conferencing, where savings were made by participants who d</w:t>
      </w:r>
      <w:r w:rsidR="00451CD7" w:rsidRPr="00665C27">
        <w:rPr>
          <w:rFonts w:ascii="Arial" w:hAnsi="Arial" w:cs="Arial"/>
          <w:bCs/>
          <w:color w:val="000000" w:themeColor="text1"/>
        </w:rPr>
        <w:t>o</w:t>
      </w:r>
      <w:r w:rsidRPr="00665C27">
        <w:rPr>
          <w:rFonts w:ascii="Arial" w:hAnsi="Arial" w:cs="Arial"/>
          <w:bCs/>
          <w:color w:val="000000" w:themeColor="text1"/>
        </w:rPr>
        <w:t xml:space="preserve"> not have to travel. It also helped those affected by adverse weather conditions who were still able to participate via their online </w:t>
      </w:r>
      <w:r w:rsidR="002E3FDF" w:rsidRPr="00665C27">
        <w:rPr>
          <w:rFonts w:ascii="Arial" w:hAnsi="Arial" w:cs="Arial"/>
          <w:bCs/>
          <w:color w:val="000000" w:themeColor="text1"/>
        </w:rPr>
        <w:t>professional development</w:t>
      </w:r>
      <w:r w:rsidRPr="00665C27">
        <w:rPr>
          <w:rFonts w:ascii="Arial" w:hAnsi="Arial" w:cs="Arial"/>
          <w:bCs/>
          <w:color w:val="000000" w:themeColor="text1"/>
        </w:rPr>
        <w:t xml:space="preserve"> facility. </w:t>
      </w:r>
    </w:p>
    <w:p w14:paraId="7522C540"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51F631D1" w14:textId="77777777" w:rsidR="00FE55C0" w:rsidRPr="00665C27" w:rsidRDefault="00C659AB" w:rsidP="00FE55C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Other effective types of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are known as ‘asynchronous’, which means that teachers can participate in online activities at different times, and can leave postings, discussions, or watch videos at times that suit them.</w:t>
      </w:r>
      <w:r w:rsidR="00451CD7" w:rsidRPr="00665C27">
        <w:rPr>
          <w:rFonts w:ascii="Arial" w:hAnsi="Arial" w:cs="Arial"/>
          <w:bCs/>
          <w:color w:val="000000" w:themeColor="text1"/>
        </w:rPr>
        <w:t xml:space="preserve"> </w:t>
      </w:r>
      <w:r w:rsidRPr="00665C27">
        <w:rPr>
          <w:rFonts w:ascii="Arial" w:hAnsi="Arial" w:cs="Arial"/>
          <w:bCs/>
          <w:color w:val="000000" w:themeColor="text1"/>
        </w:rPr>
        <w:t>The disadvantages, according to Carter (2004, p.32), are that users are not always motivated or interested enough to keep logging into the website and to join in discussions and activities.  One way around this is to use a blended approach</w:t>
      </w:r>
      <w:r w:rsidR="00451CD7" w:rsidRPr="00665C27">
        <w:rPr>
          <w:rFonts w:ascii="Arial" w:hAnsi="Arial" w:cs="Arial"/>
          <w:bCs/>
          <w:color w:val="000000" w:themeColor="text1"/>
        </w:rPr>
        <w:t xml:space="preserve"> and include </w:t>
      </w:r>
      <w:r w:rsidRPr="00665C27">
        <w:rPr>
          <w:rFonts w:ascii="Arial" w:hAnsi="Arial" w:cs="Arial"/>
          <w:bCs/>
          <w:color w:val="000000" w:themeColor="text1"/>
        </w:rPr>
        <w:t xml:space="preserve">an element of face-to-face interaction </w:t>
      </w:r>
      <w:r w:rsidR="00451CD7" w:rsidRPr="00665C27">
        <w:rPr>
          <w:rFonts w:ascii="Arial" w:hAnsi="Arial" w:cs="Arial"/>
          <w:bCs/>
          <w:color w:val="000000" w:themeColor="text1"/>
        </w:rPr>
        <w:t xml:space="preserve">to </w:t>
      </w:r>
      <w:r w:rsidRPr="00665C27">
        <w:rPr>
          <w:rFonts w:ascii="Arial" w:hAnsi="Arial" w:cs="Arial"/>
          <w:bCs/>
          <w:color w:val="000000" w:themeColor="text1"/>
        </w:rPr>
        <w:t>help</w:t>
      </w:r>
      <w:r w:rsidR="00451CD7" w:rsidRPr="00665C27">
        <w:rPr>
          <w:rFonts w:ascii="Arial" w:hAnsi="Arial" w:cs="Arial"/>
          <w:bCs/>
          <w:color w:val="000000" w:themeColor="text1"/>
        </w:rPr>
        <w:t xml:space="preserve"> </w:t>
      </w:r>
      <w:r w:rsidRPr="00665C27">
        <w:rPr>
          <w:rFonts w:ascii="Arial" w:hAnsi="Arial" w:cs="Arial"/>
          <w:bCs/>
          <w:color w:val="000000" w:themeColor="text1"/>
        </w:rPr>
        <w:t>keep teachers motivated and interested.  The reasoning behind this is cultural.  People are accustomed to using certain visual</w:t>
      </w:r>
      <w:r w:rsidR="008B45E6" w:rsidRPr="00665C27">
        <w:rPr>
          <w:rFonts w:ascii="Arial" w:hAnsi="Arial" w:cs="Arial"/>
          <w:bCs/>
          <w:color w:val="000000" w:themeColor="text1"/>
        </w:rPr>
        <w:t xml:space="preserve"> cues</w:t>
      </w:r>
      <w:r w:rsidRPr="00665C27">
        <w:rPr>
          <w:rFonts w:ascii="Arial" w:hAnsi="Arial" w:cs="Arial"/>
          <w:bCs/>
          <w:color w:val="000000" w:themeColor="text1"/>
        </w:rPr>
        <w:t>, such as fac</w:t>
      </w:r>
      <w:r w:rsidR="008B45E6" w:rsidRPr="00665C27">
        <w:rPr>
          <w:rFonts w:ascii="Arial" w:hAnsi="Arial" w:cs="Arial"/>
          <w:bCs/>
          <w:color w:val="000000" w:themeColor="text1"/>
        </w:rPr>
        <w:t>ial expressions</w:t>
      </w:r>
      <w:r w:rsidRPr="00665C27">
        <w:rPr>
          <w:rFonts w:ascii="Arial" w:hAnsi="Arial" w:cs="Arial"/>
          <w:bCs/>
          <w:color w:val="000000" w:themeColor="text1"/>
        </w:rPr>
        <w:t xml:space="preserve"> and body language</w:t>
      </w:r>
      <w:r w:rsidR="00451CD7" w:rsidRPr="00665C27">
        <w:rPr>
          <w:rFonts w:ascii="Arial" w:hAnsi="Arial" w:cs="Arial"/>
          <w:bCs/>
          <w:color w:val="000000" w:themeColor="text1"/>
        </w:rPr>
        <w:t>,</w:t>
      </w:r>
      <w:r w:rsidRPr="00665C27">
        <w:rPr>
          <w:rFonts w:ascii="Arial" w:hAnsi="Arial" w:cs="Arial"/>
          <w:bCs/>
          <w:color w:val="000000" w:themeColor="text1"/>
        </w:rPr>
        <w:t xml:space="preserve"> when they are interacting with each other.</w:t>
      </w:r>
      <w:r w:rsidR="00451CD7" w:rsidRPr="00665C27">
        <w:rPr>
          <w:rFonts w:ascii="Arial" w:hAnsi="Arial" w:cs="Arial"/>
          <w:bCs/>
          <w:color w:val="000000" w:themeColor="text1"/>
        </w:rPr>
        <w:t xml:space="preserve"> </w:t>
      </w:r>
      <w:r w:rsidRPr="00665C27">
        <w:rPr>
          <w:rFonts w:ascii="Arial" w:hAnsi="Arial" w:cs="Arial"/>
          <w:bCs/>
          <w:color w:val="000000" w:themeColor="text1"/>
        </w:rPr>
        <w:t xml:space="preserve">To facilitate this using online technology, a picture and profile of oneself is posted in order to have more of a connectedness with other people. Asynchronous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is now becoming seen as an integral part of the online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design</w:t>
      </w:r>
      <w:r w:rsidR="00FE55C0" w:rsidRPr="00665C27">
        <w:rPr>
          <w:rFonts w:ascii="Arial" w:hAnsi="Arial" w:cs="Arial"/>
          <w:bCs/>
          <w:color w:val="000000" w:themeColor="text1"/>
        </w:rPr>
        <w:t>. H</w:t>
      </w:r>
      <w:r w:rsidRPr="00665C27">
        <w:rPr>
          <w:rFonts w:ascii="Arial" w:hAnsi="Arial" w:cs="Arial"/>
          <w:bCs/>
          <w:color w:val="000000" w:themeColor="text1"/>
        </w:rPr>
        <w:t>owever, for it to be effective it still needs to have a shared sense of community. This is one of the reasons why ‘Tapped In’</w:t>
      </w:r>
      <w:r w:rsidR="00FE55C0" w:rsidRPr="00665C27">
        <w:rPr>
          <w:rFonts w:ascii="Arial" w:hAnsi="Arial" w:cs="Arial"/>
          <w:bCs/>
          <w:color w:val="000000" w:themeColor="text1"/>
        </w:rPr>
        <w:t xml:space="preserve"> </w:t>
      </w:r>
      <w:r w:rsidR="008B45E6" w:rsidRPr="00665C27">
        <w:rPr>
          <w:rFonts w:ascii="Arial" w:hAnsi="Arial" w:cs="Arial"/>
          <w:bCs/>
          <w:color w:val="000000" w:themeColor="text1"/>
          <w:sz w:val="22"/>
          <w:szCs w:val="22"/>
        </w:rPr>
        <w:t>(</w:t>
      </w:r>
      <w:hyperlink r:id="rId9" w:history="1">
        <w:r w:rsidR="008B45E6" w:rsidRPr="00665C27">
          <w:rPr>
            <w:rStyle w:val="Hyperlink"/>
            <w:rFonts w:ascii="Arial" w:hAnsi="Arial" w:cs="Arial"/>
            <w:bCs/>
            <w:color w:val="000000" w:themeColor="text1"/>
            <w:sz w:val="22"/>
            <w:szCs w:val="22"/>
          </w:rPr>
          <w:t>https://tappedin.org</w:t>
        </w:r>
      </w:hyperlink>
      <w:r w:rsidR="008B45E6" w:rsidRPr="00665C27">
        <w:rPr>
          <w:rFonts w:ascii="Arial" w:hAnsi="Arial" w:cs="Arial"/>
          <w:bCs/>
          <w:color w:val="000000" w:themeColor="text1"/>
          <w:sz w:val="22"/>
          <w:szCs w:val="22"/>
        </w:rPr>
        <w:t>)</w:t>
      </w:r>
      <w:r w:rsidR="008B45E6" w:rsidRPr="00665C27">
        <w:rPr>
          <w:rFonts w:ascii="Arial" w:hAnsi="Arial" w:cs="Arial"/>
          <w:bCs/>
          <w:color w:val="000000" w:themeColor="text1"/>
        </w:rPr>
        <w:t xml:space="preserve">, </w:t>
      </w:r>
      <w:r w:rsidRPr="00665C27">
        <w:rPr>
          <w:rFonts w:ascii="Arial" w:hAnsi="Arial" w:cs="Arial"/>
          <w:bCs/>
          <w:color w:val="000000" w:themeColor="text1"/>
        </w:rPr>
        <w:t>a popular website for teachers, became so in-demand.</w:t>
      </w:r>
      <w:r w:rsidR="00FE55C0" w:rsidRPr="00665C27">
        <w:rPr>
          <w:rFonts w:ascii="Arial" w:hAnsi="Arial" w:cs="Arial"/>
          <w:bCs/>
          <w:color w:val="000000" w:themeColor="text1"/>
        </w:rPr>
        <w:t xml:space="preserve"> </w:t>
      </w:r>
      <w:r w:rsidRPr="00665C27">
        <w:rPr>
          <w:rFonts w:ascii="Arial" w:hAnsi="Arial" w:cs="Arial"/>
          <w:bCs/>
          <w:color w:val="000000" w:themeColor="text1"/>
        </w:rPr>
        <w:t>It was based on communities sharing expertise and common problems</w:t>
      </w:r>
      <w:r w:rsidR="000361D5" w:rsidRPr="00665C27">
        <w:rPr>
          <w:rFonts w:ascii="Arial" w:hAnsi="Arial" w:cs="Arial"/>
          <w:bCs/>
          <w:color w:val="000000" w:themeColor="text1"/>
        </w:rPr>
        <w:t xml:space="preserve"> </w:t>
      </w:r>
      <w:r w:rsidRPr="00665C27">
        <w:rPr>
          <w:rFonts w:ascii="Arial" w:hAnsi="Arial" w:cs="Arial"/>
          <w:bCs/>
          <w:color w:val="000000" w:themeColor="text1"/>
        </w:rPr>
        <w:t>and managed to retain a human element</w:t>
      </w:r>
      <w:r w:rsidR="00FE55C0" w:rsidRPr="00665C27">
        <w:rPr>
          <w:rFonts w:ascii="Arial" w:hAnsi="Arial" w:cs="Arial"/>
          <w:bCs/>
          <w:color w:val="000000" w:themeColor="text1"/>
        </w:rPr>
        <w:t xml:space="preserve"> by also providing </w:t>
      </w:r>
      <w:r w:rsidRPr="00665C27">
        <w:rPr>
          <w:rFonts w:ascii="Arial" w:hAnsi="Arial" w:cs="Arial"/>
          <w:bCs/>
          <w:color w:val="000000" w:themeColor="text1"/>
        </w:rPr>
        <w:t xml:space="preserve">constant contact available through a phone help desk to assist teachers with their technical problems.  </w:t>
      </w:r>
    </w:p>
    <w:p w14:paraId="6CE20BA5" w14:textId="77777777" w:rsidR="00FE55C0" w:rsidRPr="00665C27" w:rsidRDefault="00FE55C0" w:rsidP="00FE55C0">
      <w:pPr>
        <w:tabs>
          <w:tab w:val="left" w:pos="993"/>
          <w:tab w:val="left" w:pos="2268"/>
          <w:tab w:val="left" w:pos="8080"/>
        </w:tabs>
        <w:spacing w:after="200" w:line="360" w:lineRule="auto"/>
        <w:contextualSpacing/>
        <w:jc w:val="both"/>
        <w:rPr>
          <w:rFonts w:ascii="Arial" w:hAnsi="Arial" w:cs="Arial"/>
          <w:bCs/>
          <w:color w:val="000000" w:themeColor="text1"/>
        </w:rPr>
      </w:pPr>
    </w:p>
    <w:p w14:paraId="36E5A849" w14:textId="77777777" w:rsidR="00384EFD" w:rsidRPr="00665C27" w:rsidRDefault="00C659AB" w:rsidP="00384EF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 challenges of effective teacher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(Carter, 2004, p.74) centre on privacy issues; how information is shared, and the rules of engagement when online. There are also time constraints when using </w:t>
      </w:r>
      <w:r w:rsidR="002E3FDF"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well as requiring the necessary skills to </w:t>
      </w:r>
      <w:r w:rsidR="00FE55C0" w:rsidRPr="00665C27">
        <w:rPr>
          <w:rFonts w:ascii="Arial" w:hAnsi="Arial" w:cs="Arial"/>
          <w:bCs/>
          <w:color w:val="000000" w:themeColor="text1"/>
        </w:rPr>
        <w:t xml:space="preserve">access and </w:t>
      </w:r>
      <w:r w:rsidRPr="00665C27">
        <w:rPr>
          <w:rFonts w:ascii="Arial" w:hAnsi="Arial" w:cs="Arial"/>
          <w:bCs/>
          <w:color w:val="000000" w:themeColor="text1"/>
        </w:rPr>
        <w:t xml:space="preserve">use the technology.  Ways to combat this have been suggested, such as ensuring </w:t>
      </w:r>
      <w:r w:rsidRPr="00665C27">
        <w:rPr>
          <w:rFonts w:ascii="Arial" w:hAnsi="Arial" w:cs="Arial"/>
          <w:bCs/>
          <w:color w:val="000000" w:themeColor="text1"/>
        </w:rPr>
        <w:lastRenderedPageBreak/>
        <w:t xml:space="preserve">that when participating in online discussions teachers remain focused on the issues at hand when making their postings. New users should be orientated in the use of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taught the skills they will need to access the websites and its tools.</w:t>
      </w:r>
      <w:r w:rsidR="00FE55C0" w:rsidRPr="00665C27">
        <w:rPr>
          <w:rFonts w:ascii="Arial" w:hAnsi="Arial" w:cs="Arial"/>
          <w:bCs/>
          <w:color w:val="000000" w:themeColor="text1"/>
        </w:rPr>
        <w:t xml:space="preserve"> </w:t>
      </w:r>
      <w:r w:rsidR="00B576F0" w:rsidRPr="00665C27">
        <w:rPr>
          <w:rFonts w:ascii="Arial" w:hAnsi="Arial" w:cs="Arial"/>
          <w:bCs/>
          <w:color w:val="000000" w:themeColor="text1"/>
        </w:rPr>
        <w:t>Carter (2004,</w:t>
      </w:r>
      <w:r w:rsidR="00FE55C0" w:rsidRPr="00665C27">
        <w:rPr>
          <w:rFonts w:ascii="Arial" w:hAnsi="Arial" w:cs="Arial"/>
          <w:bCs/>
          <w:color w:val="000000" w:themeColor="text1"/>
        </w:rPr>
        <w:t xml:space="preserve"> </w:t>
      </w:r>
      <w:r w:rsidR="00B576F0" w:rsidRPr="00665C27">
        <w:rPr>
          <w:rFonts w:ascii="Arial" w:hAnsi="Arial" w:cs="Arial"/>
          <w:bCs/>
          <w:color w:val="000000" w:themeColor="text1"/>
        </w:rPr>
        <w:t>p.35)</w:t>
      </w:r>
      <w:r w:rsidRPr="00665C27">
        <w:rPr>
          <w:rFonts w:ascii="Arial" w:hAnsi="Arial" w:cs="Arial"/>
          <w:bCs/>
          <w:color w:val="000000" w:themeColor="text1"/>
        </w:rPr>
        <w:t xml:space="preserve"> recommend</w:t>
      </w:r>
      <w:r w:rsidR="00B576F0" w:rsidRPr="00665C27">
        <w:rPr>
          <w:rFonts w:ascii="Arial" w:hAnsi="Arial" w:cs="Arial"/>
          <w:bCs/>
          <w:color w:val="000000" w:themeColor="text1"/>
        </w:rPr>
        <w:t>s</w:t>
      </w:r>
      <w:r w:rsidRPr="00665C27">
        <w:rPr>
          <w:rFonts w:ascii="Arial" w:hAnsi="Arial" w:cs="Arial"/>
          <w:bCs/>
          <w:color w:val="000000" w:themeColor="text1"/>
        </w:rPr>
        <w:t xml:space="preserve"> that a skilled facilitator is available to answer questions and offer advice when needed.  Participation should also be rewarded through making it part of the teachers’ appraisal system, to encourage them and increase motivation levels.</w:t>
      </w:r>
      <w:r w:rsidR="00FE55C0" w:rsidRPr="00665C27">
        <w:rPr>
          <w:rFonts w:ascii="Arial" w:hAnsi="Arial" w:cs="Arial"/>
          <w:bCs/>
          <w:color w:val="000000" w:themeColor="text1"/>
        </w:rPr>
        <w:t xml:space="preserve"> </w:t>
      </w:r>
      <w:r w:rsidR="00B576F0" w:rsidRPr="00665C27">
        <w:rPr>
          <w:rFonts w:ascii="Arial" w:hAnsi="Arial" w:cs="Arial"/>
          <w:bCs/>
          <w:color w:val="000000" w:themeColor="text1"/>
        </w:rPr>
        <w:t>It is argued that</w:t>
      </w:r>
      <w:r w:rsidRPr="00665C27">
        <w:rPr>
          <w:rFonts w:ascii="Arial" w:hAnsi="Arial" w:cs="Arial"/>
          <w:bCs/>
          <w:color w:val="000000" w:themeColor="text1"/>
        </w:rPr>
        <w:t xml:space="preserve"> </w:t>
      </w:r>
      <w:r w:rsidR="00B576F0" w:rsidRPr="00665C27">
        <w:rPr>
          <w:rFonts w:ascii="Arial" w:hAnsi="Arial" w:cs="Arial"/>
          <w:bCs/>
          <w:color w:val="000000" w:themeColor="text1"/>
        </w:rPr>
        <w:t>t</w:t>
      </w:r>
      <w:r w:rsidRPr="00665C27">
        <w:rPr>
          <w:rFonts w:ascii="Arial" w:hAnsi="Arial" w:cs="Arial"/>
          <w:bCs/>
          <w:color w:val="000000" w:themeColor="text1"/>
        </w:rPr>
        <w:t>he privacy issue can be overcome by offering public and private online spaces, so that teachers know what is being viewed and by whom.</w:t>
      </w:r>
      <w:r w:rsidR="00FE55C0" w:rsidRPr="00665C27">
        <w:rPr>
          <w:rFonts w:ascii="Arial" w:hAnsi="Arial" w:cs="Arial"/>
          <w:bCs/>
          <w:color w:val="000000" w:themeColor="text1"/>
        </w:rPr>
        <w:t xml:space="preserve"> Such </w:t>
      </w:r>
      <w:r w:rsidRPr="00665C27">
        <w:rPr>
          <w:rFonts w:ascii="Arial" w:hAnsi="Arial" w:cs="Arial"/>
          <w:bCs/>
          <w:color w:val="000000" w:themeColor="text1"/>
        </w:rPr>
        <w:t xml:space="preserve">issues are challenges to effective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However, having a school ethos and culture which support</w:t>
      </w:r>
      <w:r w:rsidR="00384EFD" w:rsidRPr="00665C27">
        <w:rPr>
          <w:rFonts w:ascii="Arial" w:hAnsi="Arial" w:cs="Arial"/>
          <w:bCs/>
          <w:color w:val="000000" w:themeColor="text1"/>
        </w:rPr>
        <w:t>s</w:t>
      </w:r>
      <w:r w:rsidRPr="00665C27">
        <w:rPr>
          <w:rFonts w:ascii="Arial" w:hAnsi="Arial" w:cs="Arial"/>
          <w:bCs/>
          <w:color w:val="000000" w:themeColor="text1"/>
        </w:rPr>
        <w:t xml:space="preserve"> and encourage</w:t>
      </w:r>
      <w:r w:rsidR="00384EFD" w:rsidRPr="00665C27">
        <w:rPr>
          <w:rFonts w:ascii="Arial" w:hAnsi="Arial" w:cs="Arial"/>
          <w:bCs/>
          <w:color w:val="000000" w:themeColor="text1"/>
        </w:rPr>
        <w:t>s</w:t>
      </w:r>
      <w:r w:rsidRPr="00665C27">
        <w:rPr>
          <w:rFonts w:ascii="Arial" w:hAnsi="Arial" w:cs="Arial"/>
          <w:bCs/>
          <w:color w:val="000000" w:themeColor="text1"/>
        </w:rPr>
        <w:t xml:space="preserve"> this type of </w:t>
      </w:r>
      <w:r w:rsidR="004D76C6" w:rsidRPr="00665C27">
        <w:rPr>
          <w:rFonts w:ascii="Arial" w:hAnsi="Arial" w:cs="Arial"/>
          <w:bCs/>
          <w:color w:val="000000" w:themeColor="text1"/>
        </w:rPr>
        <w:t>professional development</w:t>
      </w:r>
      <w:r w:rsidRPr="00665C27">
        <w:rPr>
          <w:rFonts w:ascii="Arial" w:hAnsi="Arial" w:cs="Arial"/>
          <w:bCs/>
          <w:color w:val="000000" w:themeColor="text1"/>
        </w:rPr>
        <w:t xml:space="preserve"> means that key leaders must be active participants and be seen to fully support this mode of </w:t>
      </w:r>
      <w:r w:rsidR="004D76C6" w:rsidRPr="00665C27">
        <w:rPr>
          <w:rFonts w:ascii="Arial" w:hAnsi="Arial" w:cs="Arial"/>
          <w:bCs/>
          <w:color w:val="000000" w:themeColor="text1"/>
        </w:rPr>
        <w:t>professional development</w:t>
      </w:r>
      <w:r w:rsidRPr="00665C27">
        <w:rPr>
          <w:rFonts w:ascii="Arial" w:hAnsi="Arial" w:cs="Arial"/>
          <w:bCs/>
          <w:color w:val="000000" w:themeColor="text1"/>
        </w:rPr>
        <w:t>.</w:t>
      </w:r>
    </w:p>
    <w:p w14:paraId="2375CF5D" w14:textId="77777777" w:rsidR="00384EFD" w:rsidRPr="00665C27" w:rsidRDefault="00384EFD" w:rsidP="00384EFD">
      <w:pPr>
        <w:tabs>
          <w:tab w:val="left" w:pos="993"/>
          <w:tab w:val="left" w:pos="2268"/>
          <w:tab w:val="left" w:pos="8080"/>
        </w:tabs>
        <w:spacing w:after="200" w:line="360" w:lineRule="auto"/>
        <w:contextualSpacing/>
        <w:jc w:val="both"/>
        <w:rPr>
          <w:rFonts w:ascii="Arial" w:hAnsi="Arial" w:cs="Arial"/>
          <w:bCs/>
          <w:color w:val="000000" w:themeColor="text1"/>
        </w:rPr>
      </w:pPr>
    </w:p>
    <w:p w14:paraId="79A0EA43" w14:textId="77777777" w:rsidR="003E5531" w:rsidRPr="00665C27" w:rsidRDefault="00C659AB" w:rsidP="003E5531">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Trying to realise the vision of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then its effectiveness is, according to Glass and Vrasidas (2014, p.4) “one of the pressing questions faced by the profession today” (p.4). They </w:t>
      </w:r>
      <w:r w:rsidR="00B575AE" w:rsidRPr="00665C27">
        <w:rPr>
          <w:rFonts w:ascii="Arial" w:hAnsi="Arial" w:cs="Arial"/>
          <w:bCs/>
          <w:color w:val="000000" w:themeColor="text1"/>
        </w:rPr>
        <w:t>maintain</w:t>
      </w:r>
      <w:r w:rsidRPr="00665C27">
        <w:rPr>
          <w:rFonts w:ascii="Arial" w:hAnsi="Arial" w:cs="Arial"/>
          <w:bCs/>
          <w:color w:val="000000" w:themeColor="text1"/>
        </w:rPr>
        <w:t xml:space="preserve"> the main challenges to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are those concerned with the design of learning platforms being used that tend to mirror traditional </w:t>
      </w:r>
      <w:r w:rsidR="004D76C6" w:rsidRPr="00665C27">
        <w:rPr>
          <w:rFonts w:ascii="Arial" w:hAnsi="Arial" w:cs="Arial"/>
          <w:bCs/>
          <w:color w:val="000000" w:themeColor="text1"/>
        </w:rPr>
        <w:t>professional development</w:t>
      </w:r>
      <w:r w:rsidRPr="00665C27">
        <w:rPr>
          <w:rFonts w:ascii="Arial" w:hAnsi="Arial" w:cs="Arial"/>
          <w:bCs/>
          <w:color w:val="000000" w:themeColor="text1"/>
        </w:rPr>
        <w:t xml:space="preserve"> in their beliefs and practices. They frequently do not value, or they even ignore, the interaction and social nature of a community of practice that exists online. According to Glass and Vrasidas (p.5), “online environments are rapidly expanding as a venue for professional development”.</w:t>
      </w:r>
      <w:r w:rsidR="00B576F0" w:rsidRPr="00665C27">
        <w:rPr>
          <w:rFonts w:ascii="Arial" w:hAnsi="Arial" w:cs="Arial"/>
          <w:bCs/>
          <w:color w:val="000000" w:themeColor="text1"/>
        </w:rPr>
        <w:t xml:space="preserve"> This expansion</w:t>
      </w:r>
      <w:r w:rsidRPr="00665C27">
        <w:rPr>
          <w:rFonts w:ascii="Arial" w:hAnsi="Arial" w:cs="Arial"/>
          <w:bCs/>
          <w:color w:val="000000" w:themeColor="text1"/>
        </w:rPr>
        <w:t xml:space="preserve"> is mainly due to the demands of modern life</w:t>
      </w:r>
      <w:r w:rsidR="00384EFD" w:rsidRPr="00665C27">
        <w:rPr>
          <w:rFonts w:ascii="Arial" w:hAnsi="Arial" w:cs="Arial"/>
          <w:bCs/>
          <w:color w:val="000000" w:themeColor="text1"/>
        </w:rPr>
        <w:t xml:space="preserve">, typically </w:t>
      </w:r>
      <w:r w:rsidRPr="00665C27">
        <w:rPr>
          <w:rFonts w:ascii="Arial" w:hAnsi="Arial" w:cs="Arial"/>
          <w:bCs/>
          <w:color w:val="000000" w:themeColor="text1"/>
        </w:rPr>
        <w:t>involv</w:t>
      </w:r>
      <w:r w:rsidR="00384EFD" w:rsidRPr="00665C27">
        <w:rPr>
          <w:rFonts w:ascii="Arial" w:hAnsi="Arial" w:cs="Arial"/>
          <w:bCs/>
          <w:color w:val="000000" w:themeColor="text1"/>
        </w:rPr>
        <w:t xml:space="preserve">ing </w:t>
      </w:r>
      <w:r w:rsidRPr="00665C27">
        <w:rPr>
          <w:rFonts w:ascii="Arial" w:hAnsi="Arial" w:cs="Arial"/>
          <w:bCs/>
          <w:color w:val="000000" w:themeColor="text1"/>
        </w:rPr>
        <w:t>juggling family and work</w:t>
      </w:r>
      <w:r w:rsidR="00384EFD" w:rsidRPr="00665C27">
        <w:rPr>
          <w:rFonts w:ascii="Arial" w:hAnsi="Arial" w:cs="Arial"/>
          <w:bCs/>
          <w:color w:val="000000" w:themeColor="text1"/>
        </w:rPr>
        <w:t xml:space="preserve">. </w:t>
      </w:r>
      <w:r w:rsidRPr="00665C27">
        <w:rPr>
          <w:rFonts w:ascii="Arial" w:hAnsi="Arial" w:cs="Arial"/>
          <w:bCs/>
          <w:color w:val="000000" w:themeColor="text1"/>
        </w:rPr>
        <w:t xml:space="preserve">This </w:t>
      </w:r>
      <w:r w:rsidR="00001621" w:rsidRPr="00665C27">
        <w:rPr>
          <w:rFonts w:ascii="Arial" w:hAnsi="Arial" w:cs="Arial"/>
          <w:bCs/>
          <w:color w:val="000000" w:themeColor="text1"/>
        </w:rPr>
        <w:t xml:space="preserve">benefit </w:t>
      </w:r>
      <w:r w:rsidRPr="00665C27">
        <w:rPr>
          <w:rFonts w:ascii="Arial" w:hAnsi="Arial" w:cs="Arial"/>
          <w:bCs/>
          <w:color w:val="000000" w:themeColor="text1"/>
        </w:rPr>
        <w:t>is also pointed out by Akkerman and Admiraal (2004, p.250), who suggest that most people are already on the web and using social networks.</w:t>
      </w:r>
      <w:r w:rsidR="00384EFD" w:rsidRPr="00665C27">
        <w:rPr>
          <w:rFonts w:ascii="Arial" w:hAnsi="Arial" w:cs="Arial"/>
          <w:bCs/>
          <w:color w:val="000000" w:themeColor="text1"/>
        </w:rPr>
        <w:t xml:space="preserve"> </w:t>
      </w:r>
      <w:r w:rsidRPr="00665C27">
        <w:rPr>
          <w:rFonts w:ascii="Arial" w:hAnsi="Arial" w:cs="Arial"/>
          <w:bCs/>
          <w:color w:val="000000" w:themeColor="text1"/>
        </w:rPr>
        <w:t xml:space="preserve">They claim the effectiveness of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xml:space="preserve"> means that e-learning can offer users new ways of learning, and thinking about their learning, as technology can now let them intuitively communicate and participate in a range of different ways and</w:t>
      </w:r>
      <w:r w:rsidR="00384EFD" w:rsidRPr="00665C27">
        <w:rPr>
          <w:rFonts w:ascii="Arial" w:hAnsi="Arial" w:cs="Arial"/>
          <w:bCs/>
          <w:color w:val="000000" w:themeColor="text1"/>
        </w:rPr>
        <w:t xml:space="preserve"> in a variety of</w:t>
      </w:r>
      <w:r w:rsidRPr="00665C27">
        <w:rPr>
          <w:rFonts w:ascii="Arial" w:hAnsi="Arial" w:cs="Arial"/>
          <w:bCs/>
          <w:color w:val="000000" w:themeColor="text1"/>
        </w:rPr>
        <w:t xml:space="preserve"> modes.</w:t>
      </w:r>
      <w:r w:rsidR="003E5531" w:rsidRPr="00665C27">
        <w:rPr>
          <w:rFonts w:ascii="Arial" w:hAnsi="Arial" w:cs="Arial"/>
          <w:bCs/>
          <w:color w:val="000000" w:themeColor="text1"/>
        </w:rPr>
        <w:t xml:space="preserve"> </w:t>
      </w:r>
      <w:r w:rsidRPr="00665C27">
        <w:rPr>
          <w:rFonts w:ascii="Arial" w:hAnsi="Arial" w:cs="Arial"/>
          <w:bCs/>
          <w:color w:val="000000" w:themeColor="text1"/>
        </w:rPr>
        <w:t>N</w:t>
      </w:r>
      <w:r w:rsidR="003E5531" w:rsidRPr="00665C27">
        <w:rPr>
          <w:rFonts w:ascii="Arial" w:hAnsi="Arial" w:cs="Arial"/>
          <w:bCs/>
          <w:color w:val="000000" w:themeColor="text1"/>
        </w:rPr>
        <w:t>ever</w:t>
      </w:r>
      <w:r w:rsidRPr="00665C27">
        <w:rPr>
          <w:rFonts w:ascii="Arial" w:hAnsi="Arial" w:cs="Arial"/>
          <w:bCs/>
          <w:color w:val="000000" w:themeColor="text1"/>
        </w:rPr>
        <w:t xml:space="preserve">theless, they accept that teachers need to be adept at using the technology in order to participate and to assume that this will be the case.  Akkerman and Admiraal (p.25) go on to claim that this type of </w:t>
      </w:r>
      <w:r w:rsidR="004D76C6" w:rsidRPr="00665C27">
        <w:rPr>
          <w:rFonts w:ascii="Arial" w:hAnsi="Arial" w:cs="Arial"/>
          <w:bCs/>
          <w:color w:val="000000" w:themeColor="text1"/>
        </w:rPr>
        <w:t>online professional development</w:t>
      </w:r>
      <w:r w:rsidRPr="00665C27">
        <w:rPr>
          <w:rFonts w:ascii="Arial" w:hAnsi="Arial" w:cs="Arial"/>
          <w:bCs/>
          <w:color w:val="000000" w:themeColor="text1"/>
        </w:rPr>
        <w:t xml:space="preserve"> “offers ways to move away from </w:t>
      </w:r>
      <w:r w:rsidRPr="00665C27">
        <w:rPr>
          <w:rFonts w:ascii="Arial" w:hAnsi="Arial" w:cs="Arial"/>
          <w:bCs/>
          <w:color w:val="000000" w:themeColor="text1"/>
        </w:rPr>
        <w:lastRenderedPageBreak/>
        <w:t xml:space="preserve">traditional learning, like pre-organised guided learning” (p.25).  What schools are left with in this new era of </w:t>
      </w:r>
      <w:r w:rsidR="004D76C6" w:rsidRPr="00665C27">
        <w:rPr>
          <w:rFonts w:ascii="Arial" w:hAnsi="Arial" w:cs="Arial"/>
          <w:bCs/>
          <w:color w:val="000000" w:themeColor="text1"/>
        </w:rPr>
        <w:t>online professional development</w:t>
      </w:r>
      <w:r w:rsidR="003E5531" w:rsidRPr="00665C27">
        <w:rPr>
          <w:rFonts w:ascii="Arial" w:hAnsi="Arial" w:cs="Arial"/>
          <w:bCs/>
          <w:color w:val="000000" w:themeColor="text1"/>
        </w:rPr>
        <w:t xml:space="preserve"> </w:t>
      </w:r>
      <w:r w:rsidRPr="00665C27">
        <w:rPr>
          <w:rFonts w:ascii="Arial" w:hAnsi="Arial" w:cs="Arial"/>
          <w:bCs/>
          <w:color w:val="000000" w:themeColor="text1"/>
        </w:rPr>
        <w:t>is learning that is based on interaction and discovery.</w:t>
      </w:r>
      <w:r w:rsidR="003E5531" w:rsidRPr="00665C27">
        <w:rPr>
          <w:rFonts w:ascii="Arial" w:hAnsi="Arial" w:cs="Arial"/>
          <w:bCs/>
          <w:color w:val="000000" w:themeColor="text1"/>
        </w:rPr>
        <w:t xml:space="preserve"> </w:t>
      </w:r>
      <w:r w:rsidRPr="00665C27">
        <w:rPr>
          <w:rFonts w:ascii="Arial" w:hAnsi="Arial" w:cs="Arial"/>
          <w:bCs/>
          <w:color w:val="000000" w:themeColor="text1"/>
        </w:rPr>
        <w:t>However, as they point out, whether teachers can participate much depends on their skill levels.</w:t>
      </w:r>
      <w:r w:rsidR="003E5531" w:rsidRPr="00665C27">
        <w:rPr>
          <w:rFonts w:ascii="Arial" w:hAnsi="Arial" w:cs="Arial"/>
          <w:bCs/>
          <w:color w:val="000000" w:themeColor="text1"/>
        </w:rPr>
        <w:t xml:space="preserve"> </w:t>
      </w:r>
      <w:r w:rsidR="00187C2C" w:rsidRPr="00665C27">
        <w:rPr>
          <w:rFonts w:ascii="Arial" w:hAnsi="Arial" w:cs="Arial"/>
          <w:bCs/>
          <w:color w:val="000000" w:themeColor="text1"/>
        </w:rPr>
        <w:t xml:space="preserve">Having improved skills and access </w:t>
      </w:r>
      <w:r w:rsidR="0099695E" w:rsidRPr="00665C27">
        <w:rPr>
          <w:rFonts w:ascii="Arial" w:hAnsi="Arial" w:cs="Arial"/>
          <w:bCs/>
          <w:color w:val="000000" w:themeColor="text1"/>
        </w:rPr>
        <w:t xml:space="preserve">to online professional development </w:t>
      </w:r>
      <w:r w:rsidR="00187C2C" w:rsidRPr="00665C27">
        <w:rPr>
          <w:rFonts w:ascii="Arial" w:hAnsi="Arial" w:cs="Arial"/>
          <w:bCs/>
          <w:color w:val="000000" w:themeColor="text1"/>
        </w:rPr>
        <w:t xml:space="preserve">will require direction, according to </w:t>
      </w:r>
      <w:r w:rsidRPr="00665C27">
        <w:rPr>
          <w:rFonts w:ascii="Arial" w:hAnsi="Arial" w:cs="Arial"/>
          <w:bCs/>
          <w:color w:val="000000" w:themeColor="text1"/>
        </w:rPr>
        <w:t>Glass and Vrasidas (p.4)</w:t>
      </w:r>
      <w:r w:rsidR="00187C2C" w:rsidRPr="00665C27">
        <w:rPr>
          <w:rFonts w:ascii="Arial" w:hAnsi="Arial" w:cs="Arial"/>
          <w:bCs/>
          <w:color w:val="000000" w:themeColor="text1"/>
        </w:rPr>
        <w:t>,</w:t>
      </w:r>
      <w:r w:rsidRPr="00665C27">
        <w:rPr>
          <w:rFonts w:ascii="Arial" w:hAnsi="Arial" w:cs="Arial"/>
          <w:bCs/>
          <w:color w:val="000000" w:themeColor="text1"/>
        </w:rPr>
        <w:t xml:space="preserve"> </w:t>
      </w:r>
      <w:r w:rsidR="00187C2C" w:rsidRPr="00665C27">
        <w:rPr>
          <w:rFonts w:ascii="Arial" w:hAnsi="Arial" w:cs="Arial"/>
          <w:bCs/>
          <w:color w:val="000000" w:themeColor="text1"/>
        </w:rPr>
        <w:t xml:space="preserve">who </w:t>
      </w:r>
      <w:r w:rsidRPr="00665C27">
        <w:rPr>
          <w:rFonts w:ascii="Arial" w:hAnsi="Arial" w:cs="Arial"/>
          <w:bCs/>
          <w:color w:val="000000" w:themeColor="text1"/>
        </w:rPr>
        <w:t xml:space="preserve">recommend the need for a clear research-based framework, so that practice can be improved “at all levels” (p. 4).  </w:t>
      </w:r>
    </w:p>
    <w:p w14:paraId="2D48177C" w14:textId="77777777" w:rsidR="003E5531" w:rsidRPr="00665C27" w:rsidRDefault="003E5531" w:rsidP="003E5531">
      <w:pPr>
        <w:tabs>
          <w:tab w:val="left" w:pos="993"/>
          <w:tab w:val="left" w:pos="2268"/>
          <w:tab w:val="left" w:pos="8080"/>
        </w:tabs>
        <w:spacing w:after="200" w:line="360" w:lineRule="auto"/>
        <w:contextualSpacing/>
        <w:jc w:val="both"/>
        <w:rPr>
          <w:rFonts w:ascii="Arial" w:hAnsi="Arial" w:cs="Arial"/>
          <w:bCs/>
          <w:color w:val="000000" w:themeColor="text1"/>
        </w:rPr>
      </w:pPr>
    </w:p>
    <w:p w14:paraId="41B9AF5D" w14:textId="77777777" w:rsidR="007D2A76"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Turning now to </w:t>
      </w:r>
      <w:r w:rsidR="004D76C6" w:rsidRPr="00665C27">
        <w:rPr>
          <w:rFonts w:ascii="Arial" w:hAnsi="Arial" w:cs="Arial"/>
          <w:bCs/>
          <w:color w:val="000000" w:themeColor="text1"/>
        </w:rPr>
        <w:t xml:space="preserve">online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effectiveness and the Edivate approach, according to the School Improvement Network, the latter is based on the premise that </w:t>
      </w:r>
      <w:r w:rsidR="0055456A" w:rsidRPr="00665C27">
        <w:rPr>
          <w:rFonts w:ascii="Arial" w:hAnsi="Arial" w:cs="Arial"/>
          <w:bCs/>
          <w:color w:val="000000" w:themeColor="text1"/>
        </w:rPr>
        <w:t xml:space="preserve">online professional development </w:t>
      </w:r>
      <w:r w:rsidRPr="00665C27">
        <w:rPr>
          <w:rFonts w:ascii="Arial" w:hAnsi="Arial" w:cs="Arial"/>
          <w:bCs/>
          <w:color w:val="000000" w:themeColor="text1"/>
        </w:rPr>
        <w:t>is on-demand and available anytime and anywhere with</w:t>
      </w:r>
      <w:r w:rsidR="003E5531" w:rsidRPr="00665C27">
        <w:rPr>
          <w:rFonts w:ascii="Arial" w:hAnsi="Arial" w:cs="Arial"/>
          <w:bCs/>
          <w:color w:val="000000" w:themeColor="text1"/>
        </w:rPr>
        <w:t xml:space="preserve"> </w:t>
      </w:r>
      <w:r w:rsidRPr="00665C27">
        <w:rPr>
          <w:rFonts w:ascii="Arial" w:hAnsi="Arial" w:cs="Arial"/>
          <w:bCs/>
          <w:color w:val="000000" w:themeColor="text1"/>
        </w:rPr>
        <w:t>a Wi-Fi connection. They claim that effectiveness is about personalisation</w:t>
      </w:r>
      <w:r w:rsidR="003E5531"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3E5531" w:rsidRPr="00665C27">
        <w:rPr>
          <w:rFonts w:ascii="Arial" w:hAnsi="Arial" w:cs="Arial"/>
          <w:bCs/>
          <w:color w:val="000000" w:themeColor="text1"/>
        </w:rPr>
        <w:t xml:space="preserve">are </w:t>
      </w:r>
      <w:r w:rsidRPr="00665C27">
        <w:rPr>
          <w:rFonts w:ascii="Arial" w:hAnsi="Arial" w:cs="Arial"/>
          <w:bCs/>
          <w:color w:val="000000" w:themeColor="text1"/>
        </w:rPr>
        <w:t xml:space="preserve">concerned with meeting “the individual and unique needs of every </w:t>
      </w:r>
      <w:r w:rsidR="00672169" w:rsidRPr="00665C27">
        <w:rPr>
          <w:rFonts w:ascii="Arial" w:hAnsi="Arial" w:cs="Arial"/>
          <w:bCs/>
          <w:color w:val="000000" w:themeColor="text1"/>
        </w:rPr>
        <w:t>educator</w:t>
      </w:r>
      <w:r w:rsidRPr="00665C27">
        <w:rPr>
          <w:rFonts w:ascii="Arial" w:hAnsi="Arial" w:cs="Arial"/>
          <w:bCs/>
          <w:color w:val="000000" w:themeColor="text1"/>
        </w:rPr>
        <w:t>” (</w:t>
      </w:r>
      <w:r w:rsidR="00672169" w:rsidRPr="00665C27">
        <w:rPr>
          <w:rFonts w:ascii="Arial" w:hAnsi="Arial" w:cs="Arial"/>
          <w:bCs/>
          <w:color w:val="000000" w:themeColor="text1"/>
        </w:rPr>
        <w:t>School Improvement Network, 19</w:t>
      </w:r>
      <w:r w:rsidR="00881947" w:rsidRPr="00665C27">
        <w:rPr>
          <w:rFonts w:ascii="Arial" w:hAnsi="Arial" w:cs="Arial"/>
          <w:bCs/>
          <w:color w:val="000000" w:themeColor="text1"/>
        </w:rPr>
        <w:t>9</w:t>
      </w:r>
      <w:r w:rsidR="00672169" w:rsidRPr="00665C27">
        <w:rPr>
          <w:rFonts w:ascii="Arial" w:hAnsi="Arial" w:cs="Arial"/>
          <w:bCs/>
          <w:color w:val="000000" w:themeColor="text1"/>
        </w:rPr>
        <w:t xml:space="preserve">8, </w:t>
      </w:r>
      <w:r w:rsidR="00384E2B" w:rsidRPr="00665C27">
        <w:rPr>
          <w:rFonts w:ascii="Arial" w:hAnsi="Arial" w:cs="Arial"/>
          <w:bCs/>
          <w:color w:val="000000" w:themeColor="text1"/>
        </w:rPr>
        <w:t>para. 2</w:t>
      </w:r>
      <w:r w:rsidRPr="00665C27">
        <w:rPr>
          <w:rFonts w:ascii="Arial" w:hAnsi="Arial" w:cs="Arial"/>
          <w:bCs/>
          <w:color w:val="000000" w:themeColor="text1"/>
        </w:rPr>
        <w:t>).</w:t>
      </w:r>
      <w:r w:rsidR="003E5531" w:rsidRPr="00665C27">
        <w:rPr>
          <w:rFonts w:ascii="Arial" w:hAnsi="Arial" w:cs="Arial"/>
          <w:bCs/>
          <w:color w:val="000000" w:themeColor="text1"/>
        </w:rPr>
        <w:t xml:space="preserve"> </w:t>
      </w:r>
      <w:r w:rsidRPr="00665C27">
        <w:rPr>
          <w:rFonts w:ascii="Arial" w:hAnsi="Arial" w:cs="Arial"/>
          <w:bCs/>
          <w:color w:val="000000" w:themeColor="text1"/>
        </w:rPr>
        <w:t>This is a somewhat vague statement</w:t>
      </w:r>
      <w:r w:rsidR="003E5531" w:rsidRPr="00665C27">
        <w:rPr>
          <w:rFonts w:ascii="Arial" w:hAnsi="Arial" w:cs="Arial"/>
          <w:bCs/>
          <w:color w:val="000000" w:themeColor="text1"/>
        </w:rPr>
        <w:t xml:space="preserve">, which can be critiqued. However, they go some way to </w:t>
      </w:r>
      <w:r w:rsidRPr="00665C27">
        <w:rPr>
          <w:rFonts w:ascii="Arial" w:hAnsi="Arial" w:cs="Arial"/>
          <w:bCs/>
          <w:color w:val="000000" w:themeColor="text1"/>
        </w:rPr>
        <w:t>clarify</w:t>
      </w:r>
      <w:r w:rsidR="003E5531" w:rsidRPr="00665C27">
        <w:rPr>
          <w:rFonts w:ascii="Arial" w:hAnsi="Arial" w:cs="Arial"/>
          <w:bCs/>
          <w:color w:val="000000" w:themeColor="text1"/>
        </w:rPr>
        <w:t xml:space="preserve">ing </w:t>
      </w:r>
      <w:r w:rsidRPr="00665C27">
        <w:rPr>
          <w:rFonts w:ascii="Arial" w:hAnsi="Arial" w:cs="Arial"/>
          <w:bCs/>
          <w:color w:val="000000" w:themeColor="text1"/>
        </w:rPr>
        <w:t xml:space="preserve"> this </w:t>
      </w:r>
      <w:r w:rsidR="003E5531" w:rsidRPr="00665C27">
        <w:rPr>
          <w:rFonts w:ascii="Arial" w:hAnsi="Arial" w:cs="Arial"/>
          <w:bCs/>
          <w:color w:val="000000" w:themeColor="text1"/>
        </w:rPr>
        <w:t xml:space="preserve">statement </w:t>
      </w:r>
      <w:r w:rsidRPr="00665C27">
        <w:rPr>
          <w:rFonts w:ascii="Arial" w:hAnsi="Arial" w:cs="Arial"/>
          <w:bCs/>
          <w:color w:val="000000" w:themeColor="text1"/>
        </w:rPr>
        <w:t>by explaining that effectiveness is concerned with resources tailored to each individual teacher’s needs, based on their interests and continued usage.</w:t>
      </w:r>
      <w:r w:rsidR="003E5531" w:rsidRPr="00665C27">
        <w:rPr>
          <w:rFonts w:ascii="Arial" w:hAnsi="Arial" w:cs="Arial"/>
          <w:bCs/>
          <w:color w:val="000000" w:themeColor="text1"/>
        </w:rPr>
        <w:t xml:space="preserve"> </w:t>
      </w:r>
      <w:r w:rsidRPr="00665C27">
        <w:rPr>
          <w:rFonts w:ascii="Arial" w:hAnsi="Arial" w:cs="Arial"/>
          <w:bCs/>
          <w:color w:val="000000" w:themeColor="text1"/>
        </w:rPr>
        <w:t>It also allows teachers to access Edivate on</w:t>
      </w:r>
      <w:r w:rsidR="003E5531" w:rsidRPr="00665C27">
        <w:rPr>
          <w:rFonts w:ascii="Arial" w:hAnsi="Arial" w:cs="Arial"/>
          <w:bCs/>
          <w:color w:val="000000" w:themeColor="text1"/>
        </w:rPr>
        <w:t xml:space="preserve"> a variety of </w:t>
      </w:r>
      <w:r w:rsidRPr="00665C27">
        <w:rPr>
          <w:rFonts w:ascii="Arial" w:hAnsi="Arial" w:cs="Arial"/>
          <w:bCs/>
          <w:color w:val="000000" w:themeColor="text1"/>
        </w:rPr>
        <w:t>devices</w:t>
      </w:r>
      <w:r w:rsidR="003E5531" w:rsidRPr="00665C27">
        <w:rPr>
          <w:rFonts w:ascii="Arial" w:hAnsi="Arial" w:cs="Arial"/>
          <w:bCs/>
          <w:color w:val="000000" w:themeColor="text1"/>
        </w:rPr>
        <w:t>,</w:t>
      </w:r>
      <w:r w:rsidRPr="00665C27">
        <w:rPr>
          <w:rFonts w:ascii="Arial" w:hAnsi="Arial" w:cs="Arial"/>
          <w:bCs/>
          <w:color w:val="000000" w:themeColor="text1"/>
        </w:rPr>
        <w:t xml:space="preserve"> making it a flexible easy-to-use tool with its built-in collaboration tools.  A major part of the ‘Edivate experience’ is the collaboration tools, which allow teachers to join different groups by recommending discussion topics that are tailored towards their interests and experience. The Edivate system also equates personalisation and effectiveness with being able to adopt and tailor different learning styles to the teacher’s preferred way of working, by using videos, blogs, discussion boards, online books, and social networking tools. They </w:t>
      </w:r>
      <w:r w:rsidR="00B33851" w:rsidRPr="00665C27">
        <w:rPr>
          <w:rFonts w:ascii="Arial" w:hAnsi="Arial" w:cs="Arial"/>
          <w:bCs/>
          <w:color w:val="000000" w:themeColor="text1"/>
        </w:rPr>
        <w:t>claim</w:t>
      </w:r>
      <w:r w:rsidRPr="00665C27">
        <w:rPr>
          <w:rFonts w:ascii="Arial" w:hAnsi="Arial" w:cs="Arial"/>
          <w:bCs/>
          <w:color w:val="000000" w:themeColor="text1"/>
        </w:rPr>
        <w:t xml:space="preserve"> that the impact of the Edivate approach is supported by research conducted by Shaha</w:t>
      </w:r>
      <w:r w:rsidR="003E5531" w:rsidRPr="00665C27">
        <w:rPr>
          <w:rFonts w:ascii="Arial" w:hAnsi="Arial" w:cs="Arial"/>
          <w:bCs/>
          <w:color w:val="000000" w:themeColor="text1"/>
        </w:rPr>
        <w:t xml:space="preserve"> &amp; </w:t>
      </w:r>
      <w:r w:rsidRPr="00665C27">
        <w:rPr>
          <w:rFonts w:ascii="Arial" w:hAnsi="Arial" w:cs="Arial"/>
          <w:bCs/>
          <w:color w:val="000000" w:themeColor="text1"/>
        </w:rPr>
        <w:t>Ellsworth (2013, p.178), who contrasted pre- and post- Edivate (form</w:t>
      </w:r>
      <w:r w:rsidR="00001621" w:rsidRPr="00665C27">
        <w:rPr>
          <w:rFonts w:ascii="Arial" w:hAnsi="Arial" w:cs="Arial"/>
          <w:bCs/>
          <w:color w:val="000000" w:themeColor="text1"/>
        </w:rPr>
        <w:t>erly</w:t>
      </w:r>
      <w:r w:rsidRPr="00665C27">
        <w:rPr>
          <w:rFonts w:ascii="Arial" w:hAnsi="Arial" w:cs="Arial"/>
          <w:bCs/>
          <w:color w:val="000000" w:themeColor="text1"/>
        </w:rPr>
        <w:t xml:space="preserve"> ‘pd360’) with non-usage in seven hundred and fifty schools in the U.S. They found that using Edivate resulted in teachers having increased efficacy, which mean</w:t>
      </w:r>
      <w:r w:rsidR="003E5531" w:rsidRPr="00665C27">
        <w:rPr>
          <w:rFonts w:ascii="Arial" w:hAnsi="Arial" w:cs="Arial"/>
          <w:bCs/>
          <w:color w:val="000000" w:themeColor="text1"/>
        </w:rPr>
        <w:t>s</w:t>
      </w:r>
      <w:r w:rsidRPr="00665C27">
        <w:rPr>
          <w:rFonts w:ascii="Arial" w:hAnsi="Arial" w:cs="Arial"/>
          <w:bCs/>
          <w:color w:val="000000" w:themeColor="text1"/>
        </w:rPr>
        <w:t xml:space="preserve"> having an increased belief in their ability to be more effective, and this</w:t>
      </w:r>
      <w:r w:rsidR="007D2A76" w:rsidRPr="00665C27">
        <w:rPr>
          <w:rFonts w:ascii="Arial" w:hAnsi="Arial" w:cs="Arial"/>
          <w:bCs/>
          <w:color w:val="000000" w:themeColor="text1"/>
        </w:rPr>
        <w:t>,</w:t>
      </w:r>
      <w:r w:rsidRPr="00665C27">
        <w:rPr>
          <w:rFonts w:ascii="Arial" w:hAnsi="Arial" w:cs="Arial"/>
          <w:bCs/>
          <w:color w:val="000000" w:themeColor="text1"/>
        </w:rPr>
        <w:t xml:space="preserve"> therefore</w:t>
      </w:r>
      <w:r w:rsidR="007D2A76" w:rsidRPr="00665C27">
        <w:rPr>
          <w:rFonts w:ascii="Arial" w:hAnsi="Arial" w:cs="Arial"/>
          <w:bCs/>
          <w:color w:val="000000" w:themeColor="text1"/>
        </w:rPr>
        <w:t>,</w:t>
      </w:r>
      <w:r w:rsidRPr="00665C27">
        <w:rPr>
          <w:rFonts w:ascii="Arial" w:hAnsi="Arial" w:cs="Arial"/>
          <w:bCs/>
          <w:color w:val="000000" w:themeColor="text1"/>
        </w:rPr>
        <w:t xml:space="preserve"> increase</w:t>
      </w:r>
      <w:r w:rsidR="007D2A76" w:rsidRPr="00665C27">
        <w:rPr>
          <w:rFonts w:ascii="Arial" w:hAnsi="Arial" w:cs="Arial"/>
          <w:bCs/>
          <w:color w:val="000000" w:themeColor="text1"/>
        </w:rPr>
        <w:t>s</w:t>
      </w:r>
      <w:r w:rsidRPr="00665C27">
        <w:rPr>
          <w:rFonts w:ascii="Arial" w:hAnsi="Arial" w:cs="Arial"/>
          <w:bCs/>
          <w:color w:val="000000" w:themeColor="text1"/>
        </w:rPr>
        <w:t xml:space="preserve"> pupil outcomes.</w:t>
      </w:r>
      <w:r w:rsidR="007D2A76" w:rsidRPr="00665C27">
        <w:rPr>
          <w:rFonts w:ascii="Arial" w:hAnsi="Arial" w:cs="Arial"/>
          <w:bCs/>
          <w:color w:val="000000" w:themeColor="text1"/>
        </w:rPr>
        <w:t xml:space="preserve"> Additionally, </w:t>
      </w:r>
      <w:r w:rsidRPr="00665C27">
        <w:rPr>
          <w:rFonts w:ascii="Arial" w:hAnsi="Arial" w:cs="Arial"/>
          <w:bCs/>
          <w:color w:val="000000" w:themeColor="text1"/>
        </w:rPr>
        <w:t>Shaha and Ellsworth</w:t>
      </w:r>
      <w:r w:rsidR="007D2A76" w:rsidRPr="00665C27">
        <w:rPr>
          <w:rFonts w:ascii="Arial" w:hAnsi="Arial" w:cs="Arial"/>
          <w:bCs/>
          <w:color w:val="000000" w:themeColor="text1"/>
        </w:rPr>
        <w:t xml:space="preserve"> </w:t>
      </w:r>
      <w:r w:rsidRPr="00665C27">
        <w:rPr>
          <w:rFonts w:ascii="Arial" w:hAnsi="Arial" w:cs="Arial"/>
          <w:bCs/>
          <w:color w:val="000000" w:themeColor="text1"/>
        </w:rPr>
        <w:t xml:space="preserve">claim that ongoing participation over time translated to better gains by their pupils when compared to those teachers who had not participated. There are, however, several flaws </w:t>
      </w:r>
      <w:r w:rsidRPr="00665C27">
        <w:rPr>
          <w:rFonts w:ascii="Arial" w:hAnsi="Arial" w:cs="Arial"/>
          <w:bCs/>
          <w:color w:val="000000" w:themeColor="text1"/>
        </w:rPr>
        <w:lastRenderedPageBreak/>
        <w:t xml:space="preserve">with their claims as they ignore the so-called ‘placebo’ effect, where teachers who took part may well have expected their outcomes to improve. </w:t>
      </w:r>
      <w:r w:rsidR="00001621" w:rsidRPr="00665C27">
        <w:rPr>
          <w:rFonts w:ascii="Arial" w:hAnsi="Arial" w:cs="Arial"/>
          <w:bCs/>
          <w:color w:val="000000" w:themeColor="text1"/>
        </w:rPr>
        <w:t xml:space="preserve">Their </w:t>
      </w:r>
      <w:r w:rsidR="00200C23" w:rsidRPr="00665C27">
        <w:rPr>
          <w:rFonts w:ascii="Arial" w:hAnsi="Arial" w:cs="Arial"/>
          <w:bCs/>
          <w:color w:val="000000" w:themeColor="text1"/>
        </w:rPr>
        <w:t xml:space="preserve">study </w:t>
      </w:r>
      <w:r w:rsidRPr="00665C27">
        <w:rPr>
          <w:rFonts w:ascii="Arial" w:hAnsi="Arial" w:cs="Arial"/>
          <w:bCs/>
          <w:color w:val="000000" w:themeColor="text1"/>
        </w:rPr>
        <w:t>points to the need for more research on teachers’ self-belief and their efficacy</w:t>
      </w:r>
      <w:r w:rsidR="007D2A76" w:rsidRPr="00665C27">
        <w:rPr>
          <w:rFonts w:ascii="Arial" w:hAnsi="Arial" w:cs="Arial"/>
          <w:bCs/>
          <w:color w:val="000000" w:themeColor="text1"/>
        </w:rPr>
        <w:t xml:space="preserve">. </w:t>
      </w:r>
      <w:r w:rsidRPr="00665C27">
        <w:rPr>
          <w:rFonts w:ascii="Arial" w:hAnsi="Arial" w:cs="Arial"/>
          <w:bCs/>
          <w:color w:val="000000" w:themeColor="text1"/>
        </w:rPr>
        <w:t>Shaha</w:t>
      </w:r>
      <w:r w:rsidR="004C00D8" w:rsidRPr="00665C27">
        <w:rPr>
          <w:rFonts w:ascii="Arial" w:hAnsi="Arial" w:cs="Arial"/>
          <w:bCs/>
          <w:color w:val="000000" w:themeColor="text1"/>
        </w:rPr>
        <w:t>, Glassett and Ellsworth’s’</w:t>
      </w:r>
      <w:r w:rsidR="007D2A76" w:rsidRPr="00665C27">
        <w:rPr>
          <w:rFonts w:ascii="Arial" w:hAnsi="Arial" w:cs="Arial"/>
          <w:bCs/>
          <w:color w:val="000000" w:themeColor="text1"/>
        </w:rPr>
        <w:t xml:space="preserve"> </w:t>
      </w:r>
      <w:r w:rsidRPr="00665C27">
        <w:rPr>
          <w:rFonts w:ascii="Arial" w:hAnsi="Arial" w:cs="Arial"/>
          <w:bCs/>
          <w:color w:val="000000" w:themeColor="text1"/>
        </w:rPr>
        <w:t xml:space="preserve">(2015, p.29) later </w:t>
      </w:r>
      <w:r w:rsidR="00200C23" w:rsidRPr="00665C27">
        <w:rPr>
          <w:rFonts w:ascii="Arial" w:hAnsi="Arial" w:cs="Arial"/>
          <w:bCs/>
          <w:color w:val="000000" w:themeColor="text1"/>
        </w:rPr>
        <w:t>research</w:t>
      </w:r>
      <w:r w:rsidRPr="00665C27">
        <w:rPr>
          <w:rFonts w:ascii="Arial" w:hAnsi="Arial" w:cs="Arial"/>
          <w:bCs/>
          <w:color w:val="000000" w:themeColor="text1"/>
        </w:rPr>
        <w:t xml:space="preserve"> look</w:t>
      </w:r>
      <w:r w:rsidR="007D2A76" w:rsidRPr="00665C27">
        <w:rPr>
          <w:rFonts w:ascii="Arial" w:hAnsi="Arial" w:cs="Arial"/>
          <w:bCs/>
          <w:color w:val="000000" w:themeColor="text1"/>
        </w:rPr>
        <w:t>s</w:t>
      </w:r>
      <w:r w:rsidRPr="00665C27">
        <w:rPr>
          <w:rFonts w:ascii="Arial" w:hAnsi="Arial" w:cs="Arial"/>
          <w:bCs/>
          <w:color w:val="000000" w:themeColor="text1"/>
        </w:rPr>
        <w:t xml:space="preserve"> at the longer-term effects of using Edivate over seven years and f</w:t>
      </w:r>
      <w:r w:rsidR="007D2A76" w:rsidRPr="00665C27">
        <w:rPr>
          <w:rFonts w:ascii="Arial" w:hAnsi="Arial" w:cs="Arial"/>
          <w:bCs/>
          <w:color w:val="000000" w:themeColor="text1"/>
        </w:rPr>
        <w:t>inds</w:t>
      </w:r>
      <w:r w:rsidRPr="00665C27">
        <w:rPr>
          <w:rFonts w:ascii="Arial" w:hAnsi="Arial" w:cs="Arial"/>
          <w:bCs/>
          <w:color w:val="000000" w:themeColor="text1"/>
        </w:rPr>
        <w:t xml:space="preserve"> that the longer it was used the greater the effect it had on teachers’ self-efficacy and belief. However, they do concede that these results are only specific to Edivate, and so </w:t>
      </w:r>
      <w:r w:rsidR="007D2A76" w:rsidRPr="00665C27">
        <w:rPr>
          <w:rFonts w:ascii="Arial" w:hAnsi="Arial" w:cs="Arial"/>
          <w:bCs/>
          <w:color w:val="000000" w:themeColor="text1"/>
        </w:rPr>
        <w:t>can</w:t>
      </w:r>
      <w:r w:rsidRPr="00665C27">
        <w:rPr>
          <w:rFonts w:ascii="Arial" w:hAnsi="Arial" w:cs="Arial"/>
          <w:bCs/>
          <w:color w:val="000000" w:themeColor="text1"/>
        </w:rPr>
        <w:t>not</w:t>
      </w:r>
      <w:r w:rsidR="007D2A76" w:rsidRPr="00665C27">
        <w:rPr>
          <w:rFonts w:ascii="Arial" w:hAnsi="Arial" w:cs="Arial"/>
          <w:bCs/>
          <w:color w:val="000000" w:themeColor="text1"/>
        </w:rPr>
        <w:t xml:space="preserve"> be</w:t>
      </w:r>
      <w:r w:rsidRPr="00665C27">
        <w:rPr>
          <w:rFonts w:ascii="Arial" w:hAnsi="Arial" w:cs="Arial"/>
          <w:bCs/>
          <w:color w:val="000000" w:themeColor="text1"/>
        </w:rPr>
        <w:t xml:space="preserve"> generalis</w:t>
      </w:r>
      <w:r w:rsidR="007D2A76" w:rsidRPr="00665C27">
        <w:rPr>
          <w:rFonts w:ascii="Arial" w:hAnsi="Arial" w:cs="Arial"/>
          <w:bCs/>
          <w:color w:val="000000" w:themeColor="text1"/>
        </w:rPr>
        <w:t>ed</w:t>
      </w:r>
      <w:r w:rsidRPr="00665C27">
        <w:rPr>
          <w:rFonts w:ascii="Arial" w:hAnsi="Arial" w:cs="Arial"/>
          <w:bCs/>
          <w:color w:val="000000" w:themeColor="text1"/>
        </w:rPr>
        <w:t xml:space="preserve"> to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when using other systems.</w:t>
      </w:r>
      <w:r w:rsidR="007D2A76" w:rsidRPr="00665C27">
        <w:rPr>
          <w:rFonts w:ascii="Arial" w:hAnsi="Arial" w:cs="Arial"/>
          <w:bCs/>
          <w:color w:val="000000" w:themeColor="text1"/>
        </w:rPr>
        <w:t xml:space="preserve"> </w:t>
      </w:r>
      <w:r w:rsidRPr="00665C27">
        <w:rPr>
          <w:rFonts w:ascii="Arial" w:hAnsi="Arial" w:cs="Arial"/>
          <w:bCs/>
          <w:color w:val="000000" w:themeColor="text1"/>
        </w:rPr>
        <w:t>Also,</w:t>
      </w:r>
      <w:r w:rsidR="007D2A76" w:rsidRPr="00665C27">
        <w:rPr>
          <w:rFonts w:ascii="Arial" w:hAnsi="Arial" w:cs="Arial"/>
          <w:bCs/>
          <w:color w:val="000000" w:themeColor="text1"/>
        </w:rPr>
        <w:t xml:space="preserve"> </w:t>
      </w:r>
      <w:r w:rsidRPr="00665C27">
        <w:rPr>
          <w:rFonts w:ascii="Arial" w:hAnsi="Arial" w:cs="Arial"/>
          <w:bCs/>
          <w:color w:val="000000" w:themeColor="text1"/>
        </w:rPr>
        <w:t>for researchers such as Garet</w:t>
      </w:r>
      <w:r w:rsidR="000D1C7C" w:rsidRPr="00665C27">
        <w:rPr>
          <w:rFonts w:ascii="Arial" w:hAnsi="Arial" w:cs="Arial"/>
          <w:bCs/>
          <w:color w:val="000000" w:themeColor="text1"/>
        </w:rPr>
        <w:t xml:space="preserve">, Porter, Desimone, Birman and Yoon </w:t>
      </w:r>
      <w:r w:rsidRPr="00665C27">
        <w:rPr>
          <w:rFonts w:ascii="Arial" w:hAnsi="Arial" w:cs="Arial"/>
          <w:bCs/>
          <w:color w:val="000000" w:themeColor="text1"/>
        </w:rPr>
        <w:t xml:space="preserve">(2001, p.936), it is not the type of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that necessarily makes it effective, but rather its duration. </w:t>
      </w:r>
      <w:r w:rsidR="007D2A76" w:rsidRPr="00665C27">
        <w:rPr>
          <w:rFonts w:ascii="Arial" w:hAnsi="Arial" w:cs="Arial"/>
          <w:bCs/>
          <w:color w:val="000000" w:themeColor="text1"/>
        </w:rPr>
        <w:t>This means that t</w:t>
      </w:r>
      <w:r w:rsidRPr="00665C27">
        <w:rPr>
          <w:rFonts w:ascii="Arial" w:hAnsi="Arial" w:cs="Arial"/>
          <w:bCs/>
          <w:color w:val="000000" w:themeColor="text1"/>
        </w:rPr>
        <w:t>he success of Edivate may be due to the amount of time teachers have spent participating with it.</w:t>
      </w:r>
    </w:p>
    <w:p w14:paraId="0B8948EC" w14:textId="77777777" w:rsidR="007D2A76" w:rsidRPr="00665C27" w:rsidRDefault="007D2A76"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2CBF39D0" w14:textId="77777777" w:rsidR="00F97DF9"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There are other factors, according to Moyer’s</w:t>
      </w:r>
      <w:r w:rsidR="008D4A5B" w:rsidRPr="00665C27">
        <w:rPr>
          <w:rFonts w:ascii="Arial" w:hAnsi="Arial" w:cs="Arial"/>
          <w:bCs/>
          <w:color w:val="000000" w:themeColor="text1"/>
        </w:rPr>
        <w:t xml:space="preserve"> (2002, para.</w:t>
      </w:r>
      <w:r w:rsidR="008725AA" w:rsidRPr="00665C27">
        <w:rPr>
          <w:rFonts w:ascii="Arial" w:hAnsi="Arial" w:cs="Arial"/>
          <w:bCs/>
          <w:color w:val="000000" w:themeColor="text1"/>
        </w:rPr>
        <w:t xml:space="preserve"> </w:t>
      </w:r>
      <w:r w:rsidR="008D4A5B" w:rsidRPr="00665C27">
        <w:rPr>
          <w:rFonts w:ascii="Arial" w:hAnsi="Arial" w:cs="Arial"/>
          <w:bCs/>
          <w:color w:val="000000" w:themeColor="text1"/>
        </w:rPr>
        <w:t xml:space="preserve">77) </w:t>
      </w:r>
      <w:r w:rsidRPr="00665C27">
        <w:rPr>
          <w:rFonts w:ascii="Arial" w:hAnsi="Arial" w:cs="Arial"/>
          <w:bCs/>
          <w:color w:val="000000" w:themeColor="text1"/>
        </w:rPr>
        <w:t>“Is Digital Learning Effective in the workplace?”</w:t>
      </w:r>
      <w:r w:rsidR="008D4A5B" w:rsidRPr="00665C27">
        <w:rPr>
          <w:rFonts w:ascii="Arial" w:hAnsi="Arial" w:cs="Arial"/>
          <w:bCs/>
          <w:color w:val="000000" w:themeColor="text1"/>
        </w:rPr>
        <w:t xml:space="preserve"> </w:t>
      </w:r>
      <w:r w:rsidRPr="00665C27">
        <w:rPr>
          <w:rFonts w:ascii="Arial" w:hAnsi="Arial" w:cs="Arial"/>
          <w:bCs/>
          <w:color w:val="000000" w:themeColor="text1"/>
        </w:rPr>
        <w:t xml:space="preserve">web article, that contribute to effective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He claims that “competency is not achieved by just reading material and viewing pages on a computer display”</w:t>
      </w:r>
      <w:r w:rsidR="008D4A5B" w:rsidRPr="00665C27">
        <w:rPr>
          <w:rFonts w:ascii="Arial" w:hAnsi="Arial" w:cs="Arial"/>
          <w:bCs/>
          <w:color w:val="000000" w:themeColor="text1"/>
        </w:rPr>
        <w:t xml:space="preserve"> </w:t>
      </w:r>
      <w:r w:rsidR="004C12D2" w:rsidRPr="00665C27">
        <w:rPr>
          <w:rFonts w:ascii="Arial" w:hAnsi="Arial" w:cs="Arial"/>
          <w:bCs/>
          <w:color w:val="000000" w:themeColor="text1"/>
        </w:rPr>
        <w:t>but</w:t>
      </w:r>
      <w:r w:rsidR="008D4A5B" w:rsidRPr="00665C27">
        <w:rPr>
          <w:rFonts w:ascii="Arial" w:hAnsi="Arial" w:cs="Arial"/>
          <w:bCs/>
          <w:color w:val="000000" w:themeColor="text1"/>
        </w:rPr>
        <w:t xml:space="preserve"> </w:t>
      </w:r>
      <w:r w:rsidRPr="00665C27">
        <w:rPr>
          <w:rFonts w:ascii="Arial" w:hAnsi="Arial" w:cs="Arial"/>
          <w:bCs/>
          <w:color w:val="000000" w:themeColor="text1"/>
        </w:rPr>
        <w:t>requires opportunities to be available for people to interact though group discussions and activities that develop their practice.</w:t>
      </w:r>
      <w:r w:rsidR="007D2A76" w:rsidRPr="00665C27">
        <w:rPr>
          <w:rFonts w:ascii="Arial" w:hAnsi="Arial" w:cs="Arial"/>
          <w:bCs/>
          <w:color w:val="000000" w:themeColor="text1"/>
        </w:rPr>
        <w:t xml:space="preserve"> </w:t>
      </w:r>
      <w:r w:rsidRPr="00665C27">
        <w:rPr>
          <w:rFonts w:ascii="Arial" w:hAnsi="Arial" w:cs="Arial"/>
          <w:bCs/>
          <w:color w:val="000000" w:themeColor="text1"/>
        </w:rPr>
        <w:t xml:space="preserve">This is a complicated notion of effectiveness, depending as it does on how effectiveness is defined and applied. For instance, if it is about achievement and pupil outcomes then, according to Moyer, most of the research literature suggests that digital learning produces the same, or equivalent, grades as non-digital learning. He does, </w:t>
      </w:r>
      <w:r w:rsidR="00F97DF9" w:rsidRPr="00665C27">
        <w:rPr>
          <w:rFonts w:ascii="Arial" w:hAnsi="Arial" w:cs="Arial"/>
          <w:bCs/>
          <w:color w:val="000000" w:themeColor="text1"/>
        </w:rPr>
        <w:t>however</w:t>
      </w:r>
      <w:r w:rsidRPr="00665C27">
        <w:rPr>
          <w:rFonts w:ascii="Arial" w:hAnsi="Arial" w:cs="Arial"/>
          <w:bCs/>
          <w:color w:val="000000" w:themeColor="text1"/>
        </w:rPr>
        <w:t xml:space="preserve">, point out that much of this research ignores factors such as context and degrees of competency. </w:t>
      </w:r>
      <w:r w:rsidR="004C12D2" w:rsidRPr="00665C27">
        <w:rPr>
          <w:rFonts w:ascii="Arial" w:hAnsi="Arial" w:cs="Arial"/>
          <w:bCs/>
          <w:color w:val="000000" w:themeColor="text1"/>
        </w:rPr>
        <w:t>He</w:t>
      </w:r>
      <w:r w:rsidRPr="00665C27">
        <w:rPr>
          <w:rFonts w:ascii="Arial" w:hAnsi="Arial" w:cs="Arial"/>
          <w:bCs/>
          <w:color w:val="000000" w:themeColor="text1"/>
        </w:rPr>
        <w:t xml:space="preserve"> conclude</w:t>
      </w:r>
      <w:r w:rsidR="004C12D2" w:rsidRPr="00665C27">
        <w:rPr>
          <w:rFonts w:ascii="Arial" w:hAnsi="Arial" w:cs="Arial"/>
          <w:bCs/>
          <w:color w:val="000000" w:themeColor="text1"/>
        </w:rPr>
        <w:t>s</w:t>
      </w:r>
      <w:r w:rsidRPr="00665C27">
        <w:rPr>
          <w:rFonts w:ascii="Arial" w:hAnsi="Arial" w:cs="Arial"/>
          <w:bCs/>
          <w:color w:val="000000" w:themeColor="text1"/>
        </w:rPr>
        <w:t xml:space="preserve"> </w:t>
      </w:r>
      <w:r w:rsidR="004C12D2" w:rsidRPr="00665C27">
        <w:rPr>
          <w:rFonts w:ascii="Arial" w:hAnsi="Arial" w:cs="Arial"/>
          <w:bCs/>
          <w:color w:val="000000" w:themeColor="text1"/>
        </w:rPr>
        <w:t>t</w:t>
      </w:r>
      <w:r w:rsidRPr="00665C27">
        <w:rPr>
          <w:rFonts w:ascii="Arial" w:hAnsi="Arial" w:cs="Arial"/>
          <w:bCs/>
          <w:color w:val="000000" w:themeColor="text1"/>
        </w:rPr>
        <w:t>hat there is a lack of credible evidence “to support a claim that digital learning is at least as effective as traditional”</w:t>
      </w:r>
      <w:r w:rsidR="00B5103B" w:rsidRPr="00665C27">
        <w:rPr>
          <w:rFonts w:ascii="Arial" w:hAnsi="Arial" w:cs="Arial"/>
          <w:bCs/>
          <w:color w:val="000000" w:themeColor="text1"/>
        </w:rPr>
        <w:t xml:space="preserve"> (</w:t>
      </w:r>
      <w:r w:rsidR="00F97DF9" w:rsidRPr="00665C27">
        <w:rPr>
          <w:rFonts w:ascii="Arial" w:hAnsi="Arial" w:cs="Arial"/>
          <w:bCs/>
          <w:color w:val="000000" w:themeColor="text1"/>
        </w:rPr>
        <w:t>Moyer</w:t>
      </w:r>
      <w:r w:rsidR="00B5103B" w:rsidRPr="00665C27">
        <w:rPr>
          <w:rFonts w:ascii="Arial" w:hAnsi="Arial" w:cs="Arial"/>
          <w:bCs/>
          <w:color w:val="000000" w:themeColor="text1"/>
        </w:rPr>
        <w:t>,</w:t>
      </w:r>
      <w:r w:rsidR="00F97DF9" w:rsidRPr="00665C27">
        <w:rPr>
          <w:rFonts w:ascii="Arial" w:hAnsi="Arial" w:cs="Arial"/>
          <w:bCs/>
          <w:color w:val="000000" w:themeColor="text1"/>
        </w:rPr>
        <w:t xml:space="preserve"> </w:t>
      </w:r>
      <w:r w:rsidR="00B5103B" w:rsidRPr="00665C27">
        <w:rPr>
          <w:rFonts w:ascii="Arial" w:hAnsi="Arial" w:cs="Arial"/>
          <w:bCs/>
          <w:color w:val="000000" w:themeColor="text1"/>
        </w:rPr>
        <w:t>2002</w:t>
      </w:r>
      <w:r w:rsidR="00F97DF9" w:rsidRPr="00665C27">
        <w:rPr>
          <w:rFonts w:ascii="Arial" w:hAnsi="Arial" w:cs="Arial"/>
          <w:bCs/>
          <w:color w:val="000000" w:themeColor="text1"/>
        </w:rPr>
        <w:t>, para.77</w:t>
      </w:r>
      <w:r w:rsidR="00B5103B" w:rsidRPr="00665C27">
        <w:rPr>
          <w:rFonts w:ascii="Arial" w:hAnsi="Arial" w:cs="Arial"/>
          <w:bCs/>
          <w:color w:val="000000" w:themeColor="text1"/>
        </w:rPr>
        <w:t>)</w:t>
      </w:r>
      <w:r w:rsidRPr="00665C27">
        <w:rPr>
          <w:rFonts w:ascii="Arial" w:hAnsi="Arial" w:cs="Arial"/>
          <w:bCs/>
          <w:color w:val="000000" w:themeColor="text1"/>
        </w:rPr>
        <w:t xml:space="preserve">.  This </w:t>
      </w:r>
      <w:r w:rsidR="00F97DF9" w:rsidRPr="00665C27">
        <w:rPr>
          <w:rFonts w:ascii="Arial" w:hAnsi="Arial" w:cs="Arial"/>
          <w:bCs/>
          <w:color w:val="000000" w:themeColor="text1"/>
        </w:rPr>
        <w:t xml:space="preserve">view </w:t>
      </w:r>
      <w:r w:rsidRPr="00665C27">
        <w:rPr>
          <w:rFonts w:ascii="Arial" w:hAnsi="Arial" w:cs="Arial"/>
          <w:bCs/>
          <w:color w:val="000000" w:themeColor="text1"/>
        </w:rPr>
        <w:t>is disputed by other researchers such as Hedges</w:t>
      </w:r>
      <w:r w:rsidR="00B12FC9" w:rsidRPr="00665C27">
        <w:rPr>
          <w:rFonts w:ascii="Arial" w:hAnsi="Arial" w:cs="Arial"/>
          <w:bCs/>
          <w:color w:val="000000" w:themeColor="text1"/>
        </w:rPr>
        <w:t xml:space="preserve">, Konstantopoulos and Thoreson </w:t>
      </w:r>
      <w:r w:rsidRPr="00665C27">
        <w:rPr>
          <w:rFonts w:ascii="Arial" w:hAnsi="Arial" w:cs="Arial"/>
          <w:bCs/>
          <w:color w:val="000000" w:themeColor="text1"/>
        </w:rPr>
        <w:t>(2000, p.3), who s</w:t>
      </w:r>
      <w:r w:rsidR="005C0957" w:rsidRPr="00665C27">
        <w:rPr>
          <w:rFonts w:ascii="Arial" w:hAnsi="Arial" w:cs="Arial"/>
          <w:bCs/>
          <w:color w:val="000000" w:themeColor="text1"/>
        </w:rPr>
        <w:t>tress</w:t>
      </w:r>
      <w:r w:rsidRPr="00665C27">
        <w:rPr>
          <w:rFonts w:ascii="Arial" w:hAnsi="Arial" w:cs="Arial"/>
          <w:bCs/>
          <w:color w:val="000000" w:themeColor="text1"/>
        </w:rPr>
        <w:t xml:space="preserve"> that there is a credible link between the use of technology and improved outcomes.</w:t>
      </w:r>
      <w:r w:rsidR="00F97DF9" w:rsidRPr="00665C27">
        <w:rPr>
          <w:rFonts w:ascii="Arial" w:hAnsi="Arial" w:cs="Arial"/>
          <w:bCs/>
          <w:color w:val="000000" w:themeColor="text1"/>
        </w:rPr>
        <w:t xml:space="preserve"> </w:t>
      </w:r>
      <w:r w:rsidRPr="00665C27">
        <w:rPr>
          <w:rFonts w:ascii="Arial" w:hAnsi="Arial" w:cs="Arial"/>
          <w:bCs/>
          <w:color w:val="000000" w:themeColor="text1"/>
        </w:rPr>
        <w:t>What Hedges</w:t>
      </w:r>
      <w:r w:rsidR="00B12FC9" w:rsidRPr="00665C27">
        <w:rPr>
          <w:rFonts w:ascii="Arial" w:hAnsi="Arial" w:cs="Arial"/>
          <w:bCs/>
          <w:color w:val="000000" w:themeColor="text1"/>
        </w:rPr>
        <w:t xml:space="preserve"> et al.</w:t>
      </w:r>
      <w:r w:rsidRPr="00665C27">
        <w:rPr>
          <w:rFonts w:ascii="Arial" w:hAnsi="Arial" w:cs="Arial"/>
          <w:bCs/>
          <w:color w:val="000000" w:themeColor="text1"/>
        </w:rPr>
        <w:t xml:space="preserve"> do not dispute is that technology has had little effect on the pedagogy of teachers and </w:t>
      </w:r>
      <w:r w:rsidR="005C0957" w:rsidRPr="00665C27">
        <w:rPr>
          <w:rFonts w:ascii="Arial" w:hAnsi="Arial" w:cs="Arial"/>
          <w:bCs/>
          <w:color w:val="000000" w:themeColor="text1"/>
        </w:rPr>
        <w:t>argues</w:t>
      </w:r>
      <w:r w:rsidRPr="00665C27">
        <w:rPr>
          <w:rFonts w:ascii="Arial" w:hAnsi="Arial" w:cs="Arial"/>
          <w:bCs/>
          <w:color w:val="000000" w:themeColor="text1"/>
        </w:rPr>
        <w:t xml:space="preserve"> that teachers’ practice has been rather conservative.</w:t>
      </w:r>
      <w:r w:rsidR="00F97DF9" w:rsidRPr="00665C27">
        <w:rPr>
          <w:rFonts w:ascii="Arial" w:hAnsi="Arial" w:cs="Arial"/>
          <w:bCs/>
          <w:color w:val="000000" w:themeColor="text1"/>
        </w:rPr>
        <w:t xml:space="preserve"> </w:t>
      </w:r>
      <w:r w:rsidRPr="00665C27">
        <w:rPr>
          <w:rFonts w:ascii="Arial" w:hAnsi="Arial" w:cs="Arial"/>
          <w:bCs/>
          <w:color w:val="000000" w:themeColor="text1"/>
        </w:rPr>
        <w:t>Moreover, Moyer</w:t>
      </w:r>
      <w:r w:rsidR="00F97DF9" w:rsidRPr="00665C27">
        <w:rPr>
          <w:rFonts w:ascii="Arial" w:hAnsi="Arial" w:cs="Arial"/>
          <w:bCs/>
          <w:color w:val="000000" w:themeColor="text1"/>
        </w:rPr>
        <w:t xml:space="preserve"> (2002) </w:t>
      </w:r>
      <w:r w:rsidRPr="00665C27">
        <w:rPr>
          <w:rFonts w:ascii="Arial" w:hAnsi="Arial" w:cs="Arial"/>
          <w:bCs/>
          <w:color w:val="000000" w:themeColor="text1"/>
        </w:rPr>
        <w:t xml:space="preserve">concludes that there is a lack of reliable research about how </w:t>
      </w:r>
      <w:r w:rsidR="00B5103B" w:rsidRPr="00665C27">
        <w:rPr>
          <w:rFonts w:ascii="Arial" w:hAnsi="Arial" w:cs="Arial"/>
          <w:bCs/>
          <w:color w:val="000000" w:themeColor="text1"/>
        </w:rPr>
        <w:t xml:space="preserve">(and whether) </w:t>
      </w:r>
      <w:r w:rsidRPr="00665C27">
        <w:rPr>
          <w:rFonts w:ascii="Arial" w:hAnsi="Arial" w:cs="Arial"/>
          <w:bCs/>
          <w:color w:val="000000" w:themeColor="text1"/>
        </w:rPr>
        <w:t>technology changes teachers’ practice.</w:t>
      </w:r>
      <w:r w:rsidR="00F97DF9" w:rsidRPr="00665C27">
        <w:rPr>
          <w:rFonts w:ascii="Arial" w:hAnsi="Arial" w:cs="Arial"/>
          <w:bCs/>
          <w:color w:val="000000" w:themeColor="text1"/>
        </w:rPr>
        <w:t xml:space="preserve"> </w:t>
      </w:r>
      <w:r w:rsidRPr="00665C27">
        <w:rPr>
          <w:rFonts w:ascii="Arial" w:hAnsi="Arial" w:cs="Arial"/>
          <w:bCs/>
          <w:color w:val="000000" w:themeColor="text1"/>
        </w:rPr>
        <w:t xml:space="preserve">It is evident </w:t>
      </w:r>
      <w:r w:rsidR="00FD4FBF" w:rsidRPr="00665C27">
        <w:rPr>
          <w:rFonts w:ascii="Arial" w:hAnsi="Arial" w:cs="Arial"/>
          <w:bCs/>
          <w:color w:val="000000" w:themeColor="text1"/>
        </w:rPr>
        <w:t xml:space="preserve">from the research </w:t>
      </w:r>
      <w:r w:rsidRPr="00665C27">
        <w:rPr>
          <w:rFonts w:ascii="Arial" w:hAnsi="Arial" w:cs="Arial"/>
          <w:bCs/>
          <w:color w:val="000000" w:themeColor="text1"/>
        </w:rPr>
        <w:t xml:space="preserve">that digital </w:t>
      </w:r>
      <w:r w:rsidRPr="00665C27">
        <w:rPr>
          <w:rFonts w:ascii="Arial" w:hAnsi="Arial" w:cs="Arial"/>
          <w:bCs/>
          <w:color w:val="000000" w:themeColor="text1"/>
        </w:rPr>
        <w:lastRenderedPageBreak/>
        <w:t xml:space="preserve">learning fosters a greater degree of motivation, communication, and initiative as well as increasing the risk of feeling isolated.  </w:t>
      </w:r>
      <w:r w:rsidR="00FD4FBF" w:rsidRPr="00665C27">
        <w:rPr>
          <w:rFonts w:ascii="Arial" w:hAnsi="Arial" w:cs="Arial"/>
          <w:bCs/>
          <w:color w:val="000000" w:themeColor="text1"/>
        </w:rPr>
        <w:t>Moyer’s</w:t>
      </w:r>
      <w:r w:rsidRPr="00665C27">
        <w:rPr>
          <w:rFonts w:ascii="Arial" w:hAnsi="Arial" w:cs="Arial"/>
          <w:bCs/>
          <w:color w:val="000000" w:themeColor="text1"/>
        </w:rPr>
        <w:t xml:space="preserve"> research also concludes with the view that digital learning is most effective when “the organisation’s expectations are clearly identified” (Moyer, 2002), meaning when the learners’ needs and readiness for digital technology are properly assessed.</w:t>
      </w:r>
      <w:r w:rsidR="00F97DF9" w:rsidRPr="00665C27">
        <w:rPr>
          <w:rFonts w:ascii="Arial" w:hAnsi="Arial" w:cs="Arial"/>
          <w:bCs/>
          <w:color w:val="000000" w:themeColor="text1"/>
        </w:rPr>
        <w:t xml:space="preserve"> However, </w:t>
      </w:r>
      <w:r w:rsidRPr="00665C27">
        <w:rPr>
          <w:rFonts w:ascii="Arial" w:hAnsi="Arial" w:cs="Arial"/>
          <w:bCs/>
          <w:color w:val="000000" w:themeColor="text1"/>
        </w:rPr>
        <w:t>Moyer provides no practical solutions to achieve th</w:t>
      </w:r>
      <w:r w:rsidR="00FD4FBF" w:rsidRPr="00665C27">
        <w:rPr>
          <w:rFonts w:ascii="Arial" w:hAnsi="Arial" w:cs="Arial"/>
          <w:bCs/>
          <w:color w:val="000000" w:themeColor="text1"/>
        </w:rPr>
        <w:t>ese conditions</w:t>
      </w:r>
      <w:r w:rsidRPr="00665C27">
        <w:rPr>
          <w:rFonts w:ascii="Arial" w:hAnsi="Arial" w:cs="Arial"/>
          <w:bCs/>
          <w:color w:val="000000" w:themeColor="text1"/>
        </w:rPr>
        <w:t>.</w:t>
      </w:r>
      <w:r w:rsidRPr="00665C27" w:rsidDel="0067289C">
        <w:rPr>
          <w:rFonts w:ascii="Arial" w:hAnsi="Arial" w:cs="Arial"/>
          <w:bCs/>
          <w:color w:val="000000" w:themeColor="text1"/>
        </w:rPr>
        <w:t xml:space="preserve"> </w:t>
      </w:r>
    </w:p>
    <w:p w14:paraId="3F199D41" w14:textId="77777777" w:rsidR="00F97DF9" w:rsidRPr="00665C27" w:rsidRDefault="00F97DF9"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54B2A566" w14:textId="77777777" w:rsidR="00F97DF9"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Another explanation why some research offers conflicting views about the effectiveness of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is because it is hard to assess the impact it has on teachers’ self-belief and efficacy. According to Watson (2006, p.15), efficacy is concerned with teachers believing in their own abilities in order to achieve their goals. Watson’s research</w:t>
      </w:r>
      <w:r w:rsidR="002C76FA" w:rsidRPr="00665C27">
        <w:rPr>
          <w:rFonts w:ascii="Arial" w:hAnsi="Arial" w:cs="Arial"/>
          <w:bCs/>
          <w:color w:val="000000" w:themeColor="text1"/>
        </w:rPr>
        <w:t xml:space="preserve"> about teachers’ self-efficacy,</w:t>
      </w:r>
      <w:r w:rsidRPr="00665C27">
        <w:rPr>
          <w:rFonts w:ascii="Arial" w:hAnsi="Arial" w:cs="Arial"/>
          <w:bCs/>
          <w:color w:val="000000" w:themeColor="text1"/>
        </w:rPr>
        <w:t xml:space="preserve"> shows that when teachers’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is supported through online activities, then teachers’ self-efficacy remains high even over time.  Also, having long-term support with this form of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helped teachers feel more confident about using the technology. </w:t>
      </w:r>
      <w:r w:rsidR="002577FB" w:rsidRPr="00665C27">
        <w:rPr>
          <w:rFonts w:ascii="Arial" w:hAnsi="Arial" w:cs="Arial"/>
          <w:bCs/>
          <w:color w:val="000000" w:themeColor="text1"/>
        </w:rPr>
        <w:t>By having this long-term technological support</w:t>
      </w:r>
      <w:r w:rsidR="008725AA" w:rsidRPr="00665C27">
        <w:rPr>
          <w:rFonts w:ascii="Arial" w:hAnsi="Arial" w:cs="Arial"/>
          <w:bCs/>
          <w:color w:val="000000" w:themeColor="text1"/>
        </w:rPr>
        <w:t xml:space="preserve"> </w:t>
      </w:r>
      <w:r w:rsidR="002577FB" w:rsidRPr="00665C27">
        <w:rPr>
          <w:rFonts w:ascii="Arial" w:hAnsi="Arial" w:cs="Arial"/>
          <w:bCs/>
          <w:color w:val="000000" w:themeColor="text1"/>
        </w:rPr>
        <w:t xml:space="preserve">and </w:t>
      </w:r>
      <w:r w:rsidRPr="00665C27">
        <w:rPr>
          <w:rFonts w:ascii="Arial" w:hAnsi="Arial" w:cs="Arial"/>
          <w:bCs/>
          <w:color w:val="000000" w:themeColor="text1"/>
        </w:rPr>
        <w:t xml:space="preserve">adding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to the mix of experiences on offer to teachers</w:t>
      </w:r>
      <w:r w:rsidR="002577FB" w:rsidRPr="00665C27">
        <w:rPr>
          <w:rFonts w:ascii="Arial" w:hAnsi="Arial" w:cs="Arial"/>
          <w:bCs/>
          <w:color w:val="000000" w:themeColor="text1"/>
        </w:rPr>
        <w:t>,</w:t>
      </w:r>
      <w:r w:rsidRPr="00665C27">
        <w:rPr>
          <w:rFonts w:ascii="Arial" w:hAnsi="Arial" w:cs="Arial"/>
          <w:bCs/>
          <w:color w:val="000000" w:themeColor="text1"/>
        </w:rPr>
        <w:t xml:space="preserve"> </w:t>
      </w:r>
      <w:r w:rsidR="002577FB" w:rsidRPr="00665C27">
        <w:rPr>
          <w:rFonts w:ascii="Arial" w:hAnsi="Arial" w:cs="Arial"/>
          <w:bCs/>
          <w:color w:val="000000" w:themeColor="text1"/>
        </w:rPr>
        <w:t xml:space="preserve">it </w:t>
      </w:r>
      <w:r w:rsidRPr="00665C27">
        <w:rPr>
          <w:rFonts w:ascii="Arial" w:hAnsi="Arial" w:cs="Arial"/>
          <w:bCs/>
          <w:color w:val="000000" w:themeColor="text1"/>
        </w:rPr>
        <w:t xml:space="preserve">may help them feel more confident about their technological skills. It will, however, need to ensure that support is provided as a continuous ongoing commitment by schools in order to have long-term benefits for teachers.  </w:t>
      </w:r>
    </w:p>
    <w:p w14:paraId="64800B46" w14:textId="77777777" w:rsidR="00F97DF9" w:rsidRPr="00665C27" w:rsidRDefault="00F97DF9"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1F3D78BD" w14:textId="77777777" w:rsidR="003F216E"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Dede et al. (2008, p.9) consider that research into the long-term implications of effectiveness and impact on </w:t>
      </w:r>
      <w:r w:rsidR="0055456A" w:rsidRPr="00665C27">
        <w:rPr>
          <w:rFonts w:ascii="Arial" w:hAnsi="Arial" w:cs="Arial"/>
          <w:bCs/>
          <w:color w:val="000000" w:themeColor="text1"/>
        </w:rPr>
        <w:t xml:space="preserve">online professional development </w:t>
      </w:r>
      <w:r w:rsidRPr="00665C27">
        <w:rPr>
          <w:rFonts w:ascii="Arial" w:hAnsi="Arial" w:cs="Arial"/>
          <w:bCs/>
          <w:color w:val="000000" w:themeColor="text1"/>
        </w:rPr>
        <w:t xml:space="preserve">is anecdotal, as is often based on teachers completing surveys just after they have received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input, rather than much later when an enhanced sense of its long-term impact can be assessed.  Dede </w:t>
      </w:r>
      <w:r w:rsidR="0082420A" w:rsidRPr="00665C27">
        <w:rPr>
          <w:rFonts w:ascii="Arial" w:hAnsi="Arial" w:cs="Arial"/>
          <w:bCs/>
          <w:color w:val="000000" w:themeColor="text1"/>
        </w:rPr>
        <w:t>et al</w:t>
      </w:r>
      <w:r w:rsidR="00423F98" w:rsidRPr="00665C27">
        <w:rPr>
          <w:rFonts w:ascii="Arial" w:hAnsi="Arial" w:cs="Arial"/>
          <w:bCs/>
          <w:color w:val="000000" w:themeColor="text1"/>
        </w:rPr>
        <w:t>.</w:t>
      </w:r>
      <w:r w:rsidR="0082420A" w:rsidRPr="00665C27">
        <w:rPr>
          <w:rFonts w:ascii="Arial" w:hAnsi="Arial" w:cs="Arial"/>
          <w:bCs/>
          <w:color w:val="000000" w:themeColor="text1"/>
        </w:rPr>
        <w:t xml:space="preserve"> </w:t>
      </w:r>
      <w:r w:rsidRPr="00665C27">
        <w:rPr>
          <w:rFonts w:ascii="Arial" w:hAnsi="Arial" w:cs="Arial"/>
          <w:bCs/>
          <w:color w:val="000000" w:themeColor="text1"/>
        </w:rPr>
        <w:t xml:space="preserve">is also vague about </w:t>
      </w:r>
      <w:r w:rsidR="009D2FBE" w:rsidRPr="00665C27">
        <w:rPr>
          <w:rFonts w:ascii="Arial" w:hAnsi="Arial" w:cs="Arial"/>
          <w:bCs/>
          <w:color w:val="000000" w:themeColor="text1"/>
        </w:rPr>
        <w:t>defining</w:t>
      </w:r>
      <w:r w:rsidR="00A96EE0" w:rsidRPr="00665C27">
        <w:rPr>
          <w:rFonts w:ascii="Arial" w:hAnsi="Arial" w:cs="Arial"/>
          <w:bCs/>
          <w:color w:val="000000" w:themeColor="text1"/>
        </w:rPr>
        <w:t xml:space="preserve"> what</w:t>
      </w:r>
      <w:r w:rsidRPr="00665C27">
        <w:rPr>
          <w:rFonts w:ascii="Arial" w:hAnsi="Arial" w:cs="Arial"/>
          <w:bCs/>
          <w:color w:val="000000" w:themeColor="text1"/>
        </w:rPr>
        <w:t xml:space="preserve"> effectiveness is, other than referring to it as “measurable outcomes” (p.9)</w:t>
      </w:r>
      <w:r w:rsidR="009D2FBE" w:rsidRPr="00665C27">
        <w:rPr>
          <w:rFonts w:ascii="Arial" w:hAnsi="Arial" w:cs="Arial"/>
          <w:bCs/>
          <w:color w:val="000000" w:themeColor="text1"/>
        </w:rPr>
        <w:t>, which relates more to a policy-compliant definition of effectiveness</w:t>
      </w:r>
      <w:r w:rsidRPr="00665C27">
        <w:rPr>
          <w:rFonts w:ascii="Arial" w:hAnsi="Arial" w:cs="Arial"/>
          <w:bCs/>
          <w:color w:val="000000" w:themeColor="text1"/>
        </w:rPr>
        <w:t xml:space="preserve">. </w:t>
      </w:r>
      <w:r w:rsidR="009B7FAA" w:rsidRPr="00665C27">
        <w:rPr>
          <w:rFonts w:ascii="Arial" w:hAnsi="Arial" w:cs="Arial"/>
          <w:bCs/>
          <w:color w:val="000000" w:themeColor="text1"/>
        </w:rPr>
        <w:t>They</w:t>
      </w:r>
      <w:r w:rsidRPr="00665C27">
        <w:rPr>
          <w:rFonts w:ascii="Arial" w:hAnsi="Arial" w:cs="Arial"/>
          <w:bCs/>
          <w:color w:val="000000" w:themeColor="text1"/>
        </w:rPr>
        <w:t xml:space="preserve"> also </w:t>
      </w:r>
      <w:r w:rsidR="00950E05" w:rsidRPr="00665C27">
        <w:rPr>
          <w:rFonts w:ascii="Arial" w:hAnsi="Arial" w:cs="Arial"/>
          <w:bCs/>
          <w:color w:val="000000" w:themeColor="text1"/>
        </w:rPr>
        <w:t>go</w:t>
      </w:r>
      <w:r w:rsidRPr="00665C27">
        <w:rPr>
          <w:rFonts w:ascii="Arial" w:hAnsi="Arial" w:cs="Arial"/>
          <w:bCs/>
          <w:color w:val="000000" w:themeColor="text1"/>
        </w:rPr>
        <w:t xml:space="preserve"> on to claim that teachers’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is often low quality and fragmented and provokes frustration.</w:t>
      </w:r>
      <w:r w:rsidR="00F97DF9" w:rsidRPr="00665C27">
        <w:rPr>
          <w:rFonts w:ascii="Arial" w:hAnsi="Arial" w:cs="Arial"/>
          <w:bCs/>
          <w:color w:val="000000" w:themeColor="text1"/>
        </w:rPr>
        <w:t xml:space="preserve"> </w:t>
      </w:r>
      <w:r w:rsidRPr="00665C27">
        <w:rPr>
          <w:rFonts w:ascii="Arial" w:hAnsi="Arial" w:cs="Arial"/>
          <w:bCs/>
          <w:color w:val="000000" w:themeColor="text1"/>
        </w:rPr>
        <w:t>Dede</w:t>
      </w:r>
      <w:r w:rsidR="0082420A" w:rsidRPr="00665C27">
        <w:rPr>
          <w:rFonts w:ascii="Arial" w:hAnsi="Arial" w:cs="Arial"/>
          <w:bCs/>
          <w:color w:val="000000" w:themeColor="text1"/>
        </w:rPr>
        <w:t xml:space="preserve"> et al</w:t>
      </w:r>
      <w:r w:rsidR="00423F98" w:rsidRPr="00665C27">
        <w:rPr>
          <w:rFonts w:ascii="Arial" w:hAnsi="Arial" w:cs="Arial"/>
          <w:bCs/>
          <w:color w:val="000000" w:themeColor="text1"/>
        </w:rPr>
        <w:t>.</w:t>
      </w:r>
      <w:r w:rsidRPr="00665C27">
        <w:rPr>
          <w:rFonts w:ascii="Arial" w:hAnsi="Arial" w:cs="Arial"/>
          <w:bCs/>
          <w:color w:val="000000" w:themeColor="text1"/>
        </w:rPr>
        <w:t xml:space="preserve"> points to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being an evolutionary path to real time, work-embedded opportunities, where </w:t>
      </w:r>
      <w:r w:rsidR="009126A2" w:rsidRPr="00665C27">
        <w:rPr>
          <w:rFonts w:ascii="Arial" w:hAnsi="Arial" w:cs="Arial"/>
          <w:bCs/>
          <w:color w:val="000000" w:themeColor="text1"/>
        </w:rPr>
        <w:t>communities of practice</w:t>
      </w:r>
      <w:r w:rsidRPr="00665C27">
        <w:rPr>
          <w:rFonts w:ascii="Arial" w:hAnsi="Arial" w:cs="Arial"/>
          <w:bCs/>
          <w:color w:val="000000" w:themeColor="text1"/>
        </w:rPr>
        <w:t xml:space="preserve"> offer reflection and asynchronous </w:t>
      </w:r>
      <w:r w:rsidRPr="00665C27">
        <w:rPr>
          <w:rFonts w:ascii="Arial" w:hAnsi="Arial" w:cs="Arial"/>
          <w:bCs/>
          <w:color w:val="000000" w:themeColor="text1"/>
        </w:rPr>
        <w:lastRenderedPageBreak/>
        <w:t>opportunities.</w:t>
      </w:r>
      <w:r w:rsidR="00F97DF9" w:rsidRPr="00665C27">
        <w:rPr>
          <w:rFonts w:ascii="Arial" w:hAnsi="Arial" w:cs="Arial"/>
          <w:bCs/>
          <w:color w:val="000000" w:themeColor="text1"/>
        </w:rPr>
        <w:t xml:space="preserve">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enables teachers who find it difficult in face-to-face settings to suddenly find their voice.  They claim that the advantages of </w:t>
      </w:r>
      <w:r w:rsidR="0055456A" w:rsidRPr="00665C27">
        <w:rPr>
          <w:rFonts w:ascii="Arial" w:hAnsi="Arial" w:cs="Arial"/>
          <w:bCs/>
          <w:color w:val="000000" w:themeColor="text1"/>
        </w:rPr>
        <w:t xml:space="preserve">online professional </w:t>
      </w:r>
      <w:r w:rsidR="00950E05" w:rsidRPr="00665C27">
        <w:rPr>
          <w:rFonts w:ascii="Arial" w:hAnsi="Arial" w:cs="Arial"/>
          <w:bCs/>
          <w:color w:val="000000" w:themeColor="text1"/>
        </w:rPr>
        <w:t>development</w:t>
      </w:r>
      <w:r w:rsidRPr="00665C27">
        <w:rPr>
          <w:rFonts w:ascii="Arial" w:hAnsi="Arial" w:cs="Arial"/>
          <w:bCs/>
          <w:color w:val="000000" w:themeColor="text1"/>
        </w:rPr>
        <w:t xml:space="preserve"> are to do with its possible scalability, which is defined as having potential </w:t>
      </w:r>
      <w:r w:rsidR="003F216E" w:rsidRPr="00665C27">
        <w:rPr>
          <w:rFonts w:ascii="Arial" w:hAnsi="Arial" w:cs="Arial"/>
          <w:bCs/>
          <w:color w:val="000000" w:themeColor="text1"/>
        </w:rPr>
        <w:t xml:space="preserve">online </w:t>
      </w:r>
      <w:r w:rsidRPr="00665C27">
        <w:rPr>
          <w:rFonts w:ascii="Arial" w:hAnsi="Arial" w:cs="Arial"/>
          <w:bCs/>
          <w:color w:val="000000" w:themeColor="text1"/>
        </w:rPr>
        <w:t xml:space="preserve">access to many experts.  </w:t>
      </w:r>
    </w:p>
    <w:p w14:paraId="144DAB40" w14:textId="77777777" w:rsidR="003F216E" w:rsidRPr="00665C27" w:rsidRDefault="003F216E"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02AF7FC2" w14:textId="77777777" w:rsidR="0031715C"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One of the many criticisms that Dede et al. (2008, p9) make about research into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is that it does not account for its uniqueness, and often researchers try to replicate the approach that is used in traditional </w:t>
      </w:r>
      <w:r w:rsidR="0055456A"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C0476E" w:rsidRPr="00665C27">
        <w:rPr>
          <w:rFonts w:ascii="Arial" w:hAnsi="Arial" w:cs="Arial"/>
          <w:bCs/>
          <w:color w:val="000000" w:themeColor="text1"/>
        </w:rPr>
        <w:t>They</w:t>
      </w:r>
      <w:r w:rsidRPr="00665C27">
        <w:rPr>
          <w:rFonts w:ascii="Arial" w:hAnsi="Arial" w:cs="Arial"/>
          <w:bCs/>
          <w:color w:val="000000" w:themeColor="text1"/>
        </w:rPr>
        <w:t xml:space="preserve"> recommend a specialised research agenda for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that recogni</w:t>
      </w:r>
      <w:r w:rsidR="00C52046" w:rsidRPr="00665C27">
        <w:rPr>
          <w:rFonts w:ascii="Arial" w:hAnsi="Arial" w:cs="Arial"/>
          <w:bCs/>
          <w:color w:val="000000" w:themeColor="text1"/>
        </w:rPr>
        <w:t>s</w:t>
      </w:r>
      <w:r w:rsidRPr="00665C27">
        <w:rPr>
          <w:rFonts w:ascii="Arial" w:hAnsi="Arial" w:cs="Arial"/>
          <w:bCs/>
          <w:color w:val="000000" w:themeColor="text1"/>
        </w:rPr>
        <w:t>es that it uses different modes of communication and engagement.</w:t>
      </w:r>
      <w:r w:rsidR="0031715C" w:rsidRPr="00665C27">
        <w:rPr>
          <w:rFonts w:ascii="Arial" w:hAnsi="Arial" w:cs="Arial"/>
          <w:bCs/>
          <w:color w:val="000000" w:themeColor="text1"/>
        </w:rPr>
        <w:t xml:space="preserve"> </w:t>
      </w:r>
      <w:r w:rsidRPr="00665C27">
        <w:rPr>
          <w:rFonts w:ascii="Arial" w:hAnsi="Arial" w:cs="Arial"/>
          <w:bCs/>
          <w:color w:val="000000" w:themeColor="text1"/>
        </w:rPr>
        <w:t xml:space="preserve">Dede </w:t>
      </w:r>
      <w:r w:rsidR="0082420A" w:rsidRPr="00665C27">
        <w:rPr>
          <w:rFonts w:ascii="Arial" w:hAnsi="Arial" w:cs="Arial"/>
          <w:bCs/>
          <w:color w:val="000000" w:themeColor="text1"/>
        </w:rPr>
        <w:t>et al</w:t>
      </w:r>
      <w:r w:rsidR="00423F98" w:rsidRPr="00665C27">
        <w:rPr>
          <w:rFonts w:ascii="Arial" w:hAnsi="Arial" w:cs="Arial"/>
          <w:bCs/>
          <w:color w:val="000000" w:themeColor="text1"/>
        </w:rPr>
        <w:t>.</w:t>
      </w:r>
      <w:r w:rsidR="0082420A" w:rsidRPr="00665C27">
        <w:rPr>
          <w:rFonts w:ascii="Arial" w:hAnsi="Arial" w:cs="Arial"/>
          <w:bCs/>
          <w:color w:val="000000" w:themeColor="text1"/>
        </w:rPr>
        <w:t xml:space="preserve"> </w:t>
      </w:r>
      <w:r w:rsidRPr="00665C27">
        <w:rPr>
          <w:rFonts w:ascii="Arial" w:hAnsi="Arial" w:cs="Arial"/>
          <w:bCs/>
          <w:color w:val="000000" w:themeColor="text1"/>
        </w:rPr>
        <w:t xml:space="preserve">also refers to the American National Research Council (2007, p.11), who claim that there are many factors that make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unique, such as scalability and flexibility, and there needs to be a research approach that reflects th</w:t>
      </w:r>
      <w:r w:rsidR="00C0476E" w:rsidRPr="00665C27">
        <w:rPr>
          <w:rFonts w:ascii="Arial" w:hAnsi="Arial" w:cs="Arial"/>
          <w:bCs/>
          <w:color w:val="000000" w:themeColor="text1"/>
        </w:rPr>
        <w:t>ese features</w:t>
      </w:r>
      <w:r w:rsidRPr="00665C27">
        <w:rPr>
          <w:rFonts w:ascii="Arial" w:hAnsi="Arial" w:cs="Arial"/>
          <w:bCs/>
          <w:color w:val="000000" w:themeColor="text1"/>
        </w:rPr>
        <w:t>. Empirical, and not evaluative</w:t>
      </w:r>
      <w:r w:rsidR="0082067B" w:rsidRPr="00665C27">
        <w:rPr>
          <w:rFonts w:ascii="Arial" w:hAnsi="Arial" w:cs="Arial"/>
          <w:bCs/>
          <w:color w:val="000000" w:themeColor="text1"/>
        </w:rPr>
        <w:t xml:space="preserve"> </w:t>
      </w:r>
      <w:r w:rsidRPr="00665C27">
        <w:rPr>
          <w:rFonts w:ascii="Arial" w:hAnsi="Arial" w:cs="Arial"/>
          <w:bCs/>
          <w:color w:val="000000" w:themeColor="text1"/>
        </w:rPr>
        <w:t>research, is required in order to examine these aspects of effectiveness, since current approaches have too much variation and disagreement about the impact</w:t>
      </w:r>
      <w:r w:rsidR="0031715C" w:rsidRPr="00665C27">
        <w:rPr>
          <w:rFonts w:ascii="Arial" w:hAnsi="Arial" w:cs="Arial"/>
          <w:bCs/>
          <w:color w:val="000000" w:themeColor="text1"/>
        </w:rPr>
        <w:t xml:space="preserve"> </w:t>
      </w:r>
      <w:r w:rsidRPr="00665C27">
        <w:rPr>
          <w:rFonts w:ascii="Arial" w:hAnsi="Arial" w:cs="Arial"/>
          <w:bCs/>
          <w:color w:val="000000" w:themeColor="text1"/>
        </w:rPr>
        <w:t xml:space="preserve">of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on pupil outcomes. Most evaluative studies, they claim, rely on the participants</w:t>
      </w:r>
      <w:r w:rsidR="0031715C" w:rsidRPr="00665C27">
        <w:rPr>
          <w:rFonts w:ascii="Arial" w:hAnsi="Arial" w:cs="Arial"/>
          <w:bCs/>
          <w:color w:val="000000" w:themeColor="text1"/>
        </w:rPr>
        <w:t xml:space="preserve"> </w:t>
      </w:r>
      <w:r w:rsidRPr="00665C27">
        <w:rPr>
          <w:rFonts w:ascii="Arial" w:hAnsi="Arial" w:cs="Arial"/>
          <w:bCs/>
          <w:color w:val="000000" w:themeColor="text1"/>
        </w:rPr>
        <w:t xml:space="preserve">self-reporting their satisfaction levels when using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rather than looking at its statistical usage. Dede et al.</w:t>
      </w:r>
      <w:r w:rsidR="00EC2B66" w:rsidRPr="00665C27">
        <w:rPr>
          <w:rFonts w:ascii="Arial" w:hAnsi="Arial" w:cs="Arial"/>
          <w:bCs/>
          <w:color w:val="000000" w:themeColor="text1"/>
        </w:rPr>
        <w:t xml:space="preserve"> </w:t>
      </w:r>
      <w:r w:rsidRPr="00665C27">
        <w:rPr>
          <w:rFonts w:ascii="Arial" w:hAnsi="Arial" w:cs="Arial"/>
          <w:bCs/>
          <w:color w:val="000000" w:themeColor="text1"/>
        </w:rPr>
        <w:t xml:space="preserve">(2008) recommend a blended research approach that captures teachers’ reflections but also measures the impact on outcomes. However, one of the main conclusions </w:t>
      </w:r>
      <w:r w:rsidR="0031715C" w:rsidRPr="00665C27">
        <w:rPr>
          <w:rFonts w:ascii="Arial" w:hAnsi="Arial" w:cs="Arial"/>
          <w:bCs/>
          <w:color w:val="000000" w:themeColor="text1"/>
        </w:rPr>
        <w:t xml:space="preserve">they </w:t>
      </w:r>
      <w:r w:rsidRPr="00665C27">
        <w:rPr>
          <w:rFonts w:ascii="Arial" w:hAnsi="Arial" w:cs="Arial"/>
          <w:bCs/>
          <w:color w:val="000000" w:themeColor="text1"/>
        </w:rPr>
        <w:t xml:space="preserve">reach is that “no single study can accomplish all the types of research insights that could emerge from a complex </w:t>
      </w:r>
      <w:r w:rsidR="0055456A"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intervention” (Dede et al</w:t>
      </w:r>
      <w:r w:rsidR="00423F98" w:rsidRPr="00665C27">
        <w:rPr>
          <w:rFonts w:ascii="Arial" w:hAnsi="Arial" w:cs="Arial"/>
          <w:bCs/>
          <w:color w:val="000000" w:themeColor="text1"/>
        </w:rPr>
        <w:t>.</w:t>
      </w:r>
      <w:r w:rsidRPr="00665C27">
        <w:rPr>
          <w:rFonts w:ascii="Arial" w:hAnsi="Arial" w:cs="Arial"/>
          <w:bCs/>
          <w:color w:val="000000" w:themeColor="text1"/>
        </w:rPr>
        <w:t>, 2008, p.16).  However, some of Dede</w:t>
      </w:r>
      <w:r w:rsidR="0082420A" w:rsidRPr="00665C27">
        <w:rPr>
          <w:rFonts w:ascii="Arial" w:hAnsi="Arial" w:cs="Arial"/>
          <w:bCs/>
          <w:color w:val="000000" w:themeColor="text1"/>
        </w:rPr>
        <w:t xml:space="preserve"> et al</w:t>
      </w:r>
      <w:r w:rsidR="00423F98" w:rsidRPr="00665C27">
        <w:rPr>
          <w:rFonts w:ascii="Arial" w:hAnsi="Arial" w:cs="Arial"/>
          <w:bCs/>
          <w:color w:val="000000" w:themeColor="text1"/>
        </w:rPr>
        <w:t>.</w:t>
      </w:r>
      <w:r w:rsidRPr="00665C27">
        <w:rPr>
          <w:rFonts w:ascii="Arial" w:hAnsi="Arial" w:cs="Arial"/>
          <w:bCs/>
          <w:color w:val="000000" w:themeColor="text1"/>
        </w:rPr>
        <w:t xml:space="preserve">’s earlier research (2005, p.10) seems to contradict some of </w:t>
      </w:r>
      <w:r w:rsidR="00BC185F" w:rsidRPr="00665C27">
        <w:rPr>
          <w:rFonts w:ascii="Arial" w:hAnsi="Arial" w:cs="Arial"/>
          <w:bCs/>
          <w:color w:val="000000" w:themeColor="text1"/>
        </w:rPr>
        <w:t>their</w:t>
      </w:r>
      <w:r w:rsidRPr="00665C27">
        <w:rPr>
          <w:rFonts w:ascii="Arial" w:hAnsi="Arial" w:cs="Arial"/>
          <w:bCs/>
          <w:color w:val="000000" w:themeColor="text1"/>
        </w:rPr>
        <w:t xml:space="preserve"> recent recommendations, as </w:t>
      </w:r>
      <w:r w:rsidR="00BC185F" w:rsidRPr="00665C27">
        <w:rPr>
          <w:rFonts w:ascii="Arial" w:hAnsi="Arial" w:cs="Arial"/>
          <w:bCs/>
          <w:color w:val="000000" w:themeColor="text1"/>
        </w:rPr>
        <w:t>they</w:t>
      </w:r>
      <w:r w:rsidRPr="00665C27">
        <w:rPr>
          <w:rFonts w:ascii="Arial" w:hAnsi="Arial" w:cs="Arial"/>
          <w:bCs/>
          <w:color w:val="000000" w:themeColor="text1"/>
        </w:rPr>
        <w:t xml:space="preserve"> </w:t>
      </w:r>
      <w:r w:rsidR="005C0957" w:rsidRPr="00665C27">
        <w:rPr>
          <w:rFonts w:ascii="Arial" w:hAnsi="Arial" w:cs="Arial"/>
          <w:bCs/>
          <w:color w:val="000000" w:themeColor="text1"/>
        </w:rPr>
        <w:t>claim</w:t>
      </w:r>
      <w:r w:rsidRPr="00665C27">
        <w:rPr>
          <w:rFonts w:ascii="Arial" w:hAnsi="Arial" w:cs="Arial"/>
          <w:bCs/>
          <w:color w:val="000000" w:themeColor="text1"/>
        </w:rPr>
        <w:t xml:space="preserve"> that there is too much research on </w:t>
      </w:r>
      <w:r w:rsidR="0055456A" w:rsidRPr="00665C27">
        <w:rPr>
          <w:rFonts w:ascii="Arial" w:hAnsi="Arial" w:cs="Arial"/>
          <w:bCs/>
          <w:color w:val="000000" w:themeColor="text1"/>
        </w:rPr>
        <w:t>on</w:t>
      </w:r>
      <w:r w:rsidR="00C304D4" w:rsidRPr="00665C27">
        <w:rPr>
          <w:rFonts w:ascii="Arial" w:hAnsi="Arial" w:cs="Arial"/>
          <w:bCs/>
          <w:color w:val="000000" w:themeColor="text1"/>
        </w:rPr>
        <w:t>line professional development</w:t>
      </w:r>
      <w:r w:rsidRPr="00665C27">
        <w:rPr>
          <w:rFonts w:ascii="Arial" w:hAnsi="Arial" w:cs="Arial"/>
          <w:bCs/>
          <w:color w:val="000000" w:themeColor="text1"/>
        </w:rPr>
        <w:t xml:space="preserve"> from the “implementers’ point of view and not enough from the participants</w:t>
      </w:r>
      <w:r w:rsidR="0031715C" w:rsidRPr="00665C27">
        <w:rPr>
          <w:rFonts w:ascii="Arial" w:hAnsi="Arial" w:cs="Arial"/>
          <w:bCs/>
          <w:color w:val="000000" w:themeColor="text1"/>
        </w:rPr>
        <w:t>,</w:t>
      </w:r>
      <w:r w:rsidRPr="00665C27">
        <w:rPr>
          <w:rFonts w:ascii="Arial" w:hAnsi="Arial" w:cs="Arial"/>
          <w:bCs/>
          <w:color w:val="000000" w:themeColor="text1"/>
        </w:rPr>
        <w:t xml:space="preserve"> especially when it comes to investigating issues of ‘engagement’ and ‘participation’’’ (p.</w:t>
      </w:r>
      <w:r w:rsidR="00C52046" w:rsidRPr="00665C27">
        <w:rPr>
          <w:rFonts w:ascii="Arial" w:hAnsi="Arial" w:cs="Arial"/>
          <w:bCs/>
          <w:color w:val="000000" w:themeColor="text1"/>
        </w:rPr>
        <w:t>10)</w:t>
      </w:r>
      <w:r w:rsidRPr="00665C27">
        <w:rPr>
          <w:rFonts w:ascii="Arial" w:hAnsi="Arial" w:cs="Arial"/>
          <w:bCs/>
          <w:color w:val="000000" w:themeColor="text1"/>
        </w:rPr>
        <w:t xml:space="preserve">.  </w:t>
      </w:r>
      <w:r w:rsidR="00BC185F" w:rsidRPr="00665C27">
        <w:rPr>
          <w:rFonts w:ascii="Arial" w:hAnsi="Arial" w:cs="Arial"/>
          <w:bCs/>
          <w:color w:val="000000" w:themeColor="text1"/>
        </w:rPr>
        <w:t>They</w:t>
      </w:r>
      <w:r w:rsidRPr="00665C27">
        <w:rPr>
          <w:rFonts w:ascii="Arial" w:hAnsi="Arial" w:cs="Arial"/>
          <w:bCs/>
          <w:color w:val="000000" w:themeColor="text1"/>
        </w:rPr>
        <w:t xml:space="preserve"> </w:t>
      </w:r>
      <w:r w:rsidR="00950E05" w:rsidRPr="00665C27">
        <w:rPr>
          <w:rFonts w:ascii="Arial" w:hAnsi="Arial" w:cs="Arial"/>
          <w:bCs/>
          <w:color w:val="000000" w:themeColor="text1"/>
        </w:rPr>
        <w:t>appear</w:t>
      </w:r>
      <w:r w:rsidRPr="00665C27">
        <w:rPr>
          <w:rFonts w:ascii="Arial" w:hAnsi="Arial" w:cs="Arial"/>
          <w:bCs/>
          <w:color w:val="000000" w:themeColor="text1"/>
        </w:rPr>
        <w:t xml:space="preserve"> to be advocating more evaluative studies.</w:t>
      </w:r>
    </w:p>
    <w:p w14:paraId="21C4F039" w14:textId="77777777" w:rsidR="0031715C" w:rsidRPr="00665C27" w:rsidRDefault="0031715C"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1B407DC6" w14:textId="77777777" w:rsidR="0031715C" w:rsidRPr="00665C27" w:rsidRDefault="0006476C"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w:t>
      </w:r>
      <w:r w:rsidR="00C659AB" w:rsidRPr="00665C27">
        <w:rPr>
          <w:rFonts w:ascii="Arial" w:hAnsi="Arial" w:cs="Arial"/>
          <w:bCs/>
          <w:color w:val="000000" w:themeColor="text1"/>
        </w:rPr>
        <w:t xml:space="preserve">tudies by Harlen and Doubter (2004, p.87) have also looked at the effectiveness of </w:t>
      </w:r>
      <w:r w:rsidR="00C304D4" w:rsidRPr="00665C27">
        <w:rPr>
          <w:rFonts w:ascii="Arial" w:hAnsi="Arial" w:cs="Arial"/>
          <w:bCs/>
          <w:color w:val="000000" w:themeColor="text1"/>
        </w:rPr>
        <w:t>online professional development</w:t>
      </w:r>
      <w:r w:rsidR="00C659AB" w:rsidRPr="00665C27">
        <w:rPr>
          <w:rFonts w:ascii="Arial" w:hAnsi="Arial" w:cs="Arial"/>
          <w:bCs/>
          <w:color w:val="000000" w:themeColor="text1"/>
        </w:rPr>
        <w:t xml:space="preserve"> and its advantages.</w:t>
      </w:r>
      <w:r w:rsidR="0031715C"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They reviewed </w:t>
      </w:r>
      <w:r w:rsidR="00B446BF" w:rsidRPr="00665C27">
        <w:rPr>
          <w:rFonts w:ascii="Arial" w:hAnsi="Arial" w:cs="Arial"/>
          <w:bCs/>
          <w:color w:val="000000" w:themeColor="text1"/>
        </w:rPr>
        <w:t>m</w:t>
      </w:r>
      <w:r w:rsidR="00C659AB" w:rsidRPr="00665C27">
        <w:rPr>
          <w:rFonts w:ascii="Arial" w:hAnsi="Arial" w:cs="Arial"/>
          <w:bCs/>
          <w:color w:val="000000" w:themeColor="text1"/>
        </w:rPr>
        <w:t>aster</w:t>
      </w:r>
      <w:r w:rsidR="006820E6" w:rsidRPr="00665C27">
        <w:rPr>
          <w:rFonts w:ascii="Arial" w:hAnsi="Arial" w:cs="Arial"/>
          <w:bCs/>
          <w:color w:val="000000" w:themeColor="text1"/>
        </w:rPr>
        <w:t>’</w:t>
      </w:r>
      <w:r w:rsidR="00C659AB" w:rsidRPr="00665C27">
        <w:rPr>
          <w:rFonts w:ascii="Arial" w:hAnsi="Arial" w:cs="Arial"/>
          <w:bCs/>
          <w:color w:val="000000" w:themeColor="text1"/>
        </w:rPr>
        <w:t xml:space="preserve">s </w:t>
      </w:r>
      <w:r w:rsidR="00C659AB" w:rsidRPr="00665C27">
        <w:rPr>
          <w:rFonts w:ascii="Arial" w:hAnsi="Arial" w:cs="Arial"/>
          <w:bCs/>
          <w:color w:val="000000" w:themeColor="text1"/>
        </w:rPr>
        <w:lastRenderedPageBreak/>
        <w:t>programmes that were delivered traditionally</w:t>
      </w:r>
      <w:r w:rsidR="008725AA" w:rsidRPr="00665C27">
        <w:rPr>
          <w:rFonts w:ascii="Arial" w:hAnsi="Arial" w:cs="Arial"/>
          <w:bCs/>
          <w:color w:val="000000" w:themeColor="text1"/>
        </w:rPr>
        <w:t xml:space="preserve"> </w:t>
      </w:r>
      <w:r w:rsidR="00C659AB" w:rsidRPr="00665C27">
        <w:rPr>
          <w:rFonts w:ascii="Arial" w:hAnsi="Arial" w:cs="Arial"/>
          <w:bCs/>
          <w:color w:val="000000" w:themeColor="text1"/>
        </w:rPr>
        <w:t>and compared them to online versions with the same material and content. They found that the online environment had several positive aspects, which included students being able to be more reflective when posting their comments online.</w:t>
      </w:r>
      <w:r w:rsidR="0031715C"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This was because they tended to be more precise in their wording as they were more aware that many </w:t>
      </w:r>
      <w:r w:rsidR="0031715C" w:rsidRPr="00665C27">
        <w:rPr>
          <w:rFonts w:ascii="Arial" w:hAnsi="Arial" w:cs="Arial"/>
          <w:bCs/>
          <w:color w:val="000000" w:themeColor="text1"/>
        </w:rPr>
        <w:t xml:space="preserve">other </w:t>
      </w:r>
      <w:r w:rsidR="00C659AB" w:rsidRPr="00665C27">
        <w:rPr>
          <w:rFonts w:ascii="Arial" w:hAnsi="Arial" w:cs="Arial"/>
          <w:bCs/>
          <w:color w:val="000000" w:themeColor="text1"/>
        </w:rPr>
        <w:t>people could read them. Also</w:t>
      </w:r>
      <w:r w:rsidR="008725AA"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the asynchronous nature of their communications meant participants were able to follow different threads of communication. This allocated more time for them to provide additional input to the deepening discussion within these threads. There were some negative aspects to </w:t>
      </w:r>
      <w:r w:rsidR="00C304D4" w:rsidRPr="00665C27">
        <w:rPr>
          <w:rFonts w:ascii="Arial" w:hAnsi="Arial" w:cs="Arial"/>
          <w:bCs/>
          <w:color w:val="000000" w:themeColor="text1"/>
        </w:rPr>
        <w:t>online professional development</w:t>
      </w:r>
      <w:r w:rsidR="00C659AB" w:rsidRPr="00665C27">
        <w:rPr>
          <w:rFonts w:ascii="Arial" w:hAnsi="Arial" w:cs="Arial"/>
          <w:bCs/>
          <w:color w:val="000000" w:themeColor="text1"/>
        </w:rPr>
        <w:t xml:space="preserve"> use that centred around those who struggled with using the written word, such as those with English as an additional language who did not perceive this as their preferred learning style.</w:t>
      </w:r>
      <w:r w:rsidR="0031715C" w:rsidRPr="00665C27">
        <w:rPr>
          <w:rFonts w:ascii="Arial" w:hAnsi="Arial" w:cs="Arial"/>
          <w:bCs/>
          <w:color w:val="000000" w:themeColor="text1"/>
        </w:rPr>
        <w:t xml:space="preserve"> </w:t>
      </w:r>
      <w:r w:rsidR="00C659AB" w:rsidRPr="00665C27">
        <w:rPr>
          <w:rFonts w:ascii="Arial" w:hAnsi="Arial" w:cs="Arial"/>
          <w:bCs/>
          <w:color w:val="000000" w:themeColor="text1"/>
        </w:rPr>
        <w:t>The conclusions from this were that “the impact on classroom practice was less than hoped” (</w:t>
      </w:r>
      <w:r w:rsidR="0031715C" w:rsidRPr="00665C27">
        <w:rPr>
          <w:rFonts w:ascii="Arial" w:hAnsi="Arial" w:cs="Arial"/>
          <w:bCs/>
          <w:color w:val="000000" w:themeColor="text1"/>
        </w:rPr>
        <w:t xml:space="preserve">Harlen &amp; Doubter, 2004, </w:t>
      </w:r>
      <w:r w:rsidR="00C659AB" w:rsidRPr="00665C27">
        <w:rPr>
          <w:rFonts w:ascii="Arial" w:hAnsi="Arial" w:cs="Arial"/>
          <w:bCs/>
          <w:color w:val="000000" w:themeColor="text1"/>
        </w:rPr>
        <w:t>p. 101).</w:t>
      </w:r>
    </w:p>
    <w:p w14:paraId="1425CEDA" w14:textId="77777777" w:rsidR="0031715C" w:rsidRPr="00665C27" w:rsidRDefault="0031715C"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097D4456" w14:textId="77777777" w:rsidR="0031715C"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Technological readiness factors also impact on effectiveness, according to Borady-Ortmann</w:t>
      </w:r>
      <w:r w:rsidR="0031715C" w:rsidRPr="00665C27">
        <w:rPr>
          <w:rFonts w:ascii="Arial" w:hAnsi="Arial" w:cs="Arial"/>
          <w:bCs/>
          <w:color w:val="000000" w:themeColor="text1"/>
        </w:rPr>
        <w:t xml:space="preserve"> </w:t>
      </w:r>
      <w:r w:rsidRPr="00665C27">
        <w:rPr>
          <w:rFonts w:ascii="Arial" w:hAnsi="Arial" w:cs="Arial"/>
          <w:bCs/>
          <w:color w:val="000000" w:themeColor="text1"/>
        </w:rPr>
        <w:t>(2002,</w:t>
      </w:r>
      <w:r w:rsidR="0031715C" w:rsidRPr="00665C27">
        <w:rPr>
          <w:rFonts w:ascii="Arial" w:hAnsi="Arial" w:cs="Arial"/>
          <w:bCs/>
          <w:color w:val="000000" w:themeColor="text1"/>
        </w:rPr>
        <w:t xml:space="preserve"> </w:t>
      </w:r>
      <w:r w:rsidRPr="00665C27">
        <w:rPr>
          <w:rFonts w:ascii="Arial" w:hAnsi="Arial" w:cs="Arial"/>
          <w:bCs/>
          <w:color w:val="000000" w:themeColor="text1"/>
        </w:rPr>
        <w:t>p.114).</w:t>
      </w:r>
      <w:r w:rsidR="00805E6F" w:rsidRPr="00665C27">
        <w:rPr>
          <w:rFonts w:ascii="Arial" w:hAnsi="Arial" w:cs="Arial"/>
          <w:bCs/>
          <w:color w:val="000000" w:themeColor="text1"/>
        </w:rPr>
        <w:t xml:space="preserve"> </w:t>
      </w:r>
      <w:r w:rsidRPr="00665C27">
        <w:rPr>
          <w:rFonts w:ascii="Arial" w:hAnsi="Arial" w:cs="Arial"/>
          <w:bCs/>
          <w:color w:val="000000" w:themeColor="text1"/>
        </w:rPr>
        <w:t>These include teachers not being technologically trained or ready to participate in</w:t>
      </w:r>
      <w:r w:rsidR="0031715C" w:rsidRPr="00665C27">
        <w:rPr>
          <w:rFonts w:ascii="Arial" w:hAnsi="Arial" w:cs="Arial"/>
          <w:bCs/>
          <w:color w:val="000000" w:themeColor="text1"/>
        </w:rPr>
        <w:t xml:space="preserve"> </w:t>
      </w:r>
      <w:r w:rsidR="00BD283C"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w:t>
      </w:r>
      <w:r w:rsidR="00805E6F" w:rsidRPr="00665C27">
        <w:rPr>
          <w:rFonts w:ascii="Arial" w:hAnsi="Arial" w:cs="Arial"/>
          <w:bCs/>
          <w:color w:val="000000" w:themeColor="text1"/>
        </w:rPr>
        <w:t>that the tendency to expect “</w:t>
      </w:r>
      <w:r w:rsidRPr="00665C27">
        <w:rPr>
          <w:rFonts w:ascii="Arial" w:hAnsi="Arial" w:cs="Arial"/>
          <w:bCs/>
          <w:color w:val="000000" w:themeColor="text1"/>
        </w:rPr>
        <w:t>participants to be technologically prepared is not reasonable” (p.114).</w:t>
      </w:r>
      <w:r w:rsidR="00805E6F" w:rsidRPr="00665C27">
        <w:rPr>
          <w:rFonts w:ascii="Arial" w:hAnsi="Arial" w:cs="Arial"/>
          <w:bCs/>
          <w:color w:val="000000" w:themeColor="text1"/>
        </w:rPr>
        <w:t xml:space="preserve"> </w:t>
      </w:r>
      <w:r w:rsidRPr="00665C27">
        <w:rPr>
          <w:rFonts w:ascii="Arial" w:hAnsi="Arial" w:cs="Arial"/>
          <w:bCs/>
          <w:color w:val="000000" w:themeColor="text1"/>
        </w:rPr>
        <w:t>Borady-Ortmann recommends that ICT training be offered to teachers</w:t>
      </w:r>
      <w:r w:rsidR="00805E6F" w:rsidRPr="00665C27">
        <w:rPr>
          <w:rFonts w:ascii="Arial" w:hAnsi="Arial" w:cs="Arial"/>
          <w:bCs/>
          <w:color w:val="000000" w:themeColor="text1"/>
        </w:rPr>
        <w:t xml:space="preserve"> but </w:t>
      </w:r>
      <w:r w:rsidRPr="00665C27">
        <w:rPr>
          <w:rFonts w:ascii="Arial" w:hAnsi="Arial" w:cs="Arial"/>
          <w:bCs/>
          <w:color w:val="000000" w:themeColor="text1"/>
        </w:rPr>
        <w:t xml:space="preserve">distance learning without </w:t>
      </w:r>
      <w:r w:rsidR="00805E6F" w:rsidRPr="00665C27">
        <w:rPr>
          <w:rFonts w:ascii="Arial" w:hAnsi="Arial" w:cs="Arial"/>
          <w:bCs/>
          <w:color w:val="000000" w:themeColor="text1"/>
        </w:rPr>
        <w:t xml:space="preserve">a consideration of </w:t>
      </w:r>
      <w:r w:rsidRPr="00665C27">
        <w:rPr>
          <w:rFonts w:ascii="Arial" w:hAnsi="Arial" w:cs="Arial"/>
          <w:bCs/>
          <w:color w:val="000000" w:themeColor="text1"/>
        </w:rPr>
        <w:t>the skills</w:t>
      </w:r>
      <w:r w:rsidR="00805E6F" w:rsidRPr="00665C27">
        <w:rPr>
          <w:rFonts w:ascii="Arial" w:hAnsi="Arial" w:cs="Arial"/>
          <w:bCs/>
          <w:color w:val="000000" w:themeColor="text1"/>
        </w:rPr>
        <w:t xml:space="preserve"> </w:t>
      </w:r>
      <w:r w:rsidRPr="00665C27">
        <w:rPr>
          <w:rFonts w:ascii="Arial" w:hAnsi="Arial" w:cs="Arial"/>
          <w:bCs/>
          <w:color w:val="000000" w:themeColor="text1"/>
        </w:rPr>
        <w:t xml:space="preserve">to take part should be avoided. She also recommends that further research </w:t>
      </w:r>
      <w:r w:rsidR="00805E6F" w:rsidRPr="00665C27">
        <w:rPr>
          <w:rFonts w:ascii="Arial" w:hAnsi="Arial" w:cs="Arial"/>
          <w:bCs/>
          <w:color w:val="000000" w:themeColor="text1"/>
        </w:rPr>
        <w:t xml:space="preserve">should be </w:t>
      </w:r>
      <w:r w:rsidRPr="00665C27">
        <w:rPr>
          <w:rFonts w:ascii="Arial" w:hAnsi="Arial" w:cs="Arial"/>
          <w:bCs/>
          <w:color w:val="000000" w:themeColor="text1"/>
        </w:rPr>
        <w:t xml:space="preserve">undertaken to consider how to better prepare teachers for accessing </w:t>
      </w:r>
      <w:r w:rsidR="00BD283C" w:rsidRPr="00665C27">
        <w:rPr>
          <w:rFonts w:ascii="Arial" w:hAnsi="Arial" w:cs="Arial"/>
          <w:bCs/>
          <w:color w:val="000000" w:themeColor="text1"/>
        </w:rPr>
        <w:t>online professional development</w:t>
      </w:r>
      <w:r w:rsidR="00805E6F" w:rsidRPr="00665C27">
        <w:rPr>
          <w:rFonts w:ascii="Arial" w:hAnsi="Arial" w:cs="Arial"/>
          <w:bCs/>
          <w:color w:val="000000" w:themeColor="text1"/>
        </w:rPr>
        <w:t xml:space="preserve"> tools</w:t>
      </w:r>
      <w:r w:rsidRPr="00665C27">
        <w:rPr>
          <w:rFonts w:ascii="Arial" w:hAnsi="Arial" w:cs="Arial"/>
          <w:bCs/>
          <w:color w:val="000000" w:themeColor="text1"/>
        </w:rPr>
        <w:t>.</w:t>
      </w:r>
    </w:p>
    <w:p w14:paraId="25B34121" w14:textId="77777777" w:rsidR="0031715C" w:rsidRPr="00665C27" w:rsidRDefault="0031715C"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68D65711" w14:textId="77777777" w:rsidR="00AC4EFF" w:rsidRPr="00665C27" w:rsidRDefault="00C659AB" w:rsidP="00AC4EF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 quality of communication is another aspect of </w:t>
      </w:r>
      <w:r w:rsidR="00BD283C" w:rsidRPr="00665C27">
        <w:rPr>
          <w:rFonts w:ascii="Arial" w:hAnsi="Arial" w:cs="Arial"/>
          <w:bCs/>
          <w:color w:val="000000" w:themeColor="text1"/>
        </w:rPr>
        <w:t>online professional development and</w:t>
      </w:r>
      <w:r w:rsidRPr="00665C27">
        <w:rPr>
          <w:rFonts w:ascii="Arial" w:hAnsi="Arial" w:cs="Arial"/>
          <w:bCs/>
          <w:color w:val="000000" w:themeColor="text1"/>
        </w:rPr>
        <w:t xml:space="preserve"> effectiveness that also needs to be carefully examined</w:t>
      </w:r>
      <w:r w:rsidR="00C0476E" w:rsidRPr="00665C27">
        <w:rPr>
          <w:rFonts w:ascii="Arial" w:hAnsi="Arial" w:cs="Arial"/>
          <w:bCs/>
          <w:color w:val="000000" w:themeColor="text1"/>
        </w:rPr>
        <w:t>,</w:t>
      </w:r>
      <w:r w:rsidRPr="00665C27">
        <w:rPr>
          <w:rFonts w:ascii="Arial" w:hAnsi="Arial" w:cs="Arial"/>
          <w:bCs/>
          <w:color w:val="000000" w:themeColor="text1"/>
        </w:rPr>
        <w:t xml:space="preserve"> </w:t>
      </w:r>
      <w:r w:rsidR="00C0476E" w:rsidRPr="00665C27">
        <w:rPr>
          <w:rFonts w:ascii="Arial" w:hAnsi="Arial" w:cs="Arial"/>
          <w:bCs/>
          <w:color w:val="000000" w:themeColor="text1"/>
        </w:rPr>
        <w:t>as</w:t>
      </w:r>
      <w:r w:rsidRPr="00665C27">
        <w:rPr>
          <w:rFonts w:ascii="Arial" w:hAnsi="Arial" w:cs="Arial"/>
          <w:bCs/>
          <w:color w:val="000000" w:themeColor="text1"/>
        </w:rPr>
        <w:t xml:space="preserve"> Hawkes and Romiszowski (2001, p.288) </w:t>
      </w:r>
      <w:r w:rsidR="006820E6" w:rsidRPr="00665C27">
        <w:rPr>
          <w:rFonts w:ascii="Arial" w:hAnsi="Arial" w:cs="Arial"/>
          <w:bCs/>
          <w:color w:val="000000" w:themeColor="text1"/>
        </w:rPr>
        <w:t>suggest</w:t>
      </w:r>
      <w:r w:rsidRPr="00665C27">
        <w:rPr>
          <w:rFonts w:ascii="Arial" w:hAnsi="Arial" w:cs="Arial"/>
          <w:bCs/>
          <w:color w:val="000000" w:themeColor="text1"/>
        </w:rPr>
        <w:t xml:space="preserve">.  </w:t>
      </w:r>
      <w:r w:rsidR="002F4C15" w:rsidRPr="00665C27">
        <w:rPr>
          <w:rFonts w:ascii="Arial" w:hAnsi="Arial" w:cs="Arial"/>
          <w:bCs/>
          <w:color w:val="000000" w:themeColor="text1"/>
        </w:rPr>
        <w:t>In their study of twenty</w:t>
      </w:r>
      <w:r w:rsidR="0082067B" w:rsidRPr="00665C27">
        <w:rPr>
          <w:rFonts w:ascii="Arial" w:hAnsi="Arial" w:cs="Arial"/>
          <w:bCs/>
          <w:color w:val="000000" w:themeColor="text1"/>
        </w:rPr>
        <w:t>-</w:t>
      </w:r>
      <w:r w:rsidR="002F4C15" w:rsidRPr="00665C27">
        <w:rPr>
          <w:rFonts w:ascii="Arial" w:hAnsi="Arial" w:cs="Arial"/>
          <w:bCs/>
          <w:color w:val="000000" w:themeColor="text1"/>
        </w:rPr>
        <w:t>eight teachers</w:t>
      </w:r>
      <w:r w:rsidR="00992505" w:rsidRPr="00665C27">
        <w:rPr>
          <w:rFonts w:ascii="Arial" w:hAnsi="Arial" w:cs="Arial"/>
          <w:bCs/>
          <w:color w:val="000000" w:themeColor="text1"/>
        </w:rPr>
        <w:t xml:space="preserve"> </w:t>
      </w:r>
      <w:r w:rsidR="002F4C15" w:rsidRPr="00665C27">
        <w:rPr>
          <w:rFonts w:ascii="Arial" w:hAnsi="Arial" w:cs="Arial"/>
          <w:bCs/>
          <w:color w:val="000000" w:themeColor="text1"/>
        </w:rPr>
        <w:t>in Chicago</w:t>
      </w:r>
      <w:r w:rsidR="00992505" w:rsidRPr="00665C27">
        <w:rPr>
          <w:rFonts w:ascii="Arial" w:hAnsi="Arial" w:cs="Arial"/>
          <w:bCs/>
          <w:color w:val="000000" w:themeColor="text1"/>
        </w:rPr>
        <w:t xml:space="preserve"> over two years</w:t>
      </w:r>
      <w:r w:rsidR="002F4C15" w:rsidRPr="00665C27">
        <w:rPr>
          <w:rFonts w:ascii="Arial" w:hAnsi="Arial" w:cs="Arial"/>
          <w:bCs/>
          <w:color w:val="000000" w:themeColor="text1"/>
        </w:rPr>
        <w:t>, t</w:t>
      </w:r>
      <w:r w:rsidRPr="00665C27">
        <w:rPr>
          <w:rFonts w:ascii="Arial" w:hAnsi="Arial" w:cs="Arial"/>
          <w:bCs/>
          <w:color w:val="000000" w:themeColor="text1"/>
        </w:rPr>
        <w:t>hey found that computer mediated reflective communication (CMC)</w:t>
      </w:r>
      <w:r w:rsidR="002F4C15" w:rsidRPr="00665C27">
        <w:rPr>
          <w:rFonts w:ascii="Arial" w:hAnsi="Arial" w:cs="Arial"/>
          <w:bCs/>
          <w:color w:val="000000" w:themeColor="text1"/>
        </w:rPr>
        <w:t xml:space="preserve">, when compared to face-to-face </w:t>
      </w:r>
      <w:r w:rsidR="00BD283C" w:rsidRPr="00665C27">
        <w:rPr>
          <w:rFonts w:ascii="Arial" w:hAnsi="Arial" w:cs="Arial"/>
          <w:bCs/>
          <w:color w:val="000000" w:themeColor="text1"/>
        </w:rPr>
        <w:t>professional development</w:t>
      </w:r>
      <w:r w:rsidR="002F4C15" w:rsidRPr="00665C27">
        <w:rPr>
          <w:rFonts w:ascii="Arial" w:hAnsi="Arial" w:cs="Arial"/>
          <w:bCs/>
          <w:color w:val="000000" w:themeColor="text1"/>
        </w:rPr>
        <w:t>,</w:t>
      </w:r>
      <w:r w:rsidRPr="00665C27">
        <w:rPr>
          <w:rFonts w:ascii="Arial" w:hAnsi="Arial" w:cs="Arial"/>
          <w:bCs/>
          <w:color w:val="000000" w:themeColor="text1"/>
        </w:rPr>
        <w:t xml:space="preserve"> has many benefits which include the speed at which communication occurs during synchronous (real time) sessions.  Teachers were able to receive instant and fast feedback on their postings, whilst asynchronous </w:t>
      </w:r>
      <w:r w:rsidRPr="00665C27">
        <w:rPr>
          <w:rFonts w:ascii="Arial" w:hAnsi="Arial" w:cs="Arial"/>
          <w:bCs/>
          <w:color w:val="000000" w:themeColor="text1"/>
        </w:rPr>
        <w:lastRenderedPageBreak/>
        <w:t xml:space="preserve">sessions also allowed for better reflections. They did, however, find the “CMC proved not to be as interactive as face-to-face discourse” (p.288), but still tended to be more effective when it came to the reflective nature of the discourse. It was </w:t>
      </w:r>
      <w:r w:rsidR="00992505" w:rsidRPr="00665C27">
        <w:rPr>
          <w:rFonts w:ascii="Arial" w:hAnsi="Arial" w:cs="Arial"/>
          <w:bCs/>
          <w:color w:val="000000" w:themeColor="text1"/>
        </w:rPr>
        <w:t xml:space="preserve">also </w:t>
      </w:r>
      <w:r w:rsidRPr="00665C27">
        <w:rPr>
          <w:rFonts w:ascii="Arial" w:hAnsi="Arial" w:cs="Arial"/>
          <w:bCs/>
          <w:color w:val="000000" w:themeColor="text1"/>
        </w:rPr>
        <w:t>noted that teachers were more reluctant to discuss more personal and delicate matters online, and still preferred to do this face-to-face</w:t>
      </w:r>
      <w:r w:rsidR="00992505" w:rsidRPr="00665C27">
        <w:rPr>
          <w:rFonts w:ascii="Arial" w:hAnsi="Arial" w:cs="Arial"/>
          <w:bCs/>
          <w:color w:val="000000" w:themeColor="text1"/>
        </w:rPr>
        <w:t>. However, ts</w:t>
      </w:r>
      <w:r w:rsidRPr="00665C27">
        <w:rPr>
          <w:rFonts w:ascii="Arial" w:hAnsi="Arial" w:cs="Arial"/>
          <w:bCs/>
          <w:color w:val="000000" w:themeColor="text1"/>
        </w:rPr>
        <w:t xml:space="preserve">his may be due to the teacher’s own beliefs and </w:t>
      </w:r>
      <w:r w:rsidR="00992505" w:rsidRPr="00665C27">
        <w:rPr>
          <w:rFonts w:ascii="Arial" w:hAnsi="Arial" w:cs="Arial"/>
          <w:bCs/>
          <w:color w:val="000000" w:themeColor="text1"/>
        </w:rPr>
        <w:t xml:space="preserve">level of </w:t>
      </w:r>
      <w:r w:rsidRPr="00665C27">
        <w:rPr>
          <w:rFonts w:ascii="Arial" w:hAnsi="Arial" w:cs="Arial"/>
          <w:bCs/>
          <w:color w:val="000000" w:themeColor="text1"/>
        </w:rPr>
        <w:t>s</w:t>
      </w:r>
      <w:r w:rsidR="00B12FC9" w:rsidRPr="00665C27">
        <w:rPr>
          <w:rFonts w:ascii="Arial" w:hAnsi="Arial" w:cs="Arial"/>
          <w:bCs/>
          <w:color w:val="000000" w:themeColor="text1"/>
        </w:rPr>
        <w:t>c</w:t>
      </w:r>
      <w:r w:rsidRPr="00665C27">
        <w:rPr>
          <w:rFonts w:ascii="Arial" w:hAnsi="Arial" w:cs="Arial"/>
          <w:bCs/>
          <w:color w:val="000000" w:themeColor="text1"/>
        </w:rPr>
        <w:t>epticism (Leach</w:t>
      </w:r>
      <w:r w:rsidR="00B12FC9" w:rsidRPr="00665C27">
        <w:rPr>
          <w:rFonts w:ascii="Arial" w:hAnsi="Arial" w:cs="Arial"/>
          <w:bCs/>
          <w:color w:val="000000" w:themeColor="text1"/>
        </w:rPr>
        <w:t xml:space="preserve">, Patel, Peters, Power, Ahmed </w:t>
      </w:r>
      <w:r w:rsidR="00992505" w:rsidRPr="00665C27">
        <w:rPr>
          <w:rFonts w:ascii="Arial" w:hAnsi="Arial" w:cs="Arial"/>
          <w:bCs/>
          <w:color w:val="000000" w:themeColor="text1"/>
        </w:rPr>
        <w:t>&amp;</w:t>
      </w:r>
      <w:r w:rsidR="00B12FC9" w:rsidRPr="00665C27">
        <w:rPr>
          <w:rFonts w:ascii="Arial" w:hAnsi="Arial" w:cs="Arial"/>
          <w:bCs/>
          <w:color w:val="000000" w:themeColor="text1"/>
        </w:rPr>
        <w:t xml:space="preserve"> Makalima, </w:t>
      </w:r>
      <w:r w:rsidRPr="00665C27">
        <w:rPr>
          <w:rFonts w:ascii="Arial" w:hAnsi="Arial" w:cs="Arial"/>
          <w:bCs/>
          <w:color w:val="000000" w:themeColor="text1"/>
        </w:rPr>
        <w:t xml:space="preserve">2004, p. 20).  </w:t>
      </w:r>
    </w:p>
    <w:p w14:paraId="01D71D58" w14:textId="77777777" w:rsidR="00AC4EFF" w:rsidRPr="00665C27" w:rsidRDefault="00AC4EFF" w:rsidP="00AC4EFF">
      <w:pPr>
        <w:tabs>
          <w:tab w:val="left" w:pos="993"/>
          <w:tab w:val="left" w:pos="2268"/>
          <w:tab w:val="left" w:pos="8080"/>
        </w:tabs>
        <w:spacing w:after="200" w:line="360" w:lineRule="auto"/>
        <w:contextualSpacing/>
        <w:jc w:val="both"/>
        <w:rPr>
          <w:rFonts w:ascii="Arial" w:hAnsi="Arial" w:cs="Arial"/>
          <w:bCs/>
          <w:color w:val="000000" w:themeColor="text1"/>
        </w:rPr>
      </w:pPr>
    </w:p>
    <w:p w14:paraId="348D573E" w14:textId="77777777" w:rsidR="00C659AB" w:rsidRPr="00665C27" w:rsidRDefault="00C659AB" w:rsidP="00AC4EFF">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Some researchers </w:t>
      </w:r>
      <w:r w:rsidR="005C0957" w:rsidRPr="00665C27">
        <w:rPr>
          <w:rFonts w:ascii="Arial" w:hAnsi="Arial" w:cs="Arial"/>
          <w:bCs/>
          <w:color w:val="000000" w:themeColor="text1"/>
        </w:rPr>
        <w:t>advocate</w:t>
      </w:r>
      <w:r w:rsidRPr="00665C27">
        <w:rPr>
          <w:rFonts w:ascii="Arial" w:hAnsi="Arial" w:cs="Arial"/>
          <w:bCs/>
          <w:color w:val="000000" w:themeColor="text1"/>
        </w:rPr>
        <w:t xml:space="preserve"> that when discussing </w:t>
      </w:r>
      <w:r w:rsidR="007A0C09"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effectiveness, we need to move beyond the </w:t>
      </w:r>
      <w:r w:rsidR="007A0C09" w:rsidRPr="00665C27">
        <w:rPr>
          <w:rFonts w:ascii="Arial" w:hAnsi="Arial" w:cs="Arial"/>
          <w:bCs/>
          <w:color w:val="000000" w:themeColor="text1"/>
        </w:rPr>
        <w:t>online</w:t>
      </w:r>
      <w:r w:rsidRPr="00665C27">
        <w:rPr>
          <w:rFonts w:ascii="Arial" w:hAnsi="Arial" w:cs="Arial"/>
          <w:bCs/>
          <w:color w:val="000000" w:themeColor="text1"/>
        </w:rPr>
        <w:t xml:space="preserve"> versus face-to-face debate. The manner in which this is viewed depends on how people perceive technology use. Is it an evolutionary, inevitable, integral part of life that will change everything, or is it a tool that can be used to further our own goals?  Those </w:t>
      </w:r>
      <w:r w:rsidR="00AC4EFF" w:rsidRPr="00665C27">
        <w:rPr>
          <w:rFonts w:ascii="Arial" w:hAnsi="Arial" w:cs="Arial"/>
          <w:bCs/>
          <w:color w:val="000000" w:themeColor="text1"/>
        </w:rPr>
        <w:t xml:space="preserve">researchers, </w:t>
      </w:r>
      <w:r w:rsidRPr="00665C27">
        <w:rPr>
          <w:rFonts w:ascii="Arial" w:hAnsi="Arial" w:cs="Arial"/>
          <w:bCs/>
          <w:color w:val="000000" w:themeColor="text1"/>
        </w:rPr>
        <w:t>like Fishman</w:t>
      </w:r>
      <w:r w:rsidR="006E3071" w:rsidRPr="00665C27">
        <w:rPr>
          <w:rFonts w:ascii="Arial" w:hAnsi="Arial" w:cs="Arial"/>
          <w:bCs/>
          <w:color w:val="000000" w:themeColor="text1"/>
        </w:rPr>
        <w:t xml:space="preserve">, Konstantopoulos, Kubitskey, Vath, Park, Johnson and Edelson </w:t>
      </w:r>
      <w:r w:rsidRPr="00665C27">
        <w:rPr>
          <w:rFonts w:ascii="Arial" w:hAnsi="Arial" w:cs="Arial"/>
          <w:bCs/>
          <w:color w:val="000000" w:themeColor="text1"/>
        </w:rPr>
        <w:t>(201</w:t>
      </w:r>
      <w:r w:rsidR="006E3071" w:rsidRPr="00665C27">
        <w:rPr>
          <w:rFonts w:ascii="Arial" w:hAnsi="Arial" w:cs="Arial"/>
          <w:bCs/>
          <w:color w:val="000000" w:themeColor="text1"/>
        </w:rPr>
        <w:t>4</w:t>
      </w:r>
      <w:r w:rsidRPr="00665C27">
        <w:rPr>
          <w:rFonts w:ascii="Arial" w:hAnsi="Arial" w:cs="Arial"/>
          <w:bCs/>
          <w:color w:val="000000" w:themeColor="text1"/>
        </w:rPr>
        <w:t xml:space="preserve">, p.263), who </w:t>
      </w:r>
      <w:r w:rsidR="00C4453C" w:rsidRPr="00665C27">
        <w:rPr>
          <w:rFonts w:ascii="Arial" w:hAnsi="Arial" w:cs="Arial"/>
          <w:bCs/>
          <w:color w:val="000000" w:themeColor="text1"/>
        </w:rPr>
        <w:t>are</w:t>
      </w:r>
      <w:r w:rsidRPr="00665C27">
        <w:rPr>
          <w:rFonts w:ascii="Arial" w:hAnsi="Arial" w:cs="Arial"/>
          <w:bCs/>
          <w:color w:val="000000" w:themeColor="text1"/>
        </w:rPr>
        <w:t xml:space="preserve"> pragmatist</w:t>
      </w:r>
      <w:r w:rsidR="00C4453C" w:rsidRPr="00665C27">
        <w:rPr>
          <w:rFonts w:ascii="Arial" w:hAnsi="Arial" w:cs="Arial"/>
          <w:bCs/>
          <w:color w:val="000000" w:themeColor="text1"/>
        </w:rPr>
        <w:t>s</w:t>
      </w:r>
      <w:r w:rsidRPr="00665C27">
        <w:rPr>
          <w:rFonts w:ascii="Arial" w:hAnsi="Arial" w:cs="Arial"/>
          <w:bCs/>
          <w:color w:val="000000" w:themeColor="text1"/>
        </w:rPr>
        <w:t xml:space="preserve">, view the future of </w:t>
      </w:r>
      <w:r w:rsidR="007A0C09"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w:t>
      </w:r>
      <w:r w:rsidR="000918DD" w:rsidRPr="00665C27">
        <w:rPr>
          <w:rFonts w:ascii="Arial" w:hAnsi="Arial" w:cs="Arial"/>
          <w:bCs/>
          <w:color w:val="000000" w:themeColor="text1"/>
        </w:rPr>
        <w:t xml:space="preserve">being </w:t>
      </w:r>
      <w:r w:rsidRPr="00665C27">
        <w:rPr>
          <w:rFonts w:ascii="Arial" w:hAnsi="Arial" w:cs="Arial"/>
          <w:bCs/>
          <w:color w:val="000000" w:themeColor="text1"/>
        </w:rPr>
        <w:t xml:space="preserve">one of design, and claim </w:t>
      </w:r>
      <w:r w:rsidR="000918DD" w:rsidRPr="00665C27">
        <w:rPr>
          <w:rFonts w:ascii="Arial" w:hAnsi="Arial" w:cs="Arial"/>
          <w:bCs/>
          <w:color w:val="000000" w:themeColor="text1"/>
        </w:rPr>
        <w:t xml:space="preserve">that </w:t>
      </w:r>
      <w:r w:rsidRPr="00665C27">
        <w:rPr>
          <w:rFonts w:ascii="Arial" w:hAnsi="Arial" w:cs="Arial"/>
          <w:bCs/>
          <w:color w:val="000000" w:themeColor="text1"/>
        </w:rPr>
        <w:t>we</w:t>
      </w:r>
      <w:r w:rsidR="00F708D4" w:rsidRPr="00665C27">
        <w:rPr>
          <w:rFonts w:ascii="Arial" w:hAnsi="Arial" w:cs="Arial"/>
          <w:bCs/>
          <w:color w:val="000000" w:themeColor="text1"/>
        </w:rPr>
        <w:t>:</w:t>
      </w:r>
    </w:p>
    <w:p w14:paraId="2D58A7B0" w14:textId="77777777" w:rsidR="00A54ECF" w:rsidRPr="00665C27" w:rsidRDefault="00A54ECF"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3D25E454"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 xml:space="preserve">need to look towards the affordance of new technologies and how they might be </w:t>
      </w:r>
      <w:r w:rsidR="006E3071" w:rsidRPr="00665C27">
        <w:rPr>
          <w:rFonts w:ascii="Arial" w:hAnsi="Arial" w:cs="Arial"/>
          <w:bCs/>
          <w:color w:val="000000" w:themeColor="text1"/>
        </w:rPr>
        <w:t>incorporated i</w:t>
      </w:r>
      <w:r w:rsidRPr="00665C27">
        <w:rPr>
          <w:rFonts w:ascii="Arial" w:hAnsi="Arial" w:cs="Arial"/>
          <w:bCs/>
          <w:color w:val="000000" w:themeColor="text1"/>
        </w:rPr>
        <w:t>nto PD to support teacher learning.</w:t>
      </w:r>
    </w:p>
    <w:p w14:paraId="71B538BD" w14:textId="77777777" w:rsidR="00A54ECF" w:rsidRPr="00665C27" w:rsidRDefault="00A54ECF" w:rsidP="00B22121">
      <w:pPr>
        <w:tabs>
          <w:tab w:val="left" w:pos="993"/>
          <w:tab w:val="left" w:pos="2268"/>
          <w:tab w:val="left" w:pos="8080"/>
        </w:tabs>
        <w:spacing w:after="200" w:line="360" w:lineRule="auto"/>
        <w:ind w:left="284" w:right="567"/>
        <w:jc w:val="both"/>
        <w:rPr>
          <w:rFonts w:ascii="Arial" w:hAnsi="Arial" w:cs="Arial"/>
          <w:bCs/>
          <w:color w:val="000000" w:themeColor="text1"/>
        </w:rPr>
      </w:pPr>
    </w:p>
    <w:p w14:paraId="504E9CC6" w14:textId="77777777" w:rsidR="000918DD" w:rsidRPr="00665C27" w:rsidRDefault="00C659AB" w:rsidP="000918D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Fishman</w:t>
      </w:r>
      <w:r w:rsidR="006E3071" w:rsidRPr="00665C27">
        <w:rPr>
          <w:rFonts w:ascii="Arial" w:hAnsi="Arial" w:cs="Arial"/>
          <w:bCs/>
          <w:color w:val="000000" w:themeColor="text1"/>
        </w:rPr>
        <w:t xml:space="preserve"> et al.’</w:t>
      </w:r>
      <w:r w:rsidRPr="00665C27">
        <w:rPr>
          <w:rFonts w:ascii="Arial" w:hAnsi="Arial" w:cs="Arial"/>
          <w:bCs/>
          <w:color w:val="000000" w:themeColor="text1"/>
        </w:rPr>
        <w:t>s article</w:t>
      </w:r>
      <w:r w:rsidR="000918DD" w:rsidRPr="00665C27">
        <w:rPr>
          <w:rFonts w:ascii="Arial" w:hAnsi="Arial" w:cs="Arial"/>
          <w:bCs/>
          <w:color w:val="000000" w:themeColor="text1"/>
        </w:rPr>
        <w:t>,</w:t>
      </w:r>
      <w:r w:rsidRPr="00665C27">
        <w:rPr>
          <w:rFonts w:ascii="Arial" w:hAnsi="Arial" w:cs="Arial"/>
          <w:bCs/>
          <w:color w:val="000000" w:themeColor="text1"/>
        </w:rPr>
        <w:t xml:space="preserve"> </w:t>
      </w:r>
      <w:r w:rsidR="000918DD" w:rsidRPr="00665C27">
        <w:rPr>
          <w:rFonts w:ascii="Arial" w:hAnsi="Arial" w:cs="Arial"/>
          <w:bCs/>
          <w:color w:val="000000" w:themeColor="text1"/>
        </w:rPr>
        <w:t xml:space="preserve">written as a </w:t>
      </w:r>
      <w:r w:rsidRPr="00665C27">
        <w:rPr>
          <w:rFonts w:ascii="Arial" w:hAnsi="Arial" w:cs="Arial"/>
          <w:bCs/>
          <w:color w:val="000000" w:themeColor="text1"/>
        </w:rPr>
        <w:t>response to Moo</w:t>
      </w:r>
      <w:r w:rsidR="008A543D" w:rsidRPr="00665C27">
        <w:rPr>
          <w:rFonts w:ascii="Arial" w:hAnsi="Arial" w:cs="Arial"/>
          <w:bCs/>
          <w:color w:val="000000" w:themeColor="text1"/>
        </w:rPr>
        <w:t xml:space="preserve">n, Passmore, Reiser and Michaels </w:t>
      </w:r>
      <w:r w:rsidRPr="00665C27">
        <w:rPr>
          <w:rFonts w:ascii="Arial" w:hAnsi="Arial" w:cs="Arial"/>
          <w:bCs/>
          <w:color w:val="000000" w:themeColor="text1"/>
        </w:rPr>
        <w:t>(2014, p.172), who argue</w:t>
      </w:r>
      <w:r w:rsidR="000918DD" w:rsidRPr="00665C27">
        <w:rPr>
          <w:rFonts w:ascii="Arial" w:hAnsi="Arial" w:cs="Arial"/>
          <w:bCs/>
          <w:color w:val="000000" w:themeColor="text1"/>
        </w:rPr>
        <w:t>s</w:t>
      </w:r>
      <w:r w:rsidRPr="00665C27">
        <w:rPr>
          <w:rFonts w:ascii="Arial" w:hAnsi="Arial" w:cs="Arial"/>
          <w:bCs/>
          <w:color w:val="000000" w:themeColor="text1"/>
        </w:rPr>
        <w:t xml:space="preserve"> that we need to go beyond the comparisons between face-to-face </w:t>
      </w:r>
      <w:r w:rsidR="00D80BDD" w:rsidRPr="00665C27">
        <w:rPr>
          <w:rFonts w:ascii="Arial" w:hAnsi="Arial" w:cs="Arial"/>
          <w:bCs/>
          <w:color w:val="000000" w:themeColor="text1"/>
        </w:rPr>
        <w:t>professional development</w:t>
      </w:r>
      <w:r w:rsidRPr="00665C27">
        <w:rPr>
          <w:rFonts w:ascii="Arial" w:hAnsi="Arial" w:cs="Arial"/>
          <w:bCs/>
          <w:color w:val="000000" w:themeColor="text1"/>
        </w:rPr>
        <w:t xml:space="preserve"> and </w:t>
      </w:r>
      <w:r w:rsidR="00D80BDD" w:rsidRPr="00665C27">
        <w:rPr>
          <w:rFonts w:ascii="Arial" w:hAnsi="Arial" w:cs="Arial"/>
          <w:bCs/>
          <w:color w:val="000000" w:themeColor="text1"/>
        </w:rPr>
        <w:t>online professional development</w:t>
      </w:r>
      <w:r w:rsidRPr="00665C27">
        <w:rPr>
          <w:rFonts w:ascii="Arial" w:hAnsi="Arial" w:cs="Arial"/>
          <w:bCs/>
          <w:color w:val="000000" w:themeColor="text1"/>
        </w:rPr>
        <w:t>.</w:t>
      </w:r>
      <w:r w:rsidR="000918DD" w:rsidRPr="00665C27">
        <w:rPr>
          <w:rFonts w:ascii="Arial" w:hAnsi="Arial" w:cs="Arial"/>
          <w:bCs/>
          <w:color w:val="000000" w:themeColor="text1"/>
        </w:rPr>
        <w:t xml:space="preserve"> </w:t>
      </w:r>
      <w:r w:rsidRPr="00665C27">
        <w:rPr>
          <w:rFonts w:ascii="Arial" w:hAnsi="Arial" w:cs="Arial"/>
          <w:bCs/>
          <w:color w:val="000000" w:themeColor="text1"/>
        </w:rPr>
        <w:t xml:space="preserve">Moon </w:t>
      </w:r>
      <w:r w:rsidR="008A543D" w:rsidRPr="00665C27">
        <w:rPr>
          <w:rFonts w:ascii="Arial" w:hAnsi="Arial" w:cs="Arial"/>
          <w:bCs/>
          <w:color w:val="000000" w:themeColor="text1"/>
        </w:rPr>
        <w:t>et al.</w:t>
      </w:r>
      <w:r w:rsidR="005F69F6" w:rsidRPr="00665C27">
        <w:rPr>
          <w:rFonts w:ascii="Arial" w:hAnsi="Arial" w:cs="Arial"/>
          <w:bCs/>
          <w:color w:val="000000" w:themeColor="text1"/>
        </w:rPr>
        <w:t xml:space="preserve"> </w:t>
      </w:r>
      <w:r w:rsidRPr="00665C27">
        <w:rPr>
          <w:rFonts w:ascii="Arial" w:hAnsi="Arial" w:cs="Arial"/>
          <w:bCs/>
          <w:color w:val="000000" w:themeColor="text1"/>
        </w:rPr>
        <w:t xml:space="preserve">contend </w:t>
      </w:r>
      <w:r w:rsidR="000918DD" w:rsidRPr="00665C27">
        <w:rPr>
          <w:rFonts w:ascii="Arial" w:hAnsi="Arial" w:cs="Arial"/>
          <w:bCs/>
          <w:color w:val="000000" w:themeColor="text1"/>
        </w:rPr>
        <w:t xml:space="preserve">that </w:t>
      </w:r>
      <w:r w:rsidRPr="00665C27">
        <w:rPr>
          <w:rFonts w:ascii="Arial" w:hAnsi="Arial" w:cs="Arial"/>
          <w:bCs/>
          <w:color w:val="000000" w:themeColor="text1"/>
        </w:rPr>
        <w:t xml:space="preserve">the design of </w:t>
      </w:r>
      <w:r w:rsidR="00D80BDD"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to be research-led, with a focus on how it effectively impacts on teachers’ learning.</w:t>
      </w:r>
      <w:r w:rsidR="000918DD" w:rsidRPr="00665C27">
        <w:rPr>
          <w:rFonts w:ascii="Arial" w:hAnsi="Arial" w:cs="Arial"/>
          <w:bCs/>
          <w:color w:val="000000" w:themeColor="text1"/>
        </w:rPr>
        <w:t xml:space="preserve"> However, </w:t>
      </w:r>
      <w:r w:rsidRPr="00665C27">
        <w:rPr>
          <w:rFonts w:ascii="Arial" w:hAnsi="Arial" w:cs="Arial"/>
          <w:bCs/>
          <w:color w:val="000000" w:themeColor="text1"/>
        </w:rPr>
        <w:t>Moon</w:t>
      </w:r>
      <w:r w:rsidR="002F4C15" w:rsidRPr="00665C27">
        <w:rPr>
          <w:rFonts w:ascii="Arial" w:hAnsi="Arial" w:cs="Arial"/>
          <w:bCs/>
          <w:color w:val="000000" w:themeColor="text1"/>
        </w:rPr>
        <w:t xml:space="preserve"> et al. (2014)</w:t>
      </w:r>
      <w:r w:rsidRPr="00665C27">
        <w:rPr>
          <w:rFonts w:ascii="Arial" w:hAnsi="Arial" w:cs="Arial"/>
          <w:bCs/>
          <w:color w:val="000000" w:themeColor="text1"/>
        </w:rPr>
        <w:t xml:space="preserve"> and Fishman</w:t>
      </w:r>
      <w:r w:rsidR="002F4C15" w:rsidRPr="00665C27">
        <w:rPr>
          <w:rFonts w:ascii="Arial" w:hAnsi="Arial" w:cs="Arial"/>
          <w:bCs/>
          <w:color w:val="000000" w:themeColor="text1"/>
        </w:rPr>
        <w:t xml:space="preserve"> et al. (201</w:t>
      </w:r>
      <w:r w:rsidR="006E3071" w:rsidRPr="00665C27">
        <w:rPr>
          <w:rFonts w:ascii="Arial" w:hAnsi="Arial" w:cs="Arial"/>
          <w:bCs/>
          <w:color w:val="000000" w:themeColor="text1"/>
        </w:rPr>
        <w:t>4</w:t>
      </w:r>
      <w:r w:rsidR="002F4C15" w:rsidRPr="00665C27">
        <w:rPr>
          <w:rFonts w:ascii="Arial" w:hAnsi="Arial" w:cs="Arial"/>
          <w:bCs/>
          <w:color w:val="000000" w:themeColor="text1"/>
        </w:rPr>
        <w:t>)</w:t>
      </w:r>
      <w:r w:rsidRPr="00665C27">
        <w:rPr>
          <w:rFonts w:ascii="Arial" w:hAnsi="Arial" w:cs="Arial"/>
          <w:bCs/>
          <w:color w:val="000000" w:themeColor="text1"/>
        </w:rPr>
        <w:t xml:space="preserve"> both </w:t>
      </w:r>
      <w:r w:rsidR="009F6A26" w:rsidRPr="00665C27">
        <w:rPr>
          <w:rFonts w:ascii="Arial" w:hAnsi="Arial" w:cs="Arial"/>
          <w:bCs/>
          <w:color w:val="000000" w:themeColor="text1"/>
        </w:rPr>
        <w:t>state</w:t>
      </w:r>
      <w:r w:rsidRPr="00665C27">
        <w:rPr>
          <w:rFonts w:ascii="Arial" w:hAnsi="Arial" w:cs="Arial"/>
          <w:bCs/>
          <w:color w:val="000000" w:themeColor="text1"/>
        </w:rPr>
        <w:t xml:space="preserve"> that guiding principles are needed that can be </w:t>
      </w:r>
      <w:r w:rsidR="000918DD" w:rsidRPr="00665C27">
        <w:rPr>
          <w:rFonts w:ascii="Arial" w:hAnsi="Arial" w:cs="Arial"/>
          <w:bCs/>
          <w:color w:val="000000" w:themeColor="text1"/>
        </w:rPr>
        <w:t xml:space="preserve">applied to both </w:t>
      </w:r>
      <w:r w:rsidRPr="00665C27">
        <w:rPr>
          <w:rFonts w:ascii="Arial" w:hAnsi="Arial" w:cs="Arial"/>
          <w:bCs/>
          <w:color w:val="000000" w:themeColor="text1"/>
        </w:rPr>
        <w:t xml:space="preserve">face-to-face and </w:t>
      </w:r>
      <w:r w:rsidR="00D80BDD" w:rsidRPr="00665C27">
        <w:rPr>
          <w:rFonts w:ascii="Arial" w:hAnsi="Arial" w:cs="Arial"/>
          <w:bCs/>
          <w:color w:val="000000" w:themeColor="text1"/>
        </w:rPr>
        <w:t>online professional development</w:t>
      </w:r>
      <w:r w:rsidRPr="00665C27">
        <w:rPr>
          <w:rFonts w:ascii="Arial" w:hAnsi="Arial" w:cs="Arial"/>
          <w:bCs/>
          <w:color w:val="000000" w:themeColor="text1"/>
        </w:rPr>
        <w:t xml:space="preserve">, focusing on interaction and its effects on teachers’ learning.  </w:t>
      </w:r>
      <w:r w:rsidR="002F4C15" w:rsidRPr="00665C27">
        <w:rPr>
          <w:rFonts w:ascii="Arial" w:hAnsi="Arial" w:cs="Arial"/>
          <w:bCs/>
          <w:color w:val="000000" w:themeColor="text1"/>
        </w:rPr>
        <w:t>Moon et al.</w:t>
      </w:r>
      <w:r w:rsidRPr="00665C27">
        <w:rPr>
          <w:rFonts w:ascii="Arial" w:hAnsi="Arial" w:cs="Arial"/>
          <w:bCs/>
          <w:color w:val="000000" w:themeColor="text1"/>
        </w:rPr>
        <w:t xml:space="preserve"> recommend going “beyond treating modality as a main effect that considers online and face-to-face as two discrete forms of PD” (p.173). </w:t>
      </w:r>
      <w:r w:rsidR="002F4C15" w:rsidRPr="00665C27">
        <w:rPr>
          <w:rFonts w:ascii="Arial" w:hAnsi="Arial" w:cs="Arial"/>
          <w:bCs/>
          <w:color w:val="000000" w:themeColor="text1"/>
        </w:rPr>
        <w:t>These recommendations</w:t>
      </w:r>
      <w:r w:rsidRPr="00665C27">
        <w:rPr>
          <w:rFonts w:ascii="Arial" w:hAnsi="Arial" w:cs="Arial"/>
          <w:bCs/>
          <w:color w:val="000000" w:themeColor="text1"/>
        </w:rPr>
        <w:t xml:space="preserve"> argue</w:t>
      </w:r>
      <w:r w:rsidR="002F4C15" w:rsidRPr="00665C27">
        <w:rPr>
          <w:rFonts w:ascii="Arial" w:hAnsi="Arial" w:cs="Arial"/>
          <w:bCs/>
          <w:color w:val="000000" w:themeColor="text1"/>
        </w:rPr>
        <w:t xml:space="preserve"> </w:t>
      </w:r>
      <w:r w:rsidRPr="00665C27">
        <w:rPr>
          <w:rFonts w:ascii="Arial" w:hAnsi="Arial" w:cs="Arial"/>
          <w:bCs/>
          <w:color w:val="000000" w:themeColor="text1"/>
        </w:rPr>
        <w:t xml:space="preserve">for research that focuses on the effects of varying the design of </w:t>
      </w:r>
      <w:r w:rsidR="00D80BDD" w:rsidRPr="00665C27">
        <w:rPr>
          <w:rFonts w:ascii="Arial" w:hAnsi="Arial" w:cs="Arial"/>
          <w:bCs/>
          <w:color w:val="000000" w:themeColor="text1"/>
        </w:rPr>
        <w:t>professional development</w:t>
      </w:r>
      <w:r w:rsidRPr="00665C27">
        <w:rPr>
          <w:rFonts w:ascii="Arial" w:hAnsi="Arial" w:cs="Arial"/>
          <w:bCs/>
          <w:color w:val="000000" w:themeColor="text1"/>
        </w:rPr>
        <w:t xml:space="preserve"> on teachers’ learning.  They </w:t>
      </w:r>
      <w:r w:rsidRPr="00665C27">
        <w:rPr>
          <w:rFonts w:ascii="Arial" w:hAnsi="Arial" w:cs="Arial"/>
          <w:bCs/>
          <w:color w:val="000000" w:themeColor="text1"/>
        </w:rPr>
        <w:lastRenderedPageBreak/>
        <w:t xml:space="preserve">have, therefore, arrived at what they refer to as </w:t>
      </w:r>
      <w:r w:rsidR="00D80BDD"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D80BDD" w:rsidRPr="00665C27">
        <w:rPr>
          <w:rFonts w:ascii="Arial" w:hAnsi="Arial" w:cs="Arial"/>
          <w:bCs/>
          <w:color w:val="000000" w:themeColor="text1"/>
        </w:rPr>
        <w:t>“</w:t>
      </w:r>
      <w:r w:rsidRPr="00665C27">
        <w:rPr>
          <w:rFonts w:ascii="Arial" w:hAnsi="Arial" w:cs="Arial"/>
          <w:bCs/>
          <w:color w:val="000000" w:themeColor="text1"/>
        </w:rPr>
        <w:t xml:space="preserve">tenets” (p.173), which they </w:t>
      </w:r>
      <w:r w:rsidR="009F6A26" w:rsidRPr="00665C27">
        <w:rPr>
          <w:rFonts w:ascii="Arial" w:hAnsi="Arial" w:cs="Arial"/>
          <w:bCs/>
          <w:color w:val="000000" w:themeColor="text1"/>
        </w:rPr>
        <w:t>claim</w:t>
      </w:r>
      <w:r w:rsidRPr="00665C27">
        <w:rPr>
          <w:rFonts w:ascii="Arial" w:hAnsi="Arial" w:cs="Arial"/>
          <w:bCs/>
          <w:color w:val="000000" w:themeColor="text1"/>
        </w:rPr>
        <w:t xml:space="preserve"> should be part of any research focus. The first tenet is that research should target subject matter, so that teachers can develop their knowledge and understanding. It should also involve problem solving and opportunities for teachers to analy</w:t>
      </w:r>
      <w:r w:rsidR="00C52046" w:rsidRPr="00665C27">
        <w:rPr>
          <w:rFonts w:ascii="Arial" w:hAnsi="Arial" w:cs="Arial"/>
          <w:bCs/>
          <w:color w:val="000000" w:themeColor="text1"/>
        </w:rPr>
        <w:t>s</w:t>
      </w:r>
      <w:r w:rsidRPr="00665C27">
        <w:rPr>
          <w:rFonts w:ascii="Arial" w:hAnsi="Arial" w:cs="Arial"/>
          <w:bCs/>
          <w:color w:val="000000" w:themeColor="text1"/>
        </w:rPr>
        <w:t>e and explore ideas of what works</w:t>
      </w:r>
      <w:r w:rsidR="002F4C15" w:rsidRPr="00665C27">
        <w:rPr>
          <w:rFonts w:ascii="Arial" w:hAnsi="Arial" w:cs="Arial"/>
          <w:bCs/>
          <w:color w:val="000000" w:themeColor="text1"/>
        </w:rPr>
        <w:t>, and in what context</w:t>
      </w:r>
      <w:r w:rsidRPr="00665C27">
        <w:rPr>
          <w:rFonts w:ascii="Arial" w:hAnsi="Arial" w:cs="Arial"/>
          <w:bCs/>
          <w:color w:val="000000" w:themeColor="text1"/>
        </w:rPr>
        <w:t>. Additionally, research should focus on issues that relate to teachers’ day-to-day practice, and therefore be job embedded</w:t>
      </w:r>
      <w:r w:rsidR="000918DD" w:rsidRPr="00665C27">
        <w:rPr>
          <w:rFonts w:ascii="Arial" w:hAnsi="Arial" w:cs="Arial"/>
          <w:bCs/>
          <w:color w:val="000000" w:themeColor="text1"/>
        </w:rPr>
        <w:t xml:space="preserve"> </w:t>
      </w:r>
      <w:r w:rsidRPr="00665C27">
        <w:rPr>
          <w:rFonts w:ascii="Arial" w:hAnsi="Arial" w:cs="Arial"/>
          <w:bCs/>
          <w:color w:val="000000" w:themeColor="text1"/>
        </w:rPr>
        <w:t xml:space="preserve">and allow for collaboration.  </w:t>
      </w:r>
    </w:p>
    <w:p w14:paraId="72E14A58" w14:textId="77777777" w:rsidR="000918DD" w:rsidRPr="00665C27" w:rsidRDefault="000918DD" w:rsidP="000918DD">
      <w:pPr>
        <w:tabs>
          <w:tab w:val="left" w:pos="993"/>
          <w:tab w:val="left" w:pos="2268"/>
          <w:tab w:val="left" w:pos="8080"/>
        </w:tabs>
        <w:spacing w:after="200" w:line="360" w:lineRule="auto"/>
        <w:contextualSpacing/>
        <w:jc w:val="both"/>
        <w:rPr>
          <w:rFonts w:ascii="Arial" w:hAnsi="Arial" w:cs="Arial"/>
          <w:bCs/>
          <w:color w:val="000000" w:themeColor="text1"/>
        </w:rPr>
      </w:pPr>
    </w:p>
    <w:p w14:paraId="47EDF9D2" w14:textId="77777777" w:rsidR="008D33CF"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One of the main issues with Moon</w:t>
      </w:r>
      <w:r w:rsidR="008A543D" w:rsidRPr="00665C27">
        <w:rPr>
          <w:rFonts w:ascii="Arial" w:hAnsi="Arial" w:cs="Arial"/>
          <w:bCs/>
          <w:color w:val="000000" w:themeColor="text1"/>
        </w:rPr>
        <w:t xml:space="preserve"> et al.</w:t>
      </w:r>
      <w:r w:rsidRPr="00665C27">
        <w:rPr>
          <w:rFonts w:ascii="Arial" w:hAnsi="Arial" w:cs="Arial"/>
          <w:bCs/>
          <w:color w:val="000000" w:themeColor="text1"/>
        </w:rPr>
        <w:t xml:space="preserve">’s </w:t>
      </w:r>
      <w:r w:rsidR="000918DD" w:rsidRPr="00665C27">
        <w:rPr>
          <w:rFonts w:ascii="Arial" w:hAnsi="Arial" w:cs="Arial"/>
          <w:bCs/>
          <w:color w:val="000000" w:themeColor="text1"/>
        </w:rPr>
        <w:t xml:space="preserve">(2014) </w:t>
      </w:r>
      <w:r w:rsidRPr="00665C27">
        <w:rPr>
          <w:rFonts w:ascii="Arial" w:hAnsi="Arial" w:cs="Arial"/>
          <w:bCs/>
          <w:color w:val="000000" w:themeColor="text1"/>
        </w:rPr>
        <w:t xml:space="preserve">article is that, after going to some lengths to move beyond the face-to-face versus </w:t>
      </w:r>
      <w:r w:rsidR="007723FC" w:rsidRPr="00665C27">
        <w:rPr>
          <w:rFonts w:ascii="Arial" w:hAnsi="Arial" w:cs="Arial"/>
          <w:bCs/>
          <w:color w:val="000000" w:themeColor="text1"/>
        </w:rPr>
        <w:t>online</w:t>
      </w:r>
      <w:r w:rsidR="00CC0738" w:rsidRPr="00665C27">
        <w:rPr>
          <w:rFonts w:ascii="Arial" w:hAnsi="Arial" w:cs="Arial"/>
          <w:bCs/>
          <w:color w:val="000000" w:themeColor="text1"/>
        </w:rPr>
        <w:t xml:space="preserve"> professional development </w:t>
      </w:r>
      <w:r w:rsidRPr="00665C27">
        <w:rPr>
          <w:rFonts w:ascii="Arial" w:hAnsi="Arial" w:cs="Arial"/>
          <w:bCs/>
          <w:color w:val="000000" w:themeColor="text1"/>
        </w:rPr>
        <w:t>debate, it concludes with a contradictory statement that “there are affordances of online systems that simply cannot be matched in a traditional setting” (p.175).  Meanwhile, Hunzicker</w:t>
      </w:r>
      <w:r w:rsidR="005F69F6" w:rsidRPr="00665C27">
        <w:rPr>
          <w:rFonts w:ascii="Arial" w:hAnsi="Arial" w:cs="Arial"/>
          <w:bCs/>
          <w:color w:val="000000" w:themeColor="text1"/>
        </w:rPr>
        <w:t xml:space="preserve"> </w:t>
      </w:r>
      <w:r w:rsidRPr="00665C27">
        <w:rPr>
          <w:rFonts w:ascii="Arial" w:hAnsi="Arial" w:cs="Arial"/>
          <w:bCs/>
          <w:color w:val="000000" w:themeColor="text1"/>
        </w:rPr>
        <w:t>(2011, p.178), like Moon</w:t>
      </w:r>
      <w:r w:rsidR="008A543D" w:rsidRPr="00665C27">
        <w:rPr>
          <w:rFonts w:ascii="Arial" w:hAnsi="Arial" w:cs="Arial"/>
          <w:bCs/>
          <w:color w:val="000000" w:themeColor="text1"/>
        </w:rPr>
        <w:t xml:space="preserve"> et al.</w:t>
      </w:r>
      <w:r w:rsidRPr="00665C27">
        <w:rPr>
          <w:rFonts w:ascii="Arial" w:hAnsi="Arial" w:cs="Arial"/>
          <w:bCs/>
          <w:color w:val="000000" w:themeColor="text1"/>
        </w:rPr>
        <w:t xml:space="preserve">, </w:t>
      </w:r>
      <w:r w:rsidR="00B575AE" w:rsidRPr="00665C27">
        <w:rPr>
          <w:rFonts w:ascii="Arial" w:hAnsi="Arial" w:cs="Arial"/>
          <w:bCs/>
          <w:color w:val="000000" w:themeColor="text1"/>
        </w:rPr>
        <w:t>propose</w:t>
      </w:r>
      <w:r w:rsidRPr="00665C27">
        <w:rPr>
          <w:rFonts w:ascii="Arial" w:hAnsi="Arial" w:cs="Arial"/>
          <w:bCs/>
          <w:color w:val="000000" w:themeColor="text1"/>
        </w:rPr>
        <w:t xml:space="preserve"> that research into </w:t>
      </w:r>
      <w:r w:rsidR="007723FC" w:rsidRPr="00665C27">
        <w:rPr>
          <w:rFonts w:ascii="Arial" w:hAnsi="Arial" w:cs="Arial"/>
          <w:bCs/>
          <w:color w:val="000000" w:themeColor="text1"/>
        </w:rPr>
        <w:t>professional development</w:t>
      </w:r>
      <w:r w:rsidR="001D0E73" w:rsidRPr="00665C27">
        <w:rPr>
          <w:rFonts w:ascii="Arial" w:hAnsi="Arial" w:cs="Arial"/>
          <w:bCs/>
          <w:color w:val="000000" w:themeColor="text1"/>
        </w:rPr>
        <w:t xml:space="preserve"> and</w:t>
      </w:r>
      <w:r w:rsidRPr="00665C27">
        <w:rPr>
          <w:rFonts w:ascii="Arial" w:hAnsi="Arial" w:cs="Arial"/>
          <w:bCs/>
          <w:color w:val="000000" w:themeColor="text1"/>
        </w:rPr>
        <w:t xml:space="preserve"> effectiveness should also focus on</w:t>
      </w:r>
      <w:r w:rsidR="000918DD" w:rsidRPr="00665C27">
        <w:rPr>
          <w:rFonts w:ascii="Arial" w:hAnsi="Arial" w:cs="Arial"/>
          <w:bCs/>
          <w:color w:val="000000" w:themeColor="text1"/>
        </w:rPr>
        <w:t xml:space="preserve"> the </w:t>
      </w:r>
      <w:r w:rsidRPr="00665C27">
        <w:rPr>
          <w:rFonts w:ascii="Arial" w:hAnsi="Arial" w:cs="Arial"/>
          <w:bCs/>
          <w:color w:val="000000" w:themeColor="text1"/>
        </w:rPr>
        <w:t>daily challenges</w:t>
      </w:r>
      <w:r w:rsidR="000918DD" w:rsidRPr="00665C27">
        <w:rPr>
          <w:rFonts w:ascii="Arial" w:hAnsi="Arial" w:cs="Arial"/>
          <w:bCs/>
          <w:color w:val="000000" w:themeColor="text1"/>
        </w:rPr>
        <w:t xml:space="preserve"> experienced by teachers</w:t>
      </w:r>
      <w:r w:rsidR="00BC07F0" w:rsidRPr="00665C27">
        <w:rPr>
          <w:rFonts w:ascii="Arial" w:hAnsi="Arial" w:cs="Arial"/>
          <w:bCs/>
          <w:color w:val="000000" w:themeColor="text1"/>
        </w:rPr>
        <w:t>,</w:t>
      </w:r>
      <w:r w:rsidRPr="00665C27">
        <w:rPr>
          <w:rFonts w:ascii="Arial" w:hAnsi="Arial" w:cs="Arial"/>
          <w:bCs/>
          <w:color w:val="000000" w:themeColor="text1"/>
        </w:rPr>
        <w:t xml:space="preserve"> which is often termed ‘authentic </w:t>
      </w:r>
      <w:r w:rsidR="00CC0738" w:rsidRPr="00665C27">
        <w:rPr>
          <w:rFonts w:ascii="Arial" w:hAnsi="Arial" w:cs="Arial"/>
          <w:bCs/>
          <w:color w:val="000000" w:themeColor="text1"/>
        </w:rPr>
        <w:t>professional development</w:t>
      </w:r>
      <w:r w:rsidRPr="00665C27">
        <w:rPr>
          <w:rFonts w:ascii="Arial" w:hAnsi="Arial" w:cs="Arial"/>
          <w:bCs/>
          <w:color w:val="000000" w:themeColor="text1"/>
        </w:rPr>
        <w:t xml:space="preserve"> research’.</w:t>
      </w:r>
      <w:r w:rsidR="00BC07F0" w:rsidRPr="00665C27">
        <w:rPr>
          <w:rFonts w:ascii="Arial" w:hAnsi="Arial" w:cs="Arial"/>
          <w:bCs/>
          <w:color w:val="000000" w:themeColor="text1"/>
        </w:rPr>
        <w:t xml:space="preserve"> </w:t>
      </w:r>
      <w:r w:rsidRPr="00665C27">
        <w:rPr>
          <w:rFonts w:ascii="Arial" w:hAnsi="Arial" w:cs="Arial"/>
          <w:bCs/>
          <w:color w:val="000000" w:themeColor="text1"/>
        </w:rPr>
        <w:t xml:space="preserve">She also </w:t>
      </w:r>
      <w:r w:rsidR="009F6A26" w:rsidRPr="00665C27">
        <w:rPr>
          <w:rFonts w:ascii="Arial" w:hAnsi="Arial" w:cs="Arial"/>
          <w:bCs/>
          <w:color w:val="000000" w:themeColor="text1"/>
        </w:rPr>
        <w:t>contends</w:t>
      </w:r>
      <w:r w:rsidRPr="00665C27">
        <w:rPr>
          <w:rFonts w:ascii="Arial" w:hAnsi="Arial" w:cs="Arial"/>
          <w:bCs/>
          <w:color w:val="000000" w:themeColor="text1"/>
        </w:rPr>
        <w:t xml:space="preserve"> that teachers’ </w:t>
      </w:r>
      <w:r w:rsidR="00CC0738" w:rsidRPr="00665C27">
        <w:rPr>
          <w:rFonts w:ascii="Arial" w:hAnsi="Arial" w:cs="Arial"/>
          <w:bCs/>
          <w:color w:val="000000" w:themeColor="text1"/>
        </w:rPr>
        <w:t>professional development</w:t>
      </w:r>
      <w:r w:rsidRPr="00665C27">
        <w:rPr>
          <w:rFonts w:ascii="Arial" w:hAnsi="Arial" w:cs="Arial"/>
          <w:bCs/>
          <w:color w:val="000000" w:themeColor="text1"/>
        </w:rPr>
        <w:t xml:space="preserve"> is more effective when they interact with ideas over several months. </w:t>
      </w:r>
      <w:r w:rsidR="00B30A09" w:rsidRPr="00665C27">
        <w:rPr>
          <w:rFonts w:ascii="Arial" w:hAnsi="Arial" w:cs="Arial"/>
          <w:bCs/>
          <w:color w:val="000000" w:themeColor="text1"/>
        </w:rPr>
        <w:t xml:space="preserve">This </w:t>
      </w:r>
      <w:r w:rsidR="00BC07F0" w:rsidRPr="00665C27">
        <w:rPr>
          <w:rFonts w:ascii="Arial" w:hAnsi="Arial" w:cs="Arial"/>
          <w:bCs/>
          <w:color w:val="000000" w:themeColor="text1"/>
        </w:rPr>
        <w:t>i</w:t>
      </w:r>
      <w:r w:rsidR="00B30A09" w:rsidRPr="00665C27">
        <w:rPr>
          <w:rFonts w:ascii="Arial" w:hAnsi="Arial" w:cs="Arial"/>
          <w:bCs/>
          <w:color w:val="000000" w:themeColor="text1"/>
        </w:rPr>
        <w:t>nteraction</w:t>
      </w:r>
      <w:r w:rsidRPr="00665C27">
        <w:rPr>
          <w:rFonts w:ascii="Arial" w:hAnsi="Arial" w:cs="Arial"/>
          <w:bCs/>
          <w:color w:val="000000" w:themeColor="text1"/>
        </w:rPr>
        <w:t xml:space="preserve"> needs to be</w:t>
      </w:r>
      <w:r w:rsidR="00BC07F0" w:rsidRPr="00665C27">
        <w:rPr>
          <w:rFonts w:ascii="Arial" w:hAnsi="Arial" w:cs="Arial"/>
          <w:bCs/>
          <w:color w:val="000000" w:themeColor="text1"/>
        </w:rPr>
        <w:t xml:space="preserve"> carried out </w:t>
      </w:r>
      <w:r w:rsidRPr="00665C27">
        <w:rPr>
          <w:rFonts w:ascii="Arial" w:hAnsi="Arial" w:cs="Arial"/>
          <w:bCs/>
          <w:color w:val="000000" w:themeColor="text1"/>
        </w:rPr>
        <w:t>in an active way with full participation so that they can share ideas and offer mutual support.  She claims that this is “more enjoyable for teachers than working alone” (p.178).  However, obtaining true collaboration and full participation can prove difficult.</w:t>
      </w:r>
      <w:r w:rsidR="002F4C15" w:rsidRPr="00665C27">
        <w:rPr>
          <w:rFonts w:ascii="Arial" w:hAnsi="Arial" w:cs="Arial"/>
          <w:bCs/>
          <w:color w:val="000000" w:themeColor="text1"/>
        </w:rPr>
        <w:t xml:space="preserve">  From my own experience of leading </w:t>
      </w:r>
      <w:r w:rsidR="00CC0738" w:rsidRPr="00665C27">
        <w:rPr>
          <w:rFonts w:ascii="Arial" w:hAnsi="Arial" w:cs="Arial"/>
          <w:bCs/>
          <w:color w:val="000000" w:themeColor="text1"/>
        </w:rPr>
        <w:t>professional development</w:t>
      </w:r>
      <w:r w:rsidR="002F4C15" w:rsidRPr="00665C27">
        <w:rPr>
          <w:rFonts w:ascii="Arial" w:hAnsi="Arial" w:cs="Arial"/>
          <w:bCs/>
          <w:color w:val="000000" w:themeColor="text1"/>
        </w:rPr>
        <w:t xml:space="preserve"> in schools, the wider socio-political context is also a significant factor in any form of </w:t>
      </w:r>
      <w:r w:rsidR="00CC0738" w:rsidRPr="00665C27">
        <w:rPr>
          <w:rFonts w:ascii="Arial" w:hAnsi="Arial" w:cs="Arial"/>
          <w:bCs/>
          <w:color w:val="000000" w:themeColor="text1"/>
        </w:rPr>
        <w:t>professional development</w:t>
      </w:r>
      <w:r w:rsidR="002F4C15" w:rsidRPr="00665C27">
        <w:rPr>
          <w:rFonts w:ascii="Arial" w:hAnsi="Arial" w:cs="Arial"/>
          <w:bCs/>
          <w:color w:val="000000" w:themeColor="text1"/>
        </w:rPr>
        <w:t xml:space="preserve"> which requires a situated approach to understanding the content and effectiveness of teacher collaboration.  </w:t>
      </w:r>
    </w:p>
    <w:p w14:paraId="0F95BDD7" w14:textId="77777777" w:rsidR="00F708D4" w:rsidRPr="00665C27" w:rsidRDefault="00F708D4"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7EA09EB1"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w:t>
      </w:r>
      <w:r w:rsidR="00651458" w:rsidRPr="00665C27">
        <w:rPr>
          <w:rFonts w:ascii="Arial" w:hAnsi="Arial" w:cs="Arial"/>
          <w:b/>
          <w:bCs/>
          <w:color w:val="000000" w:themeColor="text1"/>
        </w:rPr>
        <w:t>8</w:t>
      </w:r>
      <w:r w:rsidRPr="00665C27">
        <w:rPr>
          <w:rFonts w:ascii="Arial" w:hAnsi="Arial" w:cs="Arial"/>
          <w:b/>
          <w:bCs/>
          <w:color w:val="000000" w:themeColor="text1"/>
        </w:rPr>
        <w:t xml:space="preserve"> Collaboration participation and personalisation</w:t>
      </w:r>
    </w:p>
    <w:p w14:paraId="72F4F857" w14:textId="77777777" w:rsidR="0082067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Ernest</w:t>
      </w:r>
      <w:r w:rsidR="00423F98" w:rsidRPr="00665C27">
        <w:rPr>
          <w:rFonts w:ascii="Arial" w:hAnsi="Arial" w:cs="Arial"/>
          <w:bCs/>
          <w:color w:val="000000" w:themeColor="text1"/>
        </w:rPr>
        <w:t xml:space="preserve">, Catasus, Hampel, Heiser, Hopkins, Murphy and Stickler </w:t>
      </w:r>
      <w:r w:rsidRPr="00665C27">
        <w:rPr>
          <w:rFonts w:ascii="Arial" w:hAnsi="Arial" w:cs="Arial"/>
          <w:bCs/>
          <w:color w:val="000000" w:themeColor="text1"/>
        </w:rPr>
        <w:t xml:space="preserve">(2013, p.312) define collaboration as “working together with contrasting and comparison views.” </w:t>
      </w:r>
      <w:r w:rsidR="002F4C15" w:rsidRPr="00665C27">
        <w:rPr>
          <w:rFonts w:ascii="Arial" w:hAnsi="Arial" w:cs="Arial"/>
          <w:bCs/>
          <w:color w:val="000000" w:themeColor="text1"/>
        </w:rPr>
        <w:t xml:space="preserve">Their study of twenty teachers </w:t>
      </w:r>
      <w:r w:rsidR="00CE73FC" w:rsidRPr="00665C27">
        <w:rPr>
          <w:rFonts w:ascii="Arial" w:hAnsi="Arial" w:cs="Arial"/>
          <w:bCs/>
          <w:color w:val="000000" w:themeColor="text1"/>
        </w:rPr>
        <w:t xml:space="preserve">in two </w:t>
      </w:r>
      <w:r w:rsidR="00BC07F0" w:rsidRPr="00665C27">
        <w:rPr>
          <w:rFonts w:ascii="Arial" w:hAnsi="Arial" w:cs="Arial"/>
          <w:bCs/>
          <w:color w:val="000000" w:themeColor="text1"/>
        </w:rPr>
        <w:t>O</w:t>
      </w:r>
      <w:r w:rsidR="00CE73FC" w:rsidRPr="00665C27">
        <w:rPr>
          <w:rFonts w:ascii="Arial" w:hAnsi="Arial" w:cs="Arial"/>
          <w:bCs/>
          <w:color w:val="000000" w:themeColor="text1"/>
        </w:rPr>
        <w:t xml:space="preserve">pen </w:t>
      </w:r>
      <w:r w:rsidR="00BC07F0" w:rsidRPr="00665C27">
        <w:rPr>
          <w:rFonts w:ascii="Arial" w:hAnsi="Arial" w:cs="Arial"/>
          <w:bCs/>
          <w:color w:val="000000" w:themeColor="text1"/>
        </w:rPr>
        <w:t>U</w:t>
      </w:r>
      <w:r w:rsidR="00CE73FC" w:rsidRPr="00665C27">
        <w:rPr>
          <w:rFonts w:ascii="Arial" w:hAnsi="Arial" w:cs="Arial"/>
          <w:bCs/>
          <w:color w:val="000000" w:themeColor="text1"/>
        </w:rPr>
        <w:t>niversity institutions (OU) in the U.K.</w:t>
      </w:r>
      <w:r w:rsidRPr="00665C27">
        <w:rPr>
          <w:rFonts w:ascii="Arial" w:hAnsi="Arial" w:cs="Arial"/>
          <w:bCs/>
          <w:color w:val="000000" w:themeColor="text1"/>
        </w:rPr>
        <w:t xml:space="preserve"> </w:t>
      </w:r>
      <w:r w:rsidR="00CE73FC" w:rsidRPr="00665C27">
        <w:rPr>
          <w:rFonts w:ascii="Arial" w:hAnsi="Arial" w:cs="Arial"/>
          <w:bCs/>
          <w:color w:val="000000" w:themeColor="text1"/>
        </w:rPr>
        <w:t>and Spain examined the skills needed for collaborating online.  Ernest et al.</w:t>
      </w:r>
      <w:r w:rsidRPr="00665C27">
        <w:rPr>
          <w:rFonts w:ascii="Arial" w:hAnsi="Arial" w:cs="Arial"/>
          <w:bCs/>
          <w:color w:val="000000" w:themeColor="text1"/>
        </w:rPr>
        <w:t xml:space="preserve"> claim that teachers lack experience of supporting online collaborations. They </w:t>
      </w:r>
      <w:r w:rsidRPr="00665C27">
        <w:rPr>
          <w:rFonts w:ascii="Arial" w:hAnsi="Arial" w:cs="Arial"/>
          <w:bCs/>
          <w:color w:val="000000" w:themeColor="text1"/>
        </w:rPr>
        <w:lastRenderedPageBreak/>
        <w:t>acknowledge that online collaboration has much potential</w:t>
      </w:r>
      <w:r w:rsidR="007A2429" w:rsidRPr="00665C27">
        <w:rPr>
          <w:rFonts w:ascii="Arial" w:hAnsi="Arial" w:cs="Arial"/>
          <w:bCs/>
          <w:color w:val="000000" w:themeColor="text1"/>
        </w:rPr>
        <w:t xml:space="preserve">, </w:t>
      </w:r>
      <w:r w:rsidRPr="00665C27">
        <w:rPr>
          <w:rFonts w:ascii="Arial" w:hAnsi="Arial" w:cs="Arial"/>
          <w:bCs/>
          <w:color w:val="000000" w:themeColor="text1"/>
        </w:rPr>
        <w:t>but three vital elements must be present</w:t>
      </w:r>
      <w:r w:rsidR="007A2429" w:rsidRPr="00665C27">
        <w:rPr>
          <w:rFonts w:ascii="Arial" w:hAnsi="Arial" w:cs="Arial"/>
          <w:bCs/>
          <w:color w:val="000000" w:themeColor="text1"/>
        </w:rPr>
        <w:t xml:space="preserve"> </w:t>
      </w:r>
      <w:r w:rsidRPr="00665C27">
        <w:rPr>
          <w:rFonts w:ascii="Arial" w:hAnsi="Arial" w:cs="Arial"/>
          <w:bCs/>
          <w:color w:val="000000" w:themeColor="text1"/>
        </w:rPr>
        <w:t>for it to be effective</w:t>
      </w:r>
      <w:r w:rsidR="007A2429" w:rsidRPr="00665C27">
        <w:rPr>
          <w:rFonts w:ascii="Arial" w:hAnsi="Arial" w:cs="Arial"/>
          <w:bCs/>
          <w:color w:val="000000" w:themeColor="text1"/>
        </w:rPr>
        <w:t xml:space="preserve">. </w:t>
      </w:r>
      <w:r w:rsidRPr="00665C27">
        <w:rPr>
          <w:rFonts w:ascii="Arial" w:hAnsi="Arial" w:cs="Arial"/>
          <w:bCs/>
          <w:color w:val="000000" w:themeColor="text1"/>
        </w:rPr>
        <w:t>These elements are: technical; management, and human.</w:t>
      </w:r>
      <w:r w:rsidR="00BC07F0" w:rsidRPr="00665C27">
        <w:rPr>
          <w:rFonts w:ascii="Arial" w:hAnsi="Arial" w:cs="Arial"/>
          <w:bCs/>
          <w:color w:val="000000" w:themeColor="text1"/>
        </w:rPr>
        <w:t xml:space="preserve"> </w:t>
      </w:r>
      <w:r w:rsidRPr="00665C27">
        <w:rPr>
          <w:rFonts w:ascii="Arial" w:hAnsi="Arial" w:cs="Arial"/>
          <w:bCs/>
          <w:color w:val="000000" w:themeColor="text1"/>
        </w:rPr>
        <w:t>Technical means having the necessary skills to complete and join in tasks.</w:t>
      </w:r>
      <w:r w:rsidR="00BC07F0" w:rsidRPr="00665C27">
        <w:rPr>
          <w:rFonts w:ascii="Arial" w:hAnsi="Arial" w:cs="Arial"/>
          <w:bCs/>
          <w:color w:val="000000" w:themeColor="text1"/>
        </w:rPr>
        <w:t xml:space="preserve"> </w:t>
      </w:r>
      <w:r w:rsidRPr="00665C27">
        <w:rPr>
          <w:rFonts w:ascii="Arial" w:hAnsi="Arial" w:cs="Arial"/>
          <w:bCs/>
          <w:color w:val="000000" w:themeColor="text1"/>
        </w:rPr>
        <w:t>Management refers to the variables that allow</w:t>
      </w:r>
      <w:r w:rsidR="00BC07F0" w:rsidRPr="00665C27">
        <w:rPr>
          <w:rFonts w:ascii="Arial" w:hAnsi="Arial" w:cs="Arial"/>
          <w:bCs/>
          <w:color w:val="000000" w:themeColor="text1"/>
        </w:rPr>
        <w:t xml:space="preserve"> </w:t>
      </w:r>
      <w:r w:rsidRPr="00665C27">
        <w:rPr>
          <w:rFonts w:ascii="Arial" w:hAnsi="Arial" w:cs="Arial"/>
          <w:bCs/>
          <w:color w:val="000000" w:themeColor="text1"/>
        </w:rPr>
        <w:t>group discussions to progress, such as the use of resources, whilst the human aspect is concerned with social interaction and acknowledging that human relations are complex. Unfortunately, this frequently results in differ</w:t>
      </w:r>
      <w:r w:rsidR="00BC07F0" w:rsidRPr="00665C27">
        <w:rPr>
          <w:rFonts w:ascii="Arial" w:hAnsi="Arial" w:cs="Arial"/>
          <w:bCs/>
          <w:color w:val="000000" w:themeColor="text1"/>
        </w:rPr>
        <w:t>ing</w:t>
      </w:r>
      <w:r w:rsidRPr="00665C27">
        <w:rPr>
          <w:rFonts w:ascii="Arial" w:hAnsi="Arial" w:cs="Arial"/>
          <w:bCs/>
          <w:color w:val="000000" w:themeColor="text1"/>
        </w:rPr>
        <w:t xml:space="preserve"> viewpoints and opinions.</w:t>
      </w:r>
      <w:r w:rsidR="00BC07F0" w:rsidRPr="00665C27">
        <w:rPr>
          <w:rFonts w:ascii="Arial" w:hAnsi="Arial" w:cs="Arial"/>
          <w:bCs/>
          <w:color w:val="000000" w:themeColor="text1"/>
        </w:rPr>
        <w:t xml:space="preserve"> </w:t>
      </w:r>
      <w:r w:rsidRPr="00665C27">
        <w:rPr>
          <w:rFonts w:ascii="Arial" w:hAnsi="Arial" w:cs="Arial"/>
          <w:bCs/>
          <w:color w:val="000000" w:themeColor="text1"/>
        </w:rPr>
        <w:t>Ernest et al. (2013,</w:t>
      </w:r>
      <w:r w:rsidR="00BC07F0" w:rsidRPr="00665C27">
        <w:rPr>
          <w:rFonts w:ascii="Arial" w:hAnsi="Arial" w:cs="Arial"/>
          <w:bCs/>
          <w:color w:val="000000" w:themeColor="text1"/>
        </w:rPr>
        <w:t xml:space="preserve"> </w:t>
      </w:r>
      <w:r w:rsidRPr="00665C27">
        <w:rPr>
          <w:rFonts w:ascii="Arial" w:hAnsi="Arial" w:cs="Arial"/>
          <w:bCs/>
          <w:color w:val="000000" w:themeColor="text1"/>
        </w:rPr>
        <w:t>p.312) recogni</w:t>
      </w:r>
      <w:r w:rsidR="00C52046" w:rsidRPr="00665C27">
        <w:rPr>
          <w:rFonts w:ascii="Arial" w:hAnsi="Arial" w:cs="Arial"/>
          <w:bCs/>
          <w:color w:val="000000" w:themeColor="text1"/>
        </w:rPr>
        <w:t>s</w:t>
      </w:r>
      <w:r w:rsidRPr="00665C27">
        <w:rPr>
          <w:rFonts w:ascii="Arial" w:hAnsi="Arial" w:cs="Arial"/>
          <w:bCs/>
          <w:color w:val="000000" w:themeColor="text1"/>
        </w:rPr>
        <w:t>e that when collaborating in</w:t>
      </w:r>
      <w:r w:rsidR="00BC07F0" w:rsidRPr="00665C27">
        <w:rPr>
          <w:rFonts w:ascii="Arial" w:hAnsi="Arial" w:cs="Arial"/>
          <w:bCs/>
          <w:color w:val="000000" w:themeColor="text1"/>
        </w:rPr>
        <w:t xml:space="preserve"> </w:t>
      </w:r>
      <w:r w:rsidRPr="00665C27">
        <w:rPr>
          <w:rFonts w:ascii="Arial" w:hAnsi="Arial" w:cs="Arial"/>
          <w:bCs/>
          <w:color w:val="000000" w:themeColor="text1"/>
        </w:rPr>
        <w:t xml:space="preserve">online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especially asynchronous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there tends to be organi</w:t>
      </w:r>
      <w:r w:rsidR="00BC07F0" w:rsidRPr="00665C27">
        <w:rPr>
          <w:rFonts w:ascii="Arial" w:hAnsi="Arial" w:cs="Arial"/>
          <w:bCs/>
          <w:color w:val="000000" w:themeColor="text1"/>
        </w:rPr>
        <w:t>s</w:t>
      </w:r>
      <w:r w:rsidRPr="00665C27">
        <w:rPr>
          <w:rFonts w:ascii="Arial" w:hAnsi="Arial" w:cs="Arial"/>
          <w:bCs/>
          <w:color w:val="000000" w:themeColor="text1"/>
        </w:rPr>
        <w:t xml:space="preserve">ational issues that </w:t>
      </w:r>
      <w:r w:rsidR="00BC07F0" w:rsidRPr="00665C27">
        <w:rPr>
          <w:rFonts w:ascii="Arial" w:hAnsi="Arial" w:cs="Arial"/>
          <w:bCs/>
          <w:color w:val="000000" w:themeColor="text1"/>
        </w:rPr>
        <w:t xml:space="preserve">can only be effective if they are </w:t>
      </w:r>
      <w:r w:rsidRPr="00665C27">
        <w:rPr>
          <w:rFonts w:ascii="Arial" w:hAnsi="Arial" w:cs="Arial"/>
          <w:bCs/>
          <w:color w:val="000000" w:themeColor="text1"/>
        </w:rPr>
        <w:t>carefully managed</w:t>
      </w:r>
      <w:r w:rsidR="00BC07F0" w:rsidRPr="00665C27">
        <w:rPr>
          <w:rFonts w:ascii="Arial" w:hAnsi="Arial" w:cs="Arial"/>
          <w:bCs/>
          <w:color w:val="000000" w:themeColor="text1"/>
        </w:rPr>
        <w:t xml:space="preserve">. </w:t>
      </w:r>
      <w:r w:rsidRPr="00665C27">
        <w:rPr>
          <w:rFonts w:ascii="Arial" w:hAnsi="Arial" w:cs="Arial"/>
          <w:bCs/>
          <w:color w:val="000000" w:themeColor="text1"/>
        </w:rPr>
        <w:t>These issues revolve around timings</w:t>
      </w:r>
      <w:r w:rsidR="00CE73FC" w:rsidRPr="00665C27">
        <w:rPr>
          <w:rFonts w:ascii="Arial" w:hAnsi="Arial" w:cs="Arial"/>
          <w:bCs/>
          <w:color w:val="000000" w:themeColor="text1"/>
        </w:rPr>
        <w:t>,</w:t>
      </w:r>
      <w:r w:rsidRPr="00665C27">
        <w:rPr>
          <w:rFonts w:ascii="Arial" w:hAnsi="Arial" w:cs="Arial"/>
          <w:bCs/>
          <w:color w:val="000000" w:themeColor="text1"/>
        </w:rPr>
        <w:t xml:space="preserve"> task management, </w:t>
      </w:r>
      <w:r w:rsidR="003C77A4" w:rsidRPr="00665C27">
        <w:rPr>
          <w:rFonts w:ascii="Arial" w:hAnsi="Arial" w:cs="Arial"/>
          <w:bCs/>
          <w:color w:val="000000" w:themeColor="text1"/>
        </w:rPr>
        <w:t xml:space="preserve">and </w:t>
      </w:r>
      <w:r w:rsidRPr="00665C27">
        <w:rPr>
          <w:rFonts w:ascii="Arial" w:hAnsi="Arial" w:cs="Arial"/>
          <w:bCs/>
          <w:color w:val="000000" w:themeColor="text1"/>
        </w:rPr>
        <w:t>decision</w:t>
      </w:r>
      <w:r w:rsidR="003C77A4" w:rsidRPr="00665C27">
        <w:rPr>
          <w:rFonts w:ascii="Arial" w:hAnsi="Arial" w:cs="Arial"/>
          <w:bCs/>
          <w:color w:val="000000" w:themeColor="text1"/>
        </w:rPr>
        <w:t xml:space="preserve">s about </w:t>
      </w:r>
      <w:r w:rsidRPr="00665C27">
        <w:rPr>
          <w:rFonts w:ascii="Arial" w:hAnsi="Arial" w:cs="Arial"/>
          <w:bCs/>
          <w:color w:val="000000" w:themeColor="text1"/>
        </w:rPr>
        <w:t xml:space="preserve">who is </w:t>
      </w:r>
      <w:r w:rsidR="003C77A4" w:rsidRPr="00665C27">
        <w:rPr>
          <w:rFonts w:ascii="Arial" w:hAnsi="Arial" w:cs="Arial"/>
          <w:bCs/>
          <w:color w:val="000000" w:themeColor="text1"/>
        </w:rPr>
        <w:t xml:space="preserve">assigned </w:t>
      </w:r>
      <w:r w:rsidRPr="00665C27">
        <w:rPr>
          <w:rFonts w:ascii="Arial" w:hAnsi="Arial" w:cs="Arial"/>
          <w:bCs/>
          <w:color w:val="000000" w:themeColor="text1"/>
        </w:rPr>
        <w:t xml:space="preserve">to manage postings on a discussion thread.  All of these issues impact on the group as a whole and influence participation in the online experience. </w:t>
      </w:r>
      <w:r w:rsidR="003C77A4" w:rsidRPr="00665C27">
        <w:rPr>
          <w:rFonts w:ascii="Arial" w:hAnsi="Arial" w:cs="Arial"/>
          <w:bCs/>
          <w:color w:val="000000" w:themeColor="text1"/>
        </w:rPr>
        <w:t xml:space="preserve">Ernets et al. </w:t>
      </w:r>
      <w:r w:rsidRPr="00665C27">
        <w:rPr>
          <w:rFonts w:ascii="Arial" w:hAnsi="Arial" w:cs="Arial"/>
          <w:bCs/>
          <w:color w:val="000000" w:themeColor="text1"/>
        </w:rPr>
        <w:t xml:space="preserve">recommend the </w:t>
      </w:r>
      <w:r w:rsidR="003C77A4" w:rsidRPr="00665C27">
        <w:rPr>
          <w:rFonts w:ascii="Arial" w:hAnsi="Arial" w:cs="Arial"/>
          <w:bCs/>
          <w:color w:val="000000" w:themeColor="text1"/>
        </w:rPr>
        <w:t>setting</w:t>
      </w:r>
      <w:r w:rsidRPr="00665C27">
        <w:rPr>
          <w:rFonts w:ascii="Arial" w:hAnsi="Arial" w:cs="Arial"/>
          <w:bCs/>
          <w:color w:val="000000" w:themeColor="text1"/>
        </w:rPr>
        <w:t xml:space="preserve"> of ground rules for taking part, which should be agreed by all users before beginning </w:t>
      </w:r>
      <w:r w:rsidR="00CC0738" w:rsidRPr="00665C27">
        <w:rPr>
          <w:rFonts w:ascii="Arial" w:hAnsi="Arial" w:cs="Arial"/>
          <w:bCs/>
          <w:color w:val="000000" w:themeColor="text1"/>
        </w:rPr>
        <w:t>online</w:t>
      </w:r>
      <w:r w:rsidRPr="00665C27">
        <w:rPr>
          <w:rFonts w:ascii="Arial" w:hAnsi="Arial" w:cs="Arial"/>
          <w:bCs/>
          <w:color w:val="000000" w:themeColor="text1"/>
        </w:rPr>
        <w:t xml:space="preserve"> participation. They also </w:t>
      </w:r>
      <w:r w:rsidR="004E370B" w:rsidRPr="00665C27">
        <w:rPr>
          <w:rFonts w:ascii="Arial" w:hAnsi="Arial" w:cs="Arial"/>
          <w:bCs/>
          <w:color w:val="000000" w:themeColor="text1"/>
        </w:rPr>
        <w:t>advocate</w:t>
      </w:r>
      <w:r w:rsidRPr="00665C27">
        <w:rPr>
          <w:rFonts w:ascii="Arial" w:hAnsi="Arial" w:cs="Arial"/>
          <w:bCs/>
          <w:color w:val="000000" w:themeColor="text1"/>
        </w:rPr>
        <w:t xml:space="preserve"> that these ground rules should be negotiated so that users have a sense of ownership over </w:t>
      </w:r>
      <w:r w:rsidR="003C77A4" w:rsidRPr="00665C27">
        <w:rPr>
          <w:rFonts w:ascii="Arial" w:hAnsi="Arial" w:cs="Arial"/>
          <w:bCs/>
          <w:color w:val="000000" w:themeColor="text1"/>
        </w:rPr>
        <w:t xml:space="preserve">the whole of </w:t>
      </w:r>
      <w:r w:rsidRPr="00665C27">
        <w:rPr>
          <w:rFonts w:ascii="Arial" w:hAnsi="Arial" w:cs="Arial"/>
          <w:bCs/>
          <w:color w:val="000000" w:themeColor="text1"/>
        </w:rPr>
        <w:t xml:space="preserve">their online experience. </w:t>
      </w:r>
    </w:p>
    <w:p w14:paraId="3AE80E2D" w14:textId="77777777" w:rsidR="0082067B" w:rsidRPr="00665C27" w:rsidRDefault="0082067B"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7374B5D4"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Seo and Han</w:t>
      </w:r>
      <w:r w:rsidR="00CE73FC" w:rsidRPr="00665C27">
        <w:rPr>
          <w:rFonts w:ascii="Arial" w:hAnsi="Arial" w:cs="Arial"/>
          <w:bCs/>
          <w:color w:val="000000" w:themeColor="text1"/>
        </w:rPr>
        <w:t>’s</w:t>
      </w:r>
      <w:r w:rsidRPr="00665C27">
        <w:rPr>
          <w:rFonts w:ascii="Arial" w:hAnsi="Arial" w:cs="Arial"/>
          <w:bCs/>
          <w:color w:val="000000" w:themeColor="text1"/>
        </w:rPr>
        <w:t xml:space="preserve"> (2013, p.222) </w:t>
      </w:r>
      <w:r w:rsidR="00CE73FC" w:rsidRPr="00665C27">
        <w:rPr>
          <w:rFonts w:ascii="Arial" w:hAnsi="Arial" w:cs="Arial"/>
          <w:bCs/>
          <w:color w:val="000000" w:themeColor="text1"/>
        </w:rPr>
        <w:t xml:space="preserve">Korean case study </w:t>
      </w:r>
      <w:r w:rsidRPr="00665C27">
        <w:rPr>
          <w:rFonts w:ascii="Arial" w:hAnsi="Arial" w:cs="Arial"/>
          <w:bCs/>
          <w:color w:val="000000" w:themeColor="text1"/>
        </w:rPr>
        <w:t>take</w:t>
      </w:r>
      <w:r w:rsidR="00CE73FC" w:rsidRPr="00665C27">
        <w:rPr>
          <w:rFonts w:ascii="Arial" w:hAnsi="Arial" w:cs="Arial"/>
          <w:bCs/>
          <w:color w:val="000000" w:themeColor="text1"/>
        </w:rPr>
        <w:t>s</w:t>
      </w:r>
      <w:r w:rsidRPr="00665C27">
        <w:rPr>
          <w:rFonts w:ascii="Arial" w:hAnsi="Arial" w:cs="Arial"/>
          <w:bCs/>
          <w:color w:val="000000" w:themeColor="text1"/>
        </w:rPr>
        <w:t xml:space="preserve"> a different view </w:t>
      </w:r>
      <w:r w:rsidR="003C77A4" w:rsidRPr="00665C27">
        <w:rPr>
          <w:rFonts w:ascii="Arial" w:hAnsi="Arial" w:cs="Arial"/>
          <w:bCs/>
          <w:color w:val="000000" w:themeColor="text1"/>
        </w:rPr>
        <w:t>concerning</w:t>
      </w:r>
      <w:r w:rsidRPr="00665C27">
        <w:rPr>
          <w:rFonts w:ascii="Arial" w:hAnsi="Arial" w:cs="Arial"/>
          <w:bCs/>
          <w:color w:val="000000" w:themeColor="text1"/>
        </w:rPr>
        <w:t xml:space="preserve"> </w:t>
      </w:r>
      <w:r w:rsidR="00CE73FC" w:rsidRPr="00665C27">
        <w:rPr>
          <w:rFonts w:ascii="Arial" w:hAnsi="Arial" w:cs="Arial"/>
          <w:bCs/>
          <w:color w:val="000000" w:themeColor="text1"/>
        </w:rPr>
        <w:t xml:space="preserve">teacher </w:t>
      </w:r>
      <w:r w:rsidRPr="00665C27">
        <w:rPr>
          <w:rFonts w:ascii="Arial" w:hAnsi="Arial" w:cs="Arial"/>
          <w:bCs/>
          <w:color w:val="000000" w:themeColor="text1"/>
        </w:rPr>
        <w:t xml:space="preserve">online collaboration and participation to that of Ernest et al., </w:t>
      </w:r>
      <w:r w:rsidR="00CE73FC" w:rsidRPr="00665C27">
        <w:rPr>
          <w:rFonts w:ascii="Arial" w:hAnsi="Arial" w:cs="Arial"/>
          <w:bCs/>
          <w:color w:val="000000" w:themeColor="text1"/>
        </w:rPr>
        <w:t xml:space="preserve">(2013) </w:t>
      </w:r>
      <w:r w:rsidRPr="00665C27">
        <w:rPr>
          <w:rFonts w:ascii="Arial" w:hAnsi="Arial" w:cs="Arial"/>
          <w:bCs/>
          <w:color w:val="000000" w:themeColor="text1"/>
        </w:rPr>
        <w:t xml:space="preserve">who mainly view collaboration as only one type. Seo and Han </w:t>
      </w:r>
      <w:r w:rsidR="004E370B" w:rsidRPr="00665C27">
        <w:rPr>
          <w:rFonts w:ascii="Arial" w:hAnsi="Arial" w:cs="Arial"/>
          <w:bCs/>
          <w:color w:val="000000" w:themeColor="text1"/>
        </w:rPr>
        <w:t>state</w:t>
      </w:r>
      <w:r w:rsidRPr="00665C27">
        <w:rPr>
          <w:rFonts w:ascii="Arial" w:hAnsi="Arial" w:cs="Arial"/>
          <w:bCs/>
          <w:color w:val="000000" w:themeColor="text1"/>
        </w:rPr>
        <w:t xml:space="preserve"> that there are many forms of online collaborations, although they admit there are numerous problems for teachers collaborating online, but there are also several “new possibilities” (p.</w:t>
      </w:r>
      <w:r w:rsidR="00CE73FC" w:rsidRPr="00665C27">
        <w:rPr>
          <w:rFonts w:ascii="Arial" w:hAnsi="Arial" w:cs="Arial"/>
          <w:bCs/>
          <w:color w:val="000000" w:themeColor="text1"/>
        </w:rPr>
        <w:t>222</w:t>
      </w:r>
      <w:r w:rsidRPr="00665C27">
        <w:rPr>
          <w:rFonts w:ascii="Arial" w:hAnsi="Arial" w:cs="Arial"/>
          <w:bCs/>
          <w:color w:val="000000" w:themeColor="text1"/>
        </w:rPr>
        <w:t>). They draw attention to websites that have allowed teachers to collaborate and participate “without constraints of time and place” (p.222). These websites allow for sharing ideas and give emotional support to teachers. According to Seo and Han, these collaboration types are spreading rapidly due to the need to collaborate, and also because of the convenience of new technologies which they call “a promising new strategy for professional development” (p.227). This need for collaboration has impacted in a positive way by increasing teachers’ willingness to take risks and experiment more with their practice.  Significantly</w:t>
      </w:r>
      <w:r w:rsidR="007A2429" w:rsidRPr="00665C27">
        <w:rPr>
          <w:rFonts w:ascii="Arial" w:hAnsi="Arial" w:cs="Arial"/>
          <w:bCs/>
          <w:color w:val="000000" w:themeColor="text1"/>
        </w:rPr>
        <w:t>,</w:t>
      </w:r>
      <w:r w:rsidR="003C77A4" w:rsidRPr="00665C27">
        <w:rPr>
          <w:rFonts w:ascii="Arial" w:hAnsi="Arial" w:cs="Arial"/>
          <w:bCs/>
          <w:color w:val="000000" w:themeColor="text1"/>
        </w:rPr>
        <w:t xml:space="preserve"> </w:t>
      </w:r>
      <w:r w:rsidRPr="00665C27">
        <w:rPr>
          <w:rFonts w:ascii="Arial" w:hAnsi="Arial" w:cs="Arial"/>
          <w:bCs/>
          <w:color w:val="000000" w:themeColor="text1"/>
        </w:rPr>
        <w:t xml:space="preserve">they have </w:t>
      </w:r>
      <w:r w:rsidR="003C77A4" w:rsidRPr="00665C27">
        <w:rPr>
          <w:rFonts w:ascii="Arial" w:hAnsi="Arial" w:cs="Arial"/>
          <w:bCs/>
          <w:color w:val="000000" w:themeColor="text1"/>
        </w:rPr>
        <w:t xml:space="preserve">also </w:t>
      </w:r>
      <w:r w:rsidRPr="00665C27">
        <w:rPr>
          <w:rFonts w:ascii="Arial" w:hAnsi="Arial" w:cs="Arial"/>
          <w:bCs/>
          <w:color w:val="000000" w:themeColor="text1"/>
        </w:rPr>
        <w:t xml:space="preserve">led to increased group efficacy and a greater commitment to teachers’ ongoing </w:t>
      </w:r>
      <w:r w:rsidR="00CC0738" w:rsidRPr="00665C27">
        <w:rPr>
          <w:rFonts w:ascii="Arial" w:hAnsi="Arial" w:cs="Arial"/>
          <w:bCs/>
          <w:color w:val="000000" w:themeColor="text1"/>
        </w:rPr>
        <w:t>professional development</w:t>
      </w:r>
      <w:r w:rsidRPr="00665C27">
        <w:rPr>
          <w:rFonts w:ascii="Arial" w:hAnsi="Arial" w:cs="Arial"/>
          <w:bCs/>
          <w:color w:val="000000" w:themeColor="text1"/>
        </w:rPr>
        <w:t xml:space="preserve">.  Seo and </w:t>
      </w:r>
      <w:r w:rsidRPr="00665C27">
        <w:rPr>
          <w:rFonts w:ascii="Arial" w:hAnsi="Arial" w:cs="Arial"/>
          <w:bCs/>
          <w:color w:val="000000" w:themeColor="text1"/>
        </w:rPr>
        <w:lastRenderedPageBreak/>
        <w:t>Han describe these different forms of</w:t>
      </w:r>
      <w:r w:rsidR="00CC0738" w:rsidRPr="00665C27">
        <w:rPr>
          <w:rFonts w:ascii="Arial" w:hAnsi="Arial" w:cs="Arial"/>
          <w:bCs/>
          <w:color w:val="000000" w:themeColor="text1"/>
        </w:rPr>
        <w:t xml:space="preserve"> professional development</w:t>
      </w:r>
      <w:r w:rsidRPr="00665C27">
        <w:rPr>
          <w:rFonts w:ascii="Arial" w:hAnsi="Arial" w:cs="Arial"/>
          <w:bCs/>
          <w:color w:val="000000" w:themeColor="text1"/>
        </w:rPr>
        <w:t xml:space="preserve"> as</w:t>
      </w:r>
      <w:r w:rsidR="003C77A4" w:rsidRPr="00665C27">
        <w:rPr>
          <w:rFonts w:ascii="Arial" w:hAnsi="Arial" w:cs="Arial"/>
          <w:bCs/>
          <w:color w:val="000000" w:themeColor="text1"/>
        </w:rPr>
        <w:t>,</w:t>
      </w:r>
      <w:r w:rsidRPr="00665C27">
        <w:rPr>
          <w:rFonts w:ascii="Arial" w:hAnsi="Arial" w:cs="Arial"/>
          <w:bCs/>
          <w:color w:val="000000" w:themeColor="text1"/>
        </w:rPr>
        <w:t xml:space="preserve"> “low level; intermediate, and fully functioning” (p.223). Low level </w:t>
      </w:r>
      <w:r w:rsidR="00CC0738" w:rsidRPr="00665C27">
        <w:rPr>
          <w:rFonts w:ascii="Arial" w:hAnsi="Arial" w:cs="Arial"/>
          <w:bCs/>
          <w:color w:val="000000" w:themeColor="text1"/>
        </w:rPr>
        <w:t xml:space="preserve">professional development </w:t>
      </w:r>
      <w:r w:rsidRPr="00665C27">
        <w:rPr>
          <w:rFonts w:ascii="Arial" w:hAnsi="Arial" w:cs="Arial"/>
          <w:bCs/>
          <w:color w:val="000000" w:themeColor="text1"/>
        </w:rPr>
        <w:t>is concerned with</w:t>
      </w:r>
      <w:r w:rsidR="003C77A4" w:rsidRPr="00665C27">
        <w:rPr>
          <w:rFonts w:ascii="Arial" w:hAnsi="Arial" w:cs="Arial"/>
          <w:bCs/>
          <w:color w:val="000000" w:themeColor="text1"/>
        </w:rPr>
        <w:t xml:space="preserve"> the </w:t>
      </w:r>
      <w:r w:rsidRPr="00665C27">
        <w:rPr>
          <w:rFonts w:ascii="Arial" w:hAnsi="Arial" w:cs="Arial"/>
          <w:bCs/>
          <w:color w:val="000000" w:themeColor="text1"/>
        </w:rPr>
        <w:t xml:space="preserve">moment-by-moment sharing of information, whilst intermediate and fully functioning </w:t>
      </w:r>
      <w:r w:rsidR="00CC0738" w:rsidRPr="00665C27">
        <w:rPr>
          <w:rFonts w:ascii="Arial" w:hAnsi="Arial" w:cs="Arial"/>
          <w:bCs/>
          <w:color w:val="000000" w:themeColor="text1"/>
        </w:rPr>
        <w:t>professional development</w:t>
      </w:r>
      <w:r w:rsidRPr="00665C27">
        <w:rPr>
          <w:rFonts w:ascii="Arial" w:hAnsi="Arial" w:cs="Arial"/>
          <w:bCs/>
          <w:color w:val="000000" w:themeColor="text1"/>
        </w:rPr>
        <w:t xml:space="preserve"> consist more of sharing ideas, resources, and helping each other. The latter </w:t>
      </w:r>
      <w:r w:rsidR="00695F2B" w:rsidRPr="00665C27">
        <w:rPr>
          <w:rFonts w:ascii="Arial" w:hAnsi="Arial" w:cs="Arial"/>
          <w:bCs/>
          <w:color w:val="000000" w:themeColor="text1"/>
        </w:rPr>
        <w:t>is</w:t>
      </w:r>
      <w:r w:rsidRPr="00665C27">
        <w:rPr>
          <w:rFonts w:ascii="Arial" w:hAnsi="Arial" w:cs="Arial"/>
          <w:bCs/>
          <w:color w:val="000000" w:themeColor="text1"/>
        </w:rPr>
        <w:t xml:space="preserve"> collectively coined by Little (1990, p.519) as “joint work.”  </w:t>
      </w:r>
    </w:p>
    <w:p w14:paraId="5F706BEB" w14:textId="77777777" w:rsidR="00A54ECF" w:rsidRPr="00665C27" w:rsidRDefault="00A54ECF"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76E8F168"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Meanwhile, Little (</w:t>
      </w:r>
      <w:r w:rsidR="00CE73FC" w:rsidRPr="00665C27">
        <w:rPr>
          <w:rFonts w:ascii="Arial" w:hAnsi="Arial" w:cs="Arial"/>
          <w:bCs/>
          <w:color w:val="000000" w:themeColor="text1"/>
        </w:rPr>
        <w:t xml:space="preserve">1990, </w:t>
      </w:r>
      <w:r w:rsidRPr="00665C27">
        <w:rPr>
          <w:rFonts w:ascii="Arial" w:hAnsi="Arial" w:cs="Arial"/>
          <w:bCs/>
          <w:color w:val="000000" w:themeColor="text1"/>
        </w:rPr>
        <w:t>p.521) suggests that the reason for differences when collaborating is because teachers recognise the value of joint work but do not want to lose their individual autonomy or control. This is also the view of Hargreaves (2001, p.518), who claims that teachers tend to take part in “comfortable collaborations” (p.518) rather than fully functioning ones.</w:t>
      </w:r>
      <w:r w:rsidR="003C77A4" w:rsidRPr="00665C27">
        <w:rPr>
          <w:rFonts w:ascii="Arial" w:hAnsi="Arial" w:cs="Arial"/>
          <w:bCs/>
          <w:color w:val="000000" w:themeColor="text1"/>
        </w:rPr>
        <w:t xml:space="preserve"> </w:t>
      </w:r>
      <w:r w:rsidRPr="00665C27">
        <w:rPr>
          <w:rFonts w:ascii="Arial" w:hAnsi="Arial" w:cs="Arial"/>
          <w:bCs/>
          <w:color w:val="000000" w:themeColor="text1"/>
        </w:rPr>
        <w:t xml:space="preserve">Fully functioning collaboration is based on trust, openness, and sharing, and according to Seo and Han (2013) “it is rarely found in schools” (p.224).  </w:t>
      </w:r>
      <w:r w:rsidR="00BB5037" w:rsidRPr="00665C27">
        <w:rPr>
          <w:rFonts w:ascii="Arial" w:hAnsi="Arial" w:cs="Arial"/>
          <w:bCs/>
          <w:color w:val="000000" w:themeColor="text1"/>
        </w:rPr>
        <w:t>T</w:t>
      </w:r>
      <w:r w:rsidRPr="00665C27">
        <w:rPr>
          <w:rFonts w:ascii="Arial" w:hAnsi="Arial" w:cs="Arial"/>
          <w:bCs/>
          <w:color w:val="000000" w:themeColor="text1"/>
        </w:rPr>
        <w:t xml:space="preserve">hey </w:t>
      </w:r>
      <w:r w:rsidR="00B575AE" w:rsidRPr="00665C27">
        <w:rPr>
          <w:rFonts w:ascii="Arial" w:hAnsi="Arial" w:cs="Arial"/>
          <w:bCs/>
          <w:color w:val="000000" w:themeColor="text1"/>
        </w:rPr>
        <w:t>conten</w:t>
      </w:r>
      <w:r w:rsidR="00BB5037" w:rsidRPr="00665C27">
        <w:rPr>
          <w:rFonts w:ascii="Arial" w:hAnsi="Arial" w:cs="Arial"/>
          <w:bCs/>
          <w:color w:val="000000" w:themeColor="text1"/>
        </w:rPr>
        <w:t>d</w:t>
      </w:r>
      <w:r w:rsidR="00B575AE" w:rsidRPr="00665C27">
        <w:rPr>
          <w:rFonts w:ascii="Arial" w:hAnsi="Arial" w:cs="Arial"/>
          <w:bCs/>
          <w:color w:val="000000" w:themeColor="text1"/>
        </w:rPr>
        <w:t xml:space="preserve"> </w:t>
      </w:r>
      <w:r w:rsidRPr="00665C27">
        <w:rPr>
          <w:rFonts w:ascii="Arial" w:hAnsi="Arial" w:cs="Arial"/>
          <w:bCs/>
          <w:color w:val="000000" w:themeColor="text1"/>
        </w:rPr>
        <w:t>that the reasons for a lack of true collaboration is because there is a lack of support for it, since teachers still prefer to work alone.  Nevertheless, these authors acknowledge the main criticism of their article</w:t>
      </w:r>
      <w:r w:rsidR="00E33375" w:rsidRPr="00665C27">
        <w:rPr>
          <w:rFonts w:ascii="Arial" w:hAnsi="Arial" w:cs="Arial"/>
          <w:bCs/>
          <w:color w:val="000000" w:themeColor="text1"/>
        </w:rPr>
        <w:t xml:space="preserve"> </w:t>
      </w:r>
      <w:r w:rsidRPr="00665C27">
        <w:rPr>
          <w:rFonts w:ascii="Arial" w:hAnsi="Arial" w:cs="Arial"/>
          <w:bCs/>
          <w:color w:val="000000" w:themeColor="text1"/>
        </w:rPr>
        <w:t xml:space="preserve">is that: </w:t>
      </w:r>
    </w:p>
    <w:p w14:paraId="61821738" w14:textId="77777777" w:rsidR="00A54ECF" w:rsidRPr="00665C27" w:rsidRDefault="00A54ECF"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56C1A3AC"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little is known about the realities of teacher collaboration in online environments</w:t>
      </w:r>
      <w:r w:rsidR="00E33375" w:rsidRPr="00665C27">
        <w:rPr>
          <w:rFonts w:ascii="Arial" w:hAnsi="Arial" w:cs="Arial"/>
          <w:bCs/>
          <w:color w:val="000000" w:themeColor="text1"/>
        </w:rPr>
        <w:t>. (Seo and Han 2013, p.225)</w:t>
      </w:r>
    </w:p>
    <w:p w14:paraId="5DB0DFA4" w14:textId="77777777" w:rsidR="00A54ECF" w:rsidRPr="00665C27" w:rsidRDefault="00A54ECF"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p>
    <w:p w14:paraId="65806E78"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As Seo and Han (2013) indicate, there are clear differences with online collaboration and participation, compared to face-to-face collaboration. They have clearly defined online collaboration as having distinct features. Such characteristics permit teachers to work in both synchronous and asynchronous ways, which means they have the option of logging into their discussion group at their own convenience to read postings.</w:t>
      </w:r>
      <w:r w:rsidR="00E33375" w:rsidRPr="00665C27">
        <w:rPr>
          <w:rFonts w:ascii="Arial" w:hAnsi="Arial" w:cs="Arial"/>
          <w:bCs/>
          <w:color w:val="000000" w:themeColor="text1"/>
        </w:rPr>
        <w:t xml:space="preserve"> </w:t>
      </w:r>
      <w:r w:rsidRPr="00665C27">
        <w:rPr>
          <w:rFonts w:ascii="Arial" w:hAnsi="Arial" w:cs="Arial"/>
          <w:bCs/>
          <w:color w:val="000000" w:themeColor="text1"/>
        </w:rPr>
        <w:t xml:space="preserve">They also </w:t>
      </w:r>
      <w:r w:rsidR="00E05D2B" w:rsidRPr="00665C27">
        <w:rPr>
          <w:rFonts w:ascii="Arial" w:hAnsi="Arial" w:cs="Arial"/>
          <w:bCs/>
          <w:color w:val="000000" w:themeColor="text1"/>
        </w:rPr>
        <w:t>suggest</w:t>
      </w:r>
      <w:r w:rsidRPr="00665C27">
        <w:rPr>
          <w:rFonts w:ascii="Arial" w:hAnsi="Arial" w:cs="Arial"/>
          <w:bCs/>
          <w:color w:val="000000" w:themeColor="text1"/>
        </w:rPr>
        <w:t xml:space="preserve"> that online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has the capacity for multimodal communication via an inherent free flow of information and communication. </w:t>
      </w:r>
      <w:r w:rsidR="00E05D2B" w:rsidRPr="00665C27">
        <w:rPr>
          <w:rFonts w:ascii="Arial" w:hAnsi="Arial" w:cs="Arial"/>
          <w:bCs/>
          <w:color w:val="000000" w:themeColor="text1"/>
        </w:rPr>
        <w:t>Communicating in this way</w:t>
      </w:r>
      <w:r w:rsidRPr="00665C27">
        <w:rPr>
          <w:rFonts w:ascii="Arial" w:hAnsi="Arial" w:cs="Arial"/>
          <w:bCs/>
          <w:color w:val="000000" w:themeColor="text1"/>
        </w:rPr>
        <w:t xml:space="preserve">, which is largely through text, </w:t>
      </w:r>
      <w:r w:rsidR="00E05D2B" w:rsidRPr="00665C27">
        <w:rPr>
          <w:rFonts w:ascii="Arial" w:hAnsi="Arial" w:cs="Arial"/>
          <w:bCs/>
          <w:color w:val="000000" w:themeColor="text1"/>
        </w:rPr>
        <w:t>means that users</w:t>
      </w:r>
      <w:r w:rsidRPr="00665C27">
        <w:rPr>
          <w:rFonts w:ascii="Arial" w:hAnsi="Arial" w:cs="Arial"/>
          <w:bCs/>
          <w:color w:val="000000" w:themeColor="text1"/>
        </w:rPr>
        <w:t xml:space="preserve"> have the ability to reflect in greater depth as they are able to view previous postings; save and search through conversations</w:t>
      </w:r>
      <w:r w:rsidR="00E05D2B" w:rsidRPr="00665C27">
        <w:rPr>
          <w:rFonts w:ascii="Arial" w:hAnsi="Arial" w:cs="Arial"/>
          <w:bCs/>
          <w:color w:val="000000" w:themeColor="text1"/>
        </w:rPr>
        <w:t xml:space="preserve"> </w:t>
      </w:r>
      <w:r w:rsidRPr="00665C27">
        <w:rPr>
          <w:rFonts w:ascii="Arial" w:hAnsi="Arial" w:cs="Arial"/>
          <w:bCs/>
          <w:color w:val="000000" w:themeColor="text1"/>
        </w:rPr>
        <w:t>and follow different threads of discussion. Seo and Han (</w:t>
      </w:r>
      <w:r w:rsidR="00E33375" w:rsidRPr="00665C27">
        <w:rPr>
          <w:rFonts w:ascii="Arial" w:hAnsi="Arial" w:cs="Arial"/>
          <w:bCs/>
          <w:color w:val="000000" w:themeColor="text1"/>
        </w:rPr>
        <w:t>2013, p.</w:t>
      </w:r>
      <w:r w:rsidRPr="00665C27">
        <w:rPr>
          <w:rFonts w:ascii="Arial" w:hAnsi="Arial" w:cs="Arial"/>
          <w:bCs/>
          <w:color w:val="000000" w:themeColor="text1"/>
        </w:rPr>
        <w:t>225) claim that this facilitates “the construction of shared knowledge.”</w:t>
      </w:r>
    </w:p>
    <w:p w14:paraId="0B1ACDE9" w14:textId="77777777" w:rsidR="00E05D2B" w:rsidRPr="00665C27" w:rsidRDefault="00E05D2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1E5A0EBB" w14:textId="77777777" w:rsidR="00E33375"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 main criticisms of Seo and Han’s analysis of online collaboration is </w:t>
      </w:r>
      <w:r w:rsidR="00E33375" w:rsidRPr="00665C27">
        <w:rPr>
          <w:rFonts w:ascii="Arial" w:hAnsi="Arial" w:cs="Arial"/>
          <w:bCs/>
          <w:color w:val="000000" w:themeColor="text1"/>
        </w:rPr>
        <w:t xml:space="preserve">posited </w:t>
      </w:r>
      <w:r w:rsidRPr="00665C27">
        <w:rPr>
          <w:rFonts w:ascii="Arial" w:hAnsi="Arial" w:cs="Arial"/>
          <w:bCs/>
          <w:color w:val="000000" w:themeColor="text1"/>
        </w:rPr>
        <w:t xml:space="preserve">by Hur and Brush (2009, p.279), who explain that </w:t>
      </w:r>
      <w:r w:rsidR="00E33375" w:rsidRPr="00665C27">
        <w:rPr>
          <w:rFonts w:ascii="Arial" w:hAnsi="Arial" w:cs="Arial"/>
          <w:bCs/>
          <w:color w:val="000000" w:themeColor="text1"/>
        </w:rPr>
        <w:t xml:space="preserve">simply having </w:t>
      </w:r>
      <w:r w:rsidRPr="00665C27">
        <w:rPr>
          <w:rFonts w:ascii="Arial" w:hAnsi="Arial" w:cs="Arial"/>
          <w:bCs/>
          <w:color w:val="000000" w:themeColor="text1"/>
        </w:rPr>
        <w:t>the means of collaborating online</w:t>
      </w:r>
      <w:r w:rsidR="00E33375" w:rsidRPr="00665C27">
        <w:rPr>
          <w:rFonts w:ascii="Arial" w:hAnsi="Arial" w:cs="Arial"/>
          <w:bCs/>
          <w:color w:val="000000" w:themeColor="text1"/>
        </w:rPr>
        <w:t xml:space="preserve"> </w:t>
      </w:r>
      <w:r w:rsidRPr="00665C27">
        <w:rPr>
          <w:rFonts w:ascii="Arial" w:hAnsi="Arial" w:cs="Arial"/>
          <w:bCs/>
          <w:color w:val="000000" w:themeColor="text1"/>
        </w:rPr>
        <w:t xml:space="preserve">available does not necessarily indicate that users will play their full role by participating. Hur and Brush </w:t>
      </w:r>
      <w:r w:rsidR="009772B7" w:rsidRPr="00665C27">
        <w:rPr>
          <w:rFonts w:ascii="Arial" w:hAnsi="Arial" w:cs="Arial"/>
          <w:bCs/>
          <w:color w:val="000000" w:themeColor="text1"/>
        </w:rPr>
        <w:t>contend</w:t>
      </w:r>
      <w:r w:rsidRPr="00665C27">
        <w:rPr>
          <w:rFonts w:ascii="Arial" w:hAnsi="Arial" w:cs="Arial"/>
          <w:bCs/>
          <w:color w:val="000000" w:themeColor="text1"/>
        </w:rPr>
        <w:t xml:space="preserve"> that there are many reasons why teachers participate in online communities; the first of </w:t>
      </w:r>
      <w:r w:rsidR="00E33375" w:rsidRPr="00665C27">
        <w:rPr>
          <w:rFonts w:ascii="Arial" w:hAnsi="Arial" w:cs="Arial"/>
          <w:bCs/>
          <w:color w:val="000000" w:themeColor="text1"/>
        </w:rPr>
        <w:t>which</w:t>
      </w:r>
      <w:r w:rsidRPr="00665C27">
        <w:rPr>
          <w:rFonts w:ascii="Arial" w:hAnsi="Arial" w:cs="Arial"/>
          <w:bCs/>
          <w:color w:val="000000" w:themeColor="text1"/>
        </w:rPr>
        <w:t xml:space="preserve"> is the ability to share emotions both positively and negatively about their teaching.  Teachers also participate online because they seek to </w:t>
      </w:r>
      <w:r w:rsidR="00E33375" w:rsidRPr="00665C27">
        <w:rPr>
          <w:rFonts w:ascii="Arial" w:hAnsi="Arial" w:cs="Arial"/>
          <w:bCs/>
          <w:color w:val="000000" w:themeColor="text1"/>
        </w:rPr>
        <w:t>use</w:t>
      </w:r>
      <w:r w:rsidRPr="00665C27">
        <w:rPr>
          <w:rFonts w:ascii="Arial" w:hAnsi="Arial" w:cs="Arial"/>
          <w:bCs/>
          <w:color w:val="000000" w:themeColor="text1"/>
        </w:rPr>
        <w:t xml:space="preserve"> what they perceive</w:t>
      </w:r>
      <w:r w:rsidR="00E33375" w:rsidRPr="00665C27">
        <w:rPr>
          <w:rFonts w:ascii="Arial" w:hAnsi="Arial" w:cs="Arial"/>
          <w:bCs/>
          <w:color w:val="000000" w:themeColor="text1"/>
        </w:rPr>
        <w:t xml:space="preserve"> to be </w:t>
      </w:r>
      <w:r w:rsidRPr="00665C27">
        <w:rPr>
          <w:rFonts w:ascii="Arial" w:hAnsi="Arial" w:cs="Arial"/>
          <w:bCs/>
          <w:color w:val="000000" w:themeColor="text1"/>
        </w:rPr>
        <w:t>a safe environment in which to share their issues. Teachers are occasionally unable to conduct face-to-face colleague collaboration within their own schools.</w:t>
      </w:r>
      <w:r w:rsidR="00E33375" w:rsidRPr="00665C27">
        <w:rPr>
          <w:rFonts w:ascii="Arial" w:hAnsi="Arial" w:cs="Arial"/>
          <w:bCs/>
          <w:color w:val="000000" w:themeColor="text1"/>
        </w:rPr>
        <w:t xml:space="preserve"> </w:t>
      </w:r>
      <w:r w:rsidRPr="00665C27">
        <w:rPr>
          <w:rFonts w:ascii="Arial" w:hAnsi="Arial" w:cs="Arial"/>
          <w:bCs/>
          <w:color w:val="000000" w:themeColor="text1"/>
        </w:rPr>
        <w:t>In fact,</w:t>
      </w:r>
      <w:r w:rsidR="00CE73FC" w:rsidRPr="00665C27">
        <w:rPr>
          <w:rFonts w:ascii="Arial" w:hAnsi="Arial" w:cs="Arial"/>
          <w:bCs/>
          <w:color w:val="000000" w:themeColor="text1"/>
        </w:rPr>
        <w:t xml:space="preserve"> in their study</w:t>
      </w:r>
      <w:r w:rsidRPr="00665C27">
        <w:rPr>
          <w:rFonts w:ascii="Arial" w:hAnsi="Arial" w:cs="Arial"/>
          <w:bCs/>
          <w:color w:val="000000" w:themeColor="text1"/>
        </w:rPr>
        <w:t xml:space="preserve"> those teachers who also felt isolated, especially due to their location, also found that collaborating online was useful and they could </w:t>
      </w:r>
      <w:r w:rsidR="004D0A8D" w:rsidRPr="00665C27">
        <w:rPr>
          <w:rFonts w:ascii="Arial" w:hAnsi="Arial" w:cs="Arial"/>
          <w:bCs/>
          <w:color w:val="000000" w:themeColor="text1"/>
        </w:rPr>
        <w:t xml:space="preserve">use it to </w:t>
      </w:r>
      <w:r w:rsidRPr="00665C27">
        <w:rPr>
          <w:rFonts w:ascii="Arial" w:hAnsi="Arial" w:cs="Arial"/>
          <w:bCs/>
          <w:color w:val="000000" w:themeColor="text1"/>
        </w:rPr>
        <w:t xml:space="preserve">explore new ideas that relate to their teaching. </w:t>
      </w:r>
      <w:r w:rsidR="00DD0A8F" w:rsidRPr="00665C27">
        <w:rPr>
          <w:rFonts w:ascii="Arial" w:hAnsi="Arial" w:cs="Arial"/>
          <w:bCs/>
          <w:color w:val="000000" w:themeColor="text1"/>
        </w:rPr>
        <w:t>P</w:t>
      </w:r>
      <w:r w:rsidRPr="00665C27">
        <w:rPr>
          <w:rFonts w:ascii="Arial" w:hAnsi="Arial" w:cs="Arial"/>
          <w:bCs/>
          <w:color w:val="000000" w:themeColor="text1"/>
        </w:rPr>
        <w:t xml:space="preserve">articipation is connected with camaraderie and a sense of being able to share things with like-minded people.  Hur and Brush (2009) conclude that, in order to improve </w:t>
      </w:r>
      <w:r w:rsidR="00DC60C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more needs to be done to address emotional sharing and ways of supporting teachers’ self-esteem.  </w:t>
      </w:r>
    </w:p>
    <w:p w14:paraId="7FF3E06A" w14:textId="77777777" w:rsidR="004D0A8D" w:rsidRPr="00665C27" w:rsidRDefault="004D0A8D"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49F54376"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 issue of non-contributors is a difficult one, according to Beenen</w:t>
      </w:r>
      <w:r w:rsidR="00EA78B2" w:rsidRPr="00665C27">
        <w:rPr>
          <w:rFonts w:ascii="Arial" w:hAnsi="Arial" w:cs="Arial"/>
          <w:bCs/>
          <w:color w:val="000000" w:themeColor="text1"/>
        </w:rPr>
        <w:t>, Ling, Wang, Chang Frankowski, Resnick and Kraut</w:t>
      </w:r>
      <w:r w:rsidRPr="00665C27">
        <w:rPr>
          <w:rFonts w:ascii="Arial" w:hAnsi="Arial" w:cs="Arial"/>
          <w:bCs/>
          <w:color w:val="000000" w:themeColor="text1"/>
        </w:rPr>
        <w:t xml:space="preserve"> (2004, p.212). </w:t>
      </w:r>
      <w:r w:rsidR="00CE73FC" w:rsidRPr="00665C27">
        <w:rPr>
          <w:rFonts w:ascii="Arial" w:hAnsi="Arial" w:cs="Arial"/>
          <w:bCs/>
          <w:color w:val="000000" w:themeColor="text1"/>
        </w:rPr>
        <w:t>In a study of contributions to an online community t</w:t>
      </w:r>
      <w:r w:rsidRPr="00665C27">
        <w:rPr>
          <w:rFonts w:ascii="Arial" w:hAnsi="Arial" w:cs="Arial"/>
          <w:bCs/>
          <w:color w:val="000000" w:themeColor="text1"/>
        </w:rPr>
        <w:t xml:space="preserve">hey reveal that </w:t>
      </w:r>
      <w:r w:rsidR="004D0A8D" w:rsidRPr="00665C27">
        <w:rPr>
          <w:rFonts w:ascii="Arial" w:hAnsi="Arial" w:cs="Arial"/>
          <w:bCs/>
          <w:color w:val="000000" w:themeColor="text1"/>
        </w:rPr>
        <w:t xml:space="preserve">typically </w:t>
      </w:r>
      <w:r w:rsidRPr="00665C27">
        <w:rPr>
          <w:rFonts w:ascii="Arial" w:hAnsi="Arial" w:cs="Arial"/>
          <w:bCs/>
          <w:color w:val="000000" w:themeColor="text1"/>
        </w:rPr>
        <w:t>only 10% of online members</w:t>
      </w:r>
      <w:r w:rsidR="004D0A8D" w:rsidRPr="00665C27">
        <w:rPr>
          <w:rFonts w:ascii="Arial" w:hAnsi="Arial" w:cs="Arial"/>
          <w:bCs/>
          <w:color w:val="000000" w:themeColor="text1"/>
        </w:rPr>
        <w:t xml:space="preserve"> </w:t>
      </w:r>
      <w:r w:rsidRPr="00665C27">
        <w:rPr>
          <w:rFonts w:ascii="Arial" w:hAnsi="Arial" w:cs="Arial"/>
          <w:bCs/>
          <w:color w:val="000000" w:themeColor="text1"/>
        </w:rPr>
        <w:t xml:space="preserve">produce over 80% of the resources and postings, whilst the rest </w:t>
      </w:r>
      <w:r w:rsidR="004D0A8D" w:rsidRPr="00665C27">
        <w:rPr>
          <w:rFonts w:ascii="Arial" w:hAnsi="Arial" w:cs="Arial"/>
          <w:bCs/>
          <w:color w:val="000000" w:themeColor="text1"/>
        </w:rPr>
        <w:t xml:space="preserve">of members </w:t>
      </w:r>
      <w:r w:rsidRPr="00665C27">
        <w:rPr>
          <w:rFonts w:ascii="Arial" w:hAnsi="Arial" w:cs="Arial"/>
          <w:bCs/>
          <w:color w:val="000000" w:themeColor="text1"/>
        </w:rPr>
        <w:t xml:space="preserve">remain </w:t>
      </w:r>
      <w:r w:rsidR="004D0A8D" w:rsidRPr="00665C27">
        <w:rPr>
          <w:rFonts w:ascii="Arial" w:hAnsi="Arial" w:cs="Arial"/>
          <w:bCs/>
          <w:color w:val="000000" w:themeColor="text1"/>
        </w:rPr>
        <w:t xml:space="preserve">in the position of </w:t>
      </w:r>
      <w:r w:rsidRPr="00665C27">
        <w:rPr>
          <w:rFonts w:ascii="Arial" w:hAnsi="Arial" w:cs="Arial"/>
          <w:bCs/>
          <w:color w:val="000000" w:themeColor="text1"/>
        </w:rPr>
        <w:t>non-contributors.  It is important to understand the reasons for this in order to utili</w:t>
      </w:r>
      <w:r w:rsidR="00C52046" w:rsidRPr="00665C27">
        <w:rPr>
          <w:rFonts w:ascii="Arial" w:hAnsi="Arial" w:cs="Arial"/>
          <w:bCs/>
          <w:color w:val="000000" w:themeColor="text1"/>
        </w:rPr>
        <w:t>s</w:t>
      </w:r>
      <w:r w:rsidRPr="00665C27">
        <w:rPr>
          <w:rFonts w:ascii="Arial" w:hAnsi="Arial" w:cs="Arial"/>
          <w:bCs/>
          <w:color w:val="000000" w:themeColor="text1"/>
        </w:rPr>
        <w:t xml:space="preserve">e </w:t>
      </w:r>
      <w:r w:rsidR="00DC60C3" w:rsidRPr="00665C27">
        <w:rPr>
          <w:rFonts w:ascii="Arial" w:hAnsi="Arial" w:cs="Arial"/>
          <w:bCs/>
          <w:color w:val="000000" w:themeColor="text1"/>
        </w:rPr>
        <w:t>online professional development</w:t>
      </w:r>
      <w:r w:rsidRPr="00665C27">
        <w:rPr>
          <w:rFonts w:ascii="Arial" w:hAnsi="Arial" w:cs="Arial"/>
          <w:bCs/>
          <w:color w:val="000000" w:themeColor="text1"/>
        </w:rPr>
        <w:t>.  Ba</w:t>
      </w:r>
      <w:r w:rsidR="00CE73FC" w:rsidRPr="00665C27">
        <w:rPr>
          <w:rFonts w:ascii="Arial" w:hAnsi="Arial" w:cs="Arial"/>
          <w:bCs/>
          <w:color w:val="000000" w:themeColor="text1"/>
        </w:rPr>
        <w:t>e</w:t>
      </w:r>
      <w:r w:rsidRPr="00665C27">
        <w:rPr>
          <w:rFonts w:ascii="Arial" w:hAnsi="Arial" w:cs="Arial"/>
          <w:bCs/>
          <w:color w:val="000000" w:themeColor="text1"/>
        </w:rPr>
        <w:t>k and Barab (2005, p.167) infer many reasons why teachers do not contribute</w:t>
      </w:r>
      <w:r w:rsidR="00CE73FC" w:rsidRPr="00665C27">
        <w:rPr>
          <w:rFonts w:ascii="Arial" w:hAnsi="Arial" w:cs="Arial"/>
          <w:bCs/>
          <w:color w:val="000000" w:themeColor="text1"/>
        </w:rPr>
        <w:t>, based on their study of</w:t>
      </w:r>
      <w:r w:rsidRPr="00665C27">
        <w:rPr>
          <w:rFonts w:ascii="Arial" w:hAnsi="Arial" w:cs="Arial"/>
          <w:bCs/>
          <w:color w:val="000000" w:themeColor="text1"/>
        </w:rPr>
        <w:t xml:space="preserve"> </w:t>
      </w:r>
      <w:r w:rsidR="00CE73FC" w:rsidRPr="00665C27">
        <w:rPr>
          <w:rFonts w:ascii="Arial" w:hAnsi="Arial" w:cs="Arial"/>
          <w:bCs/>
          <w:color w:val="000000" w:themeColor="text1"/>
        </w:rPr>
        <w:t xml:space="preserve">tensions during web-based </w:t>
      </w:r>
      <w:r w:rsidR="00DC60C3" w:rsidRPr="00665C27">
        <w:rPr>
          <w:rFonts w:ascii="Arial" w:hAnsi="Arial" w:cs="Arial"/>
          <w:bCs/>
          <w:color w:val="000000" w:themeColor="text1"/>
        </w:rPr>
        <w:t>professional development</w:t>
      </w:r>
      <w:r w:rsidR="004D0A8D" w:rsidRPr="00665C27">
        <w:rPr>
          <w:rFonts w:ascii="Arial" w:hAnsi="Arial" w:cs="Arial"/>
          <w:bCs/>
          <w:color w:val="000000" w:themeColor="text1"/>
        </w:rPr>
        <w:t xml:space="preserve"> for teachers</w:t>
      </w:r>
      <w:r w:rsidR="00CE73FC" w:rsidRPr="00665C27">
        <w:rPr>
          <w:rFonts w:ascii="Arial" w:hAnsi="Arial" w:cs="Arial"/>
          <w:bCs/>
          <w:color w:val="000000" w:themeColor="text1"/>
        </w:rPr>
        <w:t xml:space="preserve">. </w:t>
      </w:r>
      <w:r w:rsidRPr="00665C27">
        <w:rPr>
          <w:rFonts w:ascii="Arial" w:hAnsi="Arial" w:cs="Arial"/>
          <w:bCs/>
          <w:color w:val="000000" w:themeColor="text1"/>
        </w:rPr>
        <w:t>Primarily, these are due to</w:t>
      </w:r>
      <w:r w:rsidR="004D0A8D" w:rsidRPr="00665C27">
        <w:rPr>
          <w:rFonts w:ascii="Arial" w:hAnsi="Arial" w:cs="Arial"/>
          <w:bCs/>
          <w:color w:val="000000" w:themeColor="text1"/>
        </w:rPr>
        <w:t xml:space="preserve"> </w:t>
      </w:r>
      <w:r w:rsidRPr="00665C27">
        <w:rPr>
          <w:rFonts w:ascii="Arial" w:hAnsi="Arial" w:cs="Arial"/>
          <w:bCs/>
          <w:color w:val="000000" w:themeColor="text1"/>
        </w:rPr>
        <w:t>feelings of isolation</w:t>
      </w:r>
      <w:r w:rsidR="004D0A8D" w:rsidRPr="00665C27">
        <w:rPr>
          <w:rFonts w:ascii="Arial" w:hAnsi="Arial" w:cs="Arial"/>
          <w:bCs/>
          <w:color w:val="000000" w:themeColor="text1"/>
        </w:rPr>
        <w:t xml:space="preserve">, </w:t>
      </w:r>
      <w:r w:rsidRPr="00665C27">
        <w:rPr>
          <w:rFonts w:ascii="Arial" w:hAnsi="Arial" w:cs="Arial"/>
          <w:bCs/>
          <w:color w:val="000000" w:themeColor="text1"/>
        </w:rPr>
        <w:t>a preference for face-to-face</w:t>
      </w:r>
      <w:r w:rsidR="00DC60C3" w:rsidRPr="00665C27">
        <w:rPr>
          <w:rFonts w:ascii="Arial" w:hAnsi="Arial" w:cs="Arial"/>
          <w:bCs/>
          <w:color w:val="000000" w:themeColor="text1"/>
        </w:rPr>
        <w:t xml:space="preserve"> professional development</w:t>
      </w:r>
      <w:r w:rsidR="004D0A8D" w:rsidRPr="00665C27">
        <w:rPr>
          <w:rFonts w:ascii="Arial" w:hAnsi="Arial" w:cs="Arial"/>
          <w:bCs/>
          <w:color w:val="000000" w:themeColor="text1"/>
        </w:rPr>
        <w:t xml:space="preserve">, </w:t>
      </w:r>
      <w:r w:rsidRPr="00665C27">
        <w:rPr>
          <w:rFonts w:ascii="Arial" w:hAnsi="Arial" w:cs="Arial"/>
          <w:bCs/>
          <w:color w:val="000000" w:themeColor="text1"/>
        </w:rPr>
        <w:t xml:space="preserve">time pressures, and a lack of technical support. They also </w:t>
      </w:r>
      <w:r w:rsidR="00281FC1" w:rsidRPr="00665C27">
        <w:rPr>
          <w:rFonts w:ascii="Arial" w:hAnsi="Arial" w:cs="Arial"/>
          <w:bCs/>
          <w:color w:val="000000" w:themeColor="text1"/>
        </w:rPr>
        <w:t>identified</w:t>
      </w:r>
      <w:r w:rsidRPr="00665C27">
        <w:rPr>
          <w:rFonts w:ascii="Arial" w:hAnsi="Arial" w:cs="Arial"/>
          <w:bCs/>
          <w:color w:val="000000" w:themeColor="text1"/>
        </w:rPr>
        <w:t xml:space="preserve"> a need for boundaries, or a lack of them, when teachers are critiquing each other’s work.</w:t>
      </w:r>
      <w:r w:rsidR="004D0A8D" w:rsidRPr="00665C27">
        <w:rPr>
          <w:rFonts w:ascii="Arial" w:hAnsi="Arial" w:cs="Arial"/>
          <w:bCs/>
          <w:color w:val="000000" w:themeColor="text1"/>
        </w:rPr>
        <w:t xml:space="preserve"> </w:t>
      </w:r>
      <w:r w:rsidRPr="00665C27">
        <w:rPr>
          <w:rFonts w:ascii="Arial" w:hAnsi="Arial" w:cs="Arial"/>
          <w:bCs/>
          <w:color w:val="000000" w:themeColor="text1"/>
        </w:rPr>
        <w:t xml:space="preserve">Moreover, Hew and Hara (2007, p. 590) expand on </w:t>
      </w:r>
      <w:r w:rsidR="00F00DE7" w:rsidRPr="00665C27">
        <w:rPr>
          <w:rFonts w:ascii="Arial" w:hAnsi="Arial" w:cs="Arial"/>
          <w:bCs/>
          <w:color w:val="000000" w:themeColor="text1"/>
        </w:rPr>
        <w:t xml:space="preserve">the nature of </w:t>
      </w:r>
      <w:r w:rsidRPr="00665C27">
        <w:rPr>
          <w:rFonts w:ascii="Arial" w:hAnsi="Arial" w:cs="Arial"/>
          <w:bCs/>
          <w:color w:val="000000" w:themeColor="text1"/>
        </w:rPr>
        <w:t xml:space="preserve">some of these barriers to participation by claiming that users often felt reluctant to contribute to discussions online as they lacked the level of knowledge and understanding in order to participate. They also claim that </w:t>
      </w:r>
      <w:r w:rsidRPr="00665C27">
        <w:rPr>
          <w:rFonts w:ascii="Arial" w:hAnsi="Arial" w:cs="Arial"/>
          <w:bCs/>
          <w:color w:val="000000" w:themeColor="text1"/>
        </w:rPr>
        <w:lastRenderedPageBreak/>
        <w:t>some of the motivating factors for joining online discussions could also be viewed as barriers, such as text</w:t>
      </w:r>
      <w:r w:rsidR="00DC60C3" w:rsidRPr="00665C27">
        <w:rPr>
          <w:rFonts w:ascii="Arial" w:hAnsi="Arial" w:cs="Arial"/>
          <w:bCs/>
          <w:color w:val="000000" w:themeColor="text1"/>
        </w:rPr>
        <w:t>-</w:t>
      </w:r>
      <w:r w:rsidRPr="00665C27">
        <w:rPr>
          <w:rFonts w:ascii="Arial" w:hAnsi="Arial" w:cs="Arial"/>
          <w:bCs/>
          <w:color w:val="000000" w:themeColor="text1"/>
        </w:rPr>
        <w:t xml:space="preserve">based postings, </w:t>
      </w:r>
      <w:r w:rsidR="004D0A8D" w:rsidRPr="00665C27">
        <w:rPr>
          <w:rFonts w:ascii="Arial" w:hAnsi="Arial" w:cs="Arial"/>
          <w:bCs/>
          <w:color w:val="000000" w:themeColor="text1"/>
        </w:rPr>
        <w:t>do not allow participants to</w:t>
      </w:r>
      <w:r w:rsidR="00A45049" w:rsidRPr="00665C27">
        <w:rPr>
          <w:rFonts w:ascii="Arial" w:hAnsi="Arial" w:cs="Arial"/>
          <w:bCs/>
          <w:color w:val="000000" w:themeColor="text1"/>
        </w:rPr>
        <w:t xml:space="preserve"> </w:t>
      </w:r>
      <w:r w:rsidRPr="00665C27">
        <w:rPr>
          <w:rFonts w:ascii="Arial" w:hAnsi="Arial" w:cs="Arial"/>
          <w:bCs/>
          <w:color w:val="000000" w:themeColor="text1"/>
        </w:rPr>
        <w:t>view a person’s body language or use visual cues and behaviours that would normally be used during a conversation.</w:t>
      </w:r>
      <w:r w:rsidR="00A45049" w:rsidRPr="00665C27">
        <w:rPr>
          <w:rFonts w:ascii="Arial" w:hAnsi="Arial" w:cs="Arial"/>
          <w:bCs/>
          <w:color w:val="000000" w:themeColor="text1"/>
        </w:rPr>
        <w:t xml:space="preserve"> </w:t>
      </w:r>
      <w:r w:rsidRPr="00665C27">
        <w:rPr>
          <w:rFonts w:ascii="Arial" w:hAnsi="Arial" w:cs="Arial"/>
          <w:bCs/>
          <w:color w:val="000000" w:themeColor="text1"/>
        </w:rPr>
        <w:t>This, they argue, may lead to some users fearing that their intentions in their messages are being misread or misunderstood by their colleagues, and as a</w:t>
      </w:r>
      <w:r w:rsidR="0082067B" w:rsidRPr="00665C27">
        <w:rPr>
          <w:rFonts w:ascii="Arial" w:hAnsi="Arial" w:cs="Arial"/>
          <w:bCs/>
          <w:color w:val="000000" w:themeColor="text1"/>
        </w:rPr>
        <w:t xml:space="preserve"> </w:t>
      </w:r>
      <w:r w:rsidRPr="00665C27">
        <w:rPr>
          <w:rFonts w:ascii="Arial" w:hAnsi="Arial" w:cs="Arial"/>
          <w:bCs/>
          <w:color w:val="000000" w:themeColor="text1"/>
        </w:rPr>
        <w:t>result</w:t>
      </w:r>
      <w:r w:rsidR="00DD0A8F" w:rsidRPr="00665C27">
        <w:rPr>
          <w:rFonts w:ascii="Arial" w:hAnsi="Arial" w:cs="Arial"/>
          <w:bCs/>
          <w:color w:val="000000" w:themeColor="text1"/>
        </w:rPr>
        <w:t xml:space="preserve">, </w:t>
      </w:r>
      <w:r w:rsidRPr="00665C27">
        <w:rPr>
          <w:rFonts w:ascii="Arial" w:hAnsi="Arial" w:cs="Arial"/>
          <w:bCs/>
          <w:color w:val="000000" w:themeColor="text1"/>
        </w:rPr>
        <w:t>users become warier about knowledge sharing.  Seo and Han (2013,</w:t>
      </w:r>
      <w:r w:rsidR="00A45049" w:rsidRPr="00665C27">
        <w:rPr>
          <w:rFonts w:ascii="Arial" w:hAnsi="Arial" w:cs="Arial"/>
          <w:bCs/>
          <w:color w:val="000000" w:themeColor="text1"/>
        </w:rPr>
        <w:t xml:space="preserve"> </w:t>
      </w:r>
      <w:r w:rsidRPr="00665C27">
        <w:rPr>
          <w:rFonts w:ascii="Arial" w:hAnsi="Arial" w:cs="Arial"/>
          <w:bCs/>
          <w:color w:val="000000" w:themeColor="text1"/>
        </w:rPr>
        <w:t>p.239) state that, “most users will remain consumers, rather than producers of collaborators of material.”</w:t>
      </w:r>
      <w:r w:rsidR="00A45049" w:rsidRPr="00665C27">
        <w:rPr>
          <w:rFonts w:ascii="Arial" w:hAnsi="Arial" w:cs="Arial"/>
          <w:bCs/>
          <w:color w:val="000000" w:themeColor="text1"/>
        </w:rPr>
        <w:t xml:space="preserve"> </w:t>
      </w:r>
      <w:r w:rsidRPr="00665C27">
        <w:rPr>
          <w:rFonts w:ascii="Arial" w:hAnsi="Arial" w:cs="Arial"/>
          <w:bCs/>
          <w:color w:val="000000" w:themeColor="text1"/>
        </w:rPr>
        <w:t xml:space="preserve">They </w:t>
      </w:r>
      <w:r w:rsidR="009772B7" w:rsidRPr="00665C27">
        <w:rPr>
          <w:rFonts w:ascii="Arial" w:hAnsi="Arial" w:cs="Arial"/>
          <w:bCs/>
          <w:color w:val="000000" w:themeColor="text1"/>
        </w:rPr>
        <w:t>advocate</w:t>
      </w:r>
      <w:r w:rsidRPr="00665C27">
        <w:rPr>
          <w:rFonts w:ascii="Arial" w:hAnsi="Arial" w:cs="Arial"/>
          <w:bCs/>
          <w:color w:val="000000" w:themeColor="text1"/>
        </w:rPr>
        <w:t xml:space="preserve"> for researchers to find ways of encouraging these “lurkers” (p.238) to become active participants in order for online communities to reali</w:t>
      </w:r>
      <w:r w:rsidR="00A45049" w:rsidRPr="00665C27">
        <w:rPr>
          <w:rFonts w:ascii="Arial" w:hAnsi="Arial" w:cs="Arial"/>
          <w:bCs/>
          <w:color w:val="000000" w:themeColor="text1"/>
        </w:rPr>
        <w:t>s</w:t>
      </w:r>
      <w:r w:rsidRPr="00665C27">
        <w:rPr>
          <w:rFonts w:ascii="Arial" w:hAnsi="Arial" w:cs="Arial"/>
          <w:bCs/>
          <w:color w:val="000000" w:themeColor="text1"/>
        </w:rPr>
        <w:t>e their full potential.</w:t>
      </w:r>
    </w:p>
    <w:p w14:paraId="6129D092"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1C334E8D" w14:textId="77777777" w:rsidR="00CE179D" w:rsidRPr="00665C27" w:rsidRDefault="00C659AB" w:rsidP="00CE179D">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Other factors that affect participation, according to McNamara (2010, p.10), include ‘demographics. In her study of a</w:t>
      </w:r>
      <w:r w:rsidR="000302DD" w:rsidRPr="00665C27">
        <w:rPr>
          <w:rFonts w:ascii="Arial" w:hAnsi="Arial" w:cs="Arial"/>
          <w:bCs/>
          <w:color w:val="000000" w:themeColor="text1"/>
        </w:rPr>
        <w:t>n</w:t>
      </w:r>
      <w:r w:rsidRPr="00665C27">
        <w:rPr>
          <w:rFonts w:ascii="Arial" w:hAnsi="Arial" w:cs="Arial"/>
          <w:bCs/>
          <w:color w:val="000000" w:themeColor="text1"/>
        </w:rPr>
        <w:t xml:space="preserve"> </w:t>
      </w:r>
      <w:r w:rsidR="000302DD" w:rsidRPr="00665C27">
        <w:rPr>
          <w:rFonts w:ascii="Arial" w:hAnsi="Arial" w:cs="Arial"/>
          <w:bCs/>
          <w:color w:val="000000" w:themeColor="text1"/>
        </w:rPr>
        <w:t xml:space="preserve">American </w:t>
      </w:r>
      <w:r w:rsidRPr="00665C27">
        <w:rPr>
          <w:rFonts w:ascii="Arial" w:hAnsi="Arial" w:cs="Arial"/>
          <w:bCs/>
          <w:color w:val="000000" w:themeColor="text1"/>
        </w:rPr>
        <w:t xml:space="preserve">K-12 school </w:t>
      </w:r>
      <w:r w:rsidR="00F00DE7" w:rsidRPr="00665C27">
        <w:rPr>
          <w:rFonts w:ascii="Arial" w:hAnsi="Arial" w:cs="Arial"/>
          <w:bCs/>
          <w:color w:val="000000" w:themeColor="text1"/>
        </w:rPr>
        <w:t>(Kindergar</w:t>
      </w:r>
      <w:r w:rsidR="00A45049" w:rsidRPr="00665C27">
        <w:rPr>
          <w:rFonts w:ascii="Arial" w:hAnsi="Arial" w:cs="Arial"/>
          <w:bCs/>
          <w:color w:val="000000" w:themeColor="text1"/>
        </w:rPr>
        <w:t>t</w:t>
      </w:r>
      <w:r w:rsidR="00F00DE7" w:rsidRPr="00665C27">
        <w:rPr>
          <w:rFonts w:ascii="Arial" w:hAnsi="Arial" w:cs="Arial"/>
          <w:bCs/>
          <w:color w:val="000000" w:themeColor="text1"/>
        </w:rPr>
        <w:t>en to 12</w:t>
      </w:r>
      <w:r w:rsidR="00F00DE7" w:rsidRPr="00665C27">
        <w:rPr>
          <w:rFonts w:ascii="Arial" w:hAnsi="Arial" w:cs="Arial"/>
          <w:bCs/>
          <w:color w:val="000000" w:themeColor="text1"/>
          <w:vertAlign w:val="superscript"/>
        </w:rPr>
        <w:t>th</w:t>
      </w:r>
      <w:r w:rsidR="00A45049" w:rsidRPr="00665C27">
        <w:rPr>
          <w:rFonts w:ascii="Arial" w:hAnsi="Arial" w:cs="Arial"/>
          <w:bCs/>
          <w:color w:val="000000" w:themeColor="text1"/>
        </w:rPr>
        <w:t xml:space="preserve"> G</w:t>
      </w:r>
      <w:r w:rsidR="00F00DE7" w:rsidRPr="00665C27">
        <w:rPr>
          <w:rFonts w:ascii="Arial" w:hAnsi="Arial" w:cs="Arial"/>
          <w:bCs/>
          <w:color w:val="000000" w:themeColor="text1"/>
        </w:rPr>
        <w:t>rade), which</w:t>
      </w:r>
      <w:r w:rsidR="00A45049" w:rsidRPr="00665C27">
        <w:rPr>
          <w:rFonts w:ascii="Arial" w:hAnsi="Arial" w:cs="Arial"/>
          <w:bCs/>
          <w:color w:val="000000" w:themeColor="text1"/>
        </w:rPr>
        <w:t xml:space="preserve"> </w:t>
      </w:r>
      <w:r w:rsidR="00F00DE7" w:rsidRPr="00665C27">
        <w:rPr>
          <w:rFonts w:ascii="Arial" w:hAnsi="Arial" w:cs="Arial"/>
          <w:bCs/>
          <w:color w:val="000000" w:themeColor="text1"/>
        </w:rPr>
        <w:t xml:space="preserve">educates children from ages five to </w:t>
      </w:r>
      <w:r w:rsidR="00B91EBE" w:rsidRPr="00665C27">
        <w:rPr>
          <w:rFonts w:ascii="Arial" w:hAnsi="Arial" w:cs="Arial"/>
          <w:bCs/>
          <w:color w:val="000000" w:themeColor="text1"/>
        </w:rPr>
        <w:t>eighteen</w:t>
      </w:r>
      <w:r w:rsidR="00F00DE7" w:rsidRPr="00665C27">
        <w:rPr>
          <w:rFonts w:ascii="Arial" w:hAnsi="Arial" w:cs="Arial"/>
          <w:bCs/>
          <w:color w:val="000000" w:themeColor="text1"/>
        </w:rPr>
        <w:t xml:space="preserve">, </w:t>
      </w:r>
      <w:r w:rsidRPr="00665C27">
        <w:rPr>
          <w:rFonts w:ascii="Arial" w:hAnsi="Arial" w:cs="Arial"/>
          <w:bCs/>
          <w:color w:val="000000" w:themeColor="text1"/>
        </w:rPr>
        <w:t xml:space="preserve">she found that most teachers had already experienced some form of </w:t>
      </w:r>
      <w:r w:rsidR="00DC60C3" w:rsidRPr="00665C27">
        <w:rPr>
          <w:rFonts w:ascii="Arial" w:hAnsi="Arial" w:cs="Arial"/>
          <w:bCs/>
          <w:color w:val="000000" w:themeColor="text1"/>
        </w:rPr>
        <w:t>online professional development</w:t>
      </w:r>
      <w:r w:rsidR="000302DD" w:rsidRPr="00665C27">
        <w:rPr>
          <w:rFonts w:ascii="Arial" w:hAnsi="Arial" w:cs="Arial"/>
          <w:bCs/>
          <w:color w:val="000000" w:themeColor="text1"/>
        </w:rPr>
        <w:t>.</w:t>
      </w:r>
      <w:r w:rsidRPr="00665C27">
        <w:rPr>
          <w:rFonts w:ascii="Arial" w:hAnsi="Arial" w:cs="Arial"/>
          <w:bCs/>
          <w:color w:val="000000" w:themeColor="text1"/>
        </w:rPr>
        <w:t xml:space="preserve"> </w:t>
      </w:r>
      <w:r w:rsidR="000302DD" w:rsidRPr="00665C27">
        <w:rPr>
          <w:rFonts w:ascii="Arial" w:hAnsi="Arial" w:cs="Arial"/>
          <w:bCs/>
          <w:color w:val="000000" w:themeColor="text1"/>
        </w:rPr>
        <w:t>T</w:t>
      </w:r>
      <w:r w:rsidR="00CE73FC" w:rsidRPr="00665C27">
        <w:rPr>
          <w:rFonts w:ascii="Arial" w:hAnsi="Arial" w:cs="Arial"/>
          <w:bCs/>
          <w:color w:val="000000" w:themeColor="text1"/>
        </w:rPr>
        <w:t xml:space="preserve">he majority </w:t>
      </w:r>
      <w:r w:rsidR="000302DD" w:rsidRPr="00665C27">
        <w:rPr>
          <w:rFonts w:ascii="Arial" w:hAnsi="Arial" w:cs="Arial"/>
          <w:bCs/>
          <w:color w:val="000000" w:themeColor="text1"/>
        </w:rPr>
        <w:t xml:space="preserve">of these teachers </w:t>
      </w:r>
      <w:r w:rsidR="00CE73FC" w:rsidRPr="00665C27">
        <w:rPr>
          <w:rFonts w:ascii="Arial" w:hAnsi="Arial" w:cs="Arial"/>
          <w:bCs/>
          <w:color w:val="000000" w:themeColor="text1"/>
        </w:rPr>
        <w:t>were</w:t>
      </w:r>
      <w:r w:rsidRPr="00665C27">
        <w:rPr>
          <w:rFonts w:ascii="Arial" w:hAnsi="Arial" w:cs="Arial"/>
          <w:bCs/>
          <w:color w:val="000000" w:themeColor="text1"/>
        </w:rPr>
        <w:t xml:space="preserve"> female (72%) due to the gender balance of the profession. She also found that a large number of these users were over fort</w:t>
      </w:r>
      <w:r w:rsidR="00CE73FC" w:rsidRPr="00665C27">
        <w:rPr>
          <w:rFonts w:ascii="Arial" w:hAnsi="Arial" w:cs="Arial"/>
          <w:bCs/>
          <w:color w:val="000000" w:themeColor="text1"/>
        </w:rPr>
        <w:t>y years old</w:t>
      </w:r>
      <w:r w:rsidRPr="00665C27">
        <w:rPr>
          <w:rFonts w:ascii="Arial" w:hAnsi="Arial" w:cs="Arial"/>
          <w:bCs/>
          <w:color w:val="000000" w:themeColor="text1"/>
        </w:rPr>
        <w:t>, whom Prensky (2001, p.3) refers to as “digital immigrants”</w:t>
      </w:r>
      <w:r w:rsidR="00A45049" w:rsidRPr="00665C27">
        <w:rPr>
          <w:rFonts w:ascii="Arial" w:hAnsi="Arial" w:cs="Arial"/>
          <w:bCs/>
          <w:color w:val="000000" w:themeColor="text1"/>
        </w:rPr>
        <w:t xml:space="preserve"> </w:t>
      </w:r>
      <w:r w:rsidRPr="00665C27">
        <w:rPr>
          <w:rFonts w:ascii="Arial" w:hAnsi="Arial" w:cs="Arial"/>
          <w:bCs/>
          <w:color w:val="000000" w:themeColor="text1"/>
        </w:rPr>
        <w:t>who</w:t>
      </w:r>
      <w:r w:rsidR="00A45049" w:rsidRPr="00665C27">
        <w:rPr>
          <w:rFonts w:ascii="Arial" w:hAnsi="Arial" w:cs="Arial"/>
          <w:bCs/>
          <w:color w:val="000000" w:themeColor="text1"/>
        </w:rPr>
        <w:t xml:space="preserve"> </w:t>
      </w:r>
      <w:r w:rsidRPr="00665C27">
        <w:rPr>
          <w:rFonts w:ascii="Arial" w:hAnsi="Arial" w:cs="Arial"/>
          <w:bCs/>
          <w:color w:val="000000" w:themeColor="text1"/>
        </w:rPr>
        <w:t>ha</w:t>
      </w:r>
      <w:r w:rsidR="00A45049" w:rsidRPr="00665C27">
        <w:rPr>
          <w:rFonts w:ascii="Arial" w:hAnsi="Arial" w:cs="Arial"/>
          <w:bCs/>
          <w:color w:val="000000" w:themeColor="text1"/>
        </w:rPr>
        <w:t>d</w:t>
      </w:r>
      <w:r w:rsidRPr="00665C27">
        <w:rPr>
          <w:rFonts w:ascii="Arial" w:hAnsi="Arial" w:cs="Arial"/>
          <w:bCs/>
          <w:color w:val="000000" w:themeColor="text1"/>
        </w:rPr>
        <w:t xml:space="preserve"> not grown up with technology</w:t>
      </w:r>
      <w:r w:rsidR="00A45049" w:rsidRPr="00665C27">
        <w:rPr>
          <w:rFonts w:ascii="Arial" w:hAnsi="Arial" w:cs="Arial"/>
          <w:bCs/>
          <w:color w:val="000000" w:themeColor="text1"/>
        </w:rPr>
        <w:t xml:space="preserve"> in the same was as </w:t>
      </w:r>
      <w:r w:rsidR="00950E05" w:rsidRPr="00665C27">
        <w:rPr>
          <w:rFonts w:ascii="Arial" w:hAnsi="Arial" w:cs="Arial"/>
          <w:bCs/>
          <w:color w:val="000000" w:themeColor="text1"/>
        </w:rPr>
        <w:t>younger</w:t>
      </w:r>
      <w:r w:rsidRPr="00665C27">
        <w:rPr>
          <w:rFonts w:ascii="Arial" w:hAnsi="Arial" w:cs="Arial"/>
          <w:bCs/>
          <w:color w:val="000000" w:themeColor="text1"/>
        </w:rPr>
        <w:t xml:space="preserve"> generations. </w:t>
      </w:r>
      <w:r w:rsidR="00A45049" w:rsidRPr="00665C27">
        <w:rPr>
          <w:rFonts w:ascii="Arial" w:hAnsi="Arial" w:cs="Arial"/>
          <w:bCs/>
          <w:color w:val="000000" w:themeColor="text1"/>
        </w:rPr>
        <w:t>In contrast, t</w:t>
      </w:r>
      <w:r w:rsidRPr="00665C27">
        <w:rPr>
          <w:rFonts w:ascii="Arial" w:hAnsi="Arial" w:cs="Arial"/>
          <w:bCs/>
          <w:color w:val="000000" w:themeColor="text1"/>
        </w:rPr>
        <w:t>hose users who have “grown up with technology” are referred to as “digital natives”</w:t>
      </w:r>
      <w:r w:rsidR="00A45049" w:rsidRPr="00665C27">
        <w:rPr>
          <w:rFonts w:ascii="Arial" w:hAnsi="Arial" w:cs="Arial"/>
          <w:bCs/>
          <w:color w:val="000000" w:themeColor="text1"/>
        </w:rPr>
        <w:t xml:space="preserve"> (Prensky, 2001, p.3). </w:t>
      </w:r>
      <w:r w:rsidRPr="00665C27">
        <w:rPr>
          <w:rFonts w:ascii="Arial" w:hAnsi="Arial" w:cs="Arial"/>
          <w:bCs/>
          <w:color w:val="000000" w:themeColor="text1"/>
        </w:rPr>
        <w:t>These “digital immigrants”, according to Prensky, still tend towards an accent which manifests itself in various ways</w:t>
      </w:r>
      <w:r w:rsidR="00A45049" w:rsidRPr="00665C27">
        <w:rPr>
          <w:rFonts w:ascii="Arial" w:hAnsi="Arial" w:cs="Arial"/>
          <w:bCs/>
          <w:color w:val="000000" w:themeColor="text1"/>
        </w:rPr>
        <w:t>,</w:t>
      </w:r>
      <w:r w:rsidRPr="00665C27">
        <w:rPr>
          <w:rFonts w:ascii="Arial" w:hAnsi="Arial" w:cs="Arial"/>
          <w:bCs/>
          <w:color w:val="000000" w:themeColor="text1"/>
        </w:rPr>
        <w:t xml:space="preserve"> such as the tendency to print out emails instead of dealing with them</w:t>
      </w:r>
      <w:r w:rsidR="00A45049" w:rsidRPr="00665C27">
        <w:rPr>
          <w:rFonts w:ascii="Arial" w:hAnsi="Arial" w:cs="Arial"/>
          <w:bCs/>
          <w:color w:val="000000" w:themeColor="text1"/>
        </w:rPr>
        <w:t xml:space="preserve"> using a computer</w:t>
      </w:r>
      <w:r w:rsidR="00CE179D" w:rsidRPr="00665C27">
        <w:rPr>
          <w:rFonts w:ascii="Arial" w:hAnsi="Arial" w:cs="Arial"/>
          <w:bCs/>
          <w:color w:val="000000" w:themeColor="text1"/>
        </w:rPr>
        <w:t xml:space="preserve"> </w:t>
      </w:r>
      <w:r w:rsidRPr="00665C27">
        <w:rPr>
          <w:rFonts w:ascii="Arial" w:hAnsi="Arial" w:cs="Arial"/>
          <w:bCs/>
          <w:color w:val="000000" w:themeColor="text1"/>
        </w:rPr>
        <w:t xml:space="preserve">screen. </w:t>
      </w:r>
      <w:r w:rsidR="004121AC" w:rsidRPr="00665C27">
        <w:rPr>
          <w:rFonts w:ascii="Arial" w:hAnsi="Arial" w:cs="Arial"/>
          <w:bCs/>
          <w:color w:val="000000" w:themeColor="text1"/>
        </w:rPr>
        <w:t>This concept of ‘digital natives</w:t>
      </w:r>
      <w:r w:rsidR="00061E4B" w:rsidRPr="00665C27">
        <w:rPr>
          <w:rFonts w:ascii="Arial" w:hAnsi="Arial" w:cs="Arial"/>
          <w:bCs/>
          <w:color w:val="000000" w:themeColor="text1"/>
        </w:rPr>
        <w:t>’</w:t>
      </w:r>
      <w:r w:rsidR="004121AC" w:rsidRPr="00665C27">
        <w:rPr>
          <w:rFonts w:ascii="Arial" w:hAnsi="Arial" w:cs="Arial"/>
          <w:bCs/>
          <w:color w:val="000000" w:themeColor="text1"/>
        </w:rPr>
        <w:t>, however, has been heavily criticized by many researchers, such as Bennett and Maton (2010,</w:t>
      </w:r>
      <w:r w:rsidR="00CE179D" w:rsidRPr="00665C27">
        <w:rPr>
          <w:rFonts w:ascii="Arial" w:hAnsi="Arial" w:cs="Arial"/>
          <w:bCs/>
          <w:color w:val="000000" w:themeColor="text1"/>
        </w:rPr>
        <w:t xml:space="preserve"> </w:t>
      </w:r>
      <w:r w:rsidR="004121AC" w:rsidRPr="00665C27">
        <w:rPr>
          <w:rFonts w:ascii="Arial" w:hAnsi="Arial" w:cs="Arial"/>
          <w:bCs/>
          <w:color w:val="000000" w:themeColor="text1"/>
        </w:rPr>
        <w:t xml:space="preserve">p.321), who argue that much of the research is questionable and </w:t>
      </w:r>
      <w:r w:rsidR="00CE179D" w:rsidRPr="00665C27">
        <w:rPr>
          <w:rFonts w:ascii="Arial" w:hAnsi="Arial" w:cs="Arial"/>
          <w:bCs/>
          <w:color w:val="000000" w:themeColor="text1"/>
        </w:rPr>
        <w:t xml:space="preserve">focuses </w:t>
      </w:r>
      <w:r w:rsidR="004121AC" w:rsidRPr="00665C27">
        <w:rPr>
          <w:rFonts w:ascii="Arial" w:hAnsi="Arial" w:cs="Arial"/>
          <w:bCs/>
          <w:color w:val="000000" w:themeColor="text1"/>
        </w:rPr>
        <w:t>on broad categorisations which seem intent on showing a generational divide.  Furthermore, they state there is a lack of evidence to support this view and argue for a debate that goes beyond</w:t>
      </w:r>
      <w:r w:rsidR="00CE179D" w:rsidRPr="00665C27">
        <w:rPr>
          <w:rFonts w:ascii="Arial" w:hAnsi="Arial" w:cs="Arial"/>
          <w:bCs/>
          <w:color w:val="000000" w:themeColor="text1"/>
        </w:rPr>
        <w:t xml:space="preserve"> </w:t>
      </w:r>
      <w:r w:rsidR="004121AC" w:rsidRPr="00665C27">
        <w:rPr>
          <w:rFonts w:ascii="Arial" w:hAnsi="Arial" w:cs="Arial"/>
          <w:bCs/>
          <w:color w:val="000000" w:themeColor="text1"/>
        </w:rPr>
        <w:t>one that focuses more on user experiences</w:t>
      </w:r>
      <w:r w:rsidR="00CE179D" w:rsidRPr="00665C27">
        <w:rPr>
          <w:rFonts w:ascii="Arial" w:hAnsi="Arial" w:cs="Arial"/>
          <w:bCs/>
          <w:color w:val="000000" w:themeColor="text1"/>
        </w:rPr>
        <w:t xml:space="preserve"> </w:t>
      </w:r>
      <w:r w:rsidR="004121AC" w:rsidRPr="00665C27">
        <w:rPr>
          <w:rFonts w:ascii="Arial" w:hAnsi="Arial" w:cs="Arial"/>
          <w:bCs/>
          <w:color w:val="000000" w:themeColor="text1"/>
        </w:rPr>
        <w:t>(p.328)</w:t>
      </w:r>
      <w:r w:rsidR="00CE179D" w:rsidRPr="00665C27">
        <w:rPr>
          <w:rFonts w:ascii="Arial" w:hAnsi="Arial" w:cs="Arial"/>
          <w:bCs/>
          <w:color w:val="000000" w:themeColor="text1"/>
        </w:rPr>
        <w:t xml:space="preserve">, </w:t>
      </w:r>
      <w:r w:rsidR="004121AC" w:rsidRPr="00665C27">
        <w:rPr>
          <w:rFonts w:ascii="Arial" w:hAnsi="Arial" w:cs="Arial"/>
          <w:bCs/>
          <w:color w:val="000000" w:themeColor="text1"/>
        </w:rPr>
        <w:t>such as different ways of accessing, using, and experiencing technology.</w:t>
      </w:r>
    </w:p>
    <w:p w14:paraId="77594512" w14:textId="77777777" w:rsidR="00CE179D" w:rsidRPr="00665C27" w:rsidRDefault="00CE179D" w:rsidP="00CE179D">
      <w:pPr>
        <w:tabs>
          <w:tab w:val="left" w:pos="993"/>
          <w:tab w:val="left" w:pos="2268"/>
          <w:tab w:val="left" w:pos="8080"/>
        </w:tabs>
        <w:spacing w:after="200" w:line="360" w:lineRule="auto"/>
        <w:contextualSpacing/>
        <w:jc w:val="both"/>
        <w:rPr>
          <w:rFonts w:ascii="Arial" w:hAnsi="Arial" w:cs="Arial"/>
          <w:bCs/>
          <w:color w:val="000000" w:themeColor="text1"/>
        </w:rPr>
      </w:pPr>
    </w:p>
    <w:p w14:paraId="36BBB92D" w14:textId="77777777" w:rsidR="00CE179D"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In McNamara’s (2010) study,</w:t>
      </w:r>
      <w:r w:rsidR="00CE179D" w:rsidRPr="00665C27">
        <w:rPr>
          <w:rFonts w:ascii="Arial" w:hAnsi="Arial" w:cs="Arial"/>
          <w:bCs/>
          <w:color w:val="000000" w:themeColor="text1"/>
        </w:rPr>
        <w:t xml:space="preserve"> </w:t>
      </w:r>
      <w:r w:rsidRPr="00665C27">
        <w:rPr>
          <w:rFonts w:ascii="Arial" w:hAnsi="Arial" w:cs="Arial"/>
          <w:bCs/>
          <w:color w:val="000000" w:themeColor="text1"/>
        </w:rPr>
        <w:t xml:space="preserve">users reported positive experiences of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especially</w:t>
      </w:r>
      <w:r w:rsidR="00CE179D" w:rsidRPr="00665C27">
        <w:rPr>
          <w:rFonts w:ascii="Arial" w:hAnsi="Arial" w:cs="Arial"/>
          <w:bCs/>
          <w:color w:val="000000" w:themeColor="text1"/>
        </w:rPr>
        <w:t xml:space="preserve"> concerning the </w:t>
      </w:r>
      <w:r w:rsidRPr="00665C27">
        <w:rPr>
          <w:rFonts w:ascii="Arial" w:hAnsi="Arial" w:cs="Arial"/>
          <w:bCs/>
          <w:color w:val="000000" w:themeColor="text1"/>
        </w:rPr>
        <w:t xml:space="preserve">ease of access and being </w:t>
      </w:r>
      <w:r w:rsidRPr="00665C27">
        <w:rPr>
          <w:rFonts w:ascii="Arial" w:hAnsi="Arial" w:cs="Arial"/>
          <w:bCs/>
          <w:color w:val="000000" w:themeColor="text1"/>
        </w:rPr>
        <w:lastRenderedPageBreak/>
        <w:t>able to use different learning styles.</w:t>
      </w:r>
      <w:r w:rsidR="00CE179D" w:rsidRPr="00665C27">
        <w:rPr>
          <w:rFonts w:ascii="Arial" w:hAnsi="Arial" w:cs="Arial"/>
          <w:bCs/>
          <w:color w:val="000000" w:themeColor="text1"/>
        </w:rPr>
        <w:t xml:space="preserve"> </w:t>
      </w:r>
      <w:r w:rsidRPr="00665C27">
        <w:rPr>
          <w:rFonts w:ascii="Arial" w:hAnsi="Arial" w:cs="Arial"/>
          <w:bCs/>
          <w:color w:val="000000" w:themeColor="text1"/>
        </w:rPr>
        <w:t xml:space="preserve">The average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course lasted around twenty weeks, which McNamara </w:t>
      </w:r>
      <w:r w:rsidR="009772B7" w:rsidRPr="00665C27">
        <w:rPr>
          <w:rFonts w:ascii="Arial" w:hAnsi="Arial" w:cs="Arial"/>
          <w:bCs/>
          <w:color w:val="000000" w:themeColor="text1"/>
        </w:rPr>
        <w:t>state</w:t>
      </w:r>
      <w:r w:rsidRPr="00665C27">
        <w:rPr>
          <w:rFonts w:ascii="Arial" w:hAnsi="Arial" w:cs="Arial"/>
          <w:bCs/>
          <w:color w:val="000000" w:themeColor="text1"/>
        </w:rPr>
        <w:t xml:space="preserve">s “is plenty of time to create a continued learning experience” (p.127). Most of the users in the study also reported that they appreciated the convenience of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and also that they could discover more about their subject matter.</w:t>
      </w:r>
      <w:r w:rsidR="00CE179D" w:rsidRPr="00665C27">
        <w:rPr>
          <w:rFonts w:ascii="Arial" w:hAnsi="Arial" w:cs="Arial"/>
          <w:bCs/>
          <w:color w:val="000000" w:themeColor="text1"/>
        </w:rPr>
        <w:t xml:space="preserve"> </w:t>
      </w:r>
      <w:r w:rsidRPr="00665C27">
        <w:rPr>
          <w:rFonts w:ascii="Arial" w:hAnsi="Arial" w:cs="Arial"/>
          <w:bCs/>
          <w:color w:val="000000" w:themeColor="text1"/>
        </w:rPr>
        <w:t xml:space="preserve">Another motivational aspect to their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was the flexibility </w:t>
      </w:r>
      <w:r w:rsidR="00CE179D" w:rsidRPr="00665C27">
        <w:rPr>
          <w:rFonts w:ascii="Arial" w:hAnsi="Arial" w:cs="Arial"/>
          <w:bCs/>
          <w:color w:val="000000" w:themeColor="text1"/>
        </w:rPr>
        <w:t xml:space="preserve">concerning </w:t>
      </w:r>
      <w:r w:rsidRPr="00665C27">
        <w:rPr>
          <w:rFonts w:ascii="Arial" w:hAnsi="Arial" w:cs="Arial"/>
          <w:bCs/>
          <w:color w:val="000000" w:themeColor="text1"/>
        </w:rPr>
        <w:t>how they learn</w:t>
      </w:r>
      <w:r w:rsidR="00CE179D" w:rsidRPr="00665C27">
        <w:rPr>
          <w:rFonts w:ascii="Arial" w:hAnsi="Arial" w:cs="Arial"/>
          <w:bCs/>
          <w:color w:val="000000" w:themeColor="text1"/>
        </w:rPr>
        <w:t xml:space="preserve">. This predominantly </w:t>
      </w:r>
      <w:r w:rsidRPr="00665C27">
        <w:rPr>
          <w:rFonts w:ascii="Arial" w:hAnsi="Arial" w:cs="Arial"/>
          <w:bCs/>
          <w:color w:val="000000" w:themeColor="text1"/>
        </w:rPr>
        <w:t>involved the ability to self-pace their online experience, which enabled them to slow down or speed up, re-read, and practise new skills in order to improve their thinking.</w:t>
      </w:r>
      <w:r w:rsidR="00CE179D" w:rsidRPr="00665C27">
        <w:rPr>
          <w:rFonts w:ascii="Arial" w:hAnsi="Arial" w:cs="Arial"/>
          <w:bCs/>
          <w:color w:val="000000" w:themeColor="text1"/>
        </w:rPr>
        <w:t xml:space="preserve"> </w:t>
      </w:r>
      <w:r w:rsidRPr="00665C27">
        <w:rPr>
          <w:rFonts w:ascii="Arial" w:hAnsi="Arial" w:cs="Arial"/>
          <w:bCs/>
          <w:color w:val="000000" w:themeColor="text1"/>
        </w:rPr>
        <w:t xml:space="preserve">In contrast, negative views of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were sometimes linked to the pace being too slow or the programme facilitator failing to set an appropriate learning context.</w:t>
      </w:r>
    </w:p>
    <w:p w14:paraId="5ABBD414" w14:textId="77777777" w:rsidR="00CE179D" w:rsidRPr="00665C27" w:rsidRDefault="00CE179D"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72C3F035"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Another factor concerning participation in </w:t>
      </w:r>
      <w:r w:rsidR="00C67253" w:rsidRPr="00665C27">
        <w:rPr>
          <w:rFonts w:ascii="Arial" w:hAnsi="Arial" w:cs="Arial"/>
          <w:bCs/>
          <w:color w:val="000000" w:themeColor="text1"/>
        </w:rPr>
        <w:t>online professional development was</w:t>
      </w:r>
      <w:r w:rsidRPr="00665C27">
        <w:rPr>
          <w:rFonts w:ascii="Arial" w:hAnsi="Arial" w:cs="Arial"/>
          <w:bCs/>
          <w:color w:val="000000" w:themeColor="text1"/>
        </w:rPr>
        <w:t xml:space="preserve"> the idea of uniqueness. According to McNamara (2010 p.127) this is about providing an: </w:t>
      </w:r>
    </w:p>
    <w:p w14:paraId="61E32580" w14:textId="77777777" w:rsidR="00A54ECF" w:rsidRPr="00665C27" w:rsidRDefault="00A54ECF"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2229044"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opportunity for deeper analysis and reflection when the pace of learning is controlled by the learner.</w:t>
      </w:r>
    </w:p>
    <w:p w14:paraId="630568B4" w14:textId="77777777" w:rsidR="00A54ECF" w:rsidRPr="00665C27" w:rsidRDefault="00A54ECF"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p>
    <w:p w14:paraId="618E9FB9"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This aspect of participation allows for an online multi-level experience as the user can respond in a number of different ways. This is not always possible in face-to-face </w:t>
      </w:r>
      <w:r w:rsidR="00C67253" w:rsidRPr="00665C27">
        <w:rPr>
          <w:rFonts w:ascii="Arial" w:hAnsi="Arial" w:cs="Arial"/>
          <w:bCs/>
          <w:color w:val="000000" w:themeColor="text1"/>
        </w:rPr>
        <w:t>professional development</w:t>
      </w:r>
      <w:r w:rsidRPr="00665C27">
        <w:rPr>
          <w:rFonts w:ascii="Arial" w:hAnsi="Arial" w:cs="Arial"/>
          <w:bCs/>
          <w:color w:val="000000" w:themeColor="text1"/>
        </w:rPr>
        <w:t xml:space="preserve"> sessions.  </w:t>
      </w:r>
    </w:p>
    <w:p w14:paraId="37927059"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7ECCEA4" w14:textId="643AFA45" w:rsidR="0082067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According to McNamara</w:t>
      </w:r>
      <w:r w:rsidR="00480F71" w:rsidRPr="00665C27">
        <w:rPr>
          <w:rFonts w:ascii="Arial" w:hAnsi="Arial" w:cs="Arial"/>
          <w:bCs/>
          <w:color w:val="000000" w:themeColor="text1"/>
        </w:rPr>
        <w:t xml:space="preserve"> (2010)</w:t>
      </w:r>
      <w:r w:rsidRPr="00665C27">
        <w:rPr>
          <w:rFonts w:ascii="Arial" w:hAnsi="Arial" w:cs="Arial"/>
          <w:bCs/>
          <w:color w:val="000000" w:themeColor="text1"/>
        </w:rPr>
        <w:t xml:space="preserve">, another important aspect of participation is the mode of communication </w:t>
      </w:r>
      <w:r w:rsidR="00CE179D" w:rsidRPr="00665C27">
        <w:rPr>
          <w:rFonts w:ascii="Arial" w:hAnsi="Arial" w:cs="Arial"/>
          <w:bCs/>
          <w:color w:val="000000" w:themeColor="text1"/>
        </w:rPr>
        <w:t xml:space="preserve">used </w:t>
      </w:r>
      <w:r w:rsidRPr="00665C27">
        <w:rPr>
          <w:rFonts w:ascii="Arial" w:hAnsi="Arial" w:cs="Arial"/>
          <w:bCs/>
          <w:color w:val="000000" w:themeColor="text1"/>
        </w:rPr>
        <w:t xml:space="preserve">when users collaborate.  Features such as email and chat facilities were often seen by teachers as an important part of the online experience so that </w:t>
      </w:r>
      <w:r w:rsidR="00480F71" w:rsidRPr="00665C27">
        <w:rPr>
          <w:rFonts w:ascii="Arial" w:hAnsi="Arial" w:cs="Arial"/>
          <w:bCs/>
          <w:color w:val="000000" w:themeColor="text1"/>
        </w:rPr>
        <w:t xml:space="preserve">both participants and teachers </w:t>
      </w:r>
      <w:r w:rsidRPr="00665C27">
        <w:rPr>
          <w:rFonts w:ascii="Arial" w:hAnsi="Arial" w:cs="Arial"/>
          <w:bCs/>
          <w:color w:val="000000" w:themeColor="text1"/>
        </w:rPr>
        <w:t>could interact through threaded discussions and</w:t>
      </w:r>
      <w:r w:rsidR="00480F71" w:rsidRPr="00665C27">
        <w:rPr>
          <w:rFonts w:ascii="Arial" w:hAnsi="Arial" w:cs="Arial"/>
          <w:bCs/>
          <w:color w:val="000000" w:themeColor="text1"/>
        </w:rPr>
        <w:t xml:space="preserve">, as a result, </w:t>
      </w:r>
      <w:r w:rsidRPr="00665C27">
        <w:rPr>
          <w:rFonts w:ascii="Arial" w:hAnsi="Arial" w:cs="Arial"/>
          <w:bCs/>
          <w:color w:val="000000" w:themeColor="text1"/>
        </w:rPr>
        <w:t xml:space="preserve">increase their participation levels. McNamara’s (2010) research also found that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had an impact on face-to-face </w:t>
      </w:r>
      <w:r w:rsidR="00C67253" w:rsidRPr="00665C27">
        <w:rPr>
          <w:rFonts w:ascii="Arial" w:hAnsi="Arial" w:cs="Arial"/>
          <w:bCs/>
          <w:color w:val="000000" w:themeColor="text1"/>
        </w:rPr>
        <w:t>professional development</w:t>
      </w:r>
      <w:r w:rsidRPr="00665C27">
        <w:rPr>
          <w:rFonts w:ascii="Arial" w:hAnsi="Arial" w:cs="Arial"/>
          <w:bCs/>
          <w:color w:val="000000" w:themeColor="text1"/>
        </w:rPr>
        <w:t xml:space="preserve">. Those teachers who had taken part in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very often shared what they had gained with their colleagues</w:t>
      </w:r>
      <w:r w:rsidR="00480F71" w:rsidRPr="00665C27">
        <w:rPr>
          <w:rFonts w:ascii="Arial" w:hAnsi="Arial" w:cs="Arial"/>
          <w:bCs/>
          <w:color w:val="000000" w:themeColor="text1"/>
        </w:rPr>
        <w:t xml:space="preserve"> </w:t>
      </w:r>
      <w:r w:rsidRPr="00665C27">
        <w:rPr>
          <w:rFonts w:ascii="Arial" w:hAnsi="Arial" w:cs="Arial"/>
          <w:bCs/>
          <w:color w:val="000000" w:themeColor="text1"/>
        </w:rPr>
        <w:t xml:space="preserve">who had not used it. They also </w:t>
      </w:r>
      <w:r w:rsidR="00480F71" w:rsidRPr="00665C27">
        <w:rPr>
          <w:rFonts w:ascii="Arial" w:hAnsi="Arial" w:cs="Arial"/>
          <w:bCs/>
          <w:color w:val="000000" w:themeColor="text1"/>
        </w:rPr>
        <w:t xml:space="preserve">appeared </w:t>
      </w:r>
      <w:r w:rsidRPr="00665C27">
        <w:rPr>
          <w:rFonts w:ascii="Arial" w:hAnsi="Arial" w:cs="Arial"/>
          <w:bCs/>
          <w:color w:val="000000" w:themeColor="text1"/>
        </w:rPr>
        <w:t xml:space="preserve">comfortable sharing </w:t>
      </w:r>
      <w:r w:rsidRPr="00665C27">
        <w:rPr>
          <w:rFonts w:ascii="Arial" w:hAnsi="Arial" w:cs="Arial"/>
          <w:bCs/>
          <w:color w:val="000000" w:themeColor="text1"/>
        </w:rPr>
        <w:lastRenderedPageBreak/>
        <w:t>their experiences due</w:t>
      </w:r>
      <w:r w:rsidR="00480F71" w:rsidRPr="00665C27">
        <w:rPr>
          <w:rFonts w:ascii="Arial" w:hAnsi="Arial" w:cs="Arial"/>
          <w:bCs/>
          <w:color w:val="000000" w:themeColor="text1"/>
        </w:rPr>
        <w:t xml:space="preserve"> to their experience of being </w:t>
      </w:r>
      <w:r w:rsidRPr="00665C27">
        <w:rPr>
          <w:rFonts w:ascii="Arial" w:hAnsi="Arial" w:cs="Arial"/>
          <w:bCs/>
          <w:color w:val="000000" w:themeColor="text1"/>
        </w:rPr>
        <w:t xml:space="preserve">part of an online community </w:t>
      </w:r>
      <w:r w:rsidR="00480F71" w:rsidRPr="00665C27">
        <w:rPr>
          <w:rFonts w:ascii="Arial" w:hAnsi="Arial" w:cs="Arial"/>
          <w:bCs/>
          <w:color w:val="000000" w:themeColor="text1"/>
        </w:rPr>
        <w:t xml:space="preserve">that had established </w:t>
      </w:r>
      <w:r w:rsidRPr="00665C27">
        <w:rPr>
          <w:rFonts w:ascii="Arial" w:hAnsi="Arial" w:cs="Arial"/>
          <w:bCs/>
          <w:color w:val="000000" w:themeColor="text1"/>
        </w:rPr>
        <w:t>sharing practices. However, those who had only experienced</w:t>
      </w:r>
      <w:r w:rsidR="00C67253" w:rsidRPr="00665C27">
        <w:rPr>
          <w:rFonts w:ascii="Arial" w:hAnsi="Arial" w:cs="Arial"/>
          <w:bCs/>
          <w:color w:val="000000" w:themeColor="text1"/>
        </w:rPr>
        <w:t xml:space="preserve"> online professional development</w:t>
      </w:r>
      <w:r w:rsidRPr="00665C27">
        <w:rPr>
          <w:rFonts w:ascii="Arial" w:hAnsi="Arial" w:cs="Arial"/>
          <w:bCs/>
          <w:color w:val="000000" w:themeColor="text1"/>
        </w:rPr>
        <w:t xml:space="preserve"> alone (not as part of a </w:t>
      </w:r>
      <w:r w:rsidR="009126A2" w:rsidRPr="00665C27">
        <w:rPr>
          <w:rFonts w:ascii="Arial" w:hAnsi="Arial" w:cs="Arial"/>
          <w:bCs/>
          <w:color w:val="000000" w:themeColor="text1"/>
        </w:rPr>
        <w:t>community of practice</w:t>
      </w:r>
      <w:r w:rsidRPr="00665C27">
        <w:rPr>
          <w:rFonts w:ascii="Arial" w:hAnsi="Arial" w:cs="Arial"/>
          <w:bCs/>
          <w:color w:val="000000" w:themeColor="text1"/>
        </w:rPr>
        <w:t xml:space="preserve">) found it difficult to share their experiences with their colleagues. They </w:t>
      </w:r>
      <w:r w:rsidR="00480F71" w:rsidRPr="00665C27">
        <w:rPr>
          <w:rFonts w:ascii="Arial" w:hAnsi="Arial" w:cs="Arial"/>
          <w:bCs/>
          <w:color w:val="000000" w:themeColor="text1"/>
        </w:rPr>
        <w:t xml:space="preserve">appeared to feel that their colleagues </w:t>
      </w:r>
      <w:r w:rsidRPr="00665C27">
        <w:rPr>
          <w:rFonts w:ascii="Arial" w:hAnsi="Arial" w:cs="Arial"/>
          <w:bCs/>
          <w:color w:val="000000" w:themeColor="text1"/>
        </w:rPr>
        <w:t>would not understand what they ha</w:t>
      </w:r>
      <w:r w:rsidR="00480F71" w:rsidRPr="00665C27">
        <w:rPr>
          <w:rFonts w:ascii="Arial" w:hAnsi="Arial" w:cs="Arial"/>
          <w:bCs/>
          <w:color w:val="000000" w:themeColor="text1"/>
        </w:rPr>
        <w:t>d</w:t>
      </w:r>
      <w:r w:rsidRPr="00665C27">
        <w:rPr>
          <w:rFonts w:ascii="Arial" w:hAnsi="Arial" w:cs="Arial"/>
          <w:bCs/>
          <w:color w:val="000000" w:themeColor="text1"/>
        </w:rPr>
        <w:t xml:space="preserve"> experien</w:t>
      </w:r>
      <w:r w:rsidR="00480F71" w:rsidRPr="00665C27">
        <w:rPr>
          <w:rFonts w:ascii="Arial" w:hAnsi="Arial" w:cs="Arial"/>
          <w:bCs/>
          <w:color w:val="000000" w:themeColor="text1"/>
        </w:rPr>
        <w:t>ced</w:t>
      </w:r>
      <w:r w:rsidRPr="00665C27">
        <w:rPr>
          <w:rFonts w:ascii="Arial" w:hAnsi="Arial" w:cs="Arial"/>
          <w:bCs/>
          <w:color w:val="000000" w:themeColor="text1"/>
        </w:rPr>
        <w:t>.</w:t>
      </w:r>
      <w:r w:rsidR="0082067B" w:rsidRPr="00665C27">
        <w:rPr>
          <w:rFonts w:ascii="Arial" w:hAnsi="Arial" w:cs="Arial"/>
          <w:bCs/>
          <w:color w:val="000000" w:themeColor="text1"/>
        </w:rPr>
        <w:t xml:space="preserve"> </w:t>
      </w:r>
      <w:r w:rsidRPr="00665C27">
        <w:rPr>
          <w:rFonts w:ascii="Arial" w:hAnsi="Arial" w:cs="Arial"/>
          <w:bCs/>
          <w:color w:val="000000" w:themeColor="text1"/>
        </w:rPr>
        <w:t xml:space="preserve">What McNamara’s research identifies is the need for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to be a shared experience where participation is best developed through experiences that deepen reflection. </w:t>
      </w:r>
      <w:r w:rsidR="00480F71" w:rsidRPr="00665C27">
        <w:rPr>
          <w:rFonts w:ascii="Arial" w:hAnsi="Arial" w:cs="Arial"/>
          <w:bCs/>
          <w:color w:val="000000" w:themeColor="text1"/>
        </w:rPr>
        <w:t xml:space="preserve"> </w:t>
      </w:r>
      <w:r w:rsidRPr="00665C27">
        <w:rPr>
          <w:rFonts w:ascii="Arial" w:hAnsi="Arial" w:cs="Arial"/>
          <w:bCs/>
          <w:color w:val="000000" w:themeColor="text1"/>
        </w:rPr>
        <w:t xml:space="preserve">This is best achieved through a </w:t>
      </w:r>
      <w:r w:rsidR="009126A2" w:rsidRPr="00665C27">
        <w:rPr>
          <w:rFonts w:ascii="Arial" w:hAnsi="Arial" w:cs="Arial"/>
          <w:bCs/>
          <w:color w:val="000000" w:themeColor="text1"/>
        </w:rPr>
        <w:t>community of practice</w:t>
      </w:r>
      <w:r w:rsidRPr="00665C27">
        <w:rPr>
          <w:rFonts w:ascii="Arial" w:hAnsi="Arial" w:cs="Arial"/>
          <w:bCs/>
          <w:color w:val="000000" w:themeColor="text1"/>
        </w:rPr>
        <w:t>.</w:t>
      </w:r>
      <w:r w:rsidR="0010283A" w:rsidRPr="00665C27">
        <w:rPr>
          <w:rFonts w:ascii="Arial" w:hAnsi="Arial" w:cs="Arial"/>
          <w:bCs/>
          <w:color w:val="000000" w:themeColor="text1"/>
        </w:rPr>
        <w:t xml:space="preserve"> </w:t>
      </w:r>
      <w:r w:rsidR="00480F71" w:rsidRPr="00665C27">
        <w:rPr>
          <w:rFonts w:ascii="Arial" w:hAnsi="Arial" w:cs="Arial"/>
          <w:bCs/>
          <w:color w:val="000000" w:themeColor="text1"/>
        </w:rPr>
        <w:t>This concept of communities of practice will now be examined in depth</w:t>
      </w:r>
      <w:r w:rsidR="0010283A" w:rsidRPr="00665C27">
        <w:rPr>
          <w:rFonts w:ascii="Arial" w:hAnsi="Arial" w:cs="Arial"/>
          <w:bCs/>
          <w:color w:val="000000" w:themeColor="text1"/>
        </w:rPr>
        <w:t xml:space="preserve">. </w:t>
      </w:r>
    </w:p>
    <w:p w14:paraId="45A022D4" w14:textId="77777777" w:rsidR="003B4EE9" w:rsidRPr="00665C27" w:rsidRDefault="003B4EE9"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22C027EC"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2.</w:t>
      </w:r>
      <w:r w:rsidR="00651458" w:rsidRPr="00665C27">
        <w:rPr>
          <w:rFonts w:ascii="Arial" w:hAnsi="Arial" w:cs="Arial"/>
          <w:b/>
          <w:bCs/>
          <w:color w:val="000000" w:themeColor="text1"/>
        </w:rPr>
        <w:t>9</w:t>
      </w:r>
      <w:r w:rsidRPr="00665C27">
        <w:rPr>
          <w:rFonts w:ascii="Arial" w:hAnsi="Arial" w:cs="Arial"/>
          <w:b/>
          <w:bCs/>
          <w:color w:val="000000" w:themeColor="text1"/>
        </w:rPr>
        <w:t xml:space="preserve"> Collaborating through </w:t>
      </w:r>
      <w:r w:rsidR="009126A2" w:rsidRPr="00665C27">
        <w:rPr>
          <w:rFonts w:ascii="Arial" w:hAnsi="Arial" w:cs="Arial"/>
          <w:b/>
          <w:bCs/>
          <w:color w:val="000000" w:themeColor="text1"/>
        </w:rPr>
        <w:t>c</w:t>
      </w:r>
      <w:r w:rsidRPr="00665C27">
        <w:rPr>
          <w:rFonts w:ascii="Arial" w:hAnsi="Arial" w:cs="Arial"/>
          <w:b/>
          <w:bCs/>
          <w:color w:val="000000" w:themeColor="text1"/>
        </w:rPr>
        <w:t xml:space="preserve">ommunities of </w:t>
      </w:r>
      <w:r w:rsidR="009126A2" w:rsidRPr="00665C27">
        <w:rPr>
          <w:rFonts w:ascii="Arial" w:hAnsi="Arial" w:cs="Arial"/>
          <w:b/>
          <w:bCs/>
          <w:color w:val="000000" w:themeColor="text1"/>
        </w:rPr>
        <w:t>p</w:t>
      </w:r>
      <w:r w:rsidRPr="00665C27">
        <w:rPr>
          <w:rFonts w:ascii="Arial" w:hAnsi="Arial" w:cs="Arial"/>
          <w:b/>
          <w:bCs/>
          <w:color w:val="000000" w:themeColor="text1"/>
        </w:rPr>
        <w:t>ractice</w:t>
      </w:r>
    </w:p>
    <w:p w14:paraId="40C84101" w14:textId="77777777" w:rsidR="00C659A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Before examining the complexities of a </w:t>
      </w:r>
      <w:r w:rsidR="00D47A8B" w:rsidRPr="00665C27">
        <w:rPr>
          <w:rFonts w:ascii="Arial" w:hAnsi="Arial" w:cs="Arial"/>
          <w:bCs/>
          <w:color w:val="000000" w:themeColor="text1"/>
        </w:rPr>
        <w:t>community of practice</w:t>
      </w:r>
      <w:r w:rsidR="0010283A" w:rsidRPr="00665C27">
        <w:rPr>
          <w:rFonts w:ascii="Arial" w:hAnsi="Arial" w:cs="Arial"/>
          <w:bCs/>
          <w:color w:val="000000" w:themeColor="text1"/>
        </w:rPr>
        <w:t xml:space="preserve">, an </w:t>
      </w:r>
      <w:r w:rsidRPr="00665C27">
        <w:rPr>
          <w:rFonts w:ascii="Arial" w:hAnsi="Arial" w:cs="Arial"/>
          <w:bCs/>
          <w:color w:val="000000" w:themeColor="text1"/>
        </w:rPr>
        <w:t>understanding of its nature</w:t>
      </w:r>
      <w:r w:rsidR="0010283A" w:rsidRPr="00665C27">
        <w:rPr>
          <w:rFonts w:ascii="Arial" w:hAnsi="Arial" w:cs="Arial"/>
          <w:bCs/>
          <w:color w:val="000000" w:themeColor="text1"/>
        </w:rPr>
        <w:t xml:space="preserve"> must be reached</w:t>
      </w:r>
      <w:r w:rsidRPr="00665C27">
        <w:rPr>
          <w:rFonts w:ascii="Arial" w:hAnsi="Arial" w:cs="Arial"/>
          <w:bCs/>
          <w:color w:val="000000" w:themeColor="text1"/>
        </w:rPr>
        <w:t>. According to Fox (2000, p.854), people learn in multiple contexts which are essentially about social interactions.</w:t>
      </w:r>
      <w:r w:rsidR="0010283A" w:rsidRPr="00665C27">
        <w:rPr>
          <w:rFonts w:ascii="Arial" w:hAnsi="Arial" w:cs="Arial"/>
          <w:bCs/>
          <w:color w:val="000000" w:themeColor="text1"/>
        </w:rPr>
        <w:t xml:space="preserve"> </w:t>
      </w:r>
      <w:r w:rsidRPr="00665C27">
        <w:rPr>
          <w:rFonts w:ascii="Arial" w:hAnsi="Arial" w:cs="Arial"/>
          <w:bCs/>
          <w:color w:val="000000" w:themeColor="text1"/>
        </w:rPr>
        <w:t xml:space="preserve">These social interactions are a main </w:t>
      </w:r>
      <w:r w:rsidR="00CE73FC" w:rsidRPr="00665C27">
        <w:rPr>
          <w:rFonts w:ascii="Arial" w:hAnsi="Arial" w:cs="Arial"/>
          <w:bCs/>
          <w:color w:val="000000" w:themeColor="text1"/>
        </w:rPr>
        <w:t>characteristic</w:t>
      </w:r>
      <w:r w:rsidRPr="00665C27">
        <w:rPr>
          <w:rFonts w:ascii="Arial" w:hAnsi="Arial" w:cs="Arial"/>
          <w:bCs/>
          <w:color w:val="000000" w:themeColor="text1"/>
        </w:rPr>
        <w:t xml:space="preserve"> of a </w:t>
      </w:r>
      <w:r w:rsidR="00D47A8B" w:rsidRPr="00665C27">
        <w:rPr>
          <w:rFonts w:ascii="Arial" w:hAnsi="Arial" w:cs="Arial"/>
          <w:bCs/>
          <w:color w:val="000000" w:themeColor="text1"/>
        </w:rPr>
        <w:t>community of practice</w:t>
      </w:r>
      <w:r w:rsidRPr="00665C27">
        <w:rPr>
          <w:rFonts w:ascii="Arial" w:hAnsi="Arial" w:cs="Arial"/>
          <w:bCs/>
          <w:color w:val="000000" w:themeColor="text1"/>
        </w:rPr>
        <w:t xml:space="preserve">.  As Lave and Wenger (1991, p.51) explain, </w:t>
      </w:r>
      <w:r w:rsidR="00D47A8B" w:rsidRPr="00665C27">
        <w:rPr>
          <w:rFonts w:ascii="Arial" w:hAnsi="Arial" w:cs="Arial"/>
          <w:bCs/>
          <w:color w:val="000000" w:themeColor="text1"/>
        </w:rPr>
        <w:t>communities of practice</w:t>
      </w:r>
      <w:r w:rsidRPr="00665C27">
        <w:rPr>
          <w:rFonts w:ascii="Arial" w:hAnsi="Arial" w:cs="Arial"/>
          <w:bCs/>
          <w:color w:val="000000" w:themeColor="text1"/>
        </w:rPr>
        <w:t xml:space="preserve"> are about social practices that contain ongoing activities where people interact together, rather than alone.  Some people may be on the peripher</w:t>
      </w:r>
      <w:r w:rsidR="00CE73FC" w:rsidRPr="00665C27">
        <w:rPr>
          <w:rFonts w:ascii="Arial" w:hAnsi="Arial" w:cs="Arial"/>
          <w:bCs/>
          <w:color w:val="000000" w:themeColor="text1"/>
        </w:rPr>
        <w:t>y</w:t>
      </w:r>
      <w:r w:rsidRPr="00665C27">
        <w:rPr>
          <w:rFonts w:ascii="Arial" w:hAnsi="Arial" w:cs="Arial"/>
          <w:bCs/>
          <w:color w:val="000000" w:themeColor="text1"/>
        </w:rPr>
        <w:t xml:space="preserve"> of these interactions (termed “lurkers”), who observe and listen, but do not necessarily fully participate. This is referred to as “legitimate peripheral participation” (p.51).</w:t>
      </w:r>
      <w:r w:rsidR="0010283A" w:rsidRPr="00665C27">
        <w:rPr>
          <w:rFonts w:ascii="Arial" w:hAnsi="Arial" w:cs="Arial"/>
          <w:bCs/>
          <w:color w:val="000000" w:themeColor="text1"/>
        </w:rPr>
        <w:t xml:space="preserve"> </w:t>
      </w:r>
      <w:r w:rsidRPr="00665C27">
        <w:rPr>
          <w:rFonts w:ascii="Arial" w:hAnsi="Arial" w:cs="Arial"/>
          <w:bCs/>
          <w:color w:val="000000" w:themeColor="text1"/>
        </w:rPr>
        <w:t>When a person begins to fully participate</w:t>
      </w:r>
      <w:r w:rsidR="00C03AD2" w:rsidRPr="00665C27">
        <w:rPr>
          <w:rFonts w:ascii="Arial" w:hAnsi="Arial" w:cs="Arial"/>
          <w:bCs/>
          <w:color w:val="000000" w:themeColor="text1"/>
        </w:rPr>
        <w:t xml:space="preserve"> </w:t>
      </w:r>
      <w:r w:rsidR="0010283A" w:rsidRPr="00665C27">
        <w:rPr>
          <w:rFonts w:ascii="Arial" w:hAnsi="Arial" w:cs="Arial"/>
          <w:bCs/>
          <w:color w:val="000000" w:themeColor="text1"/>
        </w:rPr>
        <w:t>they</w:t>
      </w:r>
      <w:r w:rsidR="00C03AD2" w:rsidRPr="00665C27">
        <w:rPr>
          <w:rFonts w:ascii="Arial" w:hAnsi="Arial" w:cs="Arial"/>
          <w:bCs/>
          <w:color w:val="000000" w:themeColor="text1"/>
        </w:rPr>
        <w:t xml:space="preserve"> </w:t>
      </w:r>
      <w:r w:rsidRPr="00665C27">
        <w:rPr>
          <w:rFonts w:ascii="Arial" w:hAnsi="Arial" w:cs="Arial"/>
          <w:bCs/>
          <w:color w:val="000000" w:themeColor="text1"/>
        </w:rPr>
        <w:t>become</w:t>
      </w:r>
      <w:r w:rsidR="00C03AD2" w:rsidRPr="00665C27">
        <w:rPr>
          <w:rFonts w:ascii="Arial" w:hAnsi="Arial" w:cs="Arial"/>
          <w:bCs/>
          <w:color w:val="000000" w:themeColor="text1"/>
        </w:rPr>
        <w:t>s</w:t>
      </w:r>
      <w:r w:rsidRPr="00665C27">
        <w:rPr>
          <w:rFonts w:ascii="Arial" w:hAnsi="Arial" w:cs="Arial"/>
          <w:bCs/>
          <w:color w:val="000000" w:themeColor="text1"/>
        </w:rPr>
        <w:t xml:space="preserve"> a full member of the community</w:t>
      </w:r>
      <w:r w:rsidR="0010283A" w:rsidRPr="00665C27">
        <w:rPr>
          <w:rFonts w:ascii="Arial" w:hAnsi="Arial" w:cs="Arial"/>
          <w:bCs/>
          <w:color w:val="000000" w:themeColor="text1"/>
        </w:rPr>
        <w:t>, which</w:t>
      </w:r>
      <w:r w:rsidRPr="00665C27">
        <w:rPr>
          <w:rFonts w:ascii="Arial" w:hAnsi="Arial" w:cs="Arial"/>
          <w:bCs/>
          <w:color w:val="000000" w:themeColor="text1"/>
        </w:rPr>
        <w:t xml:space="preserve"> help</w:t>
      </w:r>
      <w:r w:rsidR="0010283A" w:rsidRPr="00665C27">
        <w:rPr>
          <w:rFonts w:ascii="Arial" w:hAnsi="Arial" w:cs="Arial"/>
          <w:bCs/>
          <w:color w:val="000000" w:themeColor="text1"/>
        </w:rPr>
        <w:t>s</w:t>
      </w:r>
      <w:r w:rsidRPr="00665C27">
        <w:rPr>
          <w:rFonts w:ascii="Arial" w:hAnsi="Arial" w:cs="Arial"/>
          <w:bCs/>
          <w:color w:val="000000" w:themeColor="text1"/>
        </w:rPr>
        <w:t xml:space="preserve"> to generate ideas and knowledge together. One of the problems with this description of </w:t>
      </w:r>
      <w:r w:rsidR="00D47A8B" w:rsidRPr="00665C27">
        <w:rPr>
          <w:rFonts w:ascii="Arial" w:hAnsi="Arial" w:cs="Arial"/>
          <w:bCs/>
          <w:color w:val="000000" w:themeColor="text1"/>
        </w:rPr>
        <w:t>communities of practice</w:t>
      </w:r>
      <w:r w:rsidRPr="00665C27">
        <w:rPr>
          <w:rFonts w:ascii="Arial" w:hAnsi="Arial" w:cs="Arial"/>
          <w:bCs/>
          <w:color w:val="000000" w:themeColor="text1"/>
        </w:rPr>
        <w:t xml:space="preserve"> is the implication that a member of a </w:t>
      </w:r>
      <w:r w:rsidR="00D47A8B" w:rsidRPr="00665C27">
        <w:rPr>
          <w:rFonts w:ascii="Arial" w:hAnsi="Arial" w:cs="Arial"/>
          <w:bCs/>
          <w:color w:val="000000" w:themeColor="text1"/>
        </w:rPr>
        <w:t>community of practice</w:t>
      </w:r>
      <w:r w:rsidRPr="00665C27">
        <w:rPr>
          <w:rFonts w:ascii="Arial" w:hAnsi="Arial" w:cs="Arial"/>
          <w:bCs/>
          <w:color w:val="000000" w:themeColor="text1"/>
        </w:rPr>
        <w:t xml:space="preserve"> requires close physical proximity. This is because, according to Renninger and Shumar (2002, p.3), communities are normally built on physical processes and customs, such as culture, family structures, and groups that are physically homogenous. This raises the question of whether a </w:t>
      </w:r>
      <w:r w:rsidR="00D47A8B" w:rsidRPr="00665C27">
        <w:rPr>
          <w:rFonts w:ascii="Arial" w:hAnsi="Arial" w:cs="Arial"/>
          <w:bCs/>
          <w:color w:val="000000" w:themeColor="text1"/>
        </w:rPr>
        <w:t>community of practice</w:t>
      </w:r>
      <w:r w:rsidRPr="00665C27">
        <w:rPr>
          <w:rFonts w:ascii="Arial" w:hAnsi="Arial" w:cs="Arial"/>
          <w:bCs/>
          <w:color w:val="000000" w:themeColor="text1"/>
        </w:rPr>
        <w:t xml:space="preserve"> can exist online.  Renniger and Shumar (2002 p.5) propose that:</w:t>
      </w:r>
    </w:p>
    <w:p w14:paraId="5D72AD03" w14:textId="77777777" w:rsidR="00A54ECF" w:rsidRPr="00665C27" w:rsidRDefault="00A54ECF"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13642A47"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differences of spatial and temporal organization contribute to the tendency to see physical communities as more organic.</w:t>
      </w:r>
    </w:p>
    <w:p w14:paraId="04B6A5A3" w14:textId="77777777" w:rsidR="00A54ECF" w:rsidRPr="00665C27" w:rsidRDefault="00A54ECF"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p>
    <w:p w14:paraId="6DFD0866" w14:textId="77777777" w:rsidR="0082067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Furthermore</w:t>
      </w:r>
      <w:r w:rsidR="00C03AD2" w:rsidRPr="00665C27">
        <w:rPr>
          <w:rFonts w:ascii="Arial" w:hAnsi="Arial" w:cs="Arial"/>
          <w:bCs/>
          <w:color w:val="000000" w:themeColor="text1"/>
        </w:rPr>
        <w:t xml:space="preserve">, they </w:t>
      </w:r>
      <w:r w:rsidRPr="00665C27">
        <w:rPr>
          <w:rFonts w:ascii="Arial" w:hAnsi="Arial" w:cs="Arial"/>
          <w:bCs/>
          <w:color w:val="000000" w:themeColor="text1"/>
        </w:rPr>
        <w:t xml:space="preserve">argue that the virtual world has a sense of intentionality.  Therefore, </w:t>
      </w:r>
      <w:r w:rsidR="0010283A" w:rsidRPr="00665C27">
        <w:rPr>
          <w:rFonts w:ascii="Arial" w:hAnsi="Arial" w:cs="Arial"/>
          <w:bCs/>
          <w:color w:val="000000" w:themeColor="text1"/>
        </w:rPr>
        <w:t xml:space="preserve">participation does not need to be </w:t>
      </w:r>
      <w:r w:rsidRPr="00665C27">
        <w:rPr>
          <w:rFonts w:ascii="Arial" w:hAnsi="Arial" w:cs="Arial"/>
          <w:bCs/>
          <w:color w:val="000000" w:themeColor="text1"/>
        </w:rPr>
        <w:t>defined by proximity, but by a person’s interests and ideas</w:t>
      </w:r>
      <w:r w:rsidR="0010283A" w:rsidRPr="00665C27">
        <w:rPr>
          <w:rFonts w:ascii="Arial" w:hAnsi="Arial" w:cs="Arial"/>
          <w:bCs/>
          <w:color w:val="000000" w:themeColor="text1"/>
        </w:rPr>
        <w:t>,</w:t>
      </w:r>
      <w:r w:rsidRPr="00665C27">
        <w:rPr>
          <w:rFonts w:ascii="Arial" w:hAnsi="Arial" w:cs="Arial"/>
          <w:bCs/>
          <w:color w:val="000000" w:themeColor="text1"/>
        </w:rPr>
        <w:t xml:space="preserve"> which makes </w:t>
      </w:r>
      <w:r w:rsidR="00CE73FC" w:rsidRPr="00665C27">
        <w:rPr>
          <w:rFonts w:ascii="Arial" w:hAnsi="Arial" w:cs="Arial"/>
          <w:bCs/>
          <w:color w:val="000000" w:themeColor="text1"/>
        </w:rPr>
        <w:t>virtual participation</w:t>
      </w:r>
      <w:r w:rsidRPr="00665C27">
        <w:rPr>
          <w:rFonts w:ascii="Arial" w:hAnsi="Arial" w:cs="Arial"/>
          <w:bCs/>
          <w:color w:val="000000" w:themeColor="text1"/>
        </w:rPr>
        <w:t xml:space="preserve"> qualitatively different from physical communities.</w:t>
      </w:r>
      <w:r w:rsidR="0010283A" w:rsidRPr="00665C27">
        <w:rPr>
          <w:rFonts w:ascii="Arial" w:hAnsi="Arial" w:cs="Arial"/>
          <w:bCs/>
          <w:color w:val="000000" w:themeColor="text1"/>
        </w:rPr>
        <w:t xml:space="preserve"> T</w:t>
      </w:r>
      <w:r w:rsidRPr="00665C27">
        <w:rPr>
          <w:rFonts w:ascii="Arial" w:hAnsi="Arial" w:cs="Arial"/>
          <w:bCs/>
          <w:color w:val="000000" w:themeColor="text1"/>
        </w:rPr>
        <w:t>he online community, by contrast, possesses affordances, which these authors describe as</w:t>
      </w:r>
      <w:r w:rsidR="0010283A" w:rsidRPr="00665C27">
        <w:rPr>
          <w:rFonts w:ascii="Arial" w:hAnsi="Arial" w:cs="Arial"/>
          <w:bCs/>
          <w:color w:val="000000" w:themeColor="text1"/>
        </w:rPr>
        <w:t>,</w:t>
      </w:r>
      <w:r w:rsidRPr="00665C27">
        <w:rPr>
          <w:rFonts w:ascii="Arial" w:hAnsi="Arial" w:cs="Arial"/>
          <w:bCs/>
          <w:color w:val="000000" w:themeColor="text1"/>
        </w:rPr>
        <w:t xml:space="preserve"> “autonomy”</w:t>
      </w:r>
      <w:r w:rsidR="0010283A" w:rsidRPr="00665C27">
        <w:rPr>
          <w:rFonts w:ascii="Arial" w:hAnsi="Arial" w:cs="Arial"/>
          <w:bCs/>
          <w:color w:val="000000" w:themeColor="text1"/>
        </w:rPr>
        <w:t>,</w:t>
      </w:r>
      <w:r w:rsidRPr="00665C27">
        <w:rPr>
          <w:rFonts w:ascii="Arial" w:hAnsi="Arial" w:cs="Arial"/>
          <w:bCs/>
          <w:color w:val="000000" w:themeColor="text1"/>
        </w:rPr>
        <w:t xml:space="preserve"> “choice”</w:t>
      </w:r>
      <w:r w:rsidR="0010283A" w:rsidRPr="00665C27">
        <w:rPr>
          <w:rFonts w:ascii="Arial" w:hAnsi="Arial" w:cs="Arial"/>
          <w:bCs/>
          <w:color w:val="000000" w:themeColor="text1"/>
        </w:rPr>
        <w:t>,</w:t>
      </w:r>
      <w:r w:rsidRPr="00665C27">
        <w:rPr>
          <w:rFonts w:ascii="Arial" w:hAnsi="Arial" w:cs="Arial"/>
          <w:bCs/>
          <w:color w:val="000000" w:themeColor="text1"/>
        </w:rPr>
        <w:t xml:space="preserve"> “time”</w:t>
      </w:r>
      <w:r w:rsidR="0010283A" w:rsidRPr="00665C27">
        <w:rPr>
          <w:rFonts w:ascii="Arial" w:hAnsi="Arial" w:cs="Arial"/>
          <w:bCs/>
          <w:color w:val="000000" w:themeColor="text1"/>
        </w:rPr>
        <w:t>,</w:t>
      </w:r>
      <w:r w:rsidRPr="00665C27">
        <w:rPr>
          <w:rFonts w:ascii="Arial" w:hAnsi="Arial" w:cs="Arial"/>
          <w:bCs/>
          <w:color w:val="000000" w:themeColor="text1"/>
        </w:rPr>
        <w:t xml:space="preserve"> and “depth of content”. It is also multi-dimensional and as such, offers greater opportunities “for changed understanding of self” (p.6).  </w:t>
      </w:r>
    </w:p>
    <w:p w14:paraId="1F381503" w14:textId="77777777" w:rsidR="0082067B" w:rsidRPr="00665C27" w:rsidRDefault="0082067B"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458AD38E"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Some researchers, such as Bowers (2011, p.3)</w:t>
      </w:r>
      <w:r w:rsidR="00C03AD2" w:rsidRPr="00665C27">
        <w:rPr>
          <w:rFonts w:ascii="Arial" w:hAnsi="Arial" w:cs="Arial"/>
          <w:bCs/>
          <w:color w:val="000000" w:themeColor="text1"/>
        </w:rPr>
        <w:t>,</w:t>
      </w:r>
      <w:r w:rsidRPr="00665C27">
        <w:rPr>
          <w:rFonts w:ascii="Arial" w:hAnsi="Arial" w:cs="Arial"/>
          <w:bCs/>
          <w:color w:val="000000" w:themeColor="text1"/>
        </w:rPr>
        <w:t xml:space="preserve"> are critical of the virtual world and </w:t>
      </w:r>
      <w:r w:rsidR="00C03AD2" w:rsidRPr="00665C27">
        <w:rPr>
          <w:rFonts w:ascii="Arial" w:hAnsi="Arial" w:cs="Arial"/>
          <w:bCs/>
          <w:color w:val="000000" w:themeColor="text1"/>
        </w:rPr>
        <w:t>its</w:t>
      </w:r>
      <w:r w:rsidRPr="00665C27">
        <w:rPr>
          <w:rFonts w:ascii="Arial" w:hAnsi="Arial" w:cs="Arial"/>
          <w:bCs/>
          <w:color w:val="000000" w:themeColor="text1"/>
        </w:rPr>
        <w:t xml:space="preserve"> impact</w:t>
      </w:r>
      <w:r w:rsidR="00C03AD2" w:rsidRPr="00665C27">
        <w:rPr>
          <w:rFonts w:ascii="Arial" w:hAnsi="Arial" w:cs="Arial"/>
          <w:bCs/>
          <w:color w:val="000000" w:themeColor="text1"/>
        </w:rPr>
        <w:t xml:space="preserve"> </w:t>
      </w:r>
      <w:r w:rsidRPr="00665C27">
        <w:rPr>
          <w:rFonts w:ascii="Arial" w:hAnsi="Arial" w:cs="Arial"/>
          <w:bCs/>
          <w:color w:val="000000" w:themeColor="text1"/>
        </w:rPr>
        <w:t>on communities.  Bowers makes the argument that computers are not neutral tools; people do not always question the optimistic view of their impact.</w:t>
      </w:r>
      <w:r w:rsidR="00195C23" w:rsidRPr="00665C27">
        <w:rPr>
          <w:rFonts w:ascii="Arial" w:hAnsi="Arial" w:cs="Arial"/>
          <w:bCs/>
          <w:color w:val="000000" w:themeColor="text1"/>
        </w:rPr>
        <w:t xml:space="preserve"> </w:t>
      </w:r>
      <w:r w:rsidRPr="00665C27">
        <w:rPr>
          <w:rFonts w:ascii="Arial" w:hAnsi="Arial" w:cs="Arial"/>
          <w:bCs/>
          <w:color w:val="000000" w:themeColor="text1"/>
        </w:rPr>
        <w:t>Bowers</w:t>
      </w:r>
      <w:r w:rsidR="00195C23" w:rsidRPr="00665C27">
        <w:rPr>
          <w:rFonts w:ascii="Arial" w:hAnsi="Arial" w:cs="Arial"/>
          <w:bCs/>
          <w:color w:val="000000" w:themeColor="text1"/>
        </w:rPr>
        <w:t xml:space="preserve"> also </w:t>
      </w:r>
      <w:r w:rsidR="002A3D45" w:rsidRPr="00665C27">
        <w:rPr>
          <w:rFonts w:ascii="Arial" w:hAnsi="Arial" w:cs="Arial"/>
          <w:bCs/>
          <w:color w:val="000000" w:themeColor="text1"/>
        </w:rPr>
        <w:t>argue</w:t>
      </w:r>
      <w:r w:rsidRPr="00665C27">
        <w:rPr>
          <w:rFonts w:ascii="Arial" w:hAnsi="Arial" w:cs="Arial"/>
          <w:bCs/>
          <w:color w:val="000000" w:themeColor="text1"/>
        </w:rPr>
        <w:t xml:space="preserve">s that </w:t>
      </w:r>
      <w:r w:rsidR="00195C23" w:rsidRPr="00665C27">
        <w:rPr>
          <w:rFonts w:ascii="Arial" w:hAnsi="Arial" w:cs="Arial"/>
          <w:bCs/>
          <w:color w:val="000000" w:themeColor="text1"/>
        </w:rPr>
        <w:t xml:space="preserve">we are in danger of </w:t>
      </w:r>
      <w:r w:rsidRPr="00665C27">
        <w:rPr>
          <w:rFonts w:ascii="Arial" w:hAnsi="Arial" w:cs="Arial"/>
          <w:bCs/>
          <w:color w:val="000000" w:themeColor="text1"/>
        </w:rPr>
        <w:t>computers</w:t>
      </w:r>
      <w:r w:rsidR="00195C23" w:rsidRPr="00665C27">
        <w:rPr>
          <w:rFonts w:ascii="Arial" w:hAnsi="Arial" w:cs="Arial"/>
          <w:bCs/>
          <w:color w:val="000000" w:themeColor="text1"/>
        </w:rPr>
        <w:t xml:space="preserve"> </w:t>
      </w:r>
      <w:r w:rsidRPr="00665C27">
        <w:rPr>
          <w:rFonts w:ascii="Arial" w:hAnsi="Arial" w:cs="Arial"/>
          <w:bCs/>
          <w:color w:val="000000" w:themeColor="text1"/>
        </w:rPr>
        <w:t xml:space="preserve">“imposing a monoculture” (p.3) on society, which is leading to the loss of tradition, culture, and traditional communities. </w:t>
      </w:r>
      <w:r w:rsidR="00CE73FC" w:rsidRPr="00665C27">
        <w:rPr>
          <w:rFonts w:ascii="Arial" w:hAnsi="Arial" w:cs="Arial"/>
          <w:bCs/>
          <w:color w:val="000000" w:themeColor="text1"/>
        </w:rPr>
        <w:t>The virtual world may</w:t>
      </w:r>
      <w:r w:rsidRPr="00665C27">
        <w:rPr>
          <w:rFonts w:ascii="Arial" w:hAnsi="Arial" w:cs="Arial"/>
          <w:bCs/>
          <w:color w:val="000000" w:themeColor="text1"/>
        </w:rPr>
        <w:t xml:space="preserve"> </w:t>
      </w:r>
      <w:r w:rsidR="00195C23" w:rsidRPr="00665C27">
        <w:rPr>
          <w:rFonts w:ascii="Arial" w:hAnsi="Arial" w:cs="Arial"/>
          <w:bCs/>
          <w:color w:val="000000" w:themeColor="text1"/>
        </w:rPr>
        <w:t xml:space="preserve">lead to </w:t>
      </w:r>
      <w:r w:rsidRPr="00665C27">
        <w:rPr>
          <w:rFonts w:ascii="Arial" w:hAnsi="Arial" w:cs="Arial"/>
          <w:bCs/>
          <w:color w:val="000000" w:themeColor="text1"/>
        </w:rPr>
        <w:t xml:space="preserve">a loss of individual identity </w:t>
      </w:r>
      <w:r w:rsidR="00195C23" w:rsidRPr="00665C27">
        <w:rPr>
          <w:rFonts w:ascii="Arial" w:hAnsi="Arial" w:cs="Arial"/>
          <w:bCs/>
          <w:color w:val="000000" w:themeColor="text1"/>
        </w:rPr>
        <w:t xml:space="preserve">for people </w:t>
      </w:r>
      <w:r w:rsidRPr="00665C27">
        <w:rPr>
          <w:rFonts w:ascii="Arial" w:hAnsi="Arial" w:cs="Arial"/>
          <w:bCs/>
          <w:color w:val="000000" w:themeColor="text1"/>
        </w:rPr>
        <w:t>because cyberspace has little context and is void of cultural traditions. This, Bowers claims, is also a loss to diversity when viewed as part of the larger issue of wider globalisation</w:t>
      </w:r>
      <w:r w:rsidR="00CE73FC" w:rsidRPr="00665C27">
        <w:rPr>
          <w:rFonts w:ascii="Arial" w:hAnsi="Arial" w:cs="Arial"/>
          <w:bCs/>
          <w:color w:val="000000" w:themeColor="text1"/>
        </w:rPr>
        <w:t xml:space="preserve">, and may </w:t>
      </w:r>
      <w:r w:rsidRPr="00665C27">
        <w:rPr>
          <w:rFonts w:ascii="Arial" w:hAnsi="Arial" w:cs="Arial"/>
          <w:bCs/>
          <w:color w:val="000000" w:themeColor="text1"/>
        </w:rPr>
        <w:t>lead schools to not:</w:t>
      </w:r>
    </w:p>
    <w:p w14:paraId="79E2C2A7"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B52793B"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understand how technology affects the quality of individual</w:t>
      </w:r>
      <w:r w:rsidR="00195C23" w:rsidRPr="00665C27">
        <w:rPr>
          <w:rFonts w:ascii="Arial" w:hAnsi="Arial" w:cs="Arial"/>
          <w:bCs/>
          <w:color w:val="000000" w:themeColor="text1"/>
        </w:rPr>
        <w:t xml:space="preserve"> </w:t>
      </w:r>
      <w:r w:rsidRPr="00665C27">
        <w:rPr>
          <w:rFonts w:ascii="Arial" w:hAnsi="Arial" w:cs="Arial"/>
          <w:bCs/>
          <w:color w:val="000000" w:themeColor="text1"/>
        </w:rPr>
        <w:t>and community life</w:t>
      </w:r>
      <w:r w:rsidR="00CE73FC" w:rsidRPr="00665C27">
        <w:rPr>
          <w:rFonts w:ascii="Arial" w:hAnsi="Arial" w:cs="Arial"/>
          <w:bCs/>
          <w:color w:val="000000" w:themeColor="text1"/>
        </w:rPr>
        <w:t xml:space="preserve"> (p</w:t>
      </w:r>
      <w:r w:rsidR="00195C23" w:rsidRPr="00665C27">
        <w:rPr>
          <w:rFonts w:ascii="Arial" w:hAnsi="Arial" w:cs="Arial"/>
          <w:bCs/>
          <w:color w:val="000000" w:themeColor="text1"/>
        </w:rPr>
        <w:t>.</w:t>
      </w:r>
      <w:r w:rsidR="00CE73FC" w:rsidRPr="00665C27">
        <w:rPr>
          <w:rFonts w:ascii="Arial" w:hAnsi="Arial" w:cs="Arial"/>
          <w:bCs/>
          <w:color w:val="000000" w:themeColor="text1"/>
        </w:rPr>
        <w:t>15)</w:t>
      </w:r>
      <w:r w:rsidRPr="00665C27">
        <w:rPr>
          <w:rFonts w:ascii="Arial" w:hAnsi="Arial" w:cs="Arial"/>
          <w:bCs/>
          <w:color w:val="000000" w:themeColor="text1"/>
        </w:rPr>
        <w:t>.</w:t>
      </w:r>
    </w:p>
    <w:p w14:paraId="760189F2" w14:textId="77777777" w:rsidR="00A54ECF" w:rsidRPr="00665C27" w:rsidRDefault="00A54ECF"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p>
    <w:p w14:paraId="34160DFD"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Newman and Jahdi (2009, p.2) also</w:t>
      </w:r>
      <w:r w:rsidR="00195C23" w:rsidRPr="00665C27">
        <w:rPr>
          <w:rFonts w:ascii="Arial" w:hAnsi="Arial" w:cs="Arial"/>
          <w:bCs/>
          <w:color w:val="000000" w:themeColor="text1"/>
        </w:rPr>
        <w:t xml:space="preserve"> offers </w:t>
      </w:r>
      <w:r w:rsidRPr="00665C27">
        <w:rPr>
          <w:rFonts w:ascii="Arial" w:hAnsi="Arial" w:cs="Arial"/>
          <w:bCs/>
          <w:color w:val="000000" w:themeColor="text1"/>
        </w:rPr>
        <w:t>similar arguments to</w:t>
      </w:r>
      <w:r w:rsidR="008725AA" w:rsidRPr="00665C27">
        <w:rPr>
          <w:rFonts w:ascii="Arial" w:hAnsi="Arial" w:cs="Arial"/>
          <w:bCs/>
          <w:color w:val="000000" w:themeColor="text1"/>
        </w:rPr>
        <w:t xml:space="preserve"> those of</w:t>
      </w:r>
      <w:r w:rsidRPr="00665C27">
        <w:rPr>
          <w:rFonts w:ascii="Arial" w:hAnsi="Arial" w:cs="Arial"/>
          <w:bCs/>
          <w:color w:val="000000" w:themeColor="text1"/>
        </w:rPr>
        <w:t xml:space="preserve"> Bowers. However, they </w:t>
      </w:r>
      <w:r w:rsidR="00F74494" w:rsidRPr="00665C27">
        <w:rPr>
          <w:rFonts w:ascii="Arial" w:hAnsi="Arial" w:cs="Arial"/>
          <w:bCs/>
          <w:color w:val="000000" w:themeColor="text1"/>
        </w:rPr>
        <w:t>view education</w:t>
      </w:r>
      <w:r w:rsidRPr="00665C27">
        <w:rPr>
          <w:rFonts w:ascii="Arial" w:hAnsi="Arial" w:cs="Arial"/>
          <w:bCs/>
          <w:color w:val="000000" w:themeColor="text1"/>
        </w:rPr>
        <w:t xml:space="preserve"> as </w:t>
      </w:r>
      <w:r w:rsidR="00F74494" w:rsidRPr="00665C27">
        <w:rPr>
          <w:rFonts w:ascii="Arial" w:hAnsi="Arial" w:cs="Arial"/>
          <w:bCs/>
          <w:color w:val="000000" w:themeColor="text1"/>
        </w:rPr>
        <w:t xml:space="preserve">being subjected to the </w:t>
      </w:r>
      <w:r w:rsidRPr="00665C27">
        <w:rPr>
          <w:rFonts w:ascii="Arial" w:hAnsi="Arial" w:cs="Arial"/>
          <w:bCs/>
          <w:color w:val="000000" w:themeColor="text1"/>
        </w:rPr>
        <w:t>process</w:t>
      </w:r>
      <w:r w:rsidR="00F74494" w:rsidRPr="00665C27">
        <w:rPr>
          <w:rFonts w:ascii="Arial" w:hAnsi="Arial" w:cs="Arial"/>
          <w:bCs/>
          <w:color w:val="000000" w:themeColor="text1"/>
        </w:rPr>
        <w:t>es</w:t>
      </w:r>
      <w:r w:rsidRPr="00665C27">
        <w:rPr>
          <w:rFonts w:ascii="Arial" w:hAnsi="Arial" w:cs="Arial"/>
          <w:bCs/>
          <w:color w:val="000000" w:themeColor="text1"/>
        </w:rPr>
        <w:t xml:space="preserve"> of marketi</w:t>
      </w:r>
      <w:r w:rsidR="00195C23" w:rsidRPr="00665C27">
        <w:rPr>
          <w:rFonts w:ascii="Arial" w:hAnsi="Arial" w:cs="Arial"/>
          <w:bCs/>
          <w:color w:val="000000" w:themeColor="text1"/>
        </w:rPr>
        <w:t>s</w:t>
      </w:r>
      <w:r w:rsidRPr="00665C27">
        <w:rPr>
          <w:rFonts w:ascii="Arial" w:hAnsi="Arial" w:cs="Arial"/>
          <w:bCs/>
          <w:color w:val="000000" w:themeColor="text1"/>
        </w:rPr>
        <w:t xml:space="preserve">ation </w:t>
      </w:r>
      <w:r w:rsidR="00195C23" w:rsidRPr="00665C27">
        <w:rPr>
          <w:rFonts w:ascii="Arial" w:hAnsi="Arial" w:cs="Arial"/>
          <w:bCs/>
          <w:color w:val="000000" w:themeColor="text1"/>
        </w:rPr>
        <w:t>which</w:t>
      </w:r>
      <w:r w:rsidRPr="00665C27">
        <w:rPr>
          <w:rFonts w:ascii="Arial" w:hAnsi="Arial" w:cs="Arial"/>
          <w:bCs/>
          <w:color w:val="000000" w:themeColor="text1"/>
        </w:rPr>
        <w:t xml:space="preserve"> constantly challenges traditional values by placing too much emphasis on the product.  </w:t>
      </w:r>
    </w:p>
    <w:p w14:paraId="4D236D2A"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31FBE52"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Winter (2012, p.296) confronts some of the notions of globalisation and the idea of these external top-down forces leading to inevitable changes to identity, educational practice, and policy. </w:t>
      </w:r>
      <w:r w:rsidR="00F74494" w:rsidRPr="00665C27">
        <w:rPr>
          <w:rFonts w:ascii="Arial" w:hAnsi="Arial" w:cs="Arial"/>
          <w:bCs/>
          <w:color w:val="000000" w:themeColor="text1"/>
        </w:rPr>
        <w:t>She</w:t>
      </w:r>
      <w:r w:rsidRPr="00665C27">
        <w:rPr>
          <w:rFonts w:ascii="Arial" w:hAnsi="Arial" w:cs="Arial"/>
          <w:bCs/>
          <w:color w:val="000000" w:themeColor="text1"/>
        </w:rPr>
        <w:t xml:space="preserve"> uses Lingard’s (2000, p.79) Theory of Venicular Globali</w:t>
      </w:r>
      <w:r w:rsidR="00385075" w:rsidRPr="00665C27">
        <w:rPr>
          <w:rFonts w:ascii="Arial" w:hAnsi="Arial" w:cs="Arial"/>
          <w:bCs/>
          <w:color w:val="000000" w:themeColor="text1"/>
        </w:rPr>
        <w:t>s</w:t>
      </w:r>
      <w:r w:rsidRPr="00665C27">
        <w:rPr>
          <w:rFonts w:ascii="Arial" w:hAnsi="Arial" w:cs="Arial"/>
          <w:bCs/>
          <w:color w:val="000000" w:themeColor="text1"/>
        </w:rPr>
        <w:t xml:space="preserve">ation that contends with the naïve view that globalisation is “inevitable and all-embracing” (p 296).  Lingard argues that policy, including national policies, are discursively constructed and therefore local contexts have </w:t>
      </w:r>
      <w:r w:rsidRPr="00665C27">
        <w:rPr>
          <w:rFonts w:ascii="Arial" w:hAnsi="Arial" w:cs="Arial"/>
          <w:bCs/>
          <w:color w:val="000000" w:themeColor="text1"/>
        </w:rPr>
        <w:lastRenderedPageBreak/>
        <w:t xml:space="preserve">a major part to play in how they are shaped. </w:t>
      </w:r>
      <w:r w:rsidR="00321FE4" w:rsidRPr="00665C27">
        <w:rPr>
          <w:rFonts w:ascii="Arial" w:hAnsi="Arial" w:cs="Arial"/>
          <w:bCs/>
          <w:color w:val="000000" w:themeColor="text1"/>
        </w:rPr>
        <w:t>A</w:t>
      </w:r>
      <w:r w:rsidR="00D47A8B" w:rsidRPr="00665C27">
        <w:rPr>
          <w:rFonts w:ascii="Arial" w:hAnsi="Arial" w:cs="Arial"/>
          <w:bCs/>
          <w:color w:val="000000" w:themeColor="text1"/>
        </w:rPr>
        <w:t xml:space="preserve"> community of practice</w:t>
      </w:r>
      <w:r w:rsidR="00321FE4" w:rsidRPr="00665C27">
        <w:rPr>
          <w:rFonts w:ascii="Arial" w:hAnsi="Arial" w:cs="Arial"/>
          <w:bCs/>
          <w:color w:val="000000" w:themeColor="text1"/>
        </w:rPr>
        <w:t xml:space="preserve">, therefore, </w:t>
      </w:r>
      <w:r w:rsidRPr="00665C27">
        <w:rPr>
          <w:rFonts w:ascii="Arial" w:hAnsi="Arial" w:cs="Arial"/>
          <w:bCs/>
          <w:color w:val="000000" w:themeColor="text1"/>
        </w:rPr>
        <w:t>is also influential in shaping policy and practice</w:t>
      </w:r>
      <w:r w:rsidR="00EB7C21" w:rsidRPr="00665C27">
        <w:rPr>
          <w:rFonts w:ascii="Arial" w:hAnsi="Arial" w:cs="Arial"/>
          <w:bCs/>
          <w:color w:val="000000" w:themeColor="text1"/>
        </w:rPr>
        <w:t xml:space="preserve"> </w:t>
      </w:r>
      <w:r w:rsidRPr="00665C27">
        <w:rPr>
          <w:rFonts w:ascii="Arial" w:hAnsi="Arial" w:cs="Arial"/>
          <w:bCs/>
          <w:color w:val="000000" w:themeColor="text1"/>
        </w:rPr>
        <w:t xml:space="preserve">but </w:t>
      </w:r>
      <w:r w:rsidR="00A92098" w:rsidRPr="00665C27">
        <w:rPr>
          <w:rFonts w:ascii="Arial" w:hAnsi="Arial" w:cs="Arial"/>
          <w:bCs/>
          <w:color w:val="000000" w:themeColor="text1"/>
        </w:rPr>
        <w:t>is</w:t>
      </w:r>
      <w:r w:rsidRPr="00665C27">
        <w:rPr>
          <w:rFonts w:ascii="Arial" w:hAnsi="Arial" w:cs="Arial"/>
          <w:bCs/>
          <w:color w:val="000000" w:themeColor="text1"/>
        </w:rPr>
        <w:t xml:space="preserve"> also subject to issues of politics and power. </w:t>
      </w:r>
      <w:r w:rsidR="00485394" w:rsidRPr="00665C27">
        <w:rPr>
          <w:rFonts w:ascii="Arial" w:hAnsi="Arial" w:cs="Arial"/>
          <w:bCs/>
          <w:color w:val="000000" w:themeColor="text1"/>
        </w:rPr>
        <w:t>Wheeler (2009, p.71), like Winter</w:t>
      </w:r>
      <w:r w:rsidR="00195C23" w:rsidRPr="00665C27">
        <w:rPr>
          <w:rFonts w:ascii="Arial" w:hAnsi="Arial" w:cs="Arial"/>
          <w:bCs/>
          <w:color w:val="000000" w:themeColor="text1"/>
        </w:rPr>
        <w:t xml:space="preserve"> (2012)</w:t>
      </w:r>
      <w:r w:rsidR="00485394" w:rsidRPr="00665C27">
        <w:rPr>
          <w:rFonts w:ascii="Arial" w:hAnsi="Arial" w:cs="Arial"/>
          <w:bCs/>
          <w:color w:val="000000" w:themeColor="text1"/>
        </w:rPr>
        <w:t xml:space="preserve">, also challenges the notion of Identity being lost or changed due to </w:t>
      </w:r>
      <w:r w:rsidR="00A92098" w:rsidRPr="00665C27">
        <w:rPr>
          <w:rFonts w:ascii="Arial" w:hAnsi="Arial" w:cs="Arial"/>
          <w:bCs/>
          <w:color w:val="000000" w:themeColor="text1"/>
        </w:rPr>
        <w:t>g</w:t>
      </w:r>
      <w:r w:rsidR="00485394" w:rsidRPr="00665C27">
        <w:rPr>
          <w:rFonts w:ascii="Arial" w:hAnsi="Arial" w:cs="Arial"/>
          <w:bCs/>
          <w:color w:val="000000" w:themeColor="text1"/>
        </w:rPr>
        <w:t xml:space="preserve">lobalisation. The idea that globalisation is leading to society becoming amalgamated whereby “all our decisions are being dictated by those who have real power” (p71) is something that Wheeler </w:t>
      </w:r>
      <w:r w:rsidR="00195C23" w:rsidRPr="00665C27">
        <w:rPr>
          <w:rFonts w:ascii="Arial" w:hAnsi="Arial" w:cs="Arial"/>
          <w:bCs/>
          <w:color w:val="000000" w:themeColor="text1"/>
        </w:rPr>
        <w:t xml:space="preserve">(2009) </w:t>
      </w:r>
      <w:r w:rsidR="002A3D45" w:rsidRPr="00665C27">
        <w:rPr>
          <w:rFonts w:ascii="Arial" w:hAnsi="Arial" w:cs="Arial"/>
          <w:bCs/>
          <w:color w:val="000000" w:themeColor="text1"/>
        </w:rPr>
        <w:t>claim</w:t>
      </w:r>
      <w:r w:rsidR="00485394" w:rsidRPr="00665C27">
        <w:rPr>
          <w:rFonts w:ascii="Arial" w:hAnsi="Arial" w:cs="Arial"/>
          <w:bCs/>
          <w:color w:val="000000" w:themeColor="text1"/>
        </w:rPr>
        <w:t>s does not hold up</w:t>
      </w:r>
      <w:r w:rsidR="00195C23" w:rsidRPr="00665C27">
        <w:rPr>
          <w:rFonts w:ascii="Arial" w:hAnsi="Arial" w:cs="Arial"/>
          <w:bCs/>
          <w:color w:val="000000" w:themeColor="text1"/>
        </w:rPr>
        <w:t xml:space="preserve"> as </w:t>
      </w:r>
      <w:r w:rsidR="00485394" w:rsidRPr="00665C27">
        <w:rPr>
          <w:rFonts w:ascii="Arial" w:hAnsi="Arial" w:cs="Arial"/>
          <w:bCs/>
          <w:color w:val="000000" w:themeColor="text1"/>
        </w:rPr>
        <w:t>there are “many personal identities”, including digital ones and therefore the concept of identity is a fluid one which is complex and multiple. Even online identities can change and be multiple</w:t>
      </w:r>
      <w:r w:rsidR="00EB7C21" w:rsidRPr="00665C27">
        <w:rPr>
          <w:rFonts w:ascii="Arial" w:hAnsi="Arial" w:cs="Arial"/>
          <w:bCs/>
          <w:color w:val="000000" w:themeColor="text1"/>
        </w:rPr>
        <w:t>,</w:t>
      </w:r>
      <w:r w:rsidR="00485394" w:rsidRPr="00665C27">
        <w:rPr>
          <w:rFonts w:ascii="Arial" w:hAnsi="Arial" w:cs="Arial"/>
          <w:bCs/>
          <w:color w:val="000000" w:themeColor="text1"/>
        </w:rPr>
        <w:t xml:space="preserve"> and</w:t>
      </w:r>
      <w:r w:rsidR="00195C23" w:rsidRPr="00665C27">
        <w:rPr>
          <w:rFonts w:ascii="Arial" w:hAnsi="Arial" w:cs="Arial"/>
          <w:bCs/>
          <w:color w:val="000000" w:themeColor="text1"/>
        </w:rPr>
        <w:t>,</w:t>
      </w:r>
      <w:r w:rsidR="00485394" w:rsidRPr="00665C27">
        <w:rPr>
          <w:rFonts w:ascii="Arial" w:hAnsi="Arial" w:cs="Arial"/>
          <w:bCs/>
          <w:color w:val="000000" w:themeColor="text1"/>
        </w:rPr>
        <w:t xml:space="preserve"> therefore</w:t>
      </w:r>
      <w:r w:rsidR="00195C23" w:rsidRPr="00665C27">
        <w:rPr>
          <w:rFonts w:ascii="Arial" w:hAnsi="Arial" w:cs="Arial"/>
          <w:bCs/>
          <w:color w:val="000000" w:themeColor="text1"/>
        </w:rPr>
        <w:t>,</w:t>
      </w:r>
      <w:r w:rsidR="00485394" w:rsidRPr="00665C27">
        <w:rPr>
          <w:rFonts w:ascii="Arial" w:hAnsi="Arial" w:cs="Arial"/>
          <w:bCs/>
          <w:color w:val="000000" w:themeColor="text1"/>
        </w:rPr>
        <w:t xml:space="preserve"> what emerg</w:t>
      </w:r>
      <w:r w:rsidR="00195C23" w:rsidRPr="00665C27">
        <w:rPr>
          <w:rFonts w:ascii="Arial" w:hAnsi="Arial" w:cs="Arial"/>
          <w:bCs/>
          <w:color w:val="000000" w:themeColor="text1"/>
        </w:rPr>
        <w:t>es</w:t>
      </w:r>
      <w:r w:rsidR="00485394" w:rsidRPr="00665C27">
        <w:rPr>
          <w:rFonts w:ascii="Arial" w:hAnsi="Arial" w:cs="Arial"/>
          <w:bCs/>
          <w:color w:val="000000" w:themeColor="text1"/>
        </w:rPr>
        <w:t xml:space="preserve"> is the advent of </w:t>
      </w:r>
      <w:r w:rsidR="00195C23" w:rsidRPr="00665C27">
        <w:rPr>
          <w:rFonts w:ascii="Arial" w:hAnsi="Arial" w:cs="Arial"/>
          <w:bCs/>
          <w:color w:val="000000" w:themeColor="text1"/>
        </w:rPr>
        <w:t>“</w:t>
      </w:r>
      <w:r w:rsidR="00485394" w:rsidRPr="00665C27">
        <w:rPr>
          <w:rFonts w:ascii="Arial" w:hAnsi="Arial" w:cs="Arial"/>
          <w:bCs/>
          <w:color w:val="000000" w:themeColor="text1"/>
        </w:rPr>
        <w:t>digital tribes</w:t>
      </w:r>
      <w:r w:rsidR="00195C23" w:rsidRPr="00665C27">
        <w:rPr>
          <w:rFonts w:ascii="Arial" w:hAnsi="Arial" w:cs="Arial"/>
          <w:bCs/>
          <w:color w:val="000000" w:themeColor="text1"/>
        </w:rPr>
        <w:t>”</w:t>
      </w:r>
      <w:r w:rsidR="00485394" w:rsidRPr="00665C27">
        <w:rPr>
          <w:rFonts w:ascii="Arial" w:hAnsi="Arial" w:cs="Arial"/>
          <w:bCs/>
          <w:color w:val="000000" w:themeColor="text1"/>
        </w:rPr>
        <w:t xml:space="preserve">, which are groups within </w:t>
      </w:r>
      <w:r w:rsidR="00195C23" w:rsidRPr="00665C27">
        <w:rPr>
          <w:rFonts w:ascii="Arial" w:hAnsi="Arial" w:cs="Arial"/>
          <w:bCs/>
          <w:color w:val="000000" w:themeColor="text1"/>
        </w:rPr>
        <w:t xml:space="preserve">digital </w:t>
      </w:r>
      <w:r w:rsidR="00485394" w:rsidRPr="00665C27">
        <w:rPr>
          <w:rFonts w:ascii="Arial" w:hAnsi="Arial" w:cs="Arial"/>
          <w:bCs/>
          <w:color w:val="000000" w:themeColor="text1"/>
        </w:rPr>
        <w:t>communities</w:t>
      </w:r>
      <w:r w:rsidR="00195C23" w:rsidRPr="00665C27">
        <w:rPr>
          <w:rFonts w:ascii="Arial" w:hAnsi="Arial" w:cs="Arial"/>
          <w:bCs/>
          <w:color w:val="000000" w:themeColor="text1"/>
        </w:rPr>
        <w:t>,</w:t>
      </w:r>
      <w:r w:rsidR="00485394" w:rsidRPr="00665C27">
        <w:rPr>
          <w:rFonts w:ascii="Arial" w:hAnsi="Arial" w:cs="Arial"/>
          <w:bCs/>
          <w:color w:val="000000" w:themeColor="text1"/>
        </w:rPr>
        <w:t xml:space="preserve"> such as Facebook and other social medial platforms</w:t>
      </w:r>
      <w:r w:rsidR="00EB7C21" w:rsidRPr="00665C27">
        <w:rPr>
          <w:rFonts w:ascii="Arial" w:hAnsi="Arial" w:cs="Arial"/>
          <w:bCs/>
          <w:color w:val="000000" w:themeColor="text1"/>
        </w:rPr>
        <w:t>,</w:t>
      </w:r>
      <w:r w:rsidR="00485394" w:rsidRPr="00665C27">
        <w:rPr>
          <w:rFonts w:ascii="Arial" w:hAnsi="Arial" w:cs="Arial"/>
          <w:bCs/>
          <w:color w:val="000000" w:themeColor="text1"/>
        </w:rPr>
        <w:t xml:space="preserve"> where users can create their own sense of identity and belonging</w:t>
      </w:r>
      <w:r w:rsidR="00195C23" w:rsidRPr="00665C27">
        <w:rPr>
          <w:rFonts w:ascii="Arial" w:hAnsi="Arial" w:cs="Arial"/>
          <w:bCs/>
          <w:color w:val="000000" w:themeColor="text1"/>
        </w:rPr>
        <w:t xml:space="preserve"> through the content they share and consume</w:t>
      </w:r>
      <w:r w:rsidR="00485394" w:rsidRPr="00665C27">
        <w:rPr>
          <w:rFonts w:ascii="Arial" w:hAnsi="Arial" w:cs="Arial"/>
          <w:bCs/>
          <w:color w:val="000000" w:themeColor="text1"/>
        </w:rPr>
        <w:t>.</w:t>
      </w:r>
    </w:p>
    <w:p w14:paraId="53D5365D"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3593812D"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Hunter (2002, p.96), like Lingard, </w:t>
      </w:r>
      <w:r w:rsidR="00B575AE" w:rsidRPr="00665C27">
        <w:rPr>
          <w:rFonts w:ascii="Arial" w:hAnsi="Arial" w:cs="Arial"/>
          <w:bCs/>
          <w:color w:val="000000" w:themeColor="text1"/>
        </w:rPr>
        <w:t>argues</w:t>
      </w:r>
      <w:r w:rsidRPr="00665C27">
        <w:rPr>
          <w:rFonts w:ascii="Arial" w:hAnsi="Arial" w:cs="Arial"/>
          <w:bCs/>
          <w:color w:val="000000" w:themeColor="text1"/>
        </w:rPr>
        <w:t xml:space="preserve"> that local communities are both discursive and policy influencers.  She claims that online </w:t>
      </w:r>
      <w:r w:rsidR="00D47A8B" w:rsidRPr="00665C27">
        <w:rPr>
          <w:rFonts w:ascii="Arial" w:hAnsi="Arial" w:cs="Arial"/>
          <w:bCs/>
          <w:color w:val="000000" w:themeColor="text1"/>
        </w:rPr>
        <w:t>communities of practice</w:t>
      </w:r>
      <w:r w:rsidRPr="00665C27">
        <w:rPr>
          <w:rFonts w:ascii="Arial" w:hAnsi="Arial" w:cs="Arial"/>
          <w:bCs/>
          <w:color w:val="000000" w:themeColor="text1"/>
        </w:rPr>
        <w:t xml:space="preserve"> are interdependent</w:t>
      </w:r>
      <w:r w:rsidR="00EB7C21" w:rsidRPr="00665C27">
        <w:rPr>
          <w:rFonts w:ascii="Arial" w:hAnsi="Arial" w:cs="Arial"/>
          <w:bCs/>
          <w:color w:val="000000" w:themeColor="text1"/>
        </w:rPr>
        <w:t xml:space="preserve">, </w:t>
      </w:r>
      <w:r w:rsidRPr="00665C27">
        <w:rPr>
          <w:rFonts w:ascii="Arial" w:hAnsi="Arial" w:cs="Arial"/>
          <w:bCs/>
          <w:color w:val="000000" w:themeColor="text1"/>
        </w:rPr>
        <w:t xml:space="preserve">so they have an effect both on the individual’s context and on the community’s context as a whole. </w:t>
      </w:r>
      <w:r w:rsidR="00321FE4" w:rsidRPr="00665C27">
        <w:rPr>
          <w:rFonts w:ascii="Arial" w:hAnsi="Arial" w:cs="Arial"/>
          <w:bCs/>
          <w:color w:val="000000" w:themeColor="text1"/>
        </w:rPr>
        <w:t>Designers of</w:t>
      </w:r>
      <w:r w:rsidRPr="00665C27">
        <w:rPr>
          <w:rFonts w:ascii="Arial" w:hAnsi="Arial" w:cs="Arial"/>
          <w:bCs/>
          <w:color w:val="000000" w:themeColor="text1"/>
        </w:rPr>
        <w:t xml:space="preserve"> </w:t>
      </w:r>
      <w:r w:rsidR="00C67253"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will need</w:t>
      </w:r>
      <w:r w:rsidR="00321FE4" w:rsidRPr="00665C27">
        <w:rPr>
          <w:rFonts w:ascii="Arial" w:hAnsi="Arial" w:cs="Arial"/>
          <w:bCs/>
          <w:color w:val="000000" w:themeColor="text1"/>
        </w:rPr>
        <w:t xml:space="preserve">, therefore, </w:t>
      </w:r>
      <w:r w:rsidRPr="00665C27">
        <w:rPr>
          <w:rFonts w:ascii="Arial" w:hAnsi="Arial" w:cs="Arial"/>
          <w:bCs/>
          <w:color w:val="000000" w:themeColor="text1"/>
        </w:rPr>
        <w:t xml:space="preserve">to pay more attention to the policies and culture of a school so that teachers can fully participate as members of a </w:t>
      </w:r>
      <w:r w:rsidR="00D47A8B" w:rsidRPr="00665C27">
        <w:rPr>
          <w:rFonts w:ascii="Arial" w:hAnsi="Arial" w:cs="Arial"/>
          <w:bCs/>
          <w:color w:val="000000" w:themeColor="text1"/>
        </w:rPr>
        <w:t>community of practice</w:t>
      </w:r>
      <w:r w:rsidRPr="00665C27">
        <w:rPr>
          <w:rFonts w:ascii="Arial" w:hAnsi="Arial" w:cs="Arial"/>
          <w:bCs/>
          <w:color w:val="000000" w:themeColor="text1"/>
        </w:rPr>
        <w:t>. Regardless</w:t>
      </w:r>
      <w:r w:rsidR="00CE73FC" w:rsidRPr="00665C27">
        <w:rPr>
          <w:rFonts w:ascii="Arial" w:hAnsi="Arial" w:cs="Arial"/>
          <w:bCs/>
          <w:color w:val="000000" w:themeColor="text1"/>
        </w:rPr>
        <w:t xml:space="preserve"> of these caveats</w:t>
      </w:r>
      <w:r w:rsidRPr="00665C27">
        <w:rPr>
          <w:rFonts w:ascii="Arial" w:hAnsi="Arial" w:cs="Arial"/>
          <w:bCs/>
          <w:color w:val="000000" w:themeColor="text1"/>
        </w:rPr>
        <w:t>,</w:t>
      </w:r>
      <w:r w:rsidR="00C5301C" w:rsidRPr="00665C27">
        <w:rPr>
          <w:rFonts w:ascii="Arial" w:hAnsi="Arial" w:cs="Arial"/>
          <w:bCs/>
          <w:color w:val="000000" w:themeColor="text1"/>
        </w:rPr>
        <w:t xml:space="preserve"> </w:t>
      </w:r>
      <w:r w:rsidRPr="00665C27">
        <w:rPr>
          <w:rFonts w:ascii="Arial" w:hAnsi="Arial" w:cs="Arial"/>
          <w:bCs/>
          <w:color w:val="000000" w:themeColor="text1"/>
        </w:rPr>
        <w:t>Hunter</w:t>
      </w:r>
      <w:r w:rsidR="00C5301C" w:rsidRPr="00665C27">
        <w:rPr>
          <w:rFonts w:ascii="Arial" w:hAnsi="Arial" w:cs="Arial"/>
          <w:bCs/>
          <w:color w:val="000000" w:themeColor="text1"/>
        </w:rPr>
        <w:t xml:space="preserve"> </w:t>
      </w:r>
      <w:r w:rsidR="002A3D45" w:rsidRPr="00665C27">
        <w:rPr>
          <w:rFonts w:ascii="Arial" w:hAnsi="Arial" w:cs="Arial"/>
          <w:bCs/>
          <w:color w:val="000000" w:themeColor="text1"/>
        </w:rPr>
        <w:t>state</w:t>
      </w:r>
      <w:r w:rsidRPr="00665C27">
        <w:rPr>
          <w:rFonts w:ascii="Arial" w:hAnsi="Arial" w:cs="Arial"/>
          <w:bCs/>
          <w:color w:val="000000" w:themeColor="text1"/>
        </w:rPr>
        <w:t>s that pioneering individuals can overcome local obstacles as:</w:t>
      </w:r>
    </w:p>
    <w:p w14:paraId="76CF6AB2"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E3D1638"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they are willing to overcome all sorts of obstacles to try out new practices that appear promising to them.</w:t>
      </w:r>
      <w:r w:rsidR="00C5301C" w:rsidRPr="00665C27">
        <w:rPr>
          <w:rFonts w:ascii="Arial" w:hAnsi="Arial" w:cs="Arial"/>
          <w:bCs/>
          <w:color w:val="000000" w:themeColor="text1"/>
        </w:rPr>
        <w:t xml:space="preserve"> (2002, p.123)</w:t>
      </w:r>
    </w:p>
    <w:p w14:paraId="588A1704" w14:textId="77777777" w:rsidR="00C659AB" w:rsidRPr="00665C27" w:rsidRDefault="00C659AB" w:rsidP="0082067B">
      <w:pPr>
        <w:tabs>
          <w:tab w:val="left" w:pos="993"/>
          <w:tab w:val="left" w:pos="2268"/>
          <w:tab w:val="left" w:pos="8080"/>
        </w:tabs>
        <w:spacing w:after="200" w:line="360" w:lineRule="auto"/>
        <w:ind w:left="1134" w:right="567"/>
        <w:contextualSpacing/>
        <w:jc w:val="both"/>
        <w:rPr>
          <w:rFonts w:ascii="Arial" w:hAnsi="Arial" w:cs="Arial"/>
          <w:bCs/>
          <w:color w:val="000000" w:themeColor="text1"/>
        </w:rPr>
      </w:pPr>
    </w:p>
    <w:p w14:paraId="44A1E8E4" w14:textId="77777777" w:rsidR="0082067B" w:rsidRPr="00665C27" w:rsidRDefault="00C659AB" w:rsidP="00C659A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Yet not all teachers in schools feel supported or </w:t>
      </w:r>
      <w:r w:rsidR="00C5301C" w:rsidRPr="00665C27">
        <w:rPr>
          <w:rFonts w:ascii="Arial" w:hAnsi="Arial" w:cs="Arial"/>
          <w:bCs/>
          <w:color w:val="000000" w:themeColor="text1"/>
        </w:rPr>
        <w:t>empowered</w:t>
      </w:r>
      <w:r w:rsidRPr="00665C27">
        <w:rPr>
          <w:rFonts w:ascii="Arial" w:hAnsi="Arial" w:cs="Arial"/>
          <w:bCs/>
          <w:color w:val="000000" w:themeColor="text1"/>
        </w:rPr>
        <w:t xml:space="preserve"> to participate in a </w:t>
      </w:r>
      <w:r w:rsidR="00D47A8B" w:rsidRPr="00665C27">
        <w:rPr>
          <w:rFonts w:ascii="Arial" w:hAnsi="Arial" w:cs="Arial"/>
          <w:bCs/>
          <w:color w:val="000000" w:themeColor="text1"/>
        </w:rPr>
        <w:t>community of practice</w:t>
      </w:r>
      <w:r w:rsidRPr="00665C27">
        <w:rPr>
          <w:rFonts w:ascii="Arial" w:hAnsi="Arial" w:cs="Arial"/>
          <w:bCs/>
          <w:color w:val="000000" w:themeColor="text1"/>
        </w:rPr>
        <w:t>. What is needed, according to DeLacey and Leonard (2002, p.26), is organi</w:t>
      </w:r>
      <w:r w:rsidR="00C5301C" w:rsidRPr="00665C27">
        <w:rPr>
          <w:rFonts w:ascii="Arial" w:hAnsi="Arial" w:cs="Arial"/>
          <w:bCs/>
          <w:color w:val="000000" w:themeColor="text1"/>
        </w:rPr>
        <w:t>s</w:t>
      </w:r>
      <w:r w:rsidRPr="00665C27">
        <w:rPr>
          <w:rFonts w:ascii="Arial" w:hAnsi="Arial" w:cs="Arial"/>
          <w:bCs/>
          <w:color w:val="000000" w:themeColor="text1"/>
        </w:rPr>
        <w:t>ational support, where leaders are enthusiastic and encouraging and reward teachers for their participation.</w:t>
      </w:r>
      <w:r w:rsidR="00C5301C" w:rsidRPr="00665C27">
        <w:rPr>
          <w:rFonts w:ascii="Arial" w:hAnsi="Arial" w:cs="Arial"/>
          <w:bCs/>
          <w:color w:val="000000" w:themeColor="text1"/>
        </w:rPr>
        <w:t xml:space="preserve"> </w:t>
      </w:r>
      <w:r w:rsidRPr="00665C27">
        <w:rPr>
          <w:rFonts w:ascii="Arial" w:hAnsi="Arial" w:cs="Arial"/>
          <w:bCs/>
          <w:color w:val="000000" w:themeColor="text1"/>
        </w:rPr>
        <w:t>From my own experience as an educational leader in my</w:t>
      </w:r>
      <w:r w:rsidR="00C5301C" w:rsidRPr="00665C27">
        <w:rPr>
          <w:rFonts w:ascii="Arial" w:hAnsi="Arial" w:cs="Arial"/>
          <w:bCs/>
          <w:color w:val="000000" w:themeColor="text1"/>
        </w:rPr>
        <w:t xml:space="preserve"> </w:t>
      </w:r>
      <w:r w:rsidRPr="00665C27">
        <w:rPr>
          <w:rFonts w:ascii="Arial" w:hAnsi="Arial" w:cs="Arial"/>
          <w:bCs/>
          <w:color w:val="000000" w:themeColor="text1"/>
        </w:rPr>
        <w:t>role</w:t>
      </w:r>
      <w:r w:rsidR="00C5301C" w:rsidRPr="00665C27">
        <w:rPr>
          <w:rFonts w:ascii="Arial" w:hAnsi="Arial" w:cs="Arial"/>
          <w:bCs/>
          <w:color w:val="000000" w:themeColor="text1"/>
        </w:rPr>
        <w:t xml:space="preserve"> as a headteacher</w:t>
      </w:r>
      <w:r w:rsidRPr="00665C27">
        <w:rPr>
          <w:rFonts w:ascii="Arial" w:hAnsi="Arial" w:cs="Arial"/>
          <w:bCs/>
          <w:color w:val="000000" w:themeColor="text1"/>
        </w:rPr>
        <w:t>, I agree with this position.  Teachers are far more willing to participate if they see that senior management are also enthusiastic</w:t>
      </w:r>
      <w:r w:rsidR="00C5301C" w:rsidRPr="00665C27">
        <w:rPr>
          <w:rFonts w:ascii="Arial" w:hAnsi="Arial" w:cs="Arial"/>
          <w:bCs/>
          <w:color w:val="000000" w:themeColor="text1"/>
        </w:rPr>
        <w:t xml:space="preserve"> and </w:t>
      </w:r>
      <w:r w:rsidRPr="00665C27">
        <w:rPr>
          <w:rFonts w:ascii="Arial" w:hAnsi="Arial" w:cs="Arial"/>
          <w:bCs/>
          <w:color w:val="000000" w:themeColor="text1"/>
        </w:rPr>
        <w:t>fully involved.</w:t>
      </w:r>
    </w:p>
    <w:p w14:paraId="12705703" w14:textId="77777777" w:rsidR="0082067B" w:rsidRPr="00665C27" w:rsidRDefault="0082067B" w:rsidP="00C659AB">
      <w:pPr>
        <w:tabs>
          <w:tab w:val="left" w:pos="993"/>
          <w:tab w:val="left" w:pos="2268"/>
          <w:tab w:val="left" w:pos="8080"/>
        </w:tabs>
        <w:spacing w:after="200" w:line="360" w:lineRule="auto"/>
        <w:contextualSpacing/>
        <w:jc w:val="both"/>
        <w:rPr>
          <w:rFonts w:ascii="Arial" w:hAnsi="Arial" w:cs="Arial"/>
          <w:bCs/>
          <w:color w:val="000000" w:themeColor="text1"/>
        </w:rPr>
      </w:pPr>
    </w:p>
    <w:p w14:paraId="7AC6BBF1"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Some researchers, such as Schlager et al. (200</w:t>
      </w:r>
      <w:r w:rsidR="001F6D40" w:rsidRPr="00665C27">
        <w:rPr>
          <w:rFonts w:ascii="Arial" w:hAnsi="Arial" w:cs="Arial"/>
          <w:bCs/>
          <w:color w:val="000000" w:themeColor="text1"/>
        </w:rPr>
        <w:t>2</w:t>
      </w:r>
      <w:r w:rsidRPr="00665C27">
        <w:rPr>
          <w:rFonts w:ascii="Arial" w:hAnsi="Arial" w:cs="Arial"/>
          <w:bCs/>
          <w:color w:val="000000" w:themeColor="text1"/>
        </w:rPr>
        <w:t xml:space="preserve">, p.155), see online </w:t>
      </w:r>
      <w:r w:rsidR="00D47A8B" w:rsidRPr="00665C27">
        <w:rPr>
          <w:rFonts w:ascii="Arial" w:hAnsi="Arial" w:cs="Arial"/>
          <w:bCs/>
          <w:color w:val="000000" w:themeColor="text1"/>
        </w:rPr>
        <w:t>communities of practice</w:t>
      </w:r>
      <w:r w:rsidRPr="00665C27">
        <w:rPr>
          <w:rFonts w:ascii="Arial" w:hAnsi="Arial" w:cs="Arial"/>
          <w:bCs/>
          <w:color w:val="000000" w:themeColor="text1"/>
        </w:rPr>
        <w:t xml:space="preserve"> as essential for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to be effective.  They </w:t>
      </w:r>
      <w:r w:rsidR="002A3D45" w:rsidRPr="00665C27">
        <w:rPr>
          <w:rFonts w:ascii="Arial" w:hAnsi="Arial" w:cs="Arial"/>
          <w:bCs/>
          <w:color w:val="000000" w:themeColor="text1"/>
        </w:rPr>
        <w:t>contend</w:t>
      </w:r>
      <w:r w:rsidRPr="00665C27">
        <w:rPr>
          <w:rFonts w:ascii="Arial" w:hAnsi="Arial" w:cs="Arial"/>
          <w:bCs/>
          <w:color w:val="000000" w:themeColor="text1"/>
        </w:rPr>
        <w:t xml:space="preserve"> that virtual communities, free from cultural constraints, are </w:t>
      </w:r>
      <w:r w:rsidR="00541946" w:rsidRPr="00665C27">
        <w:rPr>
          <w:rFonts w:ascii="Arial" w:hAnsi="Arial" w:cs="Arial"/>
          <w:bCs/>
          <w:color w:val="000000" w:themeColor="text1"/>
        </w:rPr>
        <w:t>more</w:t>
      </w:r>
      <w:r w:rsidRPr="00665C27">
        <w:rPr>
          <w:rFonts w:ascii="Arial" w:hAnsi="Arial" w:cs="Arial"/>
          <w:bCs/>
          <w:color w:val="000000" w:themeColor="text1"/>
        </w:rPr>
        <w:t xml:space="preserve"> represent</w:t>
      </w:r>
      <w:r w:rsidR="00817D98" w:rsidRPr="00665C27">
        <w:rPr>
          <w:rFonts w:ascii="Arial" w:hAnsi="Arial" w:cs="Arial"/>
          <w:bCs/>
          <w:color w:val="000000" w:themeColor="text1"/>
        </w:rPr>
        <w:t>ative</w:t>
      </w:r>
      <w:r w:rsidRPr="00665C27">
        <w:rPr>
          <w:rFonts w:ascii="Arial" w:hAnsi="Arial" w:cs="Arial"/>
          <w:bCs/>
          <w:color w:val="000000" w:themeColor="text1"/>
        </w:rPr>
        <w:t xml:space="preserve"> of all groups. Therefore, </w:t>
      </w:r>
      <w:r w:rsidR="001F6D40" w:rsidRPr="00665C27">
        <w:rPr>
          <w:rFonts w:ascii="Arial" w:hAnsi="Arial" w:cs="Arial"/>
          <w:bCs/>
          <w:color w:val="000000" w:themeColor="text1"/>
        </w:rPr>
        <w:t xml:space="preserve">a </w:t>
      </w:r>
      <w:r w:rsidR="00D47A8B" w:rsidRPr="00665C27">
        <w:rPr>
          <w:rFonts w:ascii="Arial" w:hAnsi="Arial" w:cs="Arial"/>
          <w:bCs/>
          <w:color w:val="000000" w:themeColor="text1"/>
        </w:rPr>
        <w:t>community of practice</w:t>
      </w:r>
      <w:r w:rsidRPr="00665C27">
        <w:rPr>
          <w:rFonts w:ascii="Arial" w:hAnsi="Arial" w:cs="Arial"/>
          <w:bCs/>
          <w:color w:val="000000" w:themeColor="text1"/>
        </w:rPr>
        <w:t xml:space="preserve"> is important for the “sustainability and scalability of systematic reform efforts” (p.155). They argue that there are many reasons why online </w:t>
      </w:r>
      <w:r w:rsidR="00D47A8B" w:rsidRPr="00665C27">
        <w:rPr>
          <w:rFonts w:ascii="Arial" w:hAnsi="Arial" w:cs="Arial"/>
          <w:bCs/>
          <w:color w:val="000000" w:themeColor="text1"/>
        </w:rPr>
        <w:t>communities of practice</w:t>
      </w:r>
      <w:r w:rsidRPr="00665C27">
        <w:rPr>
          <w:rFonts w:ascii="Arial" w:hAnsi="Arial" w:cs="Arial"/>
          <w:bCs/>
          <w:color w:val="000000" w:themeColor="text1"/>
        </w:rPr>
        <w:t xml:space="preserve"> fail, such as badly designed discussion boards, which hinder discussions, as well as schools</w:t>
      </w:r>
      <w:r w:rsidR="00F15C62" w:rsidRPr="00665C27">
        <w:rPr>
          <w:rFonts w:ascii="Arial" w:hAnsi="Arial" w:cs="Arial"/>
          <w:bCs/>
          <w:color w:val="000000" w:themeColor="text1"/>
        </w:rPr>
        <w:t xml:space="preserve"> failing to have </w:t>
      </w:r>
      <w:r w:rsidRPr="00665C27">
        <w:rPr>
          <w:rFonts w:ascii="Arial" w:hAnsi="Arial" w:cs="Arial"/>
          <w:bCs/>
          <w:color w:val="000000" w:themeColor="text1"/>
        </w:rPr>
        <w:t xml:space="preserve">the correct infrastructures in place to support the </w:t>
      </w:r>
      <w:r w:rsidR="00064F31" w:rsidRPr="00665C27">
        <w:rPr>
          <w:rFonts w:ascii="Arial" w:hAnsi="Arial" w:cs="Arial"/>
          <w:bCs/>
          <w:color w:val="000000" w:themeColor="text1"/>
        </w:rPr>
        <w:t>community of practice</w:t>
      </w:r>
      <w:r w:rsidRPr="00665C27">
        <w:rPr>
          <w:rFonts w:ascii="Arial" w:hAnsi="Arial" w:cs="Arial"/>
          <w:bCs/>
          <w:color w:val="000000" w:themeColor="text1"/>
        </w:rPr>
        <w:t xml:space="preserve">.  Sometimes this is </w:t>
      </w:r>
      <w:r w:rsidR="00F15C62" w:rsidRPr="00665C27">
        <w:rPr>
          <w:rFonts w:ascii="Arial" w:hAnsi="Arial" w:cs="Arial"/>
          <w:bCs/>
          <w:color w:val="000000" w:themeColor="text1"/>
        </w:rPr>
        <w:t xml:space="preserve">due to  </w:t>
      </w:r>
      <w:r w:rsidRPr="00665C27">
        <w:rPr>
          <w:rFonts w:ascii="Arial" w:hAnsi="Arial" w:cs="Arial"/>
          <w:bCs/>
          <w:color w:val="000000" w:themeColor="text1"/>
        </w:rPr>
        <w:t xml:space="preserve">“a lack of understanding” (p.155), with how to use technology in order to achieve the aims of a </w:t>
      </w:r>
      <w:r w:rsidR="00064F31" w:rsidRPr="00665C27">
        <w:rPr>
          <w:rFonts w:ascii="Arial" w:hAnsi="Arial" w:cs="Arial"/>
          <w:bCs/>
          <w:color w:val="000000" w:themeColor="text1"/>
        </w:rPr>
        <w:t>community of practice</w:t>
      </w:r>
      <w:r w:rsidRPr="00665C27">
        <w:rPr>
          <w:rFonts w:ascii="Arial" w:hAnsi="Arial" w:cs="Arial"/>
          <w:bCs/>
          <w:color w:val="000000" w:themeColor="text1"/>
        </w:rPr>
        <w:t>, and also from a misunderstanding about what a</w:t>
      </w:r>
      <w:r w:rsidR="00064F31" w:rsidRPr="00665C27">
        <w:rPr>
          <w:rFonts w:ascii="Arial" w:hAnsi="Arial" w:cs="Arial"/>
          <w:bCs/>
          <w:color w:val="000000" w:themeColor="text1"/>
        </w:rPr>
        <w:t xml:space="preserve"> community of practice</w:t>
      </w:r>
      <w:r w:rsidRPr="00665C27">
        <w:rPr>
          <w:rFonts w:ascii="Arial" w:hAnsi="Arial" w:cs="Arial"/>
          <w:bCs/>
          <w:color w:val="000000" w:themeColor="text1"/>
        </w:rPr>
        <w:t xml:space="preserve"> is.</w:t>
      </w:r>
      <w:r w:rsidR="00F15C62" w:rsidRPr="00665C27">
        <w:rPr>
          <w:rFonts w:ascii="Arial" w:hAnsi="Arial" w:cs="Arial"/>
          <w:bCs/>
          <w:color w:val="000000" w:themeColor="text1"/>
        </w:rPr>
        <w:t xml:space="preserve"> </w:t>
      </w:r>
      <w:r w:rsidRPr="00665C27">
        <w:rPr>
          <w:rFonts w:ascii="Arial" w:hAnsi="Arial" w:cs="Arial"/>
          <w:bCs/>
          <w:color w:val="000000" w:themeColor="text1"/>
        </w:rPr>
        <w:t xml:space="preserve">This leads to the misconception that schools can simply introduce technology by layering </w:t>
      </w:r>
      <w:r w:rsidR="003C4A8F" w:rsidRPr="00665C27">
        <w:rPr>
          <w:rFonts w:ascii="Arial" w:hAnsi="Arial" w:cs="Arial"/>
          <w:bCs/>
          <w:color w:val="000000" w:themeColor="text1"/>
        </w:rPr>
        <w:t xml:space="preserve">it </w:t>
      </w:r>
      <w:r w:rsidRPr="00665C27">
        <w:rPr>
          <w:rFonts w:ascii="Arial" w:hAnsi="Arial" w:cs="Arial"/>
          <w:bCs/>
          <w:color w:val="000000" w:themeColor="text1"/>
        </w:rPr>
        <w:t xml:space="preserve">over how the school currently conducts its </w:t>
      </w:r>
      <w:r w:rsidR="00870798" w:rsidRPr="00665C27">
        <w:rPr>
          <w:rFonts w:ascii="Arial" w:hAnsi="Arial" w:cs="Arial"/>
          <w:bCs/>
          <w:color w:val="000000" w:themeColor="text1"/>
        </w:rPr>
        <w:t>professional development</w:t>
      </w:r>
      <w:r w:rsidRPr="00665C27">
        <w:rPr>
          <w:rFonts w:ascii="Arial" w:hAnsi="Arial" w:cs="Arial"/>
          <w:bCs/>
          <w:color w:val="000000" w:themeColor="text1"/>
        </w:rPr>
        <w:t xml:space="preserve">. However, the </w:t>
      </w:r>
      <w:r w:rsidR="00064F31" w:rsidRPr="00665C27">
        <w:rPr>
          <w:rFonts w:ascii="Arial" w:hAnsi="Arial" w:cs="Arial"/>
          <w:bCs/>
          <w:color w:val="000000" w:themeColor="text1"/>
        </w:rPr>
        <w:t>community of practice</w:t>
      </w:r>
      <w:r w:rsidR="003C4A8F" w:rsidRPr="00665C27">
        <w:rPr>
          <w:rFonts w:ascii="Arial" w:hAnsi="Arial" w:cs="Arial"/>
          <w:bCs/>
          <w:color w:val="000000" w:themeColor="text1"/>
        </w:rPr>
        <w:t xml:space="preserve"> may </w:t>
      </w:r>
      <w:r w:rsidRPr="00665C27">
        <w:rPr>
          <w:rFonts w:ascii="Arial" w:hAnsi="Arial" w:cs="Arial"/>
          <w:bCs/>
          <w:color w:val="000000" w:themeColor="text1"/>
        </w:rPr>
        <w:t>fai</w:t>
      </w:r>
      <w:r w:rsidR="004758A7" w:rsidRPr="00665C27">
        <w:rPr>
          <w:rFonts w:ascii="Arial" w:hAnsi="Arial" w:cs="Arial"/>
          <w:bCs/>
          <w:color w:val="000000" w:themeColor="text1"/>
        </w:rPr>
        <w:t>l</w:t>
      </w:r>
      <w:r w:rsidRPr="00665C27">
        <w:rPr>
          <w:rFonts w:ascii="Arial" w:hAnsi="Arial" w:cs="Arial"/>
          <w:bCs/>
          <w:color w:val="000000" w:themeColor="text1"/>
        </w:rPr>
        <w:t xml:space="preserve">, </w:t>
      </w:r>
      <w:r w:rsidR="003C4A8F" w:rsidRPr="00665C27">
        <w:rPr>
          <w:rFonts w:ascii="Arial" w:hAnsi="Arial" w:cs="Arial"/>
          <w:bCs/>
          <w:color w:val="000000" w:themeColor="text1"/>
        </w:rPr>
        <w:t>if</w:t>
      </w:r>
      <w:r w:rsidRPr="00665C27">
        <w:rPr>
          <w:rFonts w:ascii="Arial" w:hAnsi="Arial" w:cs="Arial"/>
          <w:bCs/>
          <w:color w:val="000000" w:themeColor="text1"/>
        </w:rPr>
        <w:t xml:space="preserve"> teachers lack the experience </w:t>
      </w:r>
      <w:r w:rsidR="003C4A8F" w:rsidRPr="00665C27">
        <w:rPr>
          <w:rFonts w:ascii="Arial" w:hAnsi="Arial" w:cs="Arial"/>
          <w:bCs/>
          <w:color w:val="000000" w:themeColor="text1"/>
        </w:rPr>
        <w:t>or</w:t>
      </w:r>
      <w:r w:rsidRPr="00665C27">
        <w:rPr>
          <w:rFonts w:ascii="Arial" w:hAnsi="Arial" w:cs="Arial"/>
          <w:bCs/>
          <w:color w:val="000000" w:themeColor="text1"/>
        </w:rPr>
        <w:t xml:space="preserve"> knowledge of how to lead an online community, resulting in their lack of commitment, and thus</w:t>
      </w:r>
      <w:r w:rsidR="003C4A8F" w:rsidRPr="00665C27">
        <w:rPr>
          <w:rFonts w:ascii="Arial" w:hAnsi="Arial" w:cs="Arial"/>
          <w:bCs/>
          <w:color w:val="000000" w:themeColor="text1"/>
        </w:rPr>
        <w:t xml:space="preserve">, </w:t>
      </w:r>
      <w:r w:rsidRPr="00665C27">
        <w:rPr>
          <w:rFonts w:ascii="Arial" w:hAnsi="Arial" w:cs="Arial"/>
          <w:bCs/>
          <w:color w:val="000000" w:themeColor="text1"/>
        </w:rPr>
        <w:t xml:space="preserve"> they are unable to see the benefits of </w:t>
      </w:r>
      <w:r w:rsidR="0087079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r w:rsidR="001F6D40" w:rsidRPr="00665C27">
        <w:rPr>
          <w:rFonts w:ascii="Arial" w:hAnsi="Arial" w:cs="Arial"/>
          <w:bCs/>
          <w:color w:val="000000" w:themeColor="text1"/>
        </w:rPr>
        <w:t>A</w:t>
      </w:r>
      <w:r w:rsidRPr="00665C27">
        <w:rPr>
          <w:rFonts w:ascii="Arial" w:hAnsi="Arial" w:cs="Arial"/>
          <w:bCs/>
          <w:color w:val="000000" w:themeColor="text1"/>
        </w:rPr>
        <w:t>ccording to Schlager et al. (200</w:t>
      </w:r>
      <w:r w:rsidR="001F6D40" w:rsidRPr="00665C27">
        <w:rPr>
          <w:rFonts w:ascii="Arial" w:hAnsi="Arial" w:cs="Arial"/>
          <w:bCs/>
          <w:color w:val="000000" w:themeColor="text1"/>
        </w:rPr>
        <w:t>2</w:t>
      </w:r>
      <w:r w:rsidRPr="00665C27">
        <w:rPr>
          <w:rFonts w:ascii="Arial" w:hAnsi="Arial" w:cs="Arial"/>
          <w:bCs/>
          <w:color w:val="000000" w:themeColor="text1"/>
        </w:rPr>
        <w:t xml:space="preserve">),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w:t>
      </w:r>
      <w:r w:rsidR="00064F31" w:rsidRPr="00665C27">
        <w:rPr>
          <w:rFonts w:ascii="Arial" w:hAnsi="Arial" w:cs="Arial"/>
          <w:bCs/>
          <w:color w:val="000000" w:themeColor="text1"/>
        </w:rPr>
        <w:t>are</w:t>
      </w:r>
      <w:r w:rsidRPr="00665C27">
        <w:rPr>
          <w:rFonts w:ascii="Arial" w:hAnsi="Arial" w:cs="Arial"/>
          <w:bCs/>
          <w:color w:val="000000" w:themeColor="text1"/>
        </w:rPr>
        <w:t xml:space="preserve"> </w:t>
      </w:r>
      <w:r w:rsidR="003C4A8F" w:rsidRPr="00665C27">
        <w:rPr>
          <w:rFonts w:ascii="Arial" w:hAnsi="Arial" w:cs="Arial"/>
          <w:bCs/>
          <w:color w:val="000000" w:themeColor="text1"/>
        </w:rPr>
        <w:t xml:space="preserve">typically simply </w:t>
      </w:r>
      <w:r w:rsidRPr="00665C27">
        <w:rPr>
          <w:rFonts w:ascii="Arial" w:hAnsi="Arial" w:cs="Arial"/>
          <w:bCs/>
          <w:color w:val="000000" w:themeColor="text1"/>
        </w:rPr>
        <w:t>viewed</w:t>
      </w:r>
      <w:r w:rsidR="003C4A8F" w:rsidRPr="00665C27">
        <w:rPr>
          <w:rFonts w:ascii="Arial" w:hAnsi="Arial" w:cs="Arial"/>
          <w:bCs/>
          <w:color w:val="000000" w:themeColor="text1"/>
        </w:rPr>
        <w:t xml:space="preserve"> </w:t>
      </w:r>
      <w:r w:rsidRPr="00665C27">
        <w:rPr>
          <w:rFonts w:ascii="Arial" w:hAnsi="Arial" w:cs="Arial"/>
          <w:bCs/>
          <w:color w:val="000000" w:themeColor="text1"/>
        </w:rPr>
        <w:t>as an add-on.</w:t>
      </w:r>
      <w:r w:rsidR="003C4A8F" w:rsidRPr="00665C27">
        <w:rPr>
          <w:rFonts w:ascii="Arial" w:hAnsi="Arial" w:cs="Arial"/>
          <w:bCs/>
          <w:color w:val="000000" w:themeColor="text1"/>
        </w:rPr>
        <w:t xml:space="preserve"> </w:t>
      </w:r>
      <w:r w:rsidRPr="00665C27">
        <w:rPr>
          <w:rFonts w:ascii="Arial" w:hAnsi="Arial" w:cs="Arial"/>
          <w:bCs/>
          <w:color w:val="000000" w:themeColor="text1"/>
        </w:rPr>
        <w:t>Th</w:t>
      </w:r>
      <w:r w:rsidR="003C4A8F" w:rsidRPr="00665C27">
        <w:rPr>
          <w:rFonts w:ascii="Arial" w:hAnsi="Arial" w:cs="Arial"/>
          <w:bCs/>
          <w:color w:val="000000" w:themeColor="text1"/>
        </w:rPr>
        <w:t xml:space="preserve">erefore, they </w:t>
      </w:r>
      <w:r w:rsidRPr="00665C27">
        <w:rPr>
          <w:rFonts w:ascii="Arial" w:hAnsi="Arial" w:cs="Arial"/>
          <w:bCs/>
          <w:color w:val="000000" w:themeColor="text1"/>
        </w:rPr>
        <w:t>argue for</w:t>
      </w:r>
      <w:r w:rsidR="00870798" w:rsidRPr="00665C27">
        <w:rPr>
          <w:rFonts w:ascii="Arial" w:hAnsi="Arial" w:cs="Arial"/>
          <w:bCs/>
          <w:color w:val="000000" w:themeColor="text1"/>
        </w:rPr>
        <w:t xml:space="preserve"> online professional development</w:t>
      </w:r>
      <w:r w:rsidRPr="00665C27">
        <w:rPr>
          <w:rFonts w:ascii="Arial" w:hAnsi="Arial" w:cs="Arial"/>
          <w:bCs/>
          <w:color w:val="000000" w:themeColor="text1"/>
        </w:rPr>
        <w:t xml:space="preserve"> programmes to be carefully planned from the ground</w:t>
      </w:r>
      <w:r w:rsidR="003C4A8F" w:rsidRPr="00665C27">
        <w:rPr>
          <w:rFonts w:ascii="Arial" w:hAnsi="Arial" w:cs="Arial"/>
          <w:bCs/>
          <w:color w:val="000000" w:themeColor="text1"/>
        </w:rPr>
        <w:t>-</w:t>
      </w:r>
      <w:r w:rsidRPr="00665C27">
        <w:rPr>
          <w:rFonts w:ascii="Arial" w:hAnsi="Arial" w:cs="Arial"/>
          <w:bCs/>
          <w:color w:val="000000" w:themeColor="text1"/>
        </w:rPr>
        <w:t xml:space="preserve">up so that support is put in place in order for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not to be</w:t>
      </w:r>
      <w:r w:rsidR="003C4A8F" w:rsidRPr="00665C27">
        <w:rPr>
          <w:rFonts w:ascii="Arial" w:hAnsi="Arial" w:cs="Arial"/>
          <w:bCs/>
          <w:color w:val="000000" w:themeColor="text1"/>
        </w:rPr>
        <w:t xml:space="preserve"> reduced to</w:t>
      </w:r>
      <w:r w:rsidRPr="00665C27">
        <w:rPr>
          <w:rFonts w:ascii="Arial" w:hAnsi="Arial" w:cs="Arial"/>
          <w:bCs/>
          <w:color w:val="000000" w:themeColor="text1"/>
        </w:rPr>
        <w:t xml:space="preserve"> a “by-product of their own efforts” (p.153). They </w:t>
      </w:r>
      <w:r w:rsidR="002A3D45" w:rsidRPr="00665C27">
        <w:rPr>
          <w:rFonts w:ascii="Arial" w:hAnsi="Arial" w:cs="Arial"/>
          <w:bCs/>
          <w:color w:val="000000" w:themeColor="text1"/>
        </w:rPr>
        <w:t>propose</w:t>
      </w:r>
      <w:r w:rsidRPr="00665C27">
        <w:rPr>
          <w:rFonts w:ascii="Arial" w:hAnsi="Arial" w:cs="Arial"/>
          <w:bCs/>
          <w:color w:val="000000" w:themeColor="text1"/>
        </w:rPr>
        <w:t xml:space="preserve"> that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should be allowed to organically bloom, by allowing informal communication and incentives for participation that foster </w:t>
      </w:r>
      <w:r w:rsidR="003C4A8F" w:rsidRPr="00665C27">
        <w:rPr>
          <w:rFonts w:ascii="Arial" w:hAnsi="Arial" w:cs="Arial"/>
          <w:bCs/>
          <w:color w:val="000000" w:themeColor="text1"/>
        </w:rPr>
        <w:t xml:space="preserve">and nurture </w:t>
      </w:r>
      <w:r w:rsidRPr="00665C27">
        <w:rPr>
          <w:rFonts w:ascii="Arial" w:hAnsi="Arial" w:cs="Arial"/>
          <w:bCs/>
          <w:color w:val="000000" w:themeColor="text1"/>
        </w:rPr>
        <w:t xml:space="preserve">a feeling of trust.  </w:t>
      </w:r>
    </w:p>
    <w:p w14:paraId="3525130C"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A588EFF" w14:textId="77777777" w:rsidR="00D81F0E"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If online communities are to succeed past the short-term, Hur and Hara (2007, p.261) argue that </w:t>
      </w:r>
      <w:r w:rsidR="008F3024" w:rsidRPr="00665C27">
        <w:rPr>
          <w:rFonts w:ascii="Arial" w:hAnsi="Arial" w:cs="Arial"/>
          <w:bCs/>
          <w:color w:val="000000" w:themeColor="text1"/>
        </w:rPr>
        <w:t xml:space="preserve">during their design </w:t>
      </w:r>
      <w:r w:rsidRPr="00665C27">
        <w:rPr>
          <w:rFonts w:ascii="Arial" w:hAnsi="Arial" w:cs="Arial"/>
          <w:bCs/>
          <w:color w:val="000000" w:themeColor="text1"/>
        </w:rPr>
        <w:t xml:space="preserve">both external and internal factors need to be considered. These external factors include making sure that the online systems are effective so that teachers can access them easily, as well as ensuring that the technology is easy to use.  Internal factors include helping what they term the “novice teacher” (p.261) with their naturally low confidence levels to participate in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In this way, this group of teachers </w:t>
      </w:r>
      <w:r w:rsidR="001F6D40" w:rsidRPr="00665C27">
        <w:rPr>
          <w:rFonts w:ascii="Arial" w:hAnsi="Arial" w:cs="Arial"/>
          <w:bCs/>
          <w:color w:val="000000" w:themeColor="text1"/>
        </w:rPr>
        <w:lastRenderedPageBreak/>
        <w:t>can be</w:t>
      </w:r>
      <w:r w:rsidRPr="00665C27">
        <w:rPr>
          <w:rFonts w:ascii="Arial" w:hAnsi="Arial" w:cs="Arial"/>
          <w:bCs/>
          <w:color w:val="000000" w:themeColor="text1"/>
        </w:rPr>
        <w:t xml:space="preserve"> assisted to overcome negative experiences of </w:t>
      </w:r>
      <w:r w:rsidR="0087079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p>
    <w:p w14:paraId="6272AC18" w14:textId="77777777" w:rsidR="00D81F0E" w:rsidRPr="00665C27" w:rsidRDefault="00D81F0E"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6440FE4A"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Hur and Hara (2007 p.260) also warn of the negative issues with </w:t>
      </w:r>
      <w:r w:rsidR="0087079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w:t>
      </w:r>
    </w:p>
    <w:p w14:paraId="2C685A77"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3A634B31" w14:textId="77777777" w:rsidR="00C659AB" w:rsidRPr="00665C27" w:rsidRDefault="00B21D3A"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 xml:space="preserve">It </w:t>
      </w:r>
      <w:r w:rsidR="00C659AB" w:rsidRPr="00665C27">
        <w:rPr>
          <w:rFonts w:ascii="Arial" w:hAnsi="Arial" w:cs="Arial"/>
          <w:bCs/>
          <w:color w:val="000000" w:themeColor="text1"/>
        </w:rPr>
        <w:t>could make teachers become information consumers or stealers rather than information producers.</w:t>
      </w:r>
    </w:p>
    <w:p w14:paraId="0E4866FA" w14:textId="77777777" w:rsidR="00D81F0E" w:rsidRPr="00665C27" w:rsidRDefault="00D81F0E"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AA345F0" w14:textId="77777777" w:rsidR="0082067B" w:rsidRPr="00665C27" w:rsidRDefault="00D81F0E"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They </w:t>
      </w:r>
      <w:r w:rsidR="00916CD4" w:rsidRPr="00665C27">
        <w:rPr>
          <w:rFonts w:ascii="Arial" w:hAnsi="Arial" w:cs="Arial"/>
          <w:bCs/>
          <w:color w:val="000000" w:themeColor="text1"/>
        </w:rPr>
        <w:t>claim</w:t>
      </w:r>
      <w:r w:rsidR="00C659AB" w:rsidRPr="00665C27">
        <w:rPr>
          <w:rFonts w:ascii="Arial" w:hAnsi="Arial" w:cs="Arial"/>
          <w:bCs/>
          <w:color w:val="000000" w:themeColor="text1"/>
        </w:rPr>
        <w:t xml:space="preserve"> that these challenges are related to teachers’ beliefs and values.</w:t>
      </w:r>
      <w:r w:rsidRPr="00665C27">
        <w:rPr>
          <w:rFonts w:ascii="Arial" w:hAnsi="Arial" w:cs="Arial"/>
          <w:bCs/>
          <w:color w:val="000000" w:themeColor="text1"/>
        </w:rPr>
        <w:t xml:space="preserve"> Which are </w:t>
      </w:r>
      <w:r w:rsidR="00C659AB" w:rsidRPr="00665C27">
        <w:rPr>
          <w:rFonts w:ascii="Arial" w:hAnsi="Arial" w:cs="Arial"/>
          <w:bCs/>
          <w:color w:val="000000" w:themeColor="text1"/>
        </w:rPr>
        <w:t>difficult to address and hard to control.</w:t>
      </w:r>
      <w:r w:rsidR="0082067B" w:rsidRPr="00665C27">
        <w:rPr>
          <w:rFonts w:ascii="Arial" w:hAnsi="Arial" w:cs="Arial"/>
          <w:bCs/>
          <w:color w:val="000000" w:themeColor="text1"/>
        </w:rPr>
        <w:t xml:space="preserve"> </w:t>
      </w:r>
      <w:r w:rsidR="00C659AB" w:rsidRPr="00665C27">
        <w:rPr>
          <w:rFonts w:ascii="Arial" w:hAnsi="Arial" w:cs="Arial"/>
          <w:bCs/>
          <w:color w:val="000000" w:themeColor="text1"/>
        </w:rPr>
        <w:t>Some of these challenges</w:t>
      </w:r>
      <w:r w:rsidR="008F3024" w:rsidRPr="00665C27">
        <w:rPr>
          <w:rFonts w:ascii="Arial" w:hAnsi="Arial" w:cs="Arial"/>
          <w:bCs/>
          <w:color w:val="000000" w:themeColor="text1"/>
        </w:rPr>
        <w:t>,</w:t>
      </w:r>
      <w:r w:rsidR="00C659AB" w:rsidRPr="00665C27">
        <w:rPr>
          <w:rFonts w:ascii="Arial" w:hAnsi="Arial" w:cs="Arial"/>
          <w:bCs/>
          <w:color w:val="000000" w:themeColor="text1"/>
        </w:rPr>
        <w:t xml:space="preserve"> according to Ca</w:t>
      </w:r>
      <w:r w:rsidR="008F3024" w:rsidRPr="00665C27">
        <w:rPr>
          <w:rFonts w:ascii="Arial" w:hAnsi="Arial" w:cs="Arial"/>
          <w:bCs/>
          <w:color w:val="000000" w:themeColor="text1"/>
        </w:rPr>
        <w:t>r</w:t>
      </w:r>
      <w:r w:rsidR="00C659AB" w:rsidRPr="00665C27">
        <w:rPr>
          <w:rFonts w:ascii="Arial" w:hAnsi="Arial" w:cs="Arial"/>
          <w:bCs/>
          <w:color w:val="000000" w:themeColor="text1"/>
        </w:rPr>
        <w:t>r et al. (2000, p.1), may be related to the spirit in which technology is being used, since “using new tools is a matter of using them in a particular spirit”.</w:t>
      </w:r>
      <w:r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They urge new ways of acting and participating so that online </w:t>
      </w:r>
      <w:r w:rsidR="00064F31" w:rsidRPr="00665C27">
        <w:rPr>
          <w:rFonts w:ascii="Arial" w:hAnsi="Arial" w:cs="Arial"/>
          <w:bCs/>
          <w:color w:val="000000" w:themeColor="text1"/>
        </w:rPr>
        <w:t>communities of practice</w:t>
      </w:r>
      <w:r w:rsidR="00C659AB" w:rsidRPr="00665C27">
        <w:rPr>
          <w:rFonts w:ascii="Arial" w:hAnsi="Arial" w:cs="Arial"/>
          <w:bCs/>
          <w:color w:val="000000" w:themeColor="text1"/>
        </w:rPr>
        <w:t xml:space="preserve"> “can be more strongly collaborative” (p.1).  Car</w:t>
      </w:r>
      <w:r w:rsidR="007C3838" w:rsidRPr="00665C27">
        <w:rPr>
          <w:rFonts w:ascii="Arial" w:hAnsi="Arial" w:cs="Arial"/>
          <w:bCs/>
          <w:color w:val="000000" w:themeColor="text1"/>
        </w:rPr>
        <w:t>r</w:t>
      </w:r>
      <w:r w:rsidR="00C659AB" w:rsidRPr="00665C27">
        <w:rPr>
          <w:rFonts w:ascii="Arial" w:hAnsi="Arial" w:cs="Arial"/>
          <w:bCs/>
          <w:color w:val="000000" w:themeColor="text1"/>
        </w:rPr>
        <w:t xml:space="preserve"> et al. also acknowledge some of the issues with online </w:t>
      </w:r>
      <w:r w:rsidR="00064F31" w:rsidRPr="00665C27">
        <w:rPr>
          <w:rFonts w:ascii="Arial" w:hAnsi="Arial" w:cs="Arial"/>
          <w:bCs/>
          <w:color w:val="000000" w:themeColor="text1"/>
        </w:rPr>
        <w:t>communities of practice</w:t>
      </w:r>
      <w:r w:rsidR="00C659AB" w:rsidRPr="00665C27">
        <w:rPr>
          <w:rFonts w:ascii="Arial" w:hAnsi="Arial" w:cs="Arial"/>
          <w:bCs/>
          <w:color w:val="000000" w:themeColor="text1"/>
        </w:rPr>
        <w:t>, such as feelings of alienation</w:t>
      </w:r>
      <w:r w:rsidRPr="00665C27">
        <w:rPr>
          <w:rFonts w:ascii="Arial" w:hAnsi="Arial" w:cs="Arial"/>
          <w:bCs/>
          <w:color w:val="000000" w:themeColor="text1"/>
        </w:rPr>
        <w:t>.</w:t>
      </w:r>
      <w:r w:rsidR="00C659AB" w:rsidRPr="00665C27">
        <w:rPr>
          <w:rFonts w:ascii="Arial" w:hAnsi="Arial" w:cs="Arial"/>
          <w:bCs/>
          <w:color w:val="000000" w:themeColor="text1"/>
        </w:rPr>
        <w:t xml:space="preserve"> disconnection, and the potential for the loss of traditional skills.  However, they largely dismiss these issues as misgivings as they tend to view the online environment as positive and transformative.  </w:t>
      </w:r>
    </w:p>
    <w:p w14:paraId="34BEB5BF"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134F24A6" w14:textId="77777777" w:rsidR="00264F60" w:rsidRPr="00665C27" w:rsidRDefault="00C659AB" w:rsidP="00264F60">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Levin</w:t>
      </w:r>
      <w:r w:rsidR="008A543D" w:rsidRPr="00665C27">
        <w:rPr>
          <w:rFonts w:ascii="Arial" w:hAnsi="Arial" w:cs="Arial"/>
          <w:bCs/>
          <w:color w:val="000000" w:themeColor="text1"/>
        </w:rPr>
        <w:t xml:space="preserve">, Waddoups, Levin and Buell </w:t>
      </w:r>
      <w:r w:rsidRPr="00665C27">
        <w:rPr>
          <w:rFonts w:ascii="Arial" w:hAnsi="Arial" w:cs="Arial"/>
          <w:bCs/>
          <w:color w:val="000000" w:themeColor="text1"/>
        </w:rPr>
        <w:t xml:space="preserve">(2001, p.1) outline some of the factors that make online environments successful. In their research </w:t>
      </w:r>
      <w:r w:rsidR="001F6D40" w:rsidRPr="00665C27">
        <w:rPr>
          <w:rFonts w:ascii="Arial" w:hAnsi="Arial" w:cs="Arial"/>
          <w:bCs/>
          <w:color w:val="000000" w:themeColor="text1"/>
        </w:rPr>
        <w:t xml:space="preserve">on interactive online learning environments for teachers in Illinois who were undertaking a </w:t>
      </w:r>
      <w:r w:rsidR="00B446BF" w:rsidRPr="00665C27">
        <w:rPr>
          <w:rFonts w:ascii="Arial" w:hAnsi="Arial" w:cs="Arial"/>
          <w:bCs/>
          <w:color w:val="000000" w:themeColor="text1"/>
        </w:rPr>
        <w:t>m</w:t>
      </w:r>
      <w:r w:rsidR="001F6D40" w:rsidRPr="00665C27">
        <w:rPr>
          <w:rFonts w:ascii="Arial" w:hAnsi="Arial" w:cs="Arial"/>
          <w:bCs/>
          <w:color w:val="000000" w:themeColor="text1"/>
        </w:rPr>
        <w:t>aster</w:t>
      </w:r>
      <w:r w:rsidR="007C3838" w:rsidRPr="00665C27">
        <w:rPr>
          <w:rFonts w:ascii="Arial" w:hAnsi="Arial" w:cs="Arial"/>
          <w:bCs/>
          <w:color w:val="000000" w:themeColor="text1"/>
        </w:rPr>
        <w:t>’</w:t>
      </w:r>
      <w:r w:rsidR="001F6D40" w:rsidRPr="00665C27">
        <w:rPr>
          <w:rFonts w:ascii="Arial" w:hAnsi="Arial" w:cs="Arial"/>
          <w:bCs/>
          <w:color w:val="000000" w:themeColor="text1"/>
        </w:rPr>
        <w:t xml:space="preserve">s course, </w:t>
      </w:r>
      <w:r w:rsidRPr="00665C27">
        <w:rPr>
          <w:rFonts w:ascii="Arial" w:hAnsi="Arial" w:cs="Arial"/>
          <w:bCs/>
          <w:color w:val="000000" w:themeColor="text1"/>
        </w:rPr>
        <w:t xml:space="preserve">they found that successful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need relevance</w:t>
      </w:r>
      <w:r w:rsidR="007C3838" w:rsidRPr="00665C27">
        <w:rPr>
          <w:rFonts w:ascii="Arial" w:hAnsi="Arial" w:cs="Arial"/>
          <w:bCs/>
          <w:color w:val="000000" w:themeColor="text1"/>
        </w:rPr>
        <w:t>,</w:t>
      </w:r>
      <w:r w:rsidRPr="00665C27">
        <w:rPr>
          <w:rFonts w:ascii="Arial" w:hAnsi="Arial" w:cs="Arial"/>
          <w:bCs/>
          <w:color w:val="000000" w:themeColor="text1"/>
        </w:rPr>
        <w:t xml:space="preserve"> challenge, and flexibility by offering a mix of both synchronous and asynchronous interactions.</w:t>
      </w:r>
      <w:r w:rsidR="00D81F0E" w:rsidRPr="00665C27">
        <w:rPr>
          <w:rFonts w:ascii="Arial" w:hAnsi="Arial" w:cs="Arial"/>
          <w:bCs/>
          <w:color w:val="000000" w:themeColor="text1"/>
        </w:rPr>
        <w:t xml:space="preserve"> </w:t>
      </w:r>
      <w:r w:rsidRPr="00665C27">
        <w:rPr>
          <w:rFonts w:ascii="Arial" w:hAnsi="Arial" w:cs="Arial"/>
          <w:bCs/>
          <w:color w:val="000000" w:themeColor="text1"/>
        </w:rPr>
        <w:t xml:space="preserve">They </w:t>
      </w:r>
      <w:r w:rsidR="00916CD4" w:rsidRPr="00665C27">
        <w:rPr>
          <w:rFonts w:ascii="Arial" w:hAnsi="Arial" w:cs="Arial"/>
          <w:bCs/>
          <w:color w:val="000000" w:themeColor="text1"/>
        </w:rPr>
        <w:t>claim</w:t>
      </w:r>
      <w:r w:rsidRPr="00665C27">
        <w:rPr>
          <w:rFonts w:ascii="Arial" w:hAnsi="Arial" w:cs="Arial"/>
          <w:bCs/>
          <w:color w:val="000000" w:themeColor="text1"/>
        </w:rPr>
        <w:t xml:space="preserve"> that online environments need to be more coordinated so that users do not have to spend too much time searching online for resources. </w:t>
      </w:r>
      <w:r w:rsidR="007C3838" w:rsidRPr="00665C27">
        <w:rPr>
          <w:rFonts w:ascii="Arial" w:hAnsi="Arial" w:cs="Arial"/>
          <w:bCs/>
          <w:color w:val="000000" w:themeColor="text1"/>
        </w:rPr>
        <w:t>Similar</w:t>
      </w:r>
      <w:r w:rsidRPr="00665C27">
        <w:rPr>
          <w:rFonts w:ascii="Arial" w:hAnsi="Arial" w:cs="Arial"/>
          <w:bCs/>
          <w:color w:val="000000" w:themeColor="text1"/>
        </w:rPr>
        <w:t xml:space="preserve"> f</w:t>
      </w:r>
      <w:r w:rsidR="007C3838" w:rsidRPr="00665C27">
        <w:rPr>
          <w:rFonts w:ascii="Arial" w:hAnsi="Arial" w:cs="Arial"/>
          <w:bCs/>
          <w:color w:val="000000" w:themeColor="text1"/>
        </w:rPr>
        <w:t>indings</w:t>
      </w:r>
      <w:r w:rsidRPr="00665C27">
        <w:rPr>
          <w:rFonts w:ascii="Arial" w:hAnsi="Arial" w:cs="Arial"/>
          <w:bCs/>
          <w:color w:val="000000" w:themeColor="text1"/>
        </w:rPr>
        <w:t xml:space="preserve"> are also supported by research carried out by Duncan</w:t>
      </w:r>
      <w:r w:rsidR="001F6D40" w:rsidRPr="00665C27">
        <w:rPr>
          <w:rFonts w:ascii="Arial" w:hAnsi="Arial" w:cs="Arial"/>
          <w:bCs/>
          <w:color w:val="000000" w:themeColor="text1"/>
        </w:rPr>
        <w:t xml:space="preserve"> </w:t>
      </w:r>
      <w:r w:rsidRPr="00665C27">
        <w:rPr>
          <w:rFonts w:ascii="Arial" w:hAnsi="Arial" w:cs="Arial"/>
          <w:bCs/>
          <w:color w:val="000000" w:themeColor="text1"/>
        </w:rPr>
        <w:t xml:space="preserve">(2005, p.887), who found that detracting factors to online participation included users having access problems and feelings of isolation due to a lack of face-to-face support. The many benefits of online participation were also apparent, such as having opportunities to share issues and being able to </w:t>
      </w:r>
      <w:r w:rsidR="00E50C71" w:rsidRPr="00665C27">
        <w:rPr>
          <w:rFonts w:ascii="Arial" w:hAnsi="Arial" w:cs="Arial"/>
          <w:bCs/>
          <w:color w:val="000000" w:themeColor="text1"/>
        </w:rPr>
        <w:t xml:space="preserve">have </w:t>
      </w:r>
      <w:r w:rsidRPr="00665C27">
        <w:rPr>
          <w:rFonts w:ascii="Arial" w:hAnsi="Arial" w:cs="Arial"/>
          <w:bCs/>
          <w:color w:val="000000" w:themeColor="text1"/>
        </w:rPr>
        <w:t>“</w:t>
      </w:r>
      <w:r w:rsidR="00E50C71" w:rsidRPr="00665C27">
        <w:rPr>
          <w:rFonts w:ascii="Arial" w:hAnsi="Arial" w:cs="Arial"/>
          <w:bCs/>
          <w:color w:val="000000" w:themeColor="text1"/>
        </w:rPr>
        <w:t>opportunity to network</w:t>
      </w:r>
      <w:r w:rsidRPr="00665C27">
        <w:rPr>
          <w:rFonts w:ascii="Arial" w:hAnsi="Arial" w:cs="Arial"/>
          <w:bCs/>
          <w:color w:val="000000" w:themeColor="text1"/>
        </w:rPr>
        <w:t xml:space="preserve">” (p.887), which made participation more meaningful.  </w:t>
      </w:r>
    </w:p>
    <w:p w14:paraId="5E3DB9FD" w14:textId="77777777" w:rsidR="00264F60" w:rsidRPr="00665C27" w:rsidRDefault="00264F60" w:rsidP="00264F60">
      <w:pPr>
        <w:tabs>
          <w:tab w:val="left" w:pos="993"/>
          <w:tab w:val="left" w:pos="2268"/>
          <w:tab w:val="left" w:pos="8080"/>
        </w:tabs>
        <w:spacing w:after="200" w:line="360" w:lineRule="auto"/>
        <w:contextualSpacing/>
        <w:jc w:val="both"/>
        <w:rPr>
          <w:rFonts w:ascii="Arial" w:hAnsi="Arial" w:cs="Arial"/>
          <w:bCs/>
          <w:color w:val="000000" w:themeColor="text1"/>
        </w:rPr>
      </w:pPr>
    </w:p>
    <w:p w14:paraId="0114F5E8" w14:textId="77777777" w:rsidR="00264F60" w:rsidRPr="00665C27" w:rsidRDefault="007C3838"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Participation</w:t>
      </w:r>
      <w:r w:rsidR="00C659AB" w:rsidRPr="00665C27">
        <w:rPr>
          <w:rFonts w:ascii="Arial" w:hAnsi="Arial" w:cs="Arial"/>
          <w:bCs/>
          <w:color w:val="000000" w:themeColor="text1"/>
        </w:rPr>
        <w:t xml:space="preserve"> also help</w:t>
      </w:r>
      <w:r w:rsidR="00E50C71" w:rsidRPr="00665C27">
        <w:rPr>
          <w:rFonts w:ascii="Arial" w:hAnsi="Arial" w:cs="Arial"/>
          <w:bCs/>
          <w:color w:val="000000" w:themeColor="text1"/>
        </w:rPr>
        <w:t>s</w:t>
      </w:r>
      <w:r w:rsidR="00C659AB" w:rsidRPr="00665C27">
        <w:rPr>
          <w:rFonts w:ascii="Arial" w:hAnsi="Arial" w:cs="Arial"/>
          <w:bCs/>
          <w:color w:val="000000" w:themeColor="text1"/>
        </w:rPr>
        <w:t xml:space="preserve"> to create a sense of place</w:t>
      </w:r>
      <w:r w:rsidR="00264F60" w:rsidRPr="00665C27">
        <w:rPr>
          <w:rFonts w:ascii="Arial" w:hAnsi="Arial" w:cs="Arial"/>
          <w:bCs/>
          <w:color w:val="000000" w:themeColor="text1"/>
        </w:rPr>
        <w:t xml:space="preserve"> and</w:t>
      </w:r>
      <w:r w:rsidR="00C659AB" w:rsidRPr="00665C27">
        <w:rPr>
          <w:rFonts w:ascii="Arial" w:hAnsi="Arial" w:cs="Arial"/>
          <w:bCs/>
          <w:color w:val="000000" w:themeColor="text1"/>
        </w:rPr>
        <w:t xml:space="preserve">, as Duncan-Howell </w:t>
      </w:r>
      <w:r w:rsidR="00E50C71" w:rsidRPr="00665C27">
        <w:rPr>
          <w:rFonts w:ascii="Arial" w:hAnsi="Arial" w:cs="Arial"/>
          <w:bCs/>
          <w:color w:val="000000" w:themeColor="text1"/>
        </w:rPr>
        <w:t>(2010,</w:t>
      </w:r>
      <w:r w:rsidR="00264F60" w:rsidRPr="00665C27">
        <w:rPr>
          <w:rFonts w:ascii="Arial" w:hAnsi="Arial" w:cs="Arial"/>
          <w:bCs/>
          <w:color w:val="000000" w:themeColor="text1"/>
        </w:rPr>
        <w:t xml:space="preserve"> </w:t>
      </w:r>
      <w:r w:rsidR="00E50C71" w:rsidRPr="00665C27">
        <w:rPr>
          <w:rFonts w:ascii="Arial" w:hAnsi="Arial" w:cs="Arial"/>
          <w:bCs/>
          <w:color w:val="000000" w:themeColor="text1"/>
        </w:rPr>
        <w:t>p.326)</w:t>
      </w:r>
      <w:r w:rsidR="00264F60" w:rsidRPr="00665C27">
        <w:rPr>
          <w:rFonts w:ascii="Arial" w:hAnsi="Arial" w:cs="Arial"/>
          <w:bCs/>
          <w:color w:val="000000" w:themeColor="text1"/>
        </w:rPr>
        <w:t xml:space="preserve"> </w:t>
      </w:r>
      <w:r w:rsidR="00C659AB" w:rsidRPr="00665C27">
        <w:rPr>
          <w:rFonts w:ascii="Arial" w:hAnsi="Arial" w:cs="Arial"/>
          <w:bCs/>
          <w:color w:val="000000" w:themeColor="text1"/>
        </w:rPr>
        <w:t>claims</w:t>
      </w:r>
      <w:r w:rsidR="00E50C71" w:rsidRPr="00665C27">
        <w:rPr>
          <w:rFonts w:ascii="Arial" w:hAnsi="Arial" w:cs="Arial"/>
          <w:bCs/>
          <w:color w:val="000000" w:themeColor="text1"/>
        </w:rPr>
        <w:t>,</w:t>
      </w:r>
      <w:r w:rsidR="00264F60" w:rsidRPr="00665C27">
        <w:rPr>
          <w:rFonts w:ascii="Arial" w:hAnsi="Arial" w:cs="Arial"/>
          <w:bCs/>
          <w:color w:val="000000" w:themeColor="text1"/>
        </w:rPr>
        <w:t xml:space="preserve"> </w:t>
      </w:r>
      <w:r w:rsidR="00C659AB" w:rsidRPr="00665C27">
        <w:rPr>
          <w:rFonts w:ascii="Arial" w:hAnsi="Arial" w:cs="Arial"/>
          <w:bCs/>
          <w:color w:val="000000" w:themeColor="text1"/>
        </w:rPr>
        <w:t>it help</w:t>
      </w:r>
      <w:r w:rsidR="00E50C71" w:rsidRPr="00665C27">
        <w:rPr>
          <w:rFonts w:ascii="Arial" w:hAnsi="Arial" w:cs="Arial"/>
          <w:bCs/>
          <w:color w:val="000000" w:themeColor="text1"/>
        </w:rPr>
        <w:t>s</w:t>
      </w:r>
      <w:r w:rsidR="00C659AB" w:rsidRPr="00665C27">
        <w:rPr>
          <w:rFonts w:ascii="Arial" w:hAnsi="Arial" w:cs="Arial"/>
          <w:bCs/>
          <w:color w:val="000000" w:themeColor="text1"/>
        </w:rPr>
        <w:t xml:space="preserve"> communities to address issues of “disconnectedness, isolation and loneliness”.</w:t>
      </w:r>
      <w:r w:rsidR="001F6D40" w:rsidRPr="00665C27">
        <w:rPr>
          <w:rFonts w:ascii="Arial" w:hAnsi="Arial" w:cs="Arial"/>
          <w:bCs/>
          <w:color w:val="000000" w:themeColor="text1"/>
        </w:rPr>
        <w:t xml:space="preserve">  </w:t>
      </w:r>
      <w:r w:rsidRPr="00665C27">
        <w:rPr>
          <w:rFonts w:ascii="Arial" w:hAnsi="Arial" w:cs="Arial"/>
          <w:bCs/>
          <w:color w:val="000000" w:themeColor="text1"/>
        </w:rPr>
        <w:t>She</w:t>
      </w:r>
      <w:r w:rsidR="00C659AB" w:rsidRPr="00665C27">
        <w:rPr>
          <w:rFonts w:ascii="Arial" w:hAnsi="Arial" w:cs="Arial"/>
          <w:bCs/>
          <w:color w:val="000000" w:themeColor="text1"/>
        </w:rPr>
        <w:t xml:space="preserve"> concludes with the idea that most teachers who </w:t>
      </w:r>
      <w:r w:rsidR="00E50C71" w:rsidRPr="00665C27">
        <w:rPr>
          <w:rFonts w:ascii="Arial" w:hAnsi="Arial" w:cs="Arial"/>
          <w:bCs/>
          <w:color w:val="000000" w:themeColor="text1"/>
        </w:rPr>
        <w:t>collaborate</w:t>
      </w:r>
      <w:r w:rsidR="00C659AB" w:rsidRPr="00665C27">
        <w:rPr>
          <w:rFonts w:ascii="Arial" w:hAnsi="Arial" w:cs="Arial"/>
          <w:bCs/>
          <w:color w:val="000000" w:themeColor="text1"/>
        </w:rPr>
        <w:t xml:space="preserve"> in online</w:t>
      </w:r>
      <w:r w:rsidR="00E50C71" w:rsidRPr="00665C27">
        <w:rPr>
          <w:rFonts w:ascii="Arial" w:hAnsi="Arial" w:cs="Arial"/>
          <w:bCs/>
          <w:color w:val="000000" w:themeColor="text1"/>
        </w:rPr>
        <w:t xml:space="preserve"> </w:t>
      </w:r>
      <w:r w:rsidR="00C659AB" w:rsidRPr="00665C27">
        <w:rPr>
          <w:rFonts w:ascii="Arial" w:hAnsi="Arial" w:cs="Arial"/>
          <w:bCs/>
          <w:color w:val="000000" w:themeColor="text1"/>
        </w:rPr>
        <w:t xml:space="preserve">communities are </w:t>
      </w:r>
      <w:r w:rsidR="00E50C71" w:rsidRPr="00665C27">
        <w:rPr>
          <w:rFonts w:ascii="Arial" w:hAnsi="Arial" w:cs="Arial"/>
          <w:bCs/>
          <w:color w:val="000000" w:themeColor="text1"/>
        </w:rPr>
        <w:t>seeking</w:t>
      </w:r>
      <w:r w:rsidR="00C659AB" w:rsidRPr="00665C27">
        <w:rPr>
          <w:rFonts w:ascii="Arial" w:hAnsi="Arial" w:cs="Arial"/>
          <w:bCs/>
          <w:color w:val="000000" w:themeColor="text1"/>
        </w:rPr>
        <w:t xml:space="preserve"> participatory </w:t>
      </w:r>
      <w:r w:rsidR="00E50C71" w:rsidRPr="00665C27">
        <w:rPr>
          <w:rFonts w:ascii="Arial" w:hAnsi="Arial" w:cs="Arial"/>
          <w:bCs/>
          <w:color w:val="000000" w:themeColor="text1"/>
        </w:rPr>
        <w:t>experiences</w:t>
      </w:r>
      <w:r w:rsidR="00C659AB" w:rsidRPr="00665C27">
        <w:rPr>
          <w:rFonts w:ascii="Arial" w:hAnsi="Arial" w:cs="Arial"/>
          <w:bCs/>
          <w:color w:val="000000" w:themeColor="text1"/>
        </w:rPr>
        <w:t xml:space="preserve">, which is essentially concerned with finding practical ideas that will be useful for them in the classroom. She also claims that 86.7% of users who participate in online </w:t>
      </w:r>
      <w:r w:rsidR="00064F31" w:rsidRPr="00665C27">
        <w:rPr>
          <w:rFonts w:ascii="Arial" w:hAnsi="Arial" w:cs="Arial"/>
          <w:bCs/>
          <w:color w:val="000000" w:themeColor="text1"/>
        </w:rPr>
        <w:t>communities of practice</w:t>
      </w:r>
      <w:r w:rsidR="00C659AB" w:rsidRPr="00665C27">
        <w:rPr>
          <w:rFonts w:ascii="Arial" w:hAnsi="Arial" w:cs="Arial"/>
          <w:bCs/>
          <w:color w:val="000000" w:themeColor="text1"/>
        </w:rPr>
        <w:t xml:space="preserve"> found it meaningful for their practice, and it is</w:t>
      </w:r>
      <w:r w:rsidR="00264F60" w:rsidRPr="00665C27">
        <w:rPr>
          <w:rFonts w:ascii="Arial" w:hAnsi="Arial" w:cs="Arial"/>
          <w:bCs/>
          <w:color w:val="000000" w:themeColor="text1"/>
        </w:rPr>
        <w:t>,</w:t>
      </w:r>
      <w:r w:rsidR="00C659AB" w:rsidRPr="00665C27">
        <w:rPr>
          <w:rFonts w:ascii="Arial" w:hAnsi="Arial" w:cs="Arial"/>
          <w:bCs/>
          <w:color w:val="000000" w:themeColor="text1"/>
        </w:rPr>
        <w:t xml:space="preserve"> therefore</w:t>
      </w:r>
      <w:r w:rsidR="00264F60" w:rsidRPr="00665C27">
        <w:rPr>
          <w:rFonts w:ascii="Arial" w:hAnsi="Arial" w:cs="Arial"/>
          <w:bCs/>
          <w:color w:val="000000" w:themeColor="text1"/>
        </w:rPr>
        <w:t>,</w:t>
      </w:r>
      <w:r w:rsidR="00C659AB" w:rsidRPr="00665C27">
        <w:rPr>
          <w:rFonts w:ascii="Arial" w:hAnsi="Arial" w:cs="Arial"/>
          <w:bCs/>
          <w:color w:val="000000" w:themeColor="text1"/>
        </w:rPr>
        <w:t xml:space="preserve"> “a worthwhile form of professional learning for teachers” (p.338).   </w:t>
      </w:r>
    </w:p>
    <w:p w14:paraId="1C2A7457" w14:textId="77777777" w:rsidR="00264F60" w:rsidRPr="00665C27" w:rsidRDefault="00264F60"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23BDE3C8"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Another issue for teachers who participate in online communities, according to Akkerman </w:t>
      </w:r>
      <w:r w:rsidR="005C7844" w:rsidRPr="00665C27">
        <w:rPr>
          <w:rFonts w:ascii="Arial" w:hAnsi="Arial" w:cs="Arial"/>
          <w:bCs/>
          <w:color w:val="000000" w:themeColor="text1"/>
        </w:rPr>
        <w:t>and Admiraal</w:t>
      </w:r>
      <w:r w:rsidRPr="00665C27">
        <w:rPr>
          <w:rFonts w:ascii="Arial" w:hAnsi="Arial" w:cs="Arial"/>
          <w:bCs/>
          <w:color w:val="000000" w:themeColor="text1"/>
        </w:rPr>
        <w:t xml:space="preserve"> (2004, p.250), is whether </w:t>
      </w:r>
      <w:r w:rsidR="007C3838" w:rsidRPr="00665C27">
        <w:rPr>
          <w:rFonts w:ascii="Arial" w:hAnsi="Arial" w:cs="Arial"/>
          <w:bCs/>
          <w:color w:val="000000" w:themeColor="text1"/>
        </w:rPr>
        <w:t>a community</w:t>
      </w:r>
      <w:r w:rsidRPr="00665C27">
        <w:rPr>
          <w:rFonts w:ascii="Arial" w:hAnsi="Arial" w:cs="Arial"/>
          <w:bCs/>
          <w:color w:val="000000" w:themeColor="text1"/>
        </w:rPr>
        <w:t xml:space="preserve"> can endure the challenges that are faced from internal and external pressures, like political pressures.  Akkerman</w:t>
      </w:r>
      <w:r w:rsidR="005C7844" w:rsidRPr="00665C27">
        <w:rPr>
          <w:rFonts w:ascii="Arial" w:hAnsi="Arial" w:cs="Arial"/>
          <w:bCs/>
          <w:color w:val="000000" w:themeColor="text1"/>
        </w:rPr>
        <w:t xml:space="preserve"> and Admiraal</w:t>
      </w:r>
      <w:r w:rsidRPr="00665C27">
        <w:rPr>
          <w:rFonts w:ascii="Arial" w:hAnsi="Arial" w:cs="Arial"/>
          <w:bCs/>
          <w:color w:val="000000" w:themeColor="text1"/>
        </w:rPr>
        <w:t xml:space="preserve"> </w:t>
      </w:r>
      <w:r w:rsidR="00916CD4" w:rsidRPr="00665C27">
        <w:rPr>
          <w:rFonts w:ascii="Arial" w:hAnsi="Arial" w:cs="Arial"/>
          <w:bCs/>
          <w:color w:val="000000" w:themeColor="text1"/>
        </w:rPr>
        <w:t>maintain</w:t>
      </w:r>
      <w:r w:rsidRPr="00665C27">
        <w:rPr>
          <w:rFonts w:ascii="Arial" w:hAnsi="Arial" w:cs="Arial"/>
          <w:bCs/>
          <w:color w:val="000000" w:themeColor="text1"/>
        </w:rPr>
        <w:t xml:space="preserve"> that pioneers are required who can act as change agents within schools in order to tackle some of these pressures, and avoid teachers being treated as “objects to be changed” (p.250).  They argue</w:t>
      </w:r>
      <w:r w:rsidR="00264F60" w:rsidRPr="00665C27">
        <w:rPr>
          <w:rFonts w:ascii="Arial" w:hAnsi="Arial" w:cs="Arial"/>
          <w:bCs/>
          <w:color w:val="000000" w:themeColor="text1"/>
        </w:rPr>
        <w:t xml:space="preserve"> that </w:t>
      </w:r>
      <w:r w:rsidRPr="00665C27">
        <w:rPr>
          <w:rFonts w:ascii="Arial" w:hAnsi="Arial" w:cs="Arial"/>
          <w:bCs/>
          <w:color w:val="000000" w:themeColor="text1"/>
        </w:rPr>
        <w:t xml:space="preserve">teachers </w:t>
      </w:r>
      <w:r w:rsidR="00264F60" w:rsidRPr="00665C27">
        <w:rPr>
          <w:rFonts w:ascii="Arial" w:hAnsi="Arial" w:cs="Arial"/>
          <w:bCs/>
          <w:color w:val="000000" w:themeColor="text1"/>
        </w:rPr>
        <w:t xml:space="preserve">should </w:t>
      </w:r>
      <w:r w:rsidRPr="00665C27">
        <w:rPr>
          <w:rFonts w:ascii="Arial" w:hAnsi="Arial" w:cs="Arial"/>
          <w:bCs/>
          <w:color w:val="000000" w:themeColor="text1"/>
        </w:rPr>
        <w:t xml:space="preserve">take ownership of their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through a bottom-up approach, where they can develop their own professional competencies. Akkerman </w:t>
      </w:r>
      <w:r w:rsidR="005C7844" w:rsidRPr="00665C27">
        <w:rPr>
          <w:rFonts w:ascii="Arial" w:hAnsi="Arial" w:cs="Arial"/>
          <w:bCs/>
          <w:color w:val="000000" w:themeColor="text1"/>
        </w:rPr>
        <w:t>and Admiraal</w:t>
      </w:r>
      <w:r w:rsidRPr="00665C27">
        <w:rPr>
          <w:rFonts w:ascii="Arial" w:hAnsi="Arial" w:cs="Arial"/>
          <w:bCs/>
          <w:color w:val="000000" w:themeColor="text1"/>
        </w:rPr>
        <w:t>, refer to Rogers’ (1995) Diffusion Theory, which categori</w:t>
      </w:r>
      <w:r w:rsidR="00264F60" w:rsidRPr="00665C27">
        <w:rPr>
          <w:rFonts w:ascii="Arial" w:hAnsi="Arial" w:cs="Arial"/>
          <w:bCs/>
          <w:color w:val="000000" w:themeColor="text1"/>
        </w:rPr>
        <w:t>s</w:t>
      </w:r>
      <w:r w:rsidRPr="00665C27">
        <w:rPr>
          <w:rFonts w:ascii="Arial" w:hAnsi="Arial" w:cs="Arial"/>
          <w:bCs/>
          <w:color w:val="000000" w:themeColor="text1"/>
        </w:rPr>
        <w:t xml:space="preserve">es users as innovators, early adopters, early majority, late majority, and laggards. </w:t>
      </w:r>
      <w:r w:rsidR="007E5E39" w:rsidRPr="00665C27">
        <w:rPr>
          <w:rFonts w:ascii="Arial" w:hAnsi="Arial" w:cs="Arial"/>
          <w:bCs/>
          <w:color w:val="000000" w:themeColor="text1"/>
        </w:rPr>
        <w:t xml:space="preserve">Akkerman and Admiraal </w:t>
      </w:r>
      <w:r w:rsidRPr="00665C27">
        <w:rPr>
          <w:rFonts w:ascii="Arial" w:hAnsi="Arial" w:cs="Arial"/>
          <w:bCs/>
          <w:color w:val="000000" w:themeColor="text1"/>
        </w:rPr>
        <w:t xml:space="preserve">claim that the innovators, or pioneers, are those who usually </w:t>
      </w:r>
      <w:r w:rsidR="00264F60" w:rsidRPr="00665C27">
        <w:rPr>
          <w:rFonts w:ascii="Arial" w:hAnsi="Arial" w:cs="Arial"/>
          <w:bCs/>
          <w:color w:val="000000" w:themeColor="text1"/>
        </w:rPr>
        <w:t xml:space="preserve">already </w:t>
      </w:r>
      <w:r w:rsidRPr="00665C27">
        <w:rPr>
          <w:rFonts w:ascii="Arial" w:hAnsi="Arial" w:cs="Arial"/>
          <w:bCs/>
          <w:color w:val="000000" w:themeColor="text1"/>
        </w:rPr>
        <w:t>use technology in their teaching, and also desire to be “in the middle of educational change” (p.251).</w:t>
      </w:r>
      <w:r w:rsidR="00264F60" w:rsidRPr="00665C27">
        <w:rPr>
          <w:rFonts w:ascii="Arial" w:hAnsi="Arial" w:cs="Arial"/>
          <w:bCs/>
          <w:color w:val="000000" w:themeColor="text1"/>
        </w:rPr>
        <w:t xml:space="preserve"> </w:t>
      </w:r>
      <w:r w:rsidRPr="00665C27">
        <w:rPr>
          <w:rFonts w:ascii="Arial" w:hAnsi="Arial" w:cs="Arial"/>
          <w:bCs/>
          <w:color w:val="000000" w:themeColor="text1"/>
        </w:rPr>
        <w:t>The competencies needed by a pioneer in order to collaborate effectively online tend to involve being an actor who</w:t>
      </w:r>
      <w:r w:rsidR="00264F60" w:rsidRPr="00665C27">
        <w:rPr>
          <w:rFonts w:ascii="Arial" w:hAnsi="Arial" w:cs="Arial"/>
          <w:bCs/>
          <w:color w:val="000000" w:themeColor="text1"/>
        </w:rPr>
        <w:t xml:space="preserve"> </w:t>
      </w:r>
      <w:r w:rsidRPr="00665C27">
        <w:rPr>
          <w:rFonts w:ascii="Arial" w:hAnsi="Arial" w:cs="Arial"/>
          <w:bCs/>
          <w:color w:val="000000" w:themeColor="text1"/>
        </w:rPr>
        <w:t>respond</w:t>
      </w:r>
      <w:r w:rsidR="00264F60" w:rsidRPr="00665C27">
        <w:rPr>
          <w:rFonts w:ascii="Arial" w:hAnsi="Arial" w:cs="Arial"/>
          <w:bCs/>
          <w:color w:val="000000" w:themeColor="text1"/>
        </w:rPr>
        <w:t>s</w:t>
      </w:r>
      <w:r w:rsidRPr="00665C27">
        <w:rPr>
          <w:rFonts w:ascii="Arial" w:hAnsi="Arial" w:cs="Arial"/>
          <w:bCs/>
          <w:color w:val="000000" w:themeColor="text1"/>
        </w:rPr>
        <w:t xml:space="preserve"> differently according to the context, such as local, national and international levels.  They also need to participate in numerous ways by being able to inform, support, coordinate, initiate or design.  Akkerman</w:t>
      </w:r>
      <w:r w:rsidR="005C7844" w:rsidRPr="00665C27">
        <w:rPr>
          <w:rFonts w:ascii="Arial" w:hAnsi="Arial" w:cs="Arial"/>
          <w:bCs/>
          <w:color w:val="000000" w:themeColor="text1"/>
        </w:rPr>
        <w:t xml:space="preserve"> and Admiraal</w:t>
      </w:r>
      <w:r w:rsidR="00264F60" w:rsidRPr="00665C27">
        <w:rPr>
          <w:rFonts w:ascii="Arial" w:hAnsi="Arial" w:cs="Arial"/>
          <w:bCs/>
          <w:color w:val="000000" w:themeColor="text1"/>
        </w:rPr>
        <w:t xml:space="preserve"> </w:t>
      </w:r>
      <w:r w:rsidRPr="00665C27">
        <w:rPr>
          <w:rFonts w:ascii="Arial" w:hAnsi="Arial" w:cs="Arial"/>
          <w:bCs/>
          <w:color w:val="000000" w:themeColor="text1"/>
        </w:rPr>
        <w:t>explain that the pioneer teacher knows and acknowledges these different roles that they need to play as they state:</w:t>
      </w:r>
    </w:p>
    <w:p w14:paraId="46D83B25"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7061E792" w14:textId="77777777" w:rsidR="00C659AB" w:rsidRPr="00665C27" w:rsidRDefault="00C659AB" w:rsidP="0082067B">
      <w:pPr>
        <w:tabs>
          <w:tab w:val="left" w:pos="993"/>
          <w:tab w:val="left" w:pos="2268"/>
          <w:tab w:val="left" w:pos="8080"/>
        </w:tabs>
        <w:spacing w:after="200" w:line="360" w:lineRule="auto"/>
        <w:ind w:left="284" w:right="567"/>
        <w:contextualSpacing/>
        <w:jc w:val="both"/>
        <w:rPr>
          <w:rFonts w:ascii="Arial" w:hAnsi="Arial" w:cs="Arial"/>
          <w:bCs/>
          <w:color w:val="000000" w:themeColor="text1"/>
        </w:rPr>
      </w:pPr>
      <w:r w:rsidRPr="00665C27">
        <w:rPr>
          <w:rFonts w:ascii="Arial" w:hAnsi="Arial" w:cs="Arial"/>
          <w:bCs/>
          <w:color w:val="000000" w:themeColor="text1"/>
        </w:rPr>
        <w:t>different competency levels require competencies related to different actors and different collaboration roles.</w:t>
      </w:r>
      <w:r w:rsidR="00264F60" w:rsidRPr="00665C27">
        <w:rPr>
          <w:rFonts w:ascii="Arial" w:hAnsi="Arial" w:cs="Arial"/>
          <w:bCs/>
          <w:color w:val="000000" w:themeColor="text1"/>
        </w:rPr>
        <w:t xml:space="preserve"> (2004, pl258)</w:t>
      </w:r>
    </w:p>
    <w:p w14:paraId="76FDCE90" w14:textId="77777777" w:rsidR="00C659AB" w:rsidRPr="00665C27" w:rsidRDefault="00C659AB" w:rsidP="0082067B">
      <w:pPr>
        <w:tabs>
          <w:tab w:val="left" w:pos="993"/>
          <w:tab w:val="left" w:pos="2268"/>
          <w:tab w:val="left" w:pos="8080"/>
        </w:tabs>
        <w:spacing w:after="200" w:line="360" w:lineRule="auto"/>
        <w:ind w:left="1134" w:right="567"/>
        <w:contextualSpacing/>
        <w:jc w:val="both"/>
        <w:rPr>
          <w:rFonts w:ascii="Arial" w:hAnsi="Arial" w:cs="Arial"/>
          <w:bCs/>
          <w:color w:val="000000" w:themeColor="text1"/>
        </w:rPr>
      </w:pPr>
    </w:p>
    <w:p w14:paraId="01EA5457"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lastRenderedPageBreak/>
        <w:t xml:space="preserve">Hence, teachers need more than technological skills to participate in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Indeed, Reeves and Zhushan (2012, p.402) </w:t>
      </w:r>
      <w:r w:rsidR="00264F60" w:rsidRPr="00665C27">
        <w:rPr>
          <w:rFonts w:ascii="Arial" w:hAnsi="Arial" w:cs="Arial"/>
          <w:bCs/>
          <w:color w:val="000000" w:themeColor="text1"/>
        </w:rPr>
        <w:t>recognise</w:t>
      </w:r>
      <w:r w:rsidRPr="00665C27">
        <w:rPr>
          <w:rFonts w:ascii="Arial" w:hAnsi="Arial" w:cs="Arial"/>
          <w:bCs/>
          <w:color w:val="000000" w:themeColor="text1"/>
        </w:rPr>
        <w:t xml:space="preserve"> that being technologically ready to participate online is important.  However, in their study they found that by participating in online activities, teachers increased their technological skills and therefore felt more optimistic about being able to participate. Participation in online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requires a set of skills that are not only technical, but also</w:t>
      </w:r>
      <w:r w:rsidR="001F6D40" w:rsidRPr="00665C27">
        <w:rPr>
          <w:rFonts w:ascii="Arial" w:hAnsi="Arial" w:cs="Arial"/>
          <w:bCs/>
          <w:color w:val="000000" w:themeColor="text1"/>
        </w:rPr>
        <w:t xml:space="preserve"> social, specifically</w:t>
      </w:r>
      <w:r w:rsidRPr="00665C27">
        <w:rPr>
          <w:rFonts w:ascii="Arial" w:hAnsi="Arial" w:cs="Arial"/>
          <w:bCs/>
          <w:color w:val="000000" w:themeColor="text1"/>
        </w:rPr>
        <w:t xml:space="preserve"> the ability to interact with different kinds of people </w:t>
      </w:r>
      <w:r w:rsidR="00264F60" w:rsidRPr="00665C27">
        <w:rPr>
          <w:rFonts w:ascii="Arial" w:hAnsi="Arial" w:cs="Arial"/>
          <w:bCs/>
          <w:color w:val="000000" w:themeColor="text1"/>
        </w:rPr>
        <w:t>with</w:t>
      </w:r>
      <w:r w:rsidRPr="00665C27">
        <w:rPr>
          <w:rFonts w:ascii="Arial" w:hAnsi="Arial" w:cs="Arial"/>
          <w:bCs/>
          <w:color w:val="000000" w:themeColor="text1"/>
        </w:rPr>
        <w:t xml:space="preserve"> different beliefs.</w:t>
      </w:r>
    </w:p>
    <w:p w14:paraId="15B241FC"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729A12C0"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
          <w:bCs/>
          <w:color w:val="000000" w:themeColor="text1"/>
        </w:rPr>
        <w:t>2.</w:t>
      </w:r>
      <w:r w:rsidR="00651458" w:rsidRPr="00665C27">
        <w:rPr>
          <w:rFonts w:ascii="Arial" w:hAnsi="Arial" w:cs="Arial"/>
          <w:b/>
          <w:bCs/>
          <w:color w:val="000000" w:themeColor="text1"/>
        </w:rPr>
        <w:t>10</w:t>
      </w:r>
      <w:r w:rsidRPr="00665C27">
        <w:rPr>
          <w:rFonts w:ascii="Arial" w:hAnsi="Arial" w:cs="Arial"/>
          <w:b/>
          <w:bCs/>
          <w:color w:val="000000" w:themeColor="text1"/>
        </w:rPr>
        <w:t xml:space="preserve"> Collaboration and ‘difference’</w:t>
      </w:r>
    </w:p>
    <w:p w14:paraId="1BCE350E" w14:textId="77777777" w:rsidR="00126DEF"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To collaborate effectively online</w:t>
      </w:r>
      <w:r w:rsidR="007E5E39" w:rsidRPr="00665C27">
        <w:rPr>
          <w:rFonts w:ascii="Arial" w:hAnsi="Arial" w:cs="Arial"/>
          <w:bCs/>
          <w:color w:val="000000" w:themeColor="text1"/>
        </w:rPr>
        <w:t>,</w:t>
      </w:r>
      <w:r w:rsidRPr="00665C27">
        <w:rPr>
          <w:rFonts w:ascii="Arial" w:hAnsi="Arial" w:cs="Arial"/>
          <w:bCs/>
          <w:color w:val="000000" w:themeColor="text1"/>
        </w:rPr>
        <w:t xml:space="preserve"> teachers need to develop a range of different skills which, according to Smith (2005, p.182), involve users experiencing a shift in their own beliefs to create new knowledge.  She claims that little attention has been given by researchers to the tensions and emotions that are involved when participating in online communities. However, the</w:t>
      </w:r>
      <w:r w:rsidR="001F6D40" w:rsidRPr="00665C27">
        <w:rPr>
          <w:rFonts w:ascii="Arial" w:hAnsi="Arial" w:cs="Arial"/>
          <w:bCs/>
          <w:color w:val="000000" w:themeColor="text1"/>
        </w:rPr>
        <w:t>se tensions</w:t>
      </w:r>
      <w:r w:rsidRPr="00665C27">
        <w:rPr>
          <w:rFonts w:ascii="Arial" w:hAnsi="Arial" w:cs="Arial"/>
          <w:bCs/>
          <w:color w:val="000000" w:themeColor="text1"/>
        </w:rPr>
        <w:t xml:space="preserve"> are crucial to understand if online collaborations are to be productive.  Smith argues that shifts in thinking occur due to these tensions, which are mainly borne out by a desire to be included as part of a group.  It is this fear of rejection that</w:t>
      </w:r>
      <w:r w:rsidR="00AF4DB7" w:rsidRPr="00665C27">
        <w:rPr>
          <w:rFonts w:ascii="Arial" w:hAnsi="Arial" w:cs="Arial"/>
          <w:bCs/>
          <w:color w:val="000000" w:themeColor="text1"/>
        </w:rPr>
        <w:t xml:space="preserve"> encourages</w:t>
      </w:r>
      <w:r w:rsidRPr="00665C27">
        <w:rPr>
          <w:rFonts w:ascii="Arial" w:hAnsi="Arial" w:cs="Arial"/>
          <w:bCs/>
          <w:color w:val="000000" w:themeColor="text1"/>
        </w:rPr>
        <w:t xml:space="preserve"> users </w:t>
      </w:r>
      <w:r w:rsidR="00AF4DB7" w:rsidRPr="00665C27">
        <w:rPr>
          <w:rFonts w:ascii="Arial" w:hAnsi="Arial" w:cs="Arial"/>
          <w:bCs/>
          <w:color w:val="000000" w:themeColor="text1"/>
        </w:rPr>
        <w:t xml:space="preserve">to </w:t>
      </w:r>
      <w:r w:rsidRPr="00665C27">
        <w:rPr>
          <w:rFonts w:ascii="Arial" w:hAnsi="Arial" w:cs="Arial"/>
          <w:bCs/>
          <w:color w:val="000000" w:themeColor="text1"/>
        </w:rPr>
        <w:t>return. This is because collaboration, in her view, is based on the idea of consensus, where everybody feels supported, listened to, and able to express themselves.  However, “it does not mean that everyone agrees” (p.182) with each other. Smith</w:t>
      </w:r>
      <w:r w:rsidR="00AF4DB7" w:rsidRPr="00665C27">
        <w:rPr>
          <w:rFonts w:ascii="Arial" w:hAnsi="Arial" w:cs="Arial"/>
          <w:bCs/>
          <w:color w:val="000000" w:themeColor="text1"/>
        </w:rPr>
        <w:t xml:space="preserve"> (2005)</w:t>
      </w:r>
      <w:r w:rsidRPr="00665C27">
        <w:rPr>
          <w:rFonts w:ascii="Arial" w:hAnsi="Arial" w:cs="Arial"/>
          <w:bCs/>
          <w:color w:val="000000" w:themeColor="text1"/>
        </w:rPr>
        <w:t xml:space="preserve"> draws upon </w:t>
      </w:r>
      <w:r w:rsidR="00AF4DB7" w:rsidRPr="00665C27">
        <w:rPr>
          <w:rFonts w:ascii="Arial" w:hAnsi="Arial" w:cs="Arial"/>
          <w:bCs/>
          <w:color w:val="000000" w:themeColor="text1"/>
        </w:rPr>
        <w:t>g</w:t>
      </w:r>
      <w:r w:rsidRPr="00665C27">
        <w:rPr>
          <w:rFonts w:ascii="Arial" w:hAnsi="Arial" w:cs="Arial"/>
          <w:bCs/>
          <w:color w:val="000000" w:themeColor="text1"/>
        </w:rPr>
        <w:t xml:space="preserve">roup </w:t>
      </w:r>
      <w:r w:rsidR="00AF4DB7" w:rsidRPr="00665C27">
        <w:rPr>
          <w:rFonts w:ascii="Arial" w:hAnsi="Arial" w:cs="Arial"/>
          <w:bCs/>
          <w:color w:val="000000" w:themeColor="text1"/>
        </w:rPr>
        <w:t>t</w:t>
      </w:r>
      <w:r w:rsidRPr="00665C27">
        <w:rPr>
          <w:rFonts w:ascii="Arial" w:hAnsi="Arial" w:cs="Arial"/>
          <w:bCs/>
          <w:color w:val="000000" w:themeColor="text1"/>
        </w:rPr>
        <w:t>heory to explain how collaborative online groups work together.</w:t>
      </w:r>
      <w:r w:rsidR="00AF4DB7" w:rsidRPr="00665C27">
        <w:rPr>
          <w:rFonts w:ascii="Arial" w:hAnsi="Arial" w:cs="Arial"/>
          <w:bCs/>
          <w:color w:val="000000" w:themeColor="text1"/>
        </w:rPr>
        <w:t xml:space="preserve"> </w:t>
      </w:r>
      <w:r w:rsidRPr="00665C27">
        <w:rPr>
          <w:rFonts w:ascii="Arial" w:hAnsi="Arial" w:cs="Arial"/>
          <w:bCs/>
          <w:color w:val="000000" w:themeColor="text1"/>
        </w:rPr>
        <w:t>This involves users sharing their beliefs for consideration by the group before a consensus can be reached.</w:t>
      </w:r>
      <w:r w:rsidR="00AF4DB7" w:rsidRPr="00665C27">
        <w:rPr>
          <w:rFonts w:ascii="Arial" w:hAnsi="Arial" w:cs="Arial"/>
          <w:bCs/>
          <w:color w:val="000000" w:themeColor="text1"/>
        </w:rPr>
        <w:t xml:space="preserve"> </w:t>
      </w:r>
      <w:r w:rsidRPr="00665C27">
        <w:rPr>
          <w:rFonts w:ascii="Arial" w:hAnsi="Arial" w:cs="Arial"/>
          <w:bCs/>
          <w:color w:val="000000" w:themeColor="text1"/>
        </w:rPr>
        <w:t xml:space="preserve">However, online groups sometimes fail due to the many challenges they face. This can sometimes culminate in users reinforcing their beliefs, rather than changing them.  </w:t>
      </w:r>
    </w:p>
    <w:p w14:paraId="50D623BD" w14:textId="77777777" w:rsidR="00126DEF" w:rsidRPr="00665C27" w:rsidRDefault="00126DEF"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4225F8B4"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Some of the other differences that online groups contend with are often, according to Smith (2005), unconscious and linked to a person’s identity.  Frequently, people fear losing their identity when they are working as part of a group, because in order to achieve a group identity they “must release aspects of their individuality” (p.185).</w:t>
      </w:r>
      <w:r w:rsidR="00AF4DB7" w:rsidRPr="00665C27">
        <w:rPr>
          <w:rFonts w:ascii="Arial" w:hAnsi="Arial" w:cs="Arial"/>
          <w:bCs/>
          <w:color w:val="000000" w:themeColor="text1"/>
        </w:rPr>
        <w:t xml:space="preserve"> </w:t>
      </w:r>
      <w:r w:rsidRPr="00665C27">
        <w:rPr>
          <w:rFonts w:ascii="Arial" w:hAnsi="Arial" w:cs="Arial"/>
          <w:bCs/>
          <w:color w:val="000000" w:themeColor="text1"/>
        </w:rPr>
        <w:t xml:space="preserve">Smith </w:t>
      </w:r>
      <w:r w:rsidR="00916CD4" w:rsidRPr="00665C27">
        <w:rPr>
          <w:rFonts w:ascii="Arial" w:hAnsi="Arial" w:cs="Arial"/>
          <w:bCs/>
          <w:color w:val="000000" w:themeColor="text1"/>
        </w:rPr>
        <w:t>conclude</w:t>
      </w:r>
      <w:r w:rsidRPr="00665C27">
        <w:rPr>
          <w:rFonts w:ascii="Arial" w:hAnsi="Arial" w:cs="Arial"/>
          <w:bCs/>
          <w:color w:val="000000" w:themeColor="text1"/>
        </w:rPr>
        <w:t>s this is necessary</w:t>
      </w:r>
      <w:r w:rsidR="00002349" w:rsidRPr="00665C27">
        <w:rPr>
          <w:rFonts w:ascii="Arial" w:hAnsi="Arial" w:cs="Arial"/>
          <w:bCs/>
          <w:color w:val="000000" w:themeColor="text1"/>
        </w:rPr>
        <w:t xml:space="preserve"> </w:t>
      </w:r>
      <w:r w:rsidR="00AF4DB7" w:rsidRPr="00665C27">
        <w:rPr>
          <w:rFonts w:ascii="Arial" w:hAnsi="Arial" w:cs="Arial"/>
          <w:bCs/>
          <w:color w:val="000000" w:themeColor="text1"/>
        </w:rPr>
        <w:t xml:space="preserve">for </w:t>
      </w:r>
      <w:r w:rsidRPr="00665C27">
        <w:rPr>
          <w:rFonts w:ascii="Arial" w:hAnsi="Arial" w:cs="Arial"/>
          <w:bCs/>
          <w:color w:val="000000" w:themeColor="text1"/>
        </w:rPr>
        <w:t xml:space="preserve">group </w:t>
      </w:r>
      <w:r w:rsidR="00002349" w:rsidRPr="00665C27">
        <w:rPr>
          <w:rFonts w:ascii="Arial" w:hAnsi="Arial" w:cs="Arial"/>
          <w:bCs/>
          <w:color w:val="000000" w:themeColor="text1"/>
        </w:rPr>
        <w:t>members</w:t>
      </w:r>
      <w:r w:rsidR="00AF4DB7" w:rsidRPr="00665C27">
        <w:rPr>
          <w:rFonts w:ascii="Arial" w:hAnsi="Arial" w:cs="Arial"/>
          <w:bCs/>
          <w:color w:val="000000" w:themeColor="text1"/>
        </w:rPr>
        <w:t xml:space="preserve"> </w:t>
      </w:r>
      <w:r w:rsidRPr="00665C27">
        <w:rPr>
          <w:rFonts w:ascii="Arial" w:hAnsi="Arial" w:cs="Arial"/>
          <w:bCs/>
          <w:color w:val="000000" w:themeColor="text1"/>
        </w:rPr>
        <w:t>to</w:t>
      </w:r>
      <w:r w:rsidR="00AF4DB7" w:rsidRPr="00665C27">
        <w:rPr>
          <w:rFonts w:ascii="Arial" w:hAnsi="Arial" w:cs="Arial"/>
          <w:bCs/>
          <w:color w:val="000000" w:themeColor="text1"/>
        </w:rPr>
        <w:t xml:space="preserve"> be able to</w:t>
      </w:r>
      <w:r w:rsidRPr="00665C27">
        <w:rPr>
          <w:rFonts w:ascii="Arial" w:hAnsi="Arial" w:cs="Arial"/>
          <w:bCs/>
          <w:color w:val="000000" w:themeColor="text1"/>
        </w:rPr>
        <w:t xml:space="preserve"> empathi</w:t>
      </w:r>
      <w:r w:rsidR="00AF4DB7" w:rsidRPr="00665C27">
        <w:rPr>
          <w:rFonts w:ascii="Arial" w:hAnsi="Arial" w:cs="Arial"/>
          <w:bCs/>
          <w:color w:val="000000" w:themeColor="text1"/>
        </w:rPr>
        <w:t>s</w:t>
      </w:r>
      <w:r w:rsidRPr="00665C27">
        <w:rPr>
          <w:rFonts w:ascii="Arial" w:hAnsi="Arial" w:cs="Arial"/>
          <w:bCs/>
          <w:color w:val="000000" w:themeColor="text1"/>
        </w:rPr>
        <w:t xml:space="preserve">e with each other.  These tensions </w:t>
      </w:r>
      <w:r w:rsidR="00002349" w:rsidRPr="00665C27">
        <w:rPr>
          <w:rFonts w:ascii="Arial" w:hAnsi="Arial" w:cs="Arial"/>
          <w:bCs/>
          <w:color w:val="000000" w:themeColor="text1"/>
        </w:rPr>
        <w:t xml:space="preserve">of identity </w:t>
      </w:r>
      <w:r w:rsidRPr="00665C27">
        <w:rPr>
          <w:rFonts w:ascii="Arial" w:hAnsi="Arial" w:cs="Arial"/>
          <w:bCs/>
          <w:color w:val="000000" w:themeColor="text1"/>
        </w:rPr>
        <w:t xml:space="preserve">go </w:t>
      </w:r>
      <w:r w:rsidRPr="00665C27">
        <w:rPr>
          <w:rFonts w:ascii="Arial" w:hAnsi="Arial" w:cs="Arial"/>
          <w:bCs/>
          <w:color w:val="000000" w:themeColor="text1"/>
        </w:rPr>
        <w:lastRenderedPageBreak/>
        <w:t xml:space="preserve">back and forth in a constant cyclical struggle, where participants </w:t>
      </w:r>
      <w:r w:rsidR="00AF4DB7" w:rsidRPr="00665C27">
        <w:rPr>
          <w:rFonts w:ascii="Arial" w:hAnsi="Arial" w:cs="Arial"/>
          <w:bCs/>
          <w:color w:val="000000" w:themeColor="text1"/>
        </w:rPr>
        <w:t xml:space="preserve">move through </w:t>
      </w:r>
      <w:r w:rsidRPr="00665C27">
        <w:rPr>
          <w:rFonts w:ascii="Arial" w:hAnsi="Arial" w:cs="Arial"/>
          <w:bCs/>
          <w:color w:val="000000" w:themeColor="text1"/>
        </w:rPr>
        <w:t>feelings of frustration, fear, and isolation. The consequences of th</w:t>
      </w:r>
      <w:r w:rsidR="00002349" w:rsidRPr="00665C27">
        <w:rPr>
          <w:rFonts w:ascii="Arial" w:hAnsi="Arial" w:cs="Arial"/>
          <w:bCs/>
          <w:color w:val="000000" w:themeColor="text1"/>
        </w:rPr>
        <w:t>is</w:t>
      </w:r>
      <w:r w:rsidRPr="00665C27">
        <w:rPr>
          <w:rFonts w:ascii="Arial" w:hAnsi="Arial" w:cs="Arial"/>
          <w:bCs/>
          <w:color w:val="000000" w:themeColor="text1"/>
        </w:rPr>
        <w:t xml:space="preserve"> sometimes</w:t>
      </w:r>
      <w:r w:rsidR="00002349" w:rsidRPr="00665C27">
        <w:rPr>
          <w:rFonts w:ascii="Arial" w:hAnsi="Arial" w:cs="Arial"/>
          <w:bCs/>
          <w:color w:val="000000" w:themeColor="text1"/>
        </w:rPr>
        <w:t xml:space="preserve"> </w:t>
      </w:r>
      <w:r w:rsidRPr="00665C27">
        <w:rPr>
          <w:rFonts w:ascii="Arial" w:hAnsi="Arial" w:cs="Arial"/>
          <w:bCs/>
          <w:color w:val="000000" w:themeColor="text1"/>
        </w:rPr>
        <w:t>lead</w:t>
      </w:r>
      <w:r w:rsidR="00002349" w:rsidRPr="00665C27">
        <w:rPr>
          <w:rFonts w:ascii="Arial" w:hAnsi="Arial" w:cs="Arial"/>
          <w:bCs/>
          <w:color w:val="000000" w:themeColor="text1"/>
        </w:rPr>
        <w:t>s</w:t>
      </w:r>
      <w:r w:rsidRPr="00665C27">
        <w:rPr>
          <w:rFonts w:ascii="Arial" w:hAnsi="Arial" w:cs="Arial"/>
          <w:bCs/>
          <w:color w:val="000000" w:themeColor="text1"/>
        </w:rPr>
        <w:t xml:space="preserve"> to members becoming de-authorized by the group, where they are given minimal tasks due to the group’s perception of them.  This leads to a re-worked sense of identity.</w:t>
      </w:r>
      <w:r w:rsidR="00AF4DB7" w:rsidRPr="00665C27">
        <w:rPr>
          <w:rFonts w:ascii="Arial" w:hAnsi="Arial" w:cs="Arial"/>
          <w:bCs/>
          <w:color w:val="000000" w:themeColor="text1"/>
        </w:rPr>
        <w:t xml:space="preserve"> </w:t>
      </w:r>
      <w:r w:rsidRPr="00665C27">
        <w:rPr>
          <w:rFonts w:ascii="Arial" w:hAnsi="Arial" w:cs="Arial"/>
          <w:bCs/>
          <w:color w:val="000000" w:themeColor="text1"/>
        </w:rPr>
        <w:t>If the group is going to survive, it</w:t>
      </w:r>
      <w:r w:rsidR="00AF4DB7" w:rsidRPr="00665C27">
        <w:rPr>
          <w:rFonts w:ascii="Arial" w:hAnsi="Arial" w:cs="Arial"/>
          <w:bCs/>
          <w:color w:val="000000" w:themeColor="text1"/>
        </w:rPr>
        <w:t xml:space="preserve"> </w:t>
      </w:r>
      <w:r w:rsidRPr="00665C27">
        <w:rPr>
          <w:rFonts w:ascii="Arial" w:hAnsi="Arial" w:cs="Arial"/>
          <w:bCs/>
          <w:color w:val="000000" w:themeColor="text1"/>
        </w:rPr>
        <w:t>need</w:t>
      </w:r>
      <w:r w:rsidR="00AF4DB7" w:rsidRPr="00665C27">
        <w:rPr>
          <w:rFonts w:ascii="Arial" w:hAnsi="Arial" w:cs="Arial"/>
          <w:bCs/>
          <w:color w:val="000000" w:themeColor="text1"/>
        </w:rPr>
        <w:t>s</w:t>
      </w:r>
      <w:r w:rsidRPr="00665C27">
        <w:rPr>
          <w:rFonts w:ascii="Arial" w:hAnsi="Arial" w:cs="Arial"/>
          <w:bCs/>
          <w:color w:val="000000" w:themeColor="text1"/>
        </w:rPr>
        <w:t xml:space="preserve"> to develop coping strategies to maintain its membership</w:t>
      </w:r>
      <w:r w:rsidR="00AF4DB7" w:rsidRPr="00665C27">
        <w:rPr>
          <w:rFonts w:ascii="Arial" w:hAnsi="Arial" w:cs="Arial"/>
          <w:bCs/>
          <w:color w:val="000000" w:themeColor="text1"/>
        </w:rPr>
        <w:t xml:space="preserve">. By </w:t>
      </w:r>
      <w:r w:rsidRPr="00665C27">
        <w:rPr>
          <w:rFonts w:ascii="Arial" w:hAnsi="Arial" w:cs="Arial"/>
          <w:bCs/>
          <w:color w:val="000000" w:themeColor="text1"/>
        </w:rPr>
        <w:t xml:space="preserve">working through these essential cyclical tensions, it will grow and develop and have a renewed sense of identity.  These tensions, therefore, seem an inevitable part of online collaborations.  </w:t>
      </w:r>
    </w:p>
    <w:p w14:paraId="45C2F293"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2E0BB6E" w14:textId="77777777" w:rsidR="00126DEF"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Prest</w:t>
      </w:r>
      <w:r w:rsidR="001F6D40" w:rsidRPr="00665C27">
        <w:rPr>
          <w:rFonts w:ascii="Arial" w:hAnsi="Arial" w:cs="Arial"/>
          <w:bCs/>
          <w:color w:val="000000" w:themeColor="text1"/>
        </w:rPr>
        <w:t>r</w:t>
      </w:r>
      <w:r w:rsidRPr="00665C27">
        <w:rPr>
          <w:rFonts w:ascii="Arial" w:hAnsi="Arial" w:cs="Arial"/>
          <w:bCs/>
          <w:color w:val="000000" w:themeColor="text1"/>
        </w:rPr>
        <w:t>i</w:t>
      </w:r>
      <w:r w:rsidR="001F6D40" w:rsidRPr="00665C27">
        <w:rPr>
          <w:rFonts w:ascii="Arial" w:hAnsi="Arial" w:cs="Arial"/>
          <w:bCs/>
          <w:color w:val="000000" w:themeColor="text1"/>
        </w:rPr>
        <w:t>d</w:t>
      </w:r>
      <w:r w:rsidRPr="00665C27">
        <w:rPr>
          <w:rFonts w:ascii="Arial" w:hAnsi="Arial" w:cs="Arial"/>
          <w:bCs/>
          <w:color w:val="000000" w:themeColor="text1"/>
        </w:rPr>
        <w:t>ge (2010, p.252), like Smith</w:t>
      </w:r>
      <w:r w:rsidR="00AF4DB7" w:rsidRPr="00665C27">
        <w:rPr>
          <w:rFonts w:ascii="Arial" w:hAnsi="Arial" w:cs="Arial"/>
          <w:bCs/>
          <w:color w:val="000000" w:themeColor="text1"/>
        </w:rPr>
        <w:t xml:space="preserve"> (2005)</w:t>
      </w:r>
      <w:r w:rsidRPr="00665C27">
        <w:rPr>
          <w:rFonts w:ascii="Arial" w:hAnsi="Arial" w:cs="Arial"/>
          <w:bCs/>
          <w:color w:val="000000" w:themeColor="text1"/>
        </w:rPr>
        <w:t xml:space="preserve">, </w:t>
      </w:r>
      <w:r w:rsidR="00916CD4" w:rsidRPr="00665C27">
        <w:rPr>
          <w:rFonts w:ascii="Arial" w:hAnsi="Arial" w:cs="Arial"/>
          <w:bCs/>
          <w:color w:val="000000" w:themeColor="text1"/>
        </w:rPr>
        <w:t>agree</w:t>
      </w:r>
      <w:r w:rsidRPr="00665C27">
        <w:rPr>
          <w:rFonts w:ascii="Arial" w:hAnsi="Arial" w:cs="Arial"/>
          <w:bCs/>
          <w:color w:val="000000" w:themeColor="text1"/>
        </w:rPr>
        <w:t>s that online forums are based on critical dialogue.</w:t>
      </w:r>
      <w:r w:rsidR="00AF4DB7" w:rsidRPr="00665C27">
        <w:rPr>
          <w:rFonts w:ascii="Arial" w:hAnsi="Arial" w:cs="Arial"/>
          <w:bCs/>
          <w:color w:val="000000" w:themeColor="text1"/>
        </w:rPr>
        <w:t xml:space="preserve"> </w:t>
      </w:r>
      <w:r w:rsidRPr="00665C27">
        <w:rPr>
          <w:rFonts w:ascii="Arial" w:hAnsi="Arial" w:cs="Arial"/>
          <w:bCs/>
          <w:color w:val="000000" w:themeColor="text1"/>
        </w:rPr>
        <w:t>However, Prest</w:t>
      </w:r>
      <w:r w:rsidR="00E57D00" w:rsidRPr="00665C27">
        <w:rPr>
          <w:rFonts w:ascii="Arial" w:hAnsi="Arial" w:cs="Arial"/>
          <w:bCs/>
          <w:color w:val="000000" w:themeColor="text1"/>
        </w:rPr>
        <w:t>r</w:t>
      </w:r>
      <w:r w:rsidRPr="00665C27">
        <w:rPr>
          <w:rFonts w:ascii="Arial" w:hAnsi="Arial" w:cs="Arial"/>
          <w:bCs/>
          <w:color w:val="000000" w:themeColor="text1"/>
        </w:rPr>
        <w:t>i</w:t>
      </w:r>
      <w:r w:rsidR="00E57D00" w:rsidRPr="00665C27">
        <w:rPr>
          <w:rFonts w:ascii="Arial" w:hAnsi="Arial" w:cs="Arial"/>
          <w:bCs/>
          <w:color w:val="000000" w:themeColor="text1"/>
        </w:rPr>
        <w:t>d</w:t>
      </w:r>
      <w:r w:rsidRPr="00665C27">
        <w:rPr>
          <w:rFonts w:ascii="Arial" w:hAnsi="Arial" w:cs="Arial"/>
          <w:bCs/>
          <w:color w:val="000000" w:themeColor="text1"/>
        </w:rPr>
        <w:t xml:space="preserve">ge recommends a model for </w:t>
      </w:r>
      <w:r w:rsidR="0087079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that is transformative and rewards teachers for using it.  In her study, she found that when teachers had in-depth discussions, or </w:t>
      </w:r>
      <w:r w:rsidR="00AF4DB7" w:rsidRPr="00665C27">
        <w:rPr>
          <w:rFonts w:ascii="Arial" w:hAnsi="Arial" w:cs="Arial"/>
          <w:bCs/>
          <w:color w:val="000000" w:themeColor="text1"/>
        </w:rPr>
        <w:t xml:space="preserve">as she refers to them, </w:t>
      </w:r>
      <w:r w:rsidRPr="00665C27">
        <w:rPr>
          <w:rFonts w:ascii="Arial" w:hAnsi="Arial" w:cs="Arial"/>
          <w:bCs/>
          <w:color w:val="000000" w:themeColor="text1"/>
        </w:rPr>
        <w:t>critical discussions</w:t>
      </w:r>
      <w:r w:rsidR="00AF4DB7" w:rsidRPr="00665C27">
        <w:rPr>
          <w:rFonts w:ascii="Arial" w:hAnsi="Arial" w:cs="Arial"/>
          <w:bCs/>
          <w:color w:val="000000" w:themeColor="text1"/>
        </w:rPr>
        <w:t xml:space="preserve">, </w:t>
      </w:r>
      <w:r w:rsidRPr="00665C27">
        <w:rPr>
          <w:rFonts w:ascii="Arial" w:hAnsi="Arial" w:cs="Arial"/>
          <w:bCs/>
          <w:color w:val="000000" w:themeColor="text1"/>
        </w:rPr>
        <w:t>they are only sustained for short periods of time. Some of these discussions involved inhibitive dialogue which stopped people from contributing, such as misunderstandings.  What is needed is collegial dialogue, based on a balance of camaraderie and humo</w:t>
      </w:r>
      <w:r w:rsidR="00002349" w:rsidRPr="00665C27">
        <w:rPr>
          <w:rFonts w:ascii="Arial" w:hAnsi="Arial" w:cs="Arial"/>
          <w:bCs/>
          <w:color w:val="000000" w:themeColor="text1"/>
        </w:rPr>
        <w:t>u</w:t>
      </w:r>
      <w:r w:rsidRPr="00665C27">
        <w:rPr>
          <w:rFonts w:ascii="Arial" w:hAnsi="Arial" w:cs="Arial"/>
          <w:bCs/>
          <w:color w:val="000000" w:themeColor="text1"/>
        </w:rPr>
        <w:t>r, but which is also critical in the way it critiques the discussion. Prest</w:t>
      </w:r>
      <w:r w:rsidR="001F6D40" w:rsidRPr="00665C27">
        <w:rPr>
          <w:rFonts w:ascii="Arial" w:hAnsi="Arial" w:cs="Arial"/>
          <w:bCs/>
          <w:color w:val="000000" w:themeColor="text1"/>
        </w:rPr>
        <w:t>r</w:t>
      </w:r>
      <w:r w:rsidRPr="00665C27">
        <w:rPr>
          <w:rFonts w:ascii="Arial" w:hAnsi="Arial" w:cs="Arial"/>
          <w:bCs/>
          <w:color w:val="000000" w:themeColor="text1"/>
        </w:rPr>
        <w:t>i</w:t>
      </w:r>
      <w:r w:rsidR="001F6D40" w:rsidRPr="00665C27">
        <w:rPr>
          <w:rFonts w:ascii="Arial" w:hAnsi="Arial" w:cs="Arial"/>
          <w:bCs/>
          <w:color w:val="000000" w:themeColor="text1"/>
        </w:rPr>
        <w:t>d</w:t>
      </w:r>
      <w:r w:rsidRPr="00665C27">
        <w:rPr>
          <w:rFonts w:ascii="Arial" w:hAnsi="Arial" w:cs="Arial"/>
          <w:bCs/>
          <w:color w:val="000000" w:themeColor="text1"/>
        </w:rPr>
        <w:t>ge claims that “without critique, there is no point in membership” (p.252), as learning cannot occur.  Critique is seen as a crucial part of the reflective process when collaborating in a group.</w:t>
      </w:r>
    </w:p>
    <w:p w14:paraId="6283567B"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3999F9F" w14:textId="77777777" w:rsidR="00BF5A9E"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Another element of difference in group collaboration is how people feel at the time, and their mental state.  Tobin (1998, p.155) calls this “qualia”, and identifies enjoyment</w:t>
      </w:r>
      <w:r w:rsidR="001F6D40" w:rsidRPr="00665C27">
        <w:rPr>
          <w:rFonts w:ascii="Arial" w:hAnsi="Arial" w:cs="Arial"/>
          <w:bCs/>
          <w:color w:val="000000" w:themeColor="text1"/>
        </w:rPr>
        <w:t>,</w:t>
      </w:r>
      <w:r w:rsidRPr="00665C27">
        <w:rPr>
          <w:rFonts w:ascii="Arial" w:hAnsi="Arial" w:cs="Arial"/>
          <w:bCs/>
          <w:color w:val="000000" w:themeColor="text1"/>
        </w:rPr>
        <w:t xml:space="preserve"> frustration</w:t>
      </w:r>
      <w:r w:rsidR="001F6D40" w:rsidRPr="00665C27">
        <w:rPr>
          <w:rFonts w:ascii="Arial" w:hAnsi="Arial" w:cs="Arial"/>
          <w:bCs/>
          <w:color w:val="000000" w:themeColor="text1"/>
        </w:rPr>
        <w:t>,</w:t>
      </w:r>
      <w:r w:rsidRPr="00665C27">
        <w:rPr>
          <w:rFonts w:ascii="Arial" w:hAnsi="Arial" w:cs="Arial"/>
          <w:bCs/>
          <w:color w:val="000000" w:themeColor="text1"/>
        </w:rPr>
        <w:t xml:space="preserve"> satisfaction, and curiosity as elements </w:t>
      </w:r>
      <w:r w:rsidR="00AF4DB7" w:rsidRPr="00665C27">
        <w:rPr>
          <w:rFonts w:ascii="Arial" w:hAnsi="Arial" w:cs="Arial"/>
          <w:bCs/>
          <w:color w:val="000000" w:themeColor="text1"/>
        </w:rPr>
        <w:t xml:space="preserve">that </w:t>
      </w:r>
      <w:r w:rsidRPr="00665C27">
        <w:rPr>
          <w:rFonts w:ascii="Arial" w:hAnsi="Arial" w:cs="Arial"/>
          <w:bCs/>
          <w:color w:val="000000" w:themeColor="text1"/>
        </w:rPr>
        <w:t>play a part in how people feel when they interact with others (p.155)</w:t>
      </w:r>
      <w:r w:rsidR="001F6D40" w:rsidRPr="00665C27">
        <w:rPr>
          <w:rFonts w:ascii="Arial" w:hAnsi="Arial" w:cs="Arial"/>
          <w:bCs/>
          <w:color w:val="000000" w:themeColor="text1"/>
        </w:rPr>
        <w:t xml:space="preserve">. </w:t>
      </w:r>
      <w:r w:rsidRPr="00665C27">
        <w:rPr>
          <w:rFonts w:ascii="Arial" w:hAnsi="Arial" w:cs="Arial"/>
          <w:bCs/>
          <w:color w:val="000000" w:themeColor="text1"/>
        </w:rPr>
        <w:t>These elements have an impact on how users perceive themselves and others during collaboration.  Tobin also identified some emancipatory elements when users collaborate, which include</w:t>
      </w:r>
      <w:r w:rsidR="00A441F4" w:rsidRPr="00665C27">
        <w:rPr>
          <w:rFonts w:ascii="Arial" w:hAnsi="Arial" w:cs="Arial"/>
          <w:bCs/>
          <w:color w:val="000000" w:themeColor="text1"/>
        </w:rPr>
        <w:t>d</w:t>
      </w:r>
      <w:r w:rsidRPr="00665C27">
        <w:rPr>
          <w:rFonts w:ascii="Arial" w:hAnsi="Arial" w:cs="Arial"/>
          <w:bCs/>
          <w:color w:val="000000" w:themeColor="text1"/>
        </w:rPr>
        <w:t xml:space="preserve"> feelings of autonomy and convenience. These </w:t>
      </w:r>
      <w:r w:rsidR="00A441F4" w:rsidRPr="00665C27">
        <w:rPr>
          <w:rFonts w:ascii="Arial" w:hAnsi="Arial" w:cs="Arial"/>
          <w:bCs/>
          <w:color w:val="000000" w:themeColor="text1"/>
        </w:rPr>
        <w:t>emancipatory aspects</w:t>
      </w:r>
      <w:r w:rsidRPr="00665C27">
        <w:rPr>
          <w:rFonts w:ascii="Arial" w:hAnsi="Arial" w:cs="Arial"/>
          <w:bCs/>
          <w:color w:val="000000" w:themeColor="text1"/>
        </w:rPr>
        <w:t xml:space="preserve"> were perceived to be important, especially for</w:t>
      </w:r>
      <w:r w:rsidR="00A441F4" w:rsidRPr="00665C27">
        <w:rPr>
          <w:rFonts w:ascii="Arial" w:hAnsi="Arial" w:cs="Arial"/>
          <w:bCs/>
          <w:color w:val="000000" w:themeColor="text1"/>
        </w:rPr>
        <w:t xml:space="preserve"> those users</w:t>
      </w:r>
      <w:r w:rsidRPr="00665C27">
        <w:rPr>
          <w:rFonts w:ascii="Arial" w:hAnsi="Arial" w:cs="Arial"/>
          <w:bCs/>
          <w:color w:val="000000" w:themeColor="text1"/>
        </w:rPr>
        <w:t xml:space="preserve"> who</w:t>
      </w:r>
      <w:r w:rsidR="00AF4DB7" w:rsidRPr="00665C27">
        <w:rPr>
          <w:rFonts w:ascii="Arial" w:hAnsi="Arial" w:cs="Arial"/>
          <w:bCs/>
          <w:color w:val="000000" w:themeColor="text1"/>
        </w:rPr>
        <w:t xml:space="preserve"> </w:t>
      </w:r>
      <w:r w:rsidRPr="00665C27">
        <w:rPr>
          <w:rFonts w:ascii="Arial" w:hAnsi="Arial" w:cs="Arial"/>
          <w:bCs/>
          <w:color w:val="000000" w:themeColor="text1"/>
        </w:rPr>
        <w:t>ha</w:t>
      </w:r>
      <w:r w:rsidR="00A441F4" w:rsidRPr="00665C27">
        <w:rPr>
          <w:rFonts w:ascii="Arial" w:hAnsi="Arial" w:cs="Arial"/>
          <w:bCs/>
          <w:color w:val="000000" w:themeColor="text1"/>
        </w:rPr>
        <w:t>d</w:t>
      </w:r>
      <w:r w:rsidRPr="00665C27">
        <w:rPr>
          <w:rFonts w:ascii="Arial" w:hAnsi="Arial" w:cs="Arial"/>
          <w:bCs/>
          <w:color w:val="000000" w:themeColor="text1"/>
        </w:rPr>
        <w:t xml:space="preserve"> to juggle busy lives.</w:t>
      </w:r>
      <w:r w:rsidR="0077371E" w:rsidRPr="00665C27">
        <w:rPr>
          <w:rFonts w:ascii="Arial" w:hAnsi="Arial" w:cs="Arial"/>
          <w:bCs/>
          <w:color w:val="000000" w:themeColor="text1"/>
        </w:rPr>
        <w:t xml:space="preserve"> </w:t>
      </w:r>
      <w:r w:rsidRPr="00665C27">
        <w:rPr>
          <w:rFonts w:ascii="Arial" w:hAnsi="Arial" w:cs="Arial"/>
          <w:bCs/>
          <w:color w:val="000000" w:themeColor="text1"/>
        </w:rPr>
        <w:t>Having flexibility and convenience were seen as very important in order for them to participate</w:t>
      </w:r>
      <w:r w:rsidR="0077371E" w:rsidRPr="00665C27">
        <w:rPr>
          <w:rFonts w:ascii="Arial" w:hAnsi="Arial" w:cs="Arial"/>
          <w:bCs/>
          <w:color w:val="000000" w:themeColor="text1"/>
        </w:rPr>
        <w:t xml:space="preserve"> fully</w:t>
      </w:r>
      <w:r w:rsidRPr="00665C27">
        <w:rPr>
          <w:rFonts w:ascii="Arial" w:hAnsi="Arial" w:cs="Arial"/>
          <w:bCs/>
          <w:color w:val="000000" w:themeColor="text1"/>
        </w:rPr>
        <w:t>.</w:t>
      </w:r>
      <w:r w:rsidR="0077371E" w:rsidRPr="00665C27">
        <w:rPr>
          <w:rFonts w:ascii="Arial" w:hAnsi="Arial" w:cs="Arial"/>
          <w:bCs/>
          <w:color w:val="000000" w:themeColor="text1"/>
        </w:rPr>
        <w:t xml:space="preserve"> T</w:t>
      </w:r>
      <w:r w:rsidRPr="00665C27">
        <w:rPr>
          <w:rFonts w:ascii="Arial" w:hAnsi="Arial" w:cs="Arial"/>
          <w:bCs/>
          <w:color w:val="000000" w:themeColor="text1"/>
        </w:rPr>
        <w:t>obin (p.161) continues to conclude that we need system change to deal with the challenges that users face</w:t>
      </w:r>
      <w:r w:rsidR="0077371E" w:rsidRPr="00665C27">
        <w:rPr>
          <w:rFonts w:ascii="Arial" w:hAnsi="Arial" w:cs="Arial"/>
          <w:bCs/>
          <w:color w:val="000000" w:themeColor="text1"/>
        </w:rPr>
        <w:t>. H</w:t>
      </w:r>
      <w:r w:rsidRPr="00665C27">
        <w:rPr>
          <w:rFonts w:ascii="Arial" w:hAnsi="Arial" w:cs="Arial"/>
          <w:bCs/>
          <w:color w:val="000000" w:themeColor="text1"/>
        </w:rPr>
        <w:t xml:space="preserve">owever, we are now at a </w:t>
      </w:r>
      <w:r w:rsidRPr="00665C27">
        <w:rPr>
          <w:rFonts w:ascii="Arial" w:hAnsi="Arial" w:cs="Arial"/>
          <w:bCs/>
          <w:color w:val="000000" w:themeColor="text1"/>
        </w:rPr>
        <w:lastRenderedPageBreak/>
        <w:t>stage where there is a “glimpse of a possible future of cross-national communities interacting to learn from one another” (p.161).  In order to collaborate effectively, according to Attwell (2007, p. 2), users still need to be able to personalise their online experiences.</w:t>
      </w:r>
    </w:p>
    <w:p w14:paraId="178D8908" w14:textId="77777777" w:rsidR="0077371E" w:rsidRPr="00665C27" w:rsidRDefault="0077371E"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2BCEAB75"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2.1</w:t>
      </w:r>
      <w:r w:rsidR="00651458" w:rsidRPr="00665C27">
        <w:rPr>
          <w:rFonts w:ascii="Arial" w:hAnsi="Arial" w:cs="Arial"/>
          <w:b/>
          <w:bCs/>
          <w:color w:val="000000" w:themeColor="text1"/>
        </w:rPr>
        <w:t>1</w:t>
      </w:r>
      <w:r w:rsidRPr="00665C27">
        <w:rPr>
          <w:rFonts w:ascii="Arial" w:hAnsi="Arial" w:cs="Arial"/>
          <w:b/>
          <w:bCs/>
          <w:color w:val="000000" w:themeColor="text1"/>
        </w:rPr>
        <w:t xml:space="preserve"> Personal learning environments</w:t>
      </w:r>
    </w:p>
    <w:p w14:paraId="32948025" w14:textId="77777777" w:rsidR="0082067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There is a growing need for personal learning environments (PLEs) according to Attwell (2007, p.2), because teachers do not</w:t>
      </w:r>
      <w:r w:rsidR="0077371E" w:rsidRPr="00665C27">
        <w:rPr>
          <w:rFonts w:ascii="Arial" w:hAnsi="Arial" w:cs="Arial"/>
          <w:bCs/>
          <w:color w:val="000000" w:themeColor="text1"/>
        </w:rPr>
        <w:t xml:space="preserve"> always</w:t>
      </w:r>
      <w:r w:rsidRPr="00665C27">
        <w:rPr>
          <w:rFonts w:ascii="Arial" w:hAnsi="Arial" w:cs="Arial"/>
          <w:bCs/>
          <w:color w:val="000000" w:themeColor="text1"/>
        </w:rPr>
        <w:t xml:space="preserve"> learn in the same contexts or situations</w:t>
      </w:r>
      <w:r w:rsidR="0077371E" w:rsidRPr="00665C27">
        <w:rPr>
          <w:rFonts w:ascii="Arial" w:hAnsi="Arial" w:cs="Arial"/>
          <w:bCs/>
          <w:color w:val="000000" w:themeColor="text1"/>
        </w:rPr>
        <w:t xml:space="preserve"> as one another</w:t>
      </w:r>
      <w:r w:rsidRPr="00665C27">
        <w:rPr>
          <w:rFonts w:ascii="Arial" w:hAnsi="Arial" w:cs="Arial"/>
          <w:bCs/>
          <w:color w:val="000000" w:themeColor="text1"/>
        </w:rPr>
        <w:t>, and therefore learning “will not be provided by a single learning provider” (p.2)</w:t>
      </w:r>
      <w:r w:rsidR="000013C9" w:rsidRPr="00665C27">
        <w:rPr>
          <w:rFonts w:ascii="Arial" w:hAnsi="Arial" w:cs="Arial"/>
          <w:bCs/>
          <w:color w:val="000000" w:themeColor="text1"/>
        </w:rPr>
        <w:t>.</w:t>
      </w:r>
      <w:r w:rsidRPr="00665C27">
        <w:rPr>
          <w:rFonts w:ascii="Arial" w:hAnsi="Arial" w:cs="Arial"/>
          <w:bCs/>
          <w:color w:val="000000" w:themeColor="text1"/>
        </w:rPr>
        <w:t xml:space="preserve"> P</w:t>
      </w:r>
      <w:r w:rsidR="000013C9" w:rsidRPr="00665C27">
        <w:rPr>
          <w:rFonts w:ascii="Arial" w:hAnsi="Arial" w:cs="Arial"/>
          <w:bCs/>
          <w:color w:val="000000" w:themeColor="text1"/>
        </w:rPr>
        <w:t>ersonal learning environment</w:t>
      </w:r>
      <w:r w:rsidRPr="00665C27">
        <w:rPr>
          <w:rFonts w:ascii="Arial" w:hAnsi="Arial" w:cs="Arial"/>
          <w:bCs/>
          <w:color w:val="000000" w:themeColor="text1"/>
        </w:rPr>
        <w:t>s are not software but an approach to how technology is used</w:t>
      </w:r>
      <w:r w:rsidR="0077371E" w:rsidRPr="00665C27">
        <w:rPr>
          <w:rFonts w:ascii="Arial" w:hAnsi="Arial" w:cs="Arial"/>
          <w:bCs/>
          <w:color w:val="000000" w:themeColor="text1"/>
        </w:rPr>
        <w:t xml:space="preserve">, which is </w:t>
      </w:r>
      <w:r w:rsidRPr="00665C27">
        <w:rPr>
          <w:rFonts w:ascii="Arial" w:hAnsi="Arial" w:cs="Arial"/>
          <w:bCs/>
          <w:color w:val="000000" w:themeColor="text1"/>
        </w:rPr>
        <w:t>generally based on informal, personali</w:t>
      </w:r>
      <w:r w:rsidR="00385075" w:rsidRPr="00665C27">
        <w:rPr>
          <w:rFonts w:ascii="Arial" w:hAnsi="Arial" w:cs="Arial"/>
          <w:bCs/>
          <w:color w:val="000000" w:themeColor="text1"/>
        </w:rPr>
        <w:t>s</w:t>
      </w:r>
      <w:r w:rsidRPr="00665C27">
        <w:rPr>
          <w:rFonts w:ascii="Arial" w:hAnsi="Arial" w:cs="Arial"/>
          <w:bCs/>
          <w:color w:val="000000" w:themeColor="text1"/>
        </w:rPr>
        <w:t>ed learning styles</w:t>
      </w:r>
      <w:r w:rsidR="0077371E" w:rsidRPr="00665C27">
        <w:rPr>
          <w:rFonts w:ascii="Arial" w:hAnsi="Arial" w:cs="Arial"/>
          <w:bCs/>
          <w:color w:val="000000" w:themeColor="text1"/>
        </w:rPr>
        <w:t xml:space="preserve"> </w:t>
      </w:r>
      <w:r w:rsidRPr="00665C27">
        <w:rPr>
          <w:rFonts w:ascii="Arial" w:hAnsi="Arial" w:cs="Arial"/>
          <w:bCs/>
          <w:color w:val="000000" w:themeColor="text1"/>
        </w:rPr>
        <w:t xml:space="preserve">.A </w:t>
      </w:r>
      <w:r w:rsidR="000013C9" w:rsidRPr="00665C27">
        <w:rPr>
          <w:rFonts w:ascii="Arial" w:hAnsi="Arial" w:cs="Arial"/>
          <w:bCs/>
          <w:color w:val="000000" w:themeColor="text1"/>
        </w:rPr>
        <w:t>personal learning environment</w:t>
      </w:r>
      <w:r w:rsidRPr="00665C27">
        <w:rPr>
          <w:rFonts w:ascii="Arial" w:hAnsi="Arial" w:cs="Arial"/>
          <w:bCs/>
          <w:color w:val="000000" w:themeColor="text1"/>
        </w:rPr>
        <w:t xml:space="preserve"> allows teachers to organi</w:t>
      </w:r>
      <w:r w:rsidR="0077371E" w:rsidRPr="00665C27">
        <w:rPr>
          <w:rFonts w:ascii="Arial" w:hAnsi="Arial" w:cs="Arial"/>
          <w:bCs/>
          <w:color w:val="000000" w:themeColor="text1"/>
        </w:rPr>
        <w:t>s</w:t>
      </w:r>
      <w:r w:rsidRPr="00665C27">
        <w:rPr>
          <w:rFonts w:ascii="Arial" w:hAnsi="Arial" w:cs="Arial"/>
          <w:bCs/>
          <w:color w:val="000000" w:themeColor="text1"/>
        </w:rPr>
        <w:t>e their own online space according to how they prefer to learn, which also leads to increased motivation and engagement (Attwell, 2007 p.6).  It becomes an anytime, anywhere, on-demand way of working, which the Edivate system also claims t</w:t>
      </w:r>
      <w:r w:rsidR="0077371E" w:rsidRPr="00665C27">
        <w:rPr>
          <w:rFonts w:ascii="Arial" w:hAnsi="Arial" w:cs="Arial"/>
          <w:bCs/>
          <w:color w:val="000000" w:themeColor="text1"/>
        </w:rPr>
        <w:t>o provide</w:t>
      </w:r>
      <w:r w:rsidRPr="00665C27">
        <w:rPr>
          <w:rFonts w:ascii="Arial" w:hAnsi="Arial" w:cs="Arial"/>
          <w:bCs/>
          <w:color w:val="000000" w:themeColor="text1"/>
        </w:rPr>
        <w:t xml:space="preserve">. Edivate </w:t>
      </w:r>
      <w:r w:rsidR="00FB03BA" w:rsidRPr="00665C27">
        <w:rPr>
          <w:rFonts w:ascii="Arial" w:hAnsi="Arial" w:cs="Arial"/>
          <w:bCs/>
          <w:color w:val="000000" w:themeColor="text1"/>
        </w:rPr>
        <w:t>states</w:t>
      </w:r>
      <w:r w:rsidR="00973CB7" w:rsidRPr="00665C27">
        <w:rPr>
          <w:rFonts w:ascii="Arial" w:hAnsi="Arial" w:cs="Arial"/>
          <w:bCs/>
          <w:color w:val="000000" w:themeColor="text1"/>
        </w:rPr>
        <w:t xml:space="preserve"> on its website that</w:t>
      </w:r>
      <w:r w:rsidRPr="00665C27">
        <w:rPr>
          <w:rFonts w:ascii="Arial" w:hAnsi="Arial" w:cs="Arial"/>
          <w:bCs/>
          <w:color w:val="000000" w:themeColor="text1"/>
        </w:rPr>
        <w:t xml:space="preserve"> it offers personalised content and tools that can be directed according to the teachers’ interests and preferred learning style. However, whether </w:t>
      </w:r>
      <w:r w:rsidR="00973CB7" w:rsidRPr="00665C27">
        <w:rPr>
          <w:rFonts w:ascii="Arial" w:hAnsi="Arial" w:cs="Arial"/>
          <w:bCs/>
          <w:color w:val="000000" w:themeColor="text1"/>
        </w:rPr>
        <w:t xml:space="preserve">the </w:t>
      </w:r>
      <w:r w:rsidRPr="00665C27">
        <w:rPr>
          <w:rFonts w:ascii="Arial" w:hAnsi="Arial" w:cs="Arial"/>
          <w:bCs/>
          <w:color w:val="000000" w:themeColor="text1"/>
        </w:rPr>
        <w:t xml:space="preserve">Edivate </w:t>
      </w:r>
      <w:r w:rsidR="00973CB7" w:rsidRPr="00665C27">
        <w:rPr>
          <w:rFonts w:ascii="Arial" w:hAnsi="Arial" w:cs="Arial"/>
          <w:bCs/>
          <w:color w:val="000000" w:themeColor="text1"/>
        </w:rPr>
        <w:t xml:space="preserve">system </w:t>
      </w:r>
      <w:r w:rsidRPr="00665C27">
        <w:rPr>
          <w:rFonts w:ascii="Arial" w:hAnsi="Arial" w:cs="Arial"/>
          <w:bCs/>
          <w:color w:val="000000" w:themeColor="text1"/>
        </w:rPr>
        <w:t xml:space="preserve">can be viewed as a </w:t>
      </w:r>
      <w:r w:rsidR="000013C9" w:rsidRPr="00665C27">
        <w:rPr>
          <w:rFonts w:ascii="Arial" w:hAnsi="Arial" w:cs="Arial"/>
          <w:bCs/>
          <w:color w:val="000000" w:themeColor="text1"/>
        </w:rPr>
        <w:t>personal learning environment</w:t>
      </w:r>
      <w:r w:rsidRPr="00665C27">
        <w:rPr>
          <w:rFonts w:ascii="Arial" w:hAnsi="Arial" w:cs="Arial"/>
          <w:bCs/>
          <w:color w:val="000000" w:themeColor="text1"/>
        </w:rPr>
        <w:t xml:space="preserve"> is questionable, according to Attwell</w:t>
      </w:r>
      <w:r w:rsidR="0077371E" w:rsidRPr="00665C27">
        <w:rPr>
          <w:rFonts w:ascii="Arial" w:hAnsi="Arial" w:cs="Arial"/>
          <w:bCs/>
          <w:color w:val="000000" w:themeColor="text1"/>
        </w:rPr>
        <w:t xml:space="preserve"> (2007)</w:t>
      </w:r>
      <w:r w:rsidRPr="00665C27">
        <w:rPr>
          <w:rFonts w:ascii="Arial" w:hAnsi="Arial" w:cs="Arial"/>
          <w:bCs/>
          <w:color w:val="000000" w:themeColor="text1"/>
        </w:rPr>
        <w:t>, as it is restricted by the values and beliefs of its designers. This means “there is no such thing as pedagogically neutral software” (p.3), and it does not give its users complete freedom to make their own customisable learning.</w:t>
      </w:r>
    </w:p>
    <w:p w14:paraId="0604E0B7"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42D74B9" w14:textId="77777777" w:rsidR="00126DEF"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Being able to personalise online experiences, according to Attwell, also involves the use of ubiquitous computing. Users have the ability to use more than one type of wireless device and network in their settings, such as phones and PDAs.</w:t>
      </w:r>
      <w:r w:rsidR="0077371E" w:rsidRPr="00665C27">
        <w:rPr>
          <w:rFonts w:ascii="Arial" w:hAnsi="Arial" w:cs="Arial"/>
          <w:bCs/>
          <w:color w:val="000000" w:themeColor="text1"/>
        </w:rPr>
        <w:t xml:space="preserve"> </w:t>
      </w:r>
      <w:r w:rsidRPr="00665C27">
        <w:rPr>
          <w:rFonts w:ascii="Arial" w:hAnsi="Arial" w:cs="Arial"/>
          <w:bCs/>
          <w:color w:val="000000" w:themeColor="text1"/>
        </w:rPr>
        <w:t xml:space="preserve">It also involves having the tools necessary </w:t>
      </w:r>
      <w:r w:rsidR="0077371E" w:rsidRPr="00665C27">
        <w:rPr>
          <w:rFonts w:ascii="Arial" w:hAnsi="Arial" w:cs="Arial"/>
          <w:bCs/>
          <w:color w:val="000000" w:themeColor="text1"/>
        </w:rPr>
        <w:t xml:space="preserve">tools </w:t>
      </w:r>
      <w:r w:rsidRPr="00665C27">
        <w:rPr>
          <w:rFonts w:ascii="Arial" w:hAnsi="Arial" w:cs="Arial"/>
          <w:bCs/>
          <w:color w:val="000000" w:themeColor="text1"/>
        </w:rPr>
        <w:t>on each device in order to carry out their learning. This is also something that Edivate claims to do.  It allows users to work on multiple kinds of devices</w:t>
      </w:r>
      <w:r w:rsidR="0077371E" w:rsidRPr="00665C27">
        <w:rPr>
          <w:rFonts w:ascii="Arial" w:hAnsi="Arial" w:cs="Arial"/>
          <w:bCs/>
          <w:color w:val="000000" w:themeColor="text1"/>
        </w:rPr>
        <w:t xml:space="preserve"> </w:t>
      </w:r>
      <w:r w:rsidR="001F6D40" w:rsidRPr="00665C27">
        <w:rPr>
          <w:rFonts w:ascii="Arial" w:hAnsi="Arial" w:cs="Arial"/>
          <w:bCs/>
          <w:color w:val="000000" w:themeColor="text1"/>
        </w:rPr>
        <w:t>and</w:t>
      </w:r>
      <w:r w:rsidRPr="00665C27">
        <w:rPr>
          <w:rFonts w:ascii="Arial" w:hAnsi="Arial" w:cs="Arial"/>
          <w:bCs/>
          <w:color w:val="000000" w:themeColor="text1"/>
        </w:rPr>
        <w:t xml:space="preserve"> has interactive tools that feel similar to most social networking sites (</w:t>
      </w:r>
      <w:r w:rsidR="0077371E" w:rsidRPr="00665C27">
        <w:rPr>
          <w:rFonts w:ascii="Arial" w:hAnsi="Arial" w:cs="Arial"/>
          <w:bCs/>
          <w:color w:val="000000" w:themeColor="text1"/>
        </w:rPr>
        <w:t xml:space="preserve">including </w:t>
      </w:r>
      <w:r w:rsidRPr="00665C27">
        <w:rPr>
          <w:rFonts w:ascii="Arial" w:hAnsi="Arial" w:cs="Arial"/>
          <w:bCs/>
          <w:color w:val="000000" w:themeColor="text1"/>
        </w:rPr>
        <w:t xml:space="preserve">email, chat, podcasts, </w:t>
      </w:r>
      <w:r w:rsidR="0077371E" w:rsidRPr="00665C27">
        <w:rPr>
          <w:rFonts w:ascii="Arial" w:hAnsi="Arial" w:cs="Arial"/>
          <w:bCs/>
          <w:color w:val="000000" w:themeColor="text1"/>
        </w:rPr>
        <w:t>etc</w:t>
      </w:r>
      <w:r w:rsidRPr="00665C27">
        <w:rPr>
          <w:rFonts w:ascii="Arial" w:hAnsi="Arial" w:cs="Arial"/>
          <w:bCs/>
          <w:color w:val="000000" w:themeColor="text1"/>
        </w:rPr>
        <w:t xml:space="preserve">) so that collaboration can happen in various ways. </w:t>
      </w:r>
      <w:r w:rsidR="001F6D40" w:rsidRPr="00665C27">
        <w:rPr>
          <w:rFonts w:ascii="Arial" w:hAnsi="Arial" w:cs="Arial"/>
          <w:bCs/>
          <w:color w:val="000000" w:themeColor="text1"/>
        </w:rPr>
        <w:t>Edivate</w:t>
      </w:r>
      <w:r w:rsidRPr="00665C27">
        <w:rPr>
          <w:rFonts w:ascii="Arial" w:hAnsi="Arial" w:cs="Arial"/>
          <w:bCs/>
          <w:color w:val="000000" w:themeColor="text1"/>
        </w:rPr>
        <w:t xml:space="preserve"> shares another main feature of a PLE, which is </w:t>
      </w:r>
      <w:r w:rsidR="0077371E" w:rsidRPr="00665C27">
        <w:rPr>
          <w:rFonts w:ascii="Arial" w:hAnsi="Arial" w:cs="Arial"/>
          <w:bCs/>
          <w:color w:val="000000" w:themeColor="text1"/>
        </w:rPr>
        <w:t xml:space="preserve">that it enables </w:t>
      </w:r>
      <w:r w:rsidRPr="00665C27">
        <w:rPr>
          <w:rFonts w:ascii="Arial" w:hAnsi="Arial" w:cs="Arial"/>
          <w:bCs/>
          <w:color w:val="000000" w:themeColor="text1"/>
        </w:rPr>
        <w:t xml:space="preserve">users to connect over distance and continents.  It thus has the ability to connect different communities who have shared interest.     </w:t>
      </w:r>
    </w:p>
    <w:p w14:paraId="5EE37F13"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588ED9A3"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Whichever approach or system is chosen by schools for the </w:t>
      </w:r>
      <w:r w:rsidR="00870798" w:rsidRPr="00665C27">
        <w:rPr>
          <w:rFonts w:ascii="Arial" w:hAnsi="Arial" w:cs="Arial"/>
          <w:bCs/>
          <w:color w:val="000000" w:themeColor="text1"/>
        </w:rPr>
        <w:t>professional development</w:t>
      </w:r>
      <w:r w:rsidR="0077371E" w:rsidRPr="00665C27">
        <w:rPr>
          <w:rFonts w:ascii="Arial" w:hAnsi="Arial" w:cs="Arial"/>
          <w:bCs/>
          <w:color w:val="000000" w:themeColor="text1"/>
        </w:rPr>
        <w:t xml:space="preserve"> of its teachers</w:t>
      </w:r>
      <w:r w:rsidR="00475766" w:rsidRPr="00665C27">
        <w:rPr>
          <w:rFonts w:ascii="Arial" w:hAnsi="Arial" w:cs="Arial"/>
          <w:bCs/>
          <w:color w:val="000000" w:themeColor="text1"/>
        </w:rPr>
        <w:t xml:space="preserve"> </w:t>
      </w:r>
      <w:r w:rsidRPr="00665C27">
        <w:rPr>
          <w:rFonts w:ascii="Arial" w:hAnsi="Arial" w:cs="Arial"/>
          <w:bCs/>
          <w:color w:val="000000" w:themeColor="text1"/>
        </w:rPr>
        <w:t xml:space="preserve">there needs to be careful consideration of how </w:t>
      </w:r>
      <w:r w:rsidR="0087079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r w:rsidR="00870798" w:rsidRPr="00665C27">
        <w:rPr>
          <w:rFonts w:ascii="Arial" w:hAnsi="Arial" w:cs="Arial"/>
          <w:bCs/>
          <w:color w:val="000000" w:themeColor="text1"/>
        </w:rPr>
        <w:t>can</w:t>
      </w:r>
      <w:r w:rsidRPr="00665C27">
        <w:rPr>
          <w:rFonts w:ascii="Arial" w:hAnsi="Arial" w:cs="Arial"/>
          <w:bCs/>
          <w:color w:val="000000" w:themeColor="text1"/>
        </w:rPr>
        <w:t xml:space="preserve"> be effective</w:t>
      </w:r>
      <w:r w:rsidR="00B1673B" w:rsidRPr="00665C27">
        <w:rPr>
          <w:rFonts w:ascii="Arial" w:hAnsi="Arial" w:cs="Arial"/>
          <w:bCs/>
          <w:color w:val="000000" w:themeColor="text1"/>
        </w:rPr>
        <w:t xml:space="preserve"> and which models of professional development</w:t>
      </w:r>
      <w:r w:rsidR="00475766" w:rsidRPr="00665C27">
        <w:rPr>
          <w:rFonts w:ascii="Arial" w:hAnsi="Arial" w:cs="Arial"/>
          <w:bCs/>
          <w:color w:val="000000" w:themeColor="text1"/>
        </w:rPr>
        <w:t xml:space="preserve"> are most appropriate</w:t>
      </w:r>
      <w:r w:rsidRPr="00665C27">
        <w:rPr>
          <w:rFonts w:ascii="Arial" w:hAnsi="Arial" w:cs="Arial"/>
          <w:bCs/>
          <w:color w:val="000000" w:themeColor="text1"/>
        </w:rPr>
        <w:t>.</w:t>
      </w:r>
      <w:r w:rsidR="00475766" w:rsidRPr="00665C27">
        <w:rPr>
          <w:rFonts w:ascii="Arial" w:hAnsi="Arial" w:cs="Arial"/>
          <w:bCs/>
          <w:color w:val="000000" w:themeColor="text1"/>
        </w:rPr>
        <w:t xml:space="preserve"> </w:t>
      </w:r>
      <w:r w:rsidR="00B1673B" w:rsidRPr="00665C27">
        <w:rPr>
          <w:rFonts w:ascii="Arial" w:hAnsi="Arial" w:cs="Arial"/>
          <w:bCs/>
          <w:color w:val="000000" w:themeColor="text1"/>
        </w:rPr>
        <w:t>These different models of professional development</w:t>
      </w:r>
      <w:r w:rsidRPr="00665C27">
        <w:rPr>
          <w:rFonts w:ascii="Arial" w:hAnsi="Arial" w:cs="Arial"/>
          <w:bCs/>
          <w:color w:val="000000" w:themeColor="text1"/>
        </w:rPr>
        <w:t xml:space="preserve"> are </w:t>
      </w:r>
      <w:r w:rsidR="00B1673B" w:rsidRPr="00665C27">
        <w:rPr>
          <w:rFonts w:ascii="Arial" w:hAnsi="Arial" w:cs="Arial"/>
          <w:bCs/>
          <w:color w:val="000000" w:themeColor="text1"/>
        </w:rPr>
        <w:t>examined</w:t>
      </w:r>
      <w:r w:rsidR="00973CB7" w:rsidRPr="00665C27">
        <w:rPr>
          <w:rFonts w:ascii="Arial" w:hAnsi="Arial" w:cs="Arial"/>
          <w:bCs/>
          <w:color w:val="000000" w:themeColor="text1"/>
        </w:rPr>
        <w:t xml:space="preserve"> below</w:t>
      </w:r>
      <w:r w:rsidRPr="00665C27">
        <w:rPr>
          <w:rFonts w:ascii="Arial" w:hAnsi="Arial" w:cs="Arial"/>
          <w:bCs/>
          <w:color w:val="000000" w:themeColor="text1"/>
        </w:rPr>
        <w:t>.</w:t>
      </w:r>
    </w:p>
    <w:p w14:paraId="7B4024F8" w14:textId="77777777" w:rsidR="00BF5A9E" w:rsidRPr="00665C27" w:rsidRDefault="00BF5A9E"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6D7275E"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
          <w:bCs/>
          <w:color w:val="000000" w:themeColor="text1"/>
        </w:rPr>
      </w:pPr>
      <w:r w:rsidRPr="00665C27">
        <w:rPr>
          <w:rFonts w:ascii="Arial" w:hAnsi="Arial" w:cs="Arial"/>
          <w:b/>
          <w:bCs/>
          <w:color w:val="000000" w:themeColor="text1"/>
        </w:rPr>
        <w:t>2.1</w:t>
      </w:r>
      <w:r w:rsidR="00651458" w:rsidRPr="00665C27">
        <w:rPr>
          <w:rFonts w:ascii="Arial" w:hAnsi="Arial" w:cs="Arial"/>
          <w:b/>
          <w:bCs/>
          <w:color w:val="000000" w:themeColor="text1"/>
        </w:rPr>
        <w:t>2</w:t>
      </w:r>
      <w:r w:rsidRPr="00665C27">
        <w:rPr>
          <w:rFonts w:ascii="Arial" w:hAnsi="Arial" w:cs="Arial"/>
          <w:b/>
          <w:bCs/>
          <w:color w:val="000000" w:themeColor="text1"/>
        </w:rPr>
        <w:t xml:space="preserve"> Models for understanding teachers’ </w:t>
      </w:r>
      <w:r w:rsidR="00870798" w:rsidRPr="00665C27">
        <w:rPr>
          <w:rFonts w:ascii="Arial" w:hAnsi="Arial" w:cs="Arial"/>
          <w:b/>
          <w:bCs/>
          <w:color w:val="000000" w:themeColor="text1"/>
        </w:rPr>
        <w:t>professional development</w:t>
      </w:r>
    </w:p>
    <w:p w14:paraId="670E22EE" w14:textId="77777777" w:rsidR="00DC7141"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According to Warschauer (2007, p.4) “the future of learning is digital.”  Few people would disagree that we now live, largely, in a digital age. However, how one views technology is important as it affects the approach and beliefs that schools take when using it to support teachers’ </w:t>
      </w:r>
      <w:r w:rsidR="006572A2" w:rsidRPr="00665C27">
        <w:rPr>
          <w:rFonts w:ascii="Arial" w:hAnsi="Arial" w:cs="Arial"/>
          <w:bCs/>
          <w:color w:val="000000" w:themeColor="text1"/>
        </w:rPr>
        <w:t>professional development</w:t>
      </w:r>
      <w:r w:rsidRPr="00665C27">
        <w:rPr>
          <w:rFonts w:ascii="Arial" w:hAnsi="Arial" w:cs="Arial"/>
          <w:bCs/>
          <w:color w:val="000000" w:themeColor="text1"/>
        </w:rPr>
        <w:t>.</w:t>
      </w:r>
      <w:r w:rsidR="00475766" w:rsidRPr="00665C27">
        <w:rPr>
          <w:rFonts w:ascii="Arial" w:hAnsi="Arial" w:cs="Arial"/>
          <w:bCs/>
          <w:color w:val="000000" w:themeColor="text1"/>
        </w:rPr>
        <w:t xml:space="preserve"> </w:t>
      </w:r>
      <w:r w:rsidRPr="00665C27">
        <w:rPr>
          <w:rFonts w:ascii="Arial" w:hAnsi="Arial" w:cs="Arial"/>
          <w:bCs/>
          <w:color w:val="000000" w:themeColor="text1"/>
        </w:rPr>
        <w:t>Warschauer</w:t>
      </w:r>
      <w:r w:rsidR="00475766" w:rsidRPr="00665C27">
        <w:rPr>
          <w:rFonts w:ascii="Arial" w:hAnsi="Arial" w:cs="Arial"/>
          <w:bCs/>
          <w:color w:val="000000" w:themeColor="text1"/>
        </w:rPr>
        <w:t xml:space="preserve"> </w:t>
      </w:r>
      <w:r w:rsidRPr="00665C27">
        <w:rPr>
          <w:rFonts w:ascii="Arial" w:hAnsi="Arial" w:cs="Arial"/>
          <w:bCs/>
          <w:color w:val="000000" w:themeColor="text1"/>
        </w:rPr>
        <w:t>refers to</w:t>
      </w:r>
      <w:r w:rsidR="00475766" w:rsidRPr="00665C27">
        <w:rPr>
          <w:rFonts w:ascii="Arial" w:hAnsi="Arial" w:cs="Arial"/>
          <w:bCs/>
          <w:color w:val="000000" w:themeColor="text1"/>
        </w:rPr>
        <w:t xml:space="preserve"> </w:t>
      </w:r>
      <w:r w:rsidRPr="00665C27">
        <w:rPr>
          <w:rFonts w:ascii="Arial" w:hAnsi="Arial" w:cs="Arial"/>
          <w:bCs/>
          <w:color w:val="000000" w:themeColor="text1"/>
        </w:rPr>
        <w:t>Feenberg’s</w:t>
      </w:r>
      <w:r w:rsidR="00475766" w:rsidRPr="00665C27">
        <w:rPr>
          <w:rFonts w:ascii="Arial" w:hAnsi="Arial" w:cs="Arial"/>
          <w:bCs/>
          <w:color w:val="000000" w:themeColor="text1"/>
        </w:rPr>
        <w:t xml:space="preserve"> </w:t>
      </w:r>
      <w:r w:rsidRPr="00665C27">
        <w:rPr>
          <w:rFonts w:ascii="Arial" w:hAnsi="Arial" w:cs="Arial"/>
          <w:bCs/>
          <w:color w:val="000000" w:themeColor="text1"/>
        </w:rPr>
        <w:t>(1991, p.5) work,</w:t>
      </w:r>
      <w:r w:rsidR="00475766" w:rsidRPr="00665C27">
        <w:rPr>
          <w:rFonts w:ascii="Arial" w:hAnsi="Arial" w:cs="Arial"/>
          <w:bCs/>
          <w:color w:val="000000" w:themeColor="text1"/>
        </w:rPr>
        <w:t xml:space="preserve"> </w:t>
      </w:r>
      <w:r w:rsidRPr="00665C27">
        <w:rPr>
          <w:rFonts w:ascii="Arial" w:hAnsi="Arial" w:cs="Arial"/>
          <w:bCs/>
          <w:color w:val="000000" w:themeColor="text1"/>
        </w:rPr>
        <w:t>‘Critical</w:t>
      </w:r>
      <w:r w:rsidR="00475766" w:rsidRPr="00665C27">
        <w:rPr>
          <w:rFonts w:ascii="Arial" w:hAnsi="Arial" w:cs="Arial"/>
          <w:bCs/>
          <w:color w:val="000000" w:themeColor="text1"/>
        </w:rPr>
        <w:t xml:space="preserve"> </w:t>
      </w:r>
      <w:r w:rsidRPr="00665C27">
        <w:rPr>
          <w:rFonts w:ascii="Arial" w:hAnsi="Arial" w:cs="Arial"/>
          <w:bCs/>
          <w:color w:val="000000" w:themeColor="text1"/>
        </w:rPr>
        <w:t>Theory of Technology’, which describes two main views of technology</w:t>
      </w:r>
      <w:r w:rsidR="00475766" w:rsidRPr="00665C27">
        <w:rPr>
          <w:rFonts w:ascii="Arial" w:hAnsi="Arial" w:cs="Arial"/>
          <w:bCs/>
          <w:color w:val="000000" w:themeColor="text1"/>
        </w:rPr>
        <w:t>;</w:t>
      </w:r>
      <w:r w:rsidRPr="00665C27">
        <w:rPr>
          <w:rFonts w:ascii="Arial" w:hAnsi="Arial" w:cs="Arial"/>
          <w:bCs/>
          <w:color w:val="000000" w:themeColor="text1"/>
        </w:rPr>
        <w:t xml:space="preserve"> a determinist one, and an instrumentalist one. The determinist viewpoint sees technology as </w:t>
      </w:r>
      <w:r w:rsidR="00475766" w:rsidRPr="00665C27">
        <w:rPr>
          <w:rFonts w:ascii="Arial" w:hAnsi="Arial" w:cs="Arial"/>
          <w:bCs/>
          <w:color w:val="000000" w:themeColor="text1"/>
        </w:rPr>
        <w:t xml:space="preserve">an </w:t>
      </w:r>
      <w:r w:rsidRPr="00665C27">
        <w:rPr>
          <w:rFonts w:ascii="Arial" w:hAnsi="Arial" w:cs="Arial"/>
          <w:bCs/>
          <w:color w:val="000000" w:themeColor="text1"/>
        </w:rPr>
        <w:t xml:space="preserve">all-powerful </w:t>
      </w:r>
      <w:r w:rsidR="00475766" w:rsidRPr="00665C27">
        <w:rPr>
          <w:rFonts w:ascii="Arial" w:hAnsi="Arial" w:cs="Arial"/>
          <w:bCs/>
          <w:color w:val="000000" w:themeColor="text1"/>
        </w:rPr>
        <w:t xml:space="preserve">force </w:t>
      </w:r>
      <w:r w:rsidRPr="00665C27">
        <w:rPr>
          <w:rFonts w:ascii="Arial" w:hAnsi="Arial" w:cs="Arial"/>
          <w:bCs/>
          <w:color w:val="000000" w:themeColor="text1"/>
        </w:rPr>
        <w:t>that will inevitably change society.Conversely, instrumentalists view it as tools that are there to do one’s bidding. Warschauer is critical of these two views because they “fail to take account of the crucial interaction between social systems” (</w:t>
      </w:r>
      <w:r w:rsidR="00C12BC9" w:rsidRPr="00665C27">
        <w:rPr>
          <w:rFonts w:ascii="Arial" w:hAnsi="Arial" w:cs="Arial"/>
          <w:bCs/>
          <w:color w:val="000000" w:themeColor="text1"/>
        </w:rPr>
        <w:t xml:space="preserve">2007, </w:t>
      </w:r>
      <w:r w:rsidRPr="00665C27">
        <w:rPr>
          <w:rFonts w:ascii="Arial" w:hAnsi="Arial" w:cs="Arial"/>
          <w:bCs/>
          <w:color w:val="000000" w:themeColor="text1"/>
        </w:rPr>
        <w:t xml:space="preserve">p.4).  He </w:t>
      </w:r>
      <w:r w:rsidR="00312ED0" w:rsidRPr="00665C27">
        <w:rPr>
          <w:rFonts w:ascii="Arial" w:hAnsi="Arial" w:cs="Arial"/>
          <w:bCs/>
          <w:color w:val="000000" w:themeColor="text1"/>
        </w:rPr>
        <w:t>claim</w:t>
      </w:r>
      <w:r w:rsidRPr="00665C27">
        <w:rPr>
          <w:rFonts w:ascii="Arial" w:hAnsi="Arial" w:cs="Arial"/>
          <w:bCs/>
          <w:color w:val="000000" w:themeColor="text1"/>
        </w:rPr>
        <w:t>s that technology is shaped by interaction and is therefore mo</w:t>
      </w:r>
      <w:r w:rsidR="007007F1" w:rsidRPr="00665C27">
        <w:rPr>
          <w:rFonts w:ascii="Arial" w:hAnsi="Arial" w:cs="Arial"/>
          <w:bCs/>
          <w:color w:val="000000" w:themeColor="text1"/>
        </w:rPr>
        <w:t>u</w:t>
      </w:r>
      <w:r w:rsidRPr="00665C27">
        <w:rPr>
          <w:rFonts w:ascii="Arial" w:hAnsi="Arial" w:cs="Arial"/>
          <w:bCs/>
          <w:color w:val="000000" w:themeColor="text1"/>
        </w:rPr>
        <w:t>lded by people’s reactions and thoughts (social capital).</w:t>
      </w:r>
      <w:r w:rsidR="00475766" w:rsidRPr="00665C27">
        <w:rPr>
          <w:rFonts w:ascii="Arial" w:hAnsi="Arial" w:cs="Arial"/>
          <w:bCs/>
          <w:color w:val="000000" w:themeColor="text1"/>
        </w:rPr>
        <w:t xml:space="preserve"> </w:t>
      </w:r>
      <w:r w:rsidRPr="00665C27">
        <w:rPr>
          <w:rFonts w:ascii="Arial" w:hAnsi="Arial" w:cs="Arial"/>
          <w:bCs/>
          <w:color w:val="000000" w:themeColor="text1"/>
        </w:rPr>
        <w:t>Adopting a purely determinist view may lead to schools investing in technology without thinking through how it is going to support teachers</w:t>
      </w:r>
      <w:r w:rsidR="0035244C" w:rsidRPr="00665C27">
        <w:rPr>
          <w:rFonts w:ascii="Arial" w:hAnsi="Arial" w:cs="Arial"/>
          <w:bCs/>
          <w:color w:val="000000" w:themeColor="text1"/>
        </w:rPr>
        <w:t>’</w:t>
      </w:r>
      <w:r w:rsidRPr="00665C27">
        <w:rPr>
          <w:rFonts w:ascii="Arial" w:hAnsi="Arial" w:cs="Arial"/>
          <w:bCs/>
          <w:color w:val="000000" w:themeColor="text1"/>
        </w:rPr>
        <w:t xml:space="preserve"> learning. Equally, adopting an instrumentalist view may assume that having the tools may solve all the problems.  What is being argued for is not a determinist or instrumentalist view, but somewhere in-between</w:t>
      </w:r>
      <w:r w:rsidR="008F7483" w:rsidRPr="00665C27">
        <w:rPr>
          <w:rFonts w:ascii="Arial" w:hAnsi="Arial" w:cs="Arial"/>
          <w:bCs/>
          <w:color w:val="000000" w:themeColor="text1"/>
        </w:rPr>
        <w:t>,</w:t>
      </w:r>
      <w:r w:rsidRPr="00665C27">
        <w:rPr>
          <w:rFonts w:ascii="Arial" w:hAnsi="Arial" w:cs="Arial"/>
          <w:bCs/>
          <w:color w:val="000000" w:themeColor="text1"/>
        </w:rPr>
        <w:t xml:space="preserve"> which perceives </w:t>
      </w:r>
      <w:r w:rsidR="001F6D40" w:rsidRPr="00665C27">
        <w:rPr>
          <w:rFonts w:ascii="Arial" w:hAnsi="Arial" w:cs="Arial"/>
          <w:bCs/>
          <w:color w:val="000000" w:themeColor="text1"/>
        </w:rPr>
        <w:t>teachers</w:t>
      </w:r>
      <w:r w:rsidRPr="00665C27">
        <w:rPr>
          <w:rFonts w:ascii="Arial" w:hAnsi="Arial" w:cs="Arial"/>
          <w:bCs/>
          <w:color w:val="000000" w:themeColor="text1"/>
        </w:rPr>
        <w:t xml:space="preserve"> and how they use </w:t>
      </w:r>
      <w:r w:rsidR="003C07BC"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as places that are based on social relationships that can bring about change.  </w:t>
      </w:r>
      <w:r w:rsidR="008F7483" w:rsidRPr="00665C27">
        <w:rPr>
          <w:rFonts w:ascii="Arial" w:hAnsi="Arial" w:cs="Arial"/>
          <w:bCs/>
          <w:color w:val="000000" w:themeColor="text1"/>
        </w:rPr>
        <w:t>In order to do this schools will need to</w:t>
      </w:r>
      <w:r w:rsidRPr="00665C27">
        <w:rPr>
          <w:rFonts w:ascii="Arial" w:hAnsi="Arial" w:cs="Arial"/>
          <w:bCs/>
          <w:color w:val="000000" w:themeColor="text1"/>
        </w:rPr>
        <w:t xml:space="preserve"> build on teachers’ beliefs and value systems in order to facilitate change in the organi</w:t>
      </w:r>
      <w:r w:rsidR="00475766" w:rsidRPr="00665C27">
        <w:rPr>
          <w:rFonts w:ascii="Arial" w:hAnsi="Arial" w:cs="Arial"/>
          <w:bCs/>
          <w:color w:val="000000" w:themeColor="text1"/>
        </w:rPr>
        <w:t>s</w:t>
      </w:r>
      <w:r w:rsidRPr="00665C27">
        <w:rPr>
          <w:rFonts w:ascii="Arial" w:hAnsi="Arial" w:cs="Arial"/>
          <w:bCs/>
          <w:color w:val="000000" w:themeColor="text1"/>
        </w:rPr>
        <w:t>ation.  Gusk</w:t>
      </w:r>
      <w:r w:rsidR="009C0DA1" w:rsidRPr="00665C27">
        <w:rPr>
          <w:rFonts w:ascii="Arial" w:hAnsi="Arial" w:cs="Arial"/>
          <w:bCs/>
          <w:color w:val="000000" w:themeColor="text1"/>
        </w:rPr>
        <w:t>e</w:t>
      </w:r>
      <w:r w:rsidRPr="00665C27">
        <w:rPr>
          <w:rFonts w:ascii="Arial" w:hAnsi="Arial" w:cs="Arial"/>
          <w:bCs/>
          <w:color w:val="000000" w:themeColor="text1"/>
        </w:rPr>
        <w:t xml:space="preserve">y (2002, p.382) </w:t>
      </w:r>
      <w:r w:rsidR="00312ED0" w:rsidRPr="00665C27">
        <w:rPr>
          <w:rFonts w:ascii="Arial" w:hAnsi="Arial" w:cs="Arial"/>
          <w:bCs/>
          <w:color w:val="000000" w:themeColor="text1"/>
        </w:rPr>
        <w:t>conclude</w:t>
      </w:r>
      <w:r w:rsidRPr="00665C27">
        <w:rPr>
          <w:rFonts w:ascii="Arial" w:hAnsi="Arial" w:cs="Arial"/>
          <w:bCs/>
          <w:color w:val="000000" w:themeColor="text1"/>
        </w:rPr>
        <w:t xml:space="preserve">s that teachers’ </w:t>
      </w:r>
      <w:r w:rsidR="003C07BC" w:rsidRPr="00665C27">
        <w:rPr>
          <w:rFonts w:ascii="Arial" w:hAnsi="Arial" w:cs="Arial"/>
          <w:bCs/>
          <w:color w:val="000000" w:themeColor="text1"/>
        </w:rPr>
        <w:t>professional development</w:t>
      </w:r>
      <w:r w:rsidRPr="00665C27">
        <w:rPr>
          <w:rFonts w:ascii="Arial" w:hAnsi="Arial" w:cs="Arial"/>
          <w:bCs/>
          <w:color w:val="000000" w:themeColor="text1"/>
        </w:rPr>
        <w:t xml:space="preserve"> programmes fail because they do not account for issues of teachers’ motivation, and how this implements change. </w:t>
      </w:r>
      <w:r w:rsidR="003E1978" w:rsidRPr="00665C27">
        <w:rPr>
          <w:rFonts w:ascii="Arial" w:hAnsi="Arial" w:cs="Arial"/>
          <w:bCs/>
          <w:color w:val="000000" w:themeColor="text1"/>
        </w:rPr>
        <w:t xml:space="preserve">It is therefore </w:t>
      </w:r>
      <w:r w:rsidR="009775D3" w:rsidRPr="00665C27">
        <w:rPr>
          <w:rFonts w:ascii="Arial" w:hAnsi="Arial" w:cs="Arial"/>
          <w:bCs/>
          <w:color w:val="000000" w:themeColor="text1"/>
        </w:rPr>
        <w:t>necessary</w:t>
      </w:r>
      <w:r w:rsidR="00FD3BD5" w:rsidRPr="00665C27">
        <w:rPr>
          <w:rFonts w:ascii="Arial" w:hAnsi="Arial" w:cs="Arial"/>
          <w:bCs/>
          <w:color w:val="000000" w:themeColor="text1"/>
        </w:rPr>
        <w:t>, in my view,</w:t>
      </w:r>
      <w:r w:rsidR="003E1978" w:rsidRPr="00665C27">
        <w:rPr>
          <w:rFonts w:ascii="Arial" w:hAnsi="Arial" w:cs="Arial"/>
          <w:bCs/>
          <w:color w:val="000000" w:themeColor="text1"/>
        </w:rPr>
        <w:t xml:space="preserve"> to choose</w:t>
      </w:r>
      <w:r w:rsidR="001B529C" w:rsidRPr="00665C27">
        <w:rPr>
          <w:rFonts w:ascii="Arial" w:hAnsi="Arial" w:cs="Arial"/>
          <w:bCs/>
          <w:color w:val="000000" w:themeColor="text1"/>
        </w:rPr>
        <w:t xml:space="preserve"> </w:t>
      </w:r>
      <w:r w:rsidR="00602300" w:rsidRPr="00665C27">
        <w:rPr>
          <w:rFonts w:ascii="Arial" w:hAnsi="Arial" w:cs="Arial"/>
          <w:bCs/>
          <w:color w:val="000000" w:themeColor="text1"/>
        </w:rPr>
        <w:t xml:space="preserve">a </w:t>
      </w:r>
      <w:r w:rsidR="00A25466" w:rsidRPr="00665C27">
        <w:rPr>
          <w:rFonts w:ascii="Arial" w:hAnsi="Arial" w:cs="Arial"/>
          <w:bCs/>
          <w:color w:val="000000" w:themeColor="text1"/>
        </w:rPr>
        <w:t xml:space="preserve">model of professional learning that </w:t>
      </w:r>
      <w:r w:rsidR="00602300" w:rsidRPr="00665C27">
        <w:rPr>
          <w:rFonts w:ascii="Arial" w:hAnsi="Arial" w:cs="Arial"/>
          <w:bCs/>
          <w:color w:val="000000" w:themeColor="text1"/>
        </w:rPr>
        <w:t>is</w:t>
      </w:r>
      <w:r w:rsidR="00A25466" w:rsidRPr="00665C27">
        <w:rPr>
          <w:rFonts w:ascii="Arial" w:hAnsi="Arial" w:cs="Arial"/>
          <w:bCs/>
          <w:color w:val="000000" w:themeColor="text1"/>
        </w:rPr>
        <w:t xml:space="preserve"> </w:t>
      </w:r>
      <w:r w:rsidR="001B529C" w:rsidRPr="00665C27">
        <w:rPr>
          <w:rFonts w:ascii="Arial" w:hAnsi="Arial" w:cs="Arial"/>
          <w:bCs/>
          <w:color w:val="000000" w:themeColor="text1"/>
        </w:rPr>
        <w:t xml:space="preserve">appropriate </w:t>
      </w:r>
      <w:r w:rsidR="00602300" w:rsidRPr="00665C27">
        <w:rPr>
          <w:rFonts w:ascii="Arial" w:hAnsi="Arial" w:cs="Arial"/>
          <w:bCs/>
          <w:color w:val="000000" w:themeColor="text1"/>
        </w:rPr>
        <w:t>and fit for purpose.</w:t>
      </w:r>
    </w:p>
    <w:p w14:paraId="245EDFE0" w14:textId="77777777" w:rsidR="003E1978" w:rsidRPr="00665C27" w:rsidRDefault="003E1978"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6BF5EED" w14:textId="77777777" w:rsidR="00C659AB" w:rsidRPr="00665C27" w:rsidRDefault="003E1978"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Having different models of professional development</w:t>
      </w:r>
      <w:r w:rsidR="00C24F24" w:rsidRPr="00665C27">
        <w:rPr>
          <w:rFonts w:ascii="Arial" w:hAnsi="Arial" w:cs="Arial"/>
          <w:bCs/>
          <w:color w:val="000000" w:themeColor="text1"/>
        </w:rPr>
        <w:t xml:space="preserve"> </w:t>
      </w:r>
      <w:r w:rsidRPr="00665C27">
        <w:rPr>
          <w:rFonts w:ascii="Arial" w:hAnsi="Arial" w:cs="Arial"/>
          <w:bCs/>
          <w:color w:val="000000" w:themeColor="text1"/>
        </w:rPr>
        <w:t>are important</w:t>
      </w:r>
      <w:r w:rsidR="00C24F24" w:rsidRPr="00665C27">
        <w:rPr>
          <w:rFonts w:ascii="Arial" w:hAnsi="Arial" w:cs="Arial"/>
          <w:bCs/>
          <w:color w:val="000000" w:themeColor="text1"/>
        </w:rPr>
        <w:t xml:space="preserve"> </w:t>
      </w:r>
      <w:r w:rsidRPr="00665C27">
        <w:rPr>
          <w:rFonts w:ascii="Arial" w:hAnsi="Arial" w:cs="Arial"/>
          <w:bCs/>
          <w:color w:val="000000" w:themeColor="text1"/>
        </w:rPr>
        <w:t>so that professional learning can be</w:t>
      </w:r>
      <w:r w:rsidR="00C24F24" w:rsidRPr="00665C27">
        <w:rPr>
          <w:rFonts w:ascii="Arial" w:hAnsi="Arial" w:cs="Arial"/>
          <w:bCs/>
          <w:color w:val="000000" w:themeColor="text1"/>
        </w:rPr>
        <w:t xml:space="preserve"> informed, </w:t>
      </w:r>
      <w:r w:rsidRPr="00665C27">
        <w:rPr>
          <w:rFonts w:ascii="Arial" w:hAnsi="Arial" w:cs="Arial"/>
          <w:bCs/>
          <w:color w:val="000000" w:themeColor="text1"/>
        </w:rPr>
        <w:t>designed and evaluated</w:t>
      </w:r>
      <w:r w:rsidR="00A25466" w:rsidRPr="00665C27">
        <w:rPr>
          <w:rFonts w:ascii="Arial" w:hAnsi="Arial" w:cs="Arial"/>
          <w:bCs/>
          <w:color w:val="000000" w:themeColor="text1"/>
        </w:rPr>
        <w:t xml:space="preserve"> </w:t>
      </w:r>
      <w:r w:rsidR="00C24F24" w:rsidRPr="00665C27">
        <w:rPr>
          <w:rFonts w:ascii="Arial" w:hAnsi="Arial" w:cs="Arial"/>
          <w:bCs/>
          <w:color w:val="000000" w:themeColor="text1"/>
        </w:rPr>
        <w:t>using the most appropriate model (Boylan, Coldwell, Maxwell</w:t>
      </w:r>
      <w:r w:rsidR="00475766" w:rsidRPr="00665C27">
        <w:rPr>
          <w:rFonts w:ascii="Arial" w:hAnsi="Arial" w:cs="Arial"/>
          <w:bCs/>
          <w:color w:val="000000" w:themeColor="text1"/>
        </w:rPr>
        <w:t xml:space="preserve"> &amp; </w:t>
      </w:r>
      <w:r w:rsidR="00C24F24" w:rsidRPr="00665C27">
        <w:rPr>
          <w:rFonts w:ascii="Arial" w:hAnsi="Arial" w:cs="Arial"/>
          <w:bCs/>
          <w:color w:val="000000" w:themeColor="text1"/>
        </w:rPr>
        <w:t>Jordan, 2018, p. 122)</w:t>
      </w:r>
      <w:r w:rsidRPr="00665C27">
        <w:rPr>
          <w:rFonts w:ascii="Arial" w:hAnsi="Arial" w:cs="Arial"/>
          <w:bCs/>
          <w:color w:val="000000" w:themeColor="text1"/>
        </w:rPr>
        <w:t xml:space="preserve">.  Boylan et al. </w:t>
      </w:r>
      <w:r w:rsidR="00475766" w:rsidRPr="00665C27">
        <w:rPr>
          <w:rFonts w:ascii="Arial" w:hAnsi="Arial" w:cs="Arial"/>
          <w:bCs/>
          <w:color w:val="000000" w:themeColor="text1"/>
        </w:rPr>
        <w:t xml:space="preserve">(2018) </w:t>
      </w:r>
      <w:r w:rsidRPr="00665C27">
        <w:rPr>
          <w:rFonts w:ascii="Arial" w:hAnsi="Arial" w:cs="Arial"/>
          <w:bCs/>
          <w:color w:val="000000" w:themeColor="text1"/>
        </w:rPr>
        <w:t xml:space="preserve">view models of professional learning as ‘tools’ </w:t>
      </w:r>
      <w:r w:rsidR="001B529C" w:rsidRPr="00665C27">
        <w:rPr>
          <w:rFonts w:ascii="Arial" w:hAnsi="Arial" w:cs="Arial"/>
          <w:bCs/>
          <w:color w:val="000000" w:themeColor="text1"/>
        </w:rPr>
        <w:t xml:space="preserve">which should be </w:t>
      </w:r>
      <w:r w:rsidR="00991DCF" w:rsidRPr="00665C27">
        <w:rPr>
          <w:rFonts w:ascii="Arial" w:hAnsi="Arial" w:cs="Arial"/>
          <w:bCs/>
          <w:color w:val="000000" w:themeColor="text1"/>
        </w:rPr>
        <w:t>considered</w:t>
      </w:r>
      <w:r w:rsidR="001B529C" w:rsidRPr="00665C27">
        <w:rPr>
          <w:rFonts w:ascii="Arial" w:hAnsi="Arial" w:cs="Arial"/>
          <w:bCs/>
          <w:color w:val="000000" w:themeColor="text1"/>
        </w:rPr>
        <w:t xml:space="preserve"> </w:t>
      </w:r>
      <w:r w:rsidR="00C24F24" w:rsidRPr="00665C27">
        <w:rPr>
          <w:rFonts w:ascii="Arial" w:hAnsi="Arial" w:cs="Arial"/>
          <w:bCs/>
          <w:color w:val="000000" w:themeColor="text1"/>
        </w:rPr>
        <w:t xml:space="preserve">and used </w:t>
      </w:r>
      <w:r w:rsidR="001B529C" w:rsidRPr="00665C27">
        <w:rPr>
          <w:rFonts w:ascii="Arial" w:hAnsi="Arial" w:cs="Arial"/>
          <w:bCs/>
          <w:color w:val="000000" w:themeColor="text1"/>
        </w:rPr>
        <w:t>flexibly</w:t>
      </w:r>
      <w:r w:rsidR="00C24F24" w:rsidRPr="00665C27">
        <w:rPr>
          <w:rFonts w:ascii="Arial" w:hAnsi="Arial" w:cs="Arial"/>
          <w:bCs/>
          <w:color w:val="000000" w:themeColor="text1"/>
        </w:rPr>
        <w:t xml:space="preserve"> according to their purpose</w:t>
      </w:r>
      <w:r w:rsidR="00602300" w:rsidRPr="00665C27">
        <w:rPr>
          <w:rFonts w:ascii="Arial" w:hAnsi="Arial" w:cs="Arial"/>
          <w:bCs/>
          <w:color w:val="000000" w:themeColor="text1"/>
        </w:rPr>
        <w:t>. They state that, although some researchers do not describe their frameworks as models, in essence they are designed to represent</w:t>
      </w:r>
      <w:r w:rsidR="005442AC" w:rsidRPr="00665C27">
        <w:rPr>
          <w:rFonts w:ascii="Arial" w:hAnsi="Arial" w:cs="Arial"/>
          <w:bCs/>
          <w:color w:val="000000" w:themeColor="text1"/>
        </w:rPr>
        <w:t xml:space="preserve"> a process or system and therefore </w:t>
      </w:r>
      <w:r w:rsidR="00991DCF" w:rsidRPr="00665C27">
        <w:rPr>
          <w:rFonts w:ascii="Arial" w:hAnsi="Arial" w:cs="Arial"/>
          <w:bCs/>
          <w:color w:val="000000" w:themeColor="text1"/>
        </w:rPr>
        <w:t>the term</w:t>
      </w:r>
      <w:r w:rsidR="005442AC" w:rsidRPr="00665C27">
        <w:rPr>
          <w:rFonts w:ascii="Arial" w:hAnsi="Arial" w:cs="Arial"/>
          <w:bCs/>
          <w:color w:val="000000" w:themeColor="text1"/>
        </w:rPr>
        <w:t xml:space="preserve"> </w:t>
      </w:r>
      <w:r w:rsidR="00991DCF" w:rsidRPr="00665C27">
        <w:rPr>
          <w:rFonts w:ascii="Arial" w:hAnsi="Arial" w:cs="Arial"/>
          <w:bCs/>
          <w:color w:val="000000" w:themeColor="text1"/>
        </w:rPr>
        <w:t>‘</w:t>
      </w:r>
      <w:r w:rsidR="005442AC" w:rsidRPr="00665C27">
        <w:rPr>
          <w:rFonts w:ascii="Arial" w:hAnsi="Arial" w:cs="Arial"/>
          <w:bCs/>
          <w:color w:val="000000" w:themeColor="text1"/>
        </w:rPr>
        <w:t>model</w:t>
      </w:r>
      <w:r w:rsidR="00991DCF" w:rsidRPr="00665C27">
        <w:rPr>
          <w:rFonts w:ascii="Arial" w:hAnsi="Arial" w:cs="Arial"/>
          <w:bCs/>
          <w:color w:val="000000" w:themeColor="text1"/>
        </w:rPr>
        <w:t>’ is appropriate.</w:t>
      </w:r>
      <w:r w:rsidR="00475766" w:rsidRPr="00665C27">
        <w:rPr>
          <w:rFonts w:ascii="Arial" w:hAnsi="Arial" w:cs="Arial"/>
          <w:bCs/>
          <w:color w:val="000000" w:themeColor="text1"/>
        </w:rPr>
        <w:t xml:space="preserve"> </w:t>
      </w:r>
      <w:r w:rsidR="00C24F24" w:rsidRPr="00665C27">
        <w:rPr>
          <w:rFonts w:ascii="Arial" w:hAnsi="Arial" w:cs="Arial"/>
          <w:bCs/>
          <w:color w:val="000000" w:themeColor="text1"/>
        </w:rPr>
        <w:t xml:space="preserve">They </w:t>
      </w:r>
      <w:r w:rsidR="00A315B4" w:rsidRPr="00665C27">
        <w:rPr>
          <w:rFonts w:ascii="Arial" w:hAnsi="Arial" w:cs="Arial"/>
          <w:bCs/>
          <w:color w:val="000000" w:themeColor="text1"/>
        </w:rPr>
        <w:t>analyse</w:t>
      </w:r>
      <w:r w:rsidR="00FD3BD5" w:rsidRPr="00665C27">
        <w:rPr>
          <w:rFonts w:ascii="Arial" w:hAnsi="Arial" w:cs="Arial"/>
          <w:bCs/>
          <w:color w:val="000000" w:themeColor="text1"/>
        </w:rPr>
        <w:t>d</w:t>
      </w:r>
      <w:r w:rsidR="00C24F24" w:rsidRPr="00665C27">
        <w:rPr>
          <w:rFonts w:ascii="Arial" w:hAnsi="Arial" w:cs="Arial"/>
          <w:bCs/>
          <w:color w:val="000000" w:themeColor="text1"/>
        </w:rPr>
        <w:t xml:space="preserve"> </w:t>
      </w:r>
      <w:r w:rsidR="00A315B4" w:rsidRPr="00665C27">
        <w:rPr>
          <w:rFonts w:ascii="Arial" w:hAnsi="Arial" w:cs="Arial"/>
          <w:bCs/>
          <w:color w:val="000000" w:themeColor="text1"/>
        </w:rPr>
        <w:t>differing</w:t>
      </w:r>
      <w:r w:rsidR="00C24F24" w:rsidRPr="00665C27">
        <w:rPr>
          <w:rFonts w:ascii="Arial" w:hAnsi="Arial" w:cs="Arial"/>
          <w:bCs/>
          <w:color w:val="000000" w:themeColor="text1"/>
        </w:rPr>
        <w:t xml:space="preserve"> models of professional learning </w:t>
      </w:r>
      <w:r w:rsidR="00A315B4" w:rsidRPr="00665C27">
        <w:rPr>
          <w:rFonts w:ascii="Arial" w:hAnsi="Arial" w:cs="Arial"/>
          <w:bCs/>
          <w:color w:val="000000" w:themeColor="text1"/>
        </w:rPr>
        <w:t>which they identif</w:t>
      </w:r>
      <w:r w:rsidR="00FD3BD5" w:rsidRPr="00665C27">
        <w:rPr>
          <w:rFonts w:ascii="Arial" w:hAnsi="Arial" w:cs="Arial"/>
          <w:bCs/>
          <w:color w:val="000000" w:themeColor="text1"/>
        </w:rPr>
        <w:t>ied</w:t>
      </w:r>
      <w:r w:rsidR="00A315B4" w:rsidRPr="00665C27">
        <w:rPr>
          <w:rFonts w:ascii="Arial" w:hAnsi="Arial" w:cs="Arial"/>
          <w:bCs/>
          <w:color w:val="000000" w:themeColor="text1"/>
        </w:rPr>
        <w:t xml:space="preserve"> as </w:t>
      </w:r>
      <w:r w:rsidR="009775D3" w:rsidRPr="00665C27">
        <w:rPr>
          <w:rFonts w:ascii="Arial" w:hAnsi="Arial" w:cs="Arial"/>
          <w:bCs/>
          <w:color w:val="000000" w:themeColor="text1"/>
        </w:rPr>
        <w:t>pathway</w:t>
      </w:r>
      <w:r w:rsidR="00A315B4" w:rsidRPr="00665C27">
        <w:rPr>
          <w:rFonts w:ascii="Arial" w:hAnsi="Arial" w:cs="Arial"/>
          <w:bCs/>
          <w:color w:val="000000" w:themeColor="text1"/>
        </w:rPr>
        <w:t>, system, and cognitive</w:t>
      </w:r>
      <w:r w:rsidR="009775D3" w:rsidRPr="00665C27">
        <w:rPr>
          <w:rFonts w:ascii="Arial" w:hAnsi="Arial" w:cs="Arial"/>
          <w:bCs/>
          <w:color w:val="000000" w:themeColor="text1"/>
        </w:rPr>
        <w:t>.</w:t>
      </w:r>
      <w:r w:rsidR="00475766" w:rsidRPr="00665C27">
        <w:rPr>
          <w:rFonts w:ascii="Arial" w:hAnsi="Arial" w:cs="Arial"/>
          <w:bCs/>
          <w:color w:val="000000" w:themeColor="text1"/>
        </w:rPr>
        <w:t xml:space="preserve"> </w:t>
      </w:r>
      <w:r w:rsidR="009775D3" w:rsidRPr="00665C27">
        <w:rPr>
          <w:rFonts w:ascii="Arial" w:hAnsi="Arial" w:cs="Arial"/>
          <w:bCs/>
          <w:color w:val="000000" w:themeColor="text1"/>
        </w:rPr>
        <w:t>The</w:t>
      </w:r>
      <w:r w:rsidR="00A315B4" w:rsidRPr="00665C27">
        <w:rPr>
          <w:rFonts w:ascii="Arial" w:hAnsi="Arial" w:cs="Arial"/>
          <w:bCs/>
          <w:color w:val="000000" w:themeColor="text1"/>
        </w:rPr>
        <w:t xml:space="preserve"> characteristics of </w:t>
      </w:r>
      <w:r w:rsidR="00FD3BD5" w:rsidRPr="00665C27">
        <w:rPr>
          <w:rFonts w:ascii="Arial" w:hAnsi="Arial" w:cs="Arial"/>
          <w:bCs/>
          <w:color w:val="000000" w:themeColor="text1"/>
        </w:rPr>
        <w:t xml:space="preserve">the </w:t>
      </w:r>
      <w:r w:rsidR="00A315B4" w:rsidRPr="00665C27">
        <w:rPr>
          <w:rFonts w:ascii="Arial" w:hAnsi="Arial" w:cs="Arial"/>
          <w:bCs/>
          <w:color w:val="000000" w:themeColor="text1"/>
        </w:rPr>
        <w:t>single pathway model</w:t>
      </w:r>
      <w:r w:rsidR="00FD3BD5" w:rsidRPr="00665C27">
        <w:rPr>
          <w:rFonts w:ascii="Arial" w:hAnsi="Arial" w:cs="Arial"/>
          <w:bCs/>
          <w:color w:val="000000" w:themeColor="text1"/>
        </w:rPr>
        <w:t xml:space="preserve">, such as that presented by </w:t>
      </w:r>
      <w:r w:rsidR="00DC7141" w:rsidRPr="00665C27">
        <w:rPr>
          <w:rFonts w:ascii="Arial" w:hAnsi="Arial" w:cs="Arial"/>
          <w:bCs/>
          <w:color w:val="000000" w:themeColor="text1"/>
        </w:rPr>
        <w:t>Gusk</w:t>
      </w:r>
      <w:r w:rsidR="009C0DA1" w:rsidRPr="00665C27">
        <w:rPr>
          <w:rFonts w:ascii="Arial" w:hAnsi="Arial" w:cs="Arial"/>
          <w:bCs/>
          <w:color w:val="000000" w:themeColor="text1"/>
        </w:rPr>
        <w:t>e</w:t>
      </w:r>
      <w:r w:rsidR="00DC7141" w:rsidRPr="00665C27">
        <w:rPr>
          <w:rFonts w:ascii="Arial" w:hAnsi="Arial" w:cs="Arial"/>
          <w:bCs/>
          <w:color w:val="000000" w:themeColor="text1"/>
        </w:rPr>
        <w:t>y (2002, p.382)</w:t>
      </w:r>
      <w:r w:rsidR="00422E28" w:rsidRPr="00665C27">
        <w:rPr>
          <w:rFonts w:ascii="Arial" w:hAnsi="Arial" w:cs="Arial"/>
          <w:bCs/>
          <w:color w:val="000000" w:themeColor="text1"/>
        </w:rPr>
        <w:t xml:space="preserve">, are concerned with </w:t>
      </w:r>
      <w:r w:rsidR="00C659AB" w:rsidRPr="00665C27">
        <w:rPr>
          <w:rFonts w:ascii="Arial" w:hAnsi="Arial" w:cs="Arial"/>
          <w:bCs/>
          <w:color w:val="000000" w:themeColor="text1"/>
        </w:rPr>
        <w:t>change that is based on changing teachers’ beliefs and attitudes, which he claims only occurs as a result of teachers seeing changes in their practice.  The model can be summed up as:</w:t>
      </w:r>
    </w:p>
    <w:p w14:paraId="56A9A009"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446D4F5D" w14:textId="77777777" w:rsidR="00C659AB" w:rsidRPr="00665C27" w:rsidRDefault="00C659AB" w:rsidP="0082067B">
      <w:pPr>
        <w:tabs>
          <w:tab w:val="left" w:pos="993"/>
          <w:tab w:val="left" w:pos="2268"/>
          <w:tab w:val="left" w:pos="8080"/>
        </w:tabs>
        <w:spacing w:after="200" w:line="360" w:lineRule="auto"/>
        <w:ind w:left="284"/>
        <w:contextualSpacing/>
        <w:jc w:val="both"/>
        <w:rPr>
          <w:rFonts w:ascii="Arial" w:hAnsi="Arial" w:cs="Arial"/>
          <w:bCs/>
          <w:color w:val="000000" w:themeColor="text1"/>
        </w:rPr>
      </w:pPr>
      <w:r w:rsidRPr="00665C27">
        <w:rPr>
          <w:rFonts w:ascii="Arial" w:hAnsi="Arial" w:cs="Arial"/>
          <w:bCs/>
          <w:color w:val="000000" w:themeColor="text1"/>
        </w:rPr>
        <w:t>P</w:t>
      </w:r>
      <w:r w:rsidR="003C07BC" w:rsidRPr="00665C27">
        <w:rPr>
          <w:rFonts w:ascii="Arial" w:hAnsi="Arial" w:cs="Arial"/>
          <w:bCs/>
          <w:color w:val="000000" w:themeColor="text1"/>
        </w:rPr>
        <w:t>rofessional development</w:t>
      </w:r>
      <w:r w:rsidRPr="00665C27">
        <w:rPr>
          <w:rFonts w:ascii="Arial" w:hAnsi="Arial" w:cs="Arial"/>
          <w:bCs/>
          <w:color w:val="000000" w:themeColor="text1"/>
        </w:rPr>
        <w:t>=</w:t>
      </w:r>
      <w:r w:rsidR="003C07BC" w:rsidRPr="00665C27">
        <w:rPr>
          <w:rFonts w:ascii="Arial" w:hAnsi="Arial" w:cs="Arial"/>
          <w:bCs/>
          <w:color w:val="000000" w:themeColor="text1"/>
        </w:rPr>
        <w:t>p</w:t>
      </w:r>
      <w:r w:rsidRPr="00665C27">
        <w:rPr>
          <w:rFonts w:ascii="Arial" w:hAnsi="Arial" w:cs="Arial"/>
          <w:bCs/>
          <w:color w:val="000000" w:themeColor="text1"/>
        </w:rPr>
        <w:t>ractice=pupil outcomes=teacher attitudes/beliefs</w:t>
      </w:r>
    </w:p>
    <w:p w14:paraId="308A7150"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4A29CB53" w14:textId="77777777" w:rsidR="005D32B1"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For Gusk</w:t>
      </w:r>
      <w:r w:rsidR="00E81E89" w:rsidRPr="00665C27">
        <w:rPr>
          <w:rFonts w:ascii="Arial" w:hAnsi="Arial" w:cs="Arial"/>
          <w:bCs/>
          <w:color w:val="000000" w:themeColor="text1"/>
        </w:rPr>
        <w:t>e</w:t>
      </w:r>
      <w:r w:rsidRPr="00665C27">
        <w:rPr>
          <w:rFonts w:ascii="Arial" w:hAnsi="Arial" w:cs="Arial"/>
          <w:bCs/>
          <w:color w:val="000000" w:themeColor="text1"/>
        </w:rPr>
        <w:t xml:space="preserve">y, the important part of </w:t>
      </w:r>
      <w:r w:rsidR="00475766" w:rsidRPr="00665C27">
        <w:rPr>
          <w:rFonts w:ascii="Arial" w:hAnsi="Arial" w:cs="Arial"/>
          <w:bCs/>
          <w:color w:val="000000" w:themeColor="text1"/>
        </w:rPr>
        <w:t xml:space="preserve">a </w:t>
      </w:r>
      <w:r w:rsidRPr="00665C27">
        <w:rPr>
          <w:rFonts w:ascii="Arial" w:hAnsi="Arial" w:cs="Arial"/>
          <w:bCs/>
          <w:color w:val="000000" w:themeColor="text1"/>
        </w:rPr>
        <w:t>teacher</w:t>
      </w:r>
      <w:r w:rsidR="00475766" w:rsidRPr="00665C27">
        <w:rPr>
          <w:rFonts w:ascii="Arial" w:hAnsi="Arial" w:cs="Arial"/>
          <w:bCs/>
          <w:color w:val="000000" w:themeColor="text1"/>
        </w:rPr>
        <w:t>’s</w:t>
      </w:r>
      <w:r w:rsidRPr="00665C27">
        <w:rPr>
          <w:rFonts w:ascii="Arial" w:hAnsi="Arial" w:cs="Arial"/>
          <w:bCs/>
          <w:color w:val="000000" w:themeColor="text1"/>
        </w:rPr>
        <w:t xml:space="preserve"> development is not necessarily the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experience, but rather the changes that occur due to the implementation in their practice. </w:t>
      </w:r>
      <w:r w:rsidR="009022BD" w:rsidRPr="00665C27">
        <w:rPr>
          <w:rFonts w:ascii="Arial" w:hAnsi="Arial" w:cs="Arial"/>
          <w:bCs/>
          <w:color w:val="000000" w:themeColor="text1"/>
        </w:rPr>
        <w:t>This model has been described by Boylan et al. as uni-dimensional (</w:t>
      </w:r>
      <w:r w:rsidR="00475766" w:rsidRPr="00665C27">
        <w:rPr>
          <w:rFonts w:ascii="Arial" w:hAnsi="Arial" w:cs="Arial"/>
          <w:bCs/>
          <w:color w:val="000000" w:themeColor="text1"/>
        </w:rPr>
        <w:t xml:space="preserve">2002, </w:t>
      </w:r>
      <w:r w:rsidR="009022BD" w:rsidRPr="00665C27">
        <w:rPr>
          <w:rFonts w:ascii="Arial" w:hAnsi="Arial" w:cs="Arial"/>
          <w:bCs/>
          <w:color w:val="000000" w:themeColor="text1"/>
        </w:rPr>
        <w:t xml:space="preserve">p.124) </w:t>
      </w:r>
      <w:r w:rsidR="00263486" w:rsidRPr="00665C27">
        <w:rPr>
          <w:rFonts w:ascii="Arial" w:hAnsi="Arial" w:cs="Arial"/>
          <w:bCs/>
          <w:color w:val="000000" w:themeColor="text1"/>
        </w:rPr>
        <w:t>and differs from some of the other models which take more</w:t>
      </w:r>
      <w:r w:rsidR="00E81E89" w:rsidRPr="00665C27">
        <w:rPr>
          <w:rFonts w:ascii="Arial" w:hAnsi="Arial" w:cs="Arial"/>
          <w:bCs/>
          <w:color w:val="000000" w:themeColor="text1"/>
        </w:rPr>
        <w:t xml:space="preserve"> </w:t>
      </w:r>
      <w:r w:rsidR="00263486" w:rsidRPr="00665C27">
        <w:rPr>
          <w:rFonts w:ascii="Arial" w:hAnsi="Arial" w:cs="Arial"/>
          <w:bCs/>
          <w:color w:val="000000" w:themeColor="text1"/>
        </w:rPr>
        <w:t>account of wider external factors, such as informal interactions</w:t>
      </w:r>
      <w:r w:rsidR="00E81E89" w:rsidRPr="00665C27">
        <w:rPr>
          <w:rFonts w:ascii="Arial" w:hAnsi="Arial" w:cs="Arial"/>
          <w:bCs/>
          <w:color w:val="000000" w:themeColor="text1"/>
        </w:rPr>
        <w:t xml:space="preserve">.  </w:t>
      </w:r>
    </w:p>
    <w:p w14:paraId="406A1102" w14:textId="77777777" w:rsidR="00E81E89" w:rsidRPr="00665C27" w:rsidRDefault="00E81E89"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401B5C1C" w14:textId="77777777" w:rsidR="00E81E89" w:rsidRPr="00665C27" w:rsidRDefault="00E81E89"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Another</w:t>
      </w:r>
      <w:r w:rsidR="00F8676A" w:rsidRPr="00665C27">
        <w:rPr>
          <w:rFonts w:ascii="Arial" w:hAnsi="Arial" w:cs="Arial"/>
          <w:bCs/>
          <w:color w:val="000000" w:themeColor="text1"/>
        </w:rPr>
        <w:t xml:space="preserve"> </w:t>
      </w:r>
      <w:r w:rsidRPr="00665C27">
        <w:rPr>
          <w:rFonts w:ascii="Arial" w:hAnsi="Arial" w:cs="Arial"/>
          <w:bCs/>
          <w:color w:val="000000" w:themeColor="text1"/>
        </w:rPr>
        <w:t xml:space="preserve">professional learning </w:t>
      </w:r>
      <w:r w:rsidR="00F8676A" w:rsidRPr="00665C27">
        <w:rPr>
          <w:rFonts w:ascii="Arial" w:hAnsi="Arial" w:cs="Arial"/>
          <w:bCs/>
          <w:color w:val="000000" w:themeColor="text1"/>
        </w:rPr>
        <w:t>model</w:t>
      </w:r>
      <w:r w:rsidR="008708DB" w:rsidRPr="00665C27">
        <w:rPr>
          <w:rFonts w:ascii="Arial" w:hAnsi="Arial" w:cs="Arial"/>
          <w:bCs/>
          <w:color w:val="000000" w:themeColor="text1"/>
        </w:rPr>
        <w:t xml:space="preserve"> </w:t>
      </w:r>
      <w:r w:rsidRPr="00665C27">
        <w:rPr>
          <w:rFonts w:ascii="Arial" w:hAnsi="Arial" w:cs="Arial"/>
          <w:bCs/>
          <w:color w:val="000000" w:themeColor="text1"/>
        </w:rPr>
        <w:t xml:space="preserve">which is also </w:t>
      </w:r>
      <w:r w:rsidR="00475766" w:rsidRPr="00665C27">
        <w:rPr>
          <w:rFonts w:ascii="Arial" w:hAnsi="Arial" w:cs="Arial"/>
          <w:bCs/>
          <w:color w:val="000000" w:themeColor="text1"/>
        </w:rPr>
        <w:t xml:space="preserve">a </w:t>
      </w:r>
      <w:r w:rsidRPr="00665C27">
        <w:rPr>
          <w:rFonts w:ascii="Arial" w:hAnsi="Arial" w:cs="Arial"/>
          <w:bCs/>
          <w:color w:val="000000" w:themeColor="text1"/>
        </w:rPr>
        <w:t xml:space="preserve">pathway, is presented by Desimone (2009, </w:t>
      </w:r>
      <w:r w:rsidR="00F8676A" w:rsidRPr="00665C27">
        <w:rPr>
          <w:rFonts w:ascii="Arial" w:hAnsi="Arial" w:cs="Arial"/>
          <w:bCs/>
          <w:color w:val="000000" w:themeColor="text1"/>
        </w:rPr>
        <w:t xml:space="preserve">p.181).  </w:t>
      </w:r>
      <w:r w:rsidR="00D04F69" w:rsidRPr="00665C27">
        <w:rPr>
          <w:rFonts w:ascii="Arial" w:hAnsi="Arial" w:cs="Arial"/>
          <w:bCs/>
          <w:color w:val="000000" w:themeColor="text1"/>
        </w:rPr>
        <w:t>It is similar to</w:t>
      </w:r>
      <w:r w:rsidR="009C0DA1" w:rsidRPr="00665C27">
        <w:rPr>
          <w:rFonts w:ascii="Arial" w:hAnsi="Arial" w:cs="Arial"/>
          <w:bCs/>
          <w:color w:val="000000" w:themeColor="text1"/>
        </w:rPr>
        <w:t xml:space="preserve"> </w:t>
      </w:r>
      <w:r w:rsidR="00D04F69" w:rsidRPr="00665C27">
        <w:rPr>
          <w:rFonts w:ascii="Arial" w:hAnsi="Arial" w:cs="Arial"/>
          <w:bCs/>
          <w:color w:val="000000" w:themeColor="text1"/>
        </w:rPr>
        <w:t>Gus</w:t>
      </w:r>
      <w:r w:rsidR="009C0DA1" w:rsidRPr="00665C27">
        <w:rPr>
          <w:rFonts w:ascii="Arial" w:hAnsi="Arial" w:cs="Arial"/>
          <w:bCs/>
          <w:color w:val="000000" w:themeColor="text1"/>
        </w:rPr>
        <w:t xml:space="preserve">key’s model in that if follows a linear cause and effect process and focuses on </w:t>
      </w:r>
      <w:r w:rsidR="008708DB" w:rsidRPr="00665C27">
        <w:rPr>
          <w:rFonts w:ascii="Arial" w:hAnsi="Arial" w:cs="Arial"/>
          <w:bCs/>
          <w:color w:val="000000" w:themeColor="text1"/>
        </w:rPr>
        <w:t xml:space="preserve">pupil outcomes being linked to changes in teachers’ professional learning. The differences between this model and Guskey’s are </w:t>
      </w:r>
      <w:r w:rsidR="00BB10B6" w:rsidRPr="00665C27">
        <w:rPr>
          <w:rFonts w:ascii="Arial" w:hAnsi="Arial" w:cs="Arial"/>
          <w:bCs/>
          <w:color w:val="000000" w:themeColor="text1"/>
        </w:rPr>
        <w:t xml:space="preserve">that </w:t>
      </w:r>
      <w:r w:rsidR="008708DB" w:rsidRPr="00665C27">
        <w:rPr>
          <w:rFonts w:ascii="Arial" w:hAnsi="Arial" w:cs="Arial"/>
          <w:bCs/>
          <w:color w:val="000000" w:themeColor="text1"/>
        </w:rPr>
        <w:t>the order of the process</w:t>
      </w:r>
      <w:r w:rsidR="009A3851" w:rsidRPr="00665C27">
        <w:rPr>
          <w:rFonts w:ascii="Arial" w:hAnsi="Arial" w:cs="Arial"/>
          <w:bCs/>
          <w:color w:val="000000" w:themeColor="text1"/>
        </w:rPr>
        <w:t>es</w:t>
      </w:r>
      <w:r w:rsidR="008708DB" w:rsidRPr="00665C27">
        <w:rPr>
          <w:rFonts w:ascii="Arial" w:hAnsi="Arial" w:cs="Arial"/>
          <w:bCs/>
          <w:color w:val="000000" w:themeColor="text1"/>
        </w:rPr>
        <w:t xml:space="preserve"> </w:t>
      </w:r>
      <w:r w:rsidR="00EE2F30" w:rsidRPr="00665C27">
        <w:rPr>
          <w:rFonts w:ascii="Arial" w:hAnsi="Arial" w:cs="Arial"/>
          <w:bCs/>
          <w:color w:val="000000" w:themeColor="text1"/>
        </w:rPr>
        <w:t>is</w:t>
      </w:r>
      <w:r w:rsidR="008708DB" w:rsidRPr="00665C27">
        <w:rPr>
          <w:rFonts w:ascii="Arial" w:hAnsi="Arial" w:cs="Arial"/>
          <w:bCs/>
          <w:color w:val="000000" w:themeColor="text1"/>
        </w:rPr>
        <w:t xml:space="preserve"> not fixed. This means there can be changes in teachers learning before </w:t>
      </w:r>
      <w:r w:rsidR="00BB10B6" w:rsidRPr="00665C27">
        <w:rPr>
          <w:rFonts w:ascii="Arial" w:hAnsi="Arial" w:cs="Arial"/>
          <w:bCs/>
          <w:color w:val="000000" w:themeColor="text1"/>
        </w:rPr>
        <w:t>changes</w:t>
      </w:r>
      <w:r w:rsidR="008708DB" w:rsidRPr="00665C27">
        <w:rPr>
          <w:rFonts w:ascii="Arial" w:hAnsi="Arial" w:cs="Arial"/>
          <w:bCs/>
          <w:color w:val="000000" w:themeColor="text1"/>
        </w:rPr>
        <w:t xml:space="preserve"> </w:t>
      </w:r>
      <w:r w:rsidR="00BB10B6" w:rsidRPr="00665C27">
        <w:rPr>
          <w:rFonts w:ascii="Arial" w:hAnsi="Arial" w:cs="Arial"/>
          <w:bCs/>
          <w:color w:val="000000" w:themeColor="text1"/>
        </w:rPr>
        <w:t xml:space="preserve">to </w:t>
      </w:r>
      <w:r w:rsidR="008708DB" w:rsidRPr="00665C27">
        <w:rPr>
          <w:rFonts w:ascii="Arial" w:hAnsi="Arial" w:cs="Arial"/>
          <w:bCs/>
          <w:color w:val="000000" w:themeColor="text1"/>
        </w:rPr>
        <w:t>pupil outcomes.  Evans</w:t>
      </w:r>
      <w:r w:rsidR="00475766" w:rsidRPr="00665C27">
        <w:rPr>
          <w:rFonts w:ascii="Arial" w:hAnsi="Arial" w:cs="Arial"/>
          <w:bCs/>
          <w:color w:val="000000" w:themeColor="text1"/>
        </w:rPr>
        <w:t xml:space="preserve"> </w:t>
      </w:r>
      <w:r w:rsidR="00BB10B6" w:rsidRPr="00665C27">
        <w:rPr>
          <w:rFonts w:ascii="Arial" w:hAnsi="Arial" w:cs="Arial"/>
          <w:bCs/>
          <w:color w:val="000000" w:themeColor="text1"/>
        </w:rPr>
        <w:t>(2014,</w:t>
      </w:r>
      <w:r w:rsidR="00475766" w:rsidRPr="00665C27">
        <w:rPr>
          <w:rFonts w:ascii="Arial" w:hAnsi="Arial" w:cs="Arial"/>
          <w:bCs/>
          <w:color w:val="000000" w:themeColor="text1"/>
        </w:rPr>
        <w:t xml:space="preserve"> </w:t>
      </w:r>
      <w:r w:rsidR="00BB10B6" w:rsidRPr="00665C27">
        <w:rPr>
          <w:rFonts w:ascii="Arial" w:hAnsi="Arial" w:cs="Arial"/>
          <w:bCs/>
          <w:color w:val="000000" w:themeColor="text1"/>
        </w:rPr>
        <w:t>p.</w:t>
      </w:r>
      <w:r w:rsidR="00431FCA" w:rsidRPr="00665C27">
        <w:rPr>
          <w:rFonts w:ascii="Arial" w:hAnsi="Arial" w:cs="Arial"/>
          <w:bCs/>
          <w:color w:val="000000" w:themeColor="text1"/>
        </w:rPr>
        <w:t>7</w:t>
      </w:r>
      <w:r w:rsidR="00BB10B6" w:rsidRPr="00665C27">
        <w:rPr>
          <w:rFonts w:ascii="Arial" w:hAnsi="Arial" w:cs="Arial"/>
          <w:bCs/>
          <w:color w:val="000000" w:themeColor="text1"/>
        </w:rPr>
        <w:t xml:space="preserve">), </w:t>
      </w:r>
      <w:r w:rsidR="00EE2F30" w:rsidRPr="00665C27">
        <w:rPr>
          <w:rFonts w:ascii="Arial" w:hAnsi="Arial" w:cs="Arial"/>
          <w:bCs/>
          <w:color w:val="000000" w:themeColor="text1"/>
        </w:rPr>
        <w:t>however, points to the lack of explanation of the model and its failure to “plumb the depths of analysis of exactly what is meant by effective professional</w:t>
      </w:r>
      <w:r w:rsidR="00431FCA" w:rsidRPr="00665C27">
        <w:rPr>
          <w:rFonts w:ascii="Arial" w:hAnsi="Arial" w:cs="Arial"/>
          <w:bCs/>
          <w:color w:val="000000" w:themeColor="text1"/>
        </w:rPr>
        <w:t xml:space="preserve"> development</w:t>
      </w:r>
      <w:r w:rsidR="00EE2F30" w:rsidRPr="00665C27">
        <w:rPr>
          <w:rFonts w:ascii="Arial" w:hAnsi="Arial" w:cs="Arial"/>
          <w:bCs/>
          <w:color w:val="000000" w:themeColor="text1"/>
        </w:rPr>
        <w:t xml:space="preserve">”. </w:t>
      </w:r>
    </w:p>
    <w:p w14:paraId="74A9649A" w14:textId="77777777" w:rsidR="00431FCA" w:rsidRPr="00665C27" w:rsidRDefault="00431FCA"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21855E42" w14:textId="77777777" w:rsidR="00431FCA" w:rsidRPr="00665C27" w:rsidRDefault="00431FCA"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lastRenderedPageBreak/>
        <w:t>Clarke and Hollingsworth</w:t>
      </w:r>
      <w:r w:rsidR="00197C08" w:rsidRPr="00665C27">
        <w:rPr>
          <w:rFonts w:ascii="Arial" w:hAnsi="Arial" w:cs="Arial"/>
          <w:bCs/>
          <w:color w:val="000000" w:themeColor="text1"/>
        </w:rPr>
        <w:t>’s</w:t>
      </w:r>
      <w:r w:rsidRPr="00665C27">
        <w:rPr>
          <w:rFonts w:ascii="Arial" w:hAnsi="Arial" w:cs="Arial"/>
          <w:bCs/>
          <w:color w:val="000000" w:themeColor="text1"/>
        </w:rPr>
        <w:t xml:space="preserve"> (2002,</w:t>
      </w:r>
      <w:r w:rsidR="00197C08" w:rsidRPr="00665C27">
        <w:rPr>
          <w:rFonts w:ascii="Arial" w:hAnsi="Arial" w:cs="Arial"/>
          <w:bCs/>
          <w:color w:val="000000" w:themeColor="text1"/>
        </w:rPr>
        <w:t xml:space="preserve"> p.947) multiple pathway model of teacher professional growth is different from </w:t>
      </w:r>
      <w:r w:rsidR="005B4DE5" w:rsidRPr="00665C27">
        <w:rPr>
          <w:rFonts w:ascii="Arial" w:hAnsi="Arial" w:cs="Arial"/>
          <w:bCs/>
          <w:color w:val="000000" w:themeColor="text1"/>
        </w:rPr>
        <w:t xml:space="preserve">those of </w:t>
      </w:r>
      <w:r w:rsidR="00197C08" w:rsidRPr="00665C27">
        <w:rPr>
          <w:rFonts w:ascii="Arial" w:hAnsi="Arial" w:cs="Arial"/>
          <w:bCs/>
          <w:color w:val="000000" w:themeColor="text1"/>
        </w:rPr>
        <w:t xml:space="preserve">Guskey </w:t>
      </w:r>
      <w:r w:rsidR="005B4DE5" w:rsidRPr="00665C27">
        <w:rPr>
          <w:rFonts w:ascii="Arial" w:hAnsi="Arial" w:cs="Arial"/>
          <w:bCs/>
          <w:color w:val="000000" w:themeColor="text1"/>
        </w:rPr>
        <w:t xml:space="preserve">(2002) </w:t>
      </w:r>
      <w:r w:rsidR="00197C08" w:rsidRPr="00665C27">
        <w:rPr>
          <w:rFonts w:ascii="Arial" w:hAnsi="Arial" w:cs="Arial"/>
          <w:bCs/>
          <w:color w:val="000000" w:themeColor="text1"/>
        </w:rPr>
        <w:t>or Desimone</w:t>
      </w:r>
      <w:r w:rsidR="005B4DE5" w:rsidRPr="00665C27">
        <w:rPr>
          <w:rFonts w:ascii="Arial" w:hAnsi="Arial" w:cs="Arial"/>
          <w:bCs/>
          <w:color w:val="000000" w:themeColor="text1"/>
        </w:rPr>
        <w:t xml:space="preserve"> (2009)</w:t>
      </w:r>
      <w:r w:rsidR="00197C08" w:rsidRPr="00665C27">
        <w:rPr>
          <w:rFonts w:ascii="Arial" w:hAnsi="Arial" w:cs="Arial"/>
          <w:bCs/>
          <w:color w:val="000000" w:themeColor="text1"/>
        </w:rPr>
        <w:t xml:space="preserve"> as it is presented as a predictive </w:t>
      </w:r>
      <w:r w:rsidR="00A77B25" w:rsidRPr="00665C27">
        <w:rPr>
          <w:rFonts w:ascii="Arial" w:hAnsi="Arial" w:cs="Arial"/>
          <w:bCs/>
          <w:color w:val="000000" w:themeColor="text1"/>
        </w:rPr>
        <w:t xml:space="preserve">model for teacher professional growth.  </w:t>
      </w:r>
      <w:r w:rsidR="002D4E6A" w:rsidRPr="00665C27">
        <w:rPr>
          <w:rFonts w:ascii="Arial" w:hAnsi="Arial" w:cs="Arial"/>
          <w:bCs/>
          <w:color w:val="000000" w:themeColor="text1"/>
        </w:rPr>
        <w:t xml:space="preserve">It builds on previous models of professional learning and is </w:t>
      </w:r>
      <w:r w:rsidR="000C0F05" w:rsidRPr="00665C27">
        <w:rPr>
          <w:rFonts w:ascii="Arial" w:hAnsi="Arial" w:cs="Arial"/>
          <w:bCs/>
          <w:color w:val="000000" w:themeColor="text1"/>
        </w:rPr>
        <w:t xml:space="preserve">described as </w:t>
      </w:r>
      <w:r w:rsidR="002D4E6A" w:rsidRPr="00665C27">
        <w:rPr>
          <w:rFonts w:ascii="Arial" w:hAnsi="Arial" w:cs="Arial"/>
          <w:bCs/>
          <w:color w:val="000000" w:themeColor="text1"/>
        </w:rPr>
        <w:t>multiple</w:t>
      </w:r>
      <w:r w:rsidR="000C0F05" w:rsidRPr="00665C27">
        <w:rPr>
          <w:rFonts w:ascii="Arial" w:hAnsi="Arial" w:cs="Arial"/>
          <w:bCs/>
          <w:color w:val="000000" w:themeColor="text1"/>
        </w:rPr>
        <w:t xml:space="preserve"> pathway</w:t>
      </w:r>
      <w:r w:rsidR="002D4E6A" w:rsidRPr="00665C27">
        <w:rPr>
          <w:rFonts w:ascii="Arial" w:hAnsi="Arial" w:cs="Arial"/>
          <w:bCs/>
          <w:color w:val="000000" w:themeColor="text1"/>
        </w:rPr>
        <w:t xml:space="preserve"> due to </w:t>
      </w:r>
      <w:r w:rsidR="000C0F05" w:rsidRPr="00665C27">
        <w:rPr>
          <w:rFonts w:ascii="Arial" w:hAnsi="Arial" w:cs="Arial"/>
          <w:bCs/>
          <w:color w:val="000000" w:themeColor="text1"/>
        </w:rPr>
        <w:t>the</w:t>
      </w:r>
      <w:r w:rsidR="002D4E6A" w:rsidRPr="00665C27">
        <w:rPr>
          <w:rFonts w:ascii="Arial" w:hAnsi="Arial" w:cs="Arial"/>
          <w:bCs/>
          <w:color w:val="000000" w:themeColor="text1"/>
        </w:rPr>
        <w:t xml:space="preserve"> differ</w:t>
      </w:r>
      <w:r w:rsidR="000C0F05" w:rsidRPr="00665C27">
        <w:rPr>
          <w:rFonts w:ascii="Arial" w:hAnsi="Arial" w:cs="Arial"/>
          <w:bCs/>
          <w:color w:val="000000" w:themeColor="text1"/>
        </w:rPr>
        <w:t>ing options</w:t>
      </w:r>
      <w:r w:rsidR="002D4E6A" w:rsidRPr="00665C27">
        <w:rPr>
          <w:rFonts w:ascii="Arial" w:hAnsi="Arial" w:cs="Arial"/>
          <w:bCs/>
          <w:color w:val="000000" w:themeColor="text1"/>
        </w:rPr>
        <w:t xml:space="preserve"> that learners can take.  The model is based on four elements</w:t>
      </w:r>
      <w:r w:rsidR="005B4DE5" w:rsidRPr="00665C27">
        <w:rPr>
          <w:rFonts w:ascii="Arial" w:hAnsi="Arial" w:cs="Arial"/>
          <w:bCs/>
          <w:color w:val="000000" w:themeColor="text1"/>
        </w:rPr>
        <w:t>,</w:t>
      </w:r>
      <w:r w:rsidR="002D4E6A" w:rsidRPr="00665C27">
        <w:rPr>
          <w:rFonts w:ascii="Arial" w:hAnsi="Arial" w:cs="Arial"/>
          <w:bCs/>
          <w:color w:val="000000" w:themeColor="text1"/>
        </w:rPr>
        <w:t xml:space="preserve"> </w:t>
      </w:r>
      <w:r w:rsidR="00770BB0" w:rsidRPr="00665C27">
        <w:rPr>
          <w:rFonts w:ascii="Arial" w:hAnsi="Arial" w:cs="Arial"/>
          <w:bCs/>
          <w:color w:val="000000" w:themeColor="text1"/>
        </w:rPr>
        <w:t>which are</w:t>
      </w:r>
      <w:r w:rsidR="005B4DE5" w:rsidRPr="00665C27">
        <w:rPr>
          <w:rFonts w:ascii="Arial" w:hAnsi="Arial" w:cs="Arial"/>
          <w:bCs/>
          <w:color w:val="000000" w:themeColor="text1"/>
        </w:rPr>
        <w:t xml:space="preserve"> </w:t>
      </w:r>
      <w:r w:rsidR="000C0F05" w:rsidRPr="00665C27">
        <w:rPr>
          <w:rFonts w:ascii="Arial" w:hAnsi="Arial" w:cs="Arial"/>
          <w:bCs/>
          <w:color w:val="000000" w:themeColor="text1"/>
        </w:rPr>
        <w:t>external, practice, consequence, and personal.</w:t>
      </w:r>
      <w:r w:rsidR="005B4DE5" w:rsidRPr="00665C27">
        <w:rPr>
          <w:rFonts w:ascii="Arial" w:hAnsi="Arial" w:cs="Arial"/>
          <w:bCs/>
          <w:color w:val="000000" w:themeColor="text1"/>
        </w:rPr>
        <w:t xml:space="preserve"> </w:t>
      </w:r>
      <w:r w:rsidR="000C0F05" w:rsidRPr="00665C27">
        <w:rPr>
          <w:rFonts w:ascii="Arial" w:hAnsi="Arial" w:cs="Arial"/>
          <w:bCs/>
          <w:color w:val="000000" w:themeColor="text1"/>
        </w:rPr>
        <w:t xml:space="preserve">The external element refers to information whereas the practice element is concerned with changes that occur to classroom practice.  The external </w:t>
      </w:r>
      <w:r w:rsidR="00770BB0" w:rsidRPr="00665C27">
        <w:rPr>
          <w:rFonts w:ascii="Arial" w:hAnsi="Arial" w:cs="Arial"/>
          <w:bCs/>
          <w:color w:val="000000" w:themeColor="text1"/>
        </w:rPr>
        <w:t xml:space="preserve">element refers to </w:t>
      </w:r>
      <w:r w:rsidR="00B063DA" w:rsidRPr="00665C27">
        <w:rPr>
          <w:rFonts w:ascii="Arial" w:hAnsi="Arial" w:cs="Arial"/>
          <w:bCs/>
          <w:color w:val="000000" w:themeColor="text1"/>
        </w:rPr>
        <w:t xml:space="preserve">sources of </w:t>
      </w:r>
      <w:r w:rsidR="00770BB0" w:rsidRPr="00665C27">
        <w:rPr>
          <w:rFonts w:ascii="Arial" w:hAnsi="Arial" w:cs="Arial"/>
          <w:bCs/>
          <w:color w:val="000000" w:themeColor="text1"/>
        </w:rPr>
        <w:t xml:space="preserve">information or support whilst the personal element is concerned more with teachers’ attitudes and beliefs. </w:t>
      </w:r>
      <w:r w:rsidR="005F6414" w:rsidRPr="00665C27">
        <w:rPr>
          <w:rFonts w:ascii="Arial" w:hAnsi="Arial" w:cs="Arial"/>
          <w:bCs/>
          <w:color w:val="000000" w:themeColor="text1"/>
        </w:rPr>
        <w:t>Professional learning takes place t</w:t>
      </w:r>
      <w:r w:rsidR="000A7BDC" w:rsidRPr="00665C27">
        <w:rPr>
          <w:rFonts w:ascii="Arial" w:hAnsi="Arial" w:cs="Arial"/>
          <w:bCs/>
          <w:color w:val="000000" w:themeColor="text1"/>
        </w:rPr>
        <w:t xml:space="preserve">hrough teachers’ </w:t>
      </w:r>
      <w:r w:rsidR="005F6414" w:rsidRPr="00665C27">
        <w:rPr>
          <w:rFonts w:ascii="Arial" w:hAnsi="Arial" w:cs="Arial"/>
          <w:bCs/>
          <w:color w:val="000000" w:themeColor="text1"/>
        </w:rPr>
        <w:t>changing their practice (enactment) or by changing</w:t>
      </w:r>
      <w:r w:rsidR="000A7BDC" w:rsidRPr="00665C27">
        <w:rPr>
          <w:rFonts w:ascii="Arial" w:hAnsi="Arial" w:cs="Arial"/>
          <w:bCs/>
          <w:color w:val="000000" w:themeColor="text1"/>
        </w:rPr>
        <w:t xml:space="preserve"> their</w:t>
      </w:r>
      <w:r w:rsidR="005F6414" w:rsidRPr="00665C27">
        <w:rPr>
          <w:rFonts w:ascii="Arial" w:hAnsi="Arial" w:cs="Arial"/>
          <w:bCs/>
          <w:color w:val="000000" w:themeColor="text1"/>
        </w:rPr>
        <w:t xml:space="preserve"> attitudes and beliefs (reflection). </w:t>
      </w:r>
      <w:r w:rsidR="000F34D5" w:rsidRPr="00665C27">
        <w:rPr>
          <w:rFonts w:ascii="Arial" w:hAnsi="Arial" w:cs="Arial"/>
          <w:bCs/>
          <w:color w:val="000000" w:themeColor="text1"/>
        </w:rPr>
        <w:t>Clarke and Hollingsworth’s</w:t>
      </w:r>
      <w:r w:rsidR="005F6414" w:rsidRPr="00665C27">
        <w:rPr>
          <w:rFonts w:ascii="Arial" w:hAnsi="Arial" w:cs="Arial"/>
          <w:bCs/>
          <w:color w:val="000000" w:themeColor="text1"/>
        </w:rPr>
        <w:t xml:space="preserve"> </w:t>
      </w:r>
      <w:r w:rsidR="005B4DE5" w:rsidRPr="00665C27">
        <w:rPr>
          <w:rFonts w:ascii="Arial" w:hAnsi="Arial" w:cs="Arial"/>
          <w:bCs/>
          <w:color w:val="000000" w:themeColor="text1"/>
        </w:rPr>
        <w:t xml:space="preserve">(2002) </w:t>
      </w:r>
      <w:r w:rsidR="005F6414" w:rsidRPr="00665C27">
        <w:rPr>
          <w:rFonts w:ascii="Arial" w:hAnsi="Arial" w:cs="Arial"/>
          <w:bCs/>
          <w:color w:val="000000" w:themeColor="text1"/>
        </w:rPr>
        <w:t xml:space="preserve">model </w:t>
      </w:r>
      <w:r w:rsidR="000A7BDC" w:rsidRPr="00665C27">
        <w:rPr>
          <w:rFonts w:ascii="Arial" w:hAnsi="Arial" w:cs="Arial"/>
          <w:bCs/>
          <w:color w:val="000000" w:themeColor="text1"/>
        </w:rPr>
        <w:t>differs from th</w:t>
      </w:r>
      <w:r w:rsidR="005B4DE5" w:rsidRPr="00665C27">
        <w:rPr>
          <w:rFonts w:ascii="Arial" w:hAnsi="Arial" w:cs="Arial"/>
          <w:bCs/>
          <w:color w:val="000000" w:themeColor="text1"/>
        </w:rPr>
        <w:t>ose</w:t>
      </w:r>
      <w:r w:rsidR="000A7BDC" w:rsidRPr="00665C27">
        <w:rPr>
          <w:rFonts w:ascii="Arial" w:hAnsi="Arial" w:cs="Arial"/>
          <w:bCs/>
          <w:color w:val="000000" w:themeColor="text1"/>
        </w:rPr>
        <w:t xml:space="preserve"> of Guskey</w:t>
      </w:r>
      <w:r w:rsidR="005B4DE5" w:rsidRPr="00665C27">
        <w:rPr>
          <w:rFonts w:ascii="Arial" w:hAnsi="Arial" w:cs="Arial"/>
          <w:bCs/>
          <w:color w:val="000000" w:themeColor="text1"/>
        </w:rPr>
        <w:t xml:space="preserve"> (2002)</w:t>
      </w:r>
      <w:r w:rsidR="000A7BDC" w:rsidRPr="00665C27">
        <w:rPr>
          <w:rFonts w:ascii="Arial" w:hAnsi="Arial" w:cs="Arial"/>
          <w:bCs/>
          <w:color w:val="000000" w:themeColor="text1"/>
        </w:rPr>
        <w:t xml:space="preserve"> and Desimone</w:t>
      </w:r>
      <w:r w:rsidR="005B4DE5" w:rsidRPr="00665C27">
        <w:rPr>
          <w:rFonts w:ascii="Arial" w:hAnsi="Arial" w:cs="Arial"/>
          <w:bCs/>
          <w:color w:val="000000" w:themeColor="text1"/>
        </w:rPr>
        <w:t xml:space="preserve"> (2009)</w:t>
      </w:r>
      <w:r w:rsidR="005F6414" w:rsidRPr="00665C27">
        <w:rPr>
          <w:rFonts w:ascii="Arial" w:hAnsi="Arial" w:cs="Arial"/>
          <w:bCs/>
          <w:color w:val="000000" w:themeColor="text1"/>
        </w:rPr>
        <w:t xml:space="preserve">, according to </w:t>
      </w:r>
      <w:r w:rsidR="000A7BDC" w:rsidRPr="00665C27">
        <w:rPr>
          <w:rFonts w:ascii="Arial" w:hAnsi="Arial" w:cs="Arial"/>
          <w:bCs/>
          <w:color w:val="000000" w:themeColor="text1"/>
        </w:rPr>
        <w:t>Boylan et. al. (2018, p125)</w:t>
      </w:r>
      <w:r w:rsidR="00D45872" w:rsidRPr="00665C27">
        <w:rPr>
          <w:rFonts w:ascii="Arial" w:hAnsi="Arial" w:cs="Arial"/>
          <w:bCs/>
          <w:color w:val="000000" w:themeColor="text1"/>
        </w:rPr>
        <w:t>,</w:t>
      </w:r>
      <w:r w:rsidR="000A7BDC" w:rsidRPr="00665C27">
        <w:rPr>
          <w:rFonts w:ascii="Arial" w:hAnsi="Arial" w:cs="Arial"/>
          <w:bCs/>
          <w:color w:val="000000" w:themeColor="text1"/>
        </w:rPr>
        <w:t xml:space="preserve"> as it </w:t>
      </w:r>
      <w:r w:rsidR="00241B57" w:rsidRPr="00665C27">
        <w:rPr>
          <w:rFonts w:ascii="Arial" w:hAnsi="Arial" w:cs="Arial"/>
          <w:bCs/>
          <w:color w:val="000000" w:themeColor="text1"/>
        </w:rPr>
        <w:t>incorporates a stronger</w:t>
      </w:r>
      <w:r w:rsidR="000A7BDC" w:rsidRPr="00665C27">
        <w:rPr>
          <w:rFonts w:ascii="Arial" w:hAnsi="Arial" w:cs="Arial"/>
          <w:bCs/>
          <w:color w:val="000000" w:themeColor="text1"/>
        </w:rPr>
        <w:t xml:space="preserve"> focus on </w:t>
      </w:r>
      <w:r w:rsidR="00D31013" w:rsidRPr="00665C27">
        <w:rPr>
          <w:rFonts w:ascii="Arial" w:hAnsi="Arial" w:cs="Arial"/>
          <w:bCs/>
          <w:color w:val="000000" w:themeColor="text1"/>
        </w:rPr>
        <w:t xml:space="preserve">the effects of external factors and influences on teachers’ professional development whereas Guskey and Desimone focus more on formal activities </w:t>
      </w:r>
      <w:r w:rsidR="000F34D5" w:rsidRPr="00665C27">
        <w:rPr>
          <w:rFonts w:ascii="Arial" w:hAnsi="Arial" w:cs="Arial"/>
          <w:bCs/>
          <w:color w:val="000000" w:themeColor="text1"/>
        </w:rPr>
        <w:t>that influence</w:t>
      </w:r>
      <w:r w:rsidR="00D31013" w:rsidRPr="00665C27">
        <w:rPr>
          <w:rFonts w:ascii="Arial" w:hAnsi="Arial" w:cs="Arial"/>
          <w:bCs/>
          <w:color w:val="000000" w:themeColor="text1"/>
        </w:rPr>
        <w:t xml:space="preserve"> professional learning.</w:t>
      </w:r>
      <w:r w:rsidR="005B4DE5" w:rsidRPr="00665C27">
        <w:rPr>
          <w:rFonts w:ascii="Arial" w:hAnsi="Arial" w:cs="Arial"/>
          <w:bCs/>
          <w:color w:val="000000" w:themeColor="text1"/>
        </w:rPr>
        <w:t xml:space="preserve"> </w:t>
      </w:r>
      <w:r w:rsidR="00241B57" w:rsidRPr="00665C27">
        <w:rPr>
          <w:rFonts w:ascii="Arial" w:hAnsi="Arial" w:cs="Arial"/>
          <w:bCs/>
          <w:color w:val="000000" w:themeColor="text1"/>
        </w:rPr>
        <w:t>Clarke and Hollingworth’s model</w:t>
      </w:r>
      <w:r w:rsidR="00560ED0" w:rsidRPr="00665C27">
        <w:rPr>
          <w:rFonts w:ascii="Arial" w:hAnsi="Arial" w:cs="Arial"/>
          <w:bCs/>
          <w:color w:val="000000" w:themeColor="text1"/>
        </w:rPr>
        <w:t xml:space="preserve">, however, does not </w:t>
      </w:r>
      <w:r w:rsidR="0097171A" w:rsidRPr="00665C27">
        <w:rPr>
          <w:rFonts w:ascii="Arial" w:hAnsi="Arial" w:cs="Arial"/>
          <w:bCs/>
          <w:color w:val="000000" w:themeColor="text1"/>
        </w:rPr>
        <w:t>adequately explain “how professional development occurs in occurs in individuals”</w:t>
      </w:r>
      <w:r w:rsidR="00560ED0" w:rsidRPr="00665C27">
        <w:rPr>
          <w:rFonts w:ascii="Arial" w:hAnsi="Arial" w:cs="Arial"/>
          <w:bCs/>
          <w:color w:val="000000" w:themeColor="text1"/>
        </w:rPr>
        <w:t xml:space="preserve"> (</w:t>
      </w:r>
      <w:r w:rsidR="00D45872" w:rsidRPr="00665C27">
        <w:rPr>
          <w:rFonts w:ascii="Arial" w:hAnsi="Arial" w:cs="Arial"/>
          <w:bCs/>
          <w:color w:val="000000" w:themeColor="text1"/>
        </w:rPr>
        <w:t>Evans</w:t>
      </w:r>
      <w:r w:rsidR="00560ED0" w:rsidRPr="00665C27">
        <w:rPr>
          <w:rFonts w:ascii="Arial" w:hAnsi="Arial" w:cs="Arial"/>
          <w:bCs/>
          <w:color w:val="000000" w:themeColor="text1"/>
        </w:rPr>
        <w:t xml:space="preserve">, </w:t>
      </w:r>
      <w:r w:rsidR="00241B57" w:rsidRPr="00665C27">
        <w:rPr>
          <w:rFonts w:ascii="Arial" w:hAnsi="Arial" w:cs="Arial"/>
          <w:bCs/>
          <w:color w:val="000000" w:themeColor="text1"/>
        </w:rPr>
        <w:t>2014, p.</w:t>
      </w:r>
      <w:r w:rsidR="0097171A" w:rsidRPr="00665C27">
        <w:rPr>
          <w:rFonts w:ascii="Arial" w:hAnsi="Arial" w:cs="Arial"/>
          <w:bCs/>
          <w:color w:val="000000" w:themeColor="text1"/>
        </w:rPr>
        <w:t>10).</w:t>
      </w:r>
      <w:r w:rsidR="005B4DE5" w:rsidRPr="00665C27">
        <w:rPr>
          <w:rFonts w:ascii="Arial" w:hAnsi="Arial" w:cs="Arial"/>
          <w:bCs/>
          <w:color w:val="000000" w:themeColor="text1"/>
        </w:rPr>
        <w:t xml:space="preserve"> T</w:t>
      </w:r>
      <w:r w:rsidR="0097171A" w:rsidRPr="00665C27">
        <w:rPr>
          <w:rFonts w:ascii="Arial" w:hAnsi="Arial" w:cs="Arial"/>
          <w:bCs/>
          <w:color w:val="000000" w:themeColor="text1"/>
        </w:rPr>
        <w:t xml:space="preserve">he process of reflection within their model seems to suggest a conscious process that the individual would undertake in order to </w:t>
      </w:r>
      <w:r w:rsidR="00CF3F51" w:rsidRPr="00665C27">
        <w:rPr>
          <w:rFonts w:ascii="Arial" w:hAnsi="Arial" w:cs="Arial"/>
          <w:bCs/>
          <w:color w:val="000000" w:themeColor="text1"/>
        </w:rPr>
        <w:t xml:space="preserve">develop professionally, whereas Evans contends that learning is not </w:t>
      </w:r>
      <w:r w:rsidR="00FB5E08" w:rsidRPr="00665C27">
        <w:rPr>
          <w:rFonts w:ascii="Arial" w:hAnsi="Arial" w:cs="Arial"/>
          <w:bCs/>
          <w:color w:val="000000" w:themeColor="text1"/>
        </w:rPr>
        <w:t>always</w:t>
      </w:r>
      <w:r w:rsidR="00CF3F51" w:rsidRPr="00665C27">
        <w:rPr>
          <w:rFonts w:ascii="Arial" w:hAnsi="Arial" w:cs="Arial"/>
          <w:bCs/>
          <w:color w:val="000000" w:themeColor="text1"/>
        </w:rPr>
        <w:t xml:space="preserve"> a conscious process but can</w:t>
      </w:r>
      <w:r w:rsidR="00FB5E08" w:rsidRPr="00665C27">
        <w:rPr>
          <w:rFonts w:ascii="Arial" w:hAnsi="Arial" w:cs="Arial"/>
          <w:bCs/>
          <w:color w:val="000000" w:themeColor="text1"/>
        </w:rPr>
        <w:t xml:space="preserve"> be</w:t>
      </w:r>
      <w:r w:rsidR="00CF3F51" w:rsidRPr="00665C27">
        <w:rPr>
          <w:rFonts w:ascii="Arial" w:hAnsi="Arial" w:cs="Arial"/>
          <w:bCs/>
          <w:color w:val="000000" w:themeColor="text1"/>
        </w:rPr>
        <w:t xml:space="preserve"> incidental, unconscious or unplanned </w:t>
      </w:r>
      <w:r w:rsidR="00FB5E08" w:rsidRPr="00665C27">
        <w:rPr>
          <w:rFonts w:ascii="Arial" w:hAnsi="Arial" w:cs="Arial"/>
          <w:bCs/>
          <w:color w:val="000000" w:themeColor="text1"/>
        </w:rPr>
        <w:t xml:space="preserve">and therefore these elements </w:t>
      </w:r>
      <w:r w:rsidR="00CF3F51" w:rsidRPr="00665C27">
        <w:rPr>
          <w:rFonts w:ascii="Arial" w:hAnsi="Arial" w:cs="Arial"/>
          <w:bCs/>
          <w:color w:val="000000" w:themeColor="text1"/>
        </w:rPr>
        <w:t>can also</w:t>
      </w:r>
      <w:r w:rsidR="00FB5E08" w:rsidRPr="00665C27">
        <w:rPr>
          <w:rFonts w:ascii="Arial" w:hAnsi="Arial" w:cs="Arial"/>
          <w:bCs/>
          <w:color w:val="000000" w:themeColor="text1"/>
        </w:rPr>
        <w:t xml:space="preserve"> inform</w:t>
      </w:r>
      <w:r w:rsidR="00CF3F51" w:rsidRPr="00665C27">
        <w:rPr>
          <w:rFonts w:ascii="Arial" w:hAnsi="Arial" w:cs="Arial"/>
          <w:bCs/>
          <w:color w:val="000000" w:themeColor="text1"/>
        </w:rPr>
        <w:t xml:space="preserve"> professional development. </w:t>
      </w:r>
    </w:p>
    <w:p w14:paraId="147DDCA0" w14:textId="77777777" w:rsidR="00CF3F51" w:rsidRPr="00665C27" w:rsidRDefault="00CF3F51"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3B85A703" w14:textId="77777777" w:rsidR="00CF3F51" w:rsidRPr="00665C27" w:rsidRDefault="00CF3F51"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 different type of professional learning model,</w:t>
      </w:r>
      <w:r w:rsidR="005B4DE5" w:rsidRPr="00665C27">
        <w:rPr>
          <w:rFonts w:ascii="Arial" w:hAnsi="Arial" w:cs="Arial"/>
          <w:bCs/>
          <w:color w:val="000000" w:themeColor="text1"/>
        </w:rPr>
        <w:t xml:space="preserve"> </w:t>
      </w:r>
      <w:r w:rsidR="00FB5E08" w:rsidRPr="00665C27">
        <w:rPr>
          <w:rFonts w:ascii="Arial" w:hAnsi="Arial" w:cs="Arial"/>
          <w:bCs/>
          <w:color w:val="000000" w:themeColor="text1"/>
        </w:rPr>
        <w:t>identified</w:t>
      </w:r>
      <w:r w:rsidR="004E0804" w:rsidRPr="00665C27">
        <w:rPr>
          <w:rFonts w:ascii="Arial" w:hAnsi="Arial" w:cs="Arial"/>
          <w:bCs/>
          <w:color w:val="000000" w:themeColor="text1"/>
        </w:rPr>
        <w:t xml:space="preserve"> by Boylan et al. (</w:t>
      </w:r>
      <w:r w:rsidR="005B4DE5" w:rsidRPr="00665C27">
        <w:rPr>
          <w:rFonts w:ascii="Arial" w:hAnsi="Arial" w:cs="Arial"/>
          <w:bCs/>
          <w:color w:val="000000" w:themeColor="text1"/>
        </w:rPr>
        <w:t xml:space="preserve">2018, </w:t>
      </w:r>
      <w:r w:rsidR="004E0804" w:rsidRPr="00665C27">
        <w:rPr>
          <w:rFonts w:ascii="Arial" w:hAnsi="Arial" w:cs="Arial"/>
          <w:bCs/>
          <w:color w:val="000000" w:themeColor="text1"/>
        </w:rPr>
        <w:t>p</w:t>
      </w:r>
      <w:r w:rsidR="005B4DE5" w:rsidRPr="00665C27">
        <w:rPr>
          <w:rFonts w:ascii="Arial" w:hAnsi="Arial" w:cs="Arial"/>
          <w:bCs/>
          <w:color w:val="000000" w:themeColor="text1"/>
        </w:rPr>
        <w:t>.</w:t>
      </w:r>
      <w:r w:rsidR="004E0804" w:rsidRPr="00665C27">
        <w:rPr>
          <w:rFonts w:ascii="Arial" w:hAnsi="Arial" w:cs="Arial"/>
          <w:bCs/>
          <w:color w:val="000000" w:themeColor="text1"/>
        </w:rPr>
        <w:t>120)</w:t>
      </w:r>
      <w:r w:rsidR="00FB5E08" w:rsidRPr="00665C27">
        <w:rPr>
          <w:rFonts w:ascii="Arial" w:hAnsi="Arial" w:cs="Arial"/>
          <w:bCs/>
          <w:color w:val="000000" w:themeColor="text1"/>
        </w:rPr>
        <w:t xml:space="preserve"> as</w:t>
      </w:r>
      <w:r w:rsidR="004E0804" w:rsidRPr="00665C27">
        <w:rPr>
          <w:rFonts w:ascii="Arial" w:hAnsi="Arial" w:cs="Arial"/>
          <w:bCs/>
          <w:color w:val="000000" w:themeColor="text1"/>
        </w:rPr>
        <w:t xml:space="preserve"> a systems model,</w:t>
      </w:r>
      <w:r w:rsidR="00FB5E08" w:rsidRPr="00665C27">
        <w:rPr>
          <w:rFonts w:ascii="Arial" w:hAnsi="Arial" w:cs="Arial"/>
          <w:bCs/>
          <w:color w:val="000000" w:themeColor="text1"/>
        </w:rPr>
        <w:t xml:space="preserve"> </w:t>
      </w:r>
      <w:r w:rsidRPr="00665C27">
        <w:rPr>
          <w:rFonts w:ascii="Arial" w:hAnsi="Arial" w:cs="Arial"/>
          <w:bCs/>
          <w:color w:val="000000" w:themeColor="text1"/>
        </w:rPr>
        <w:t xml:space="preserve">is proposed by </w:t>
      </w:r>
      <w:r w:rsidR="004E0804" w:rsidRPr="00665C27">
        <w:rPr>
          <w:rFonts w:ascii="Arial" w:hAnsi="Arial" w:cs="Arial"/>
          <w:bCs/>
          <w:color w:val="000000" w:themeColor="text1"/>
        </w:rPr>
        <w:t>O</w:t>
      </w:r>
      <w:r w:rsidR="00961830" w:rsidRPr="00665C27">
        <w:rPr>
          <w:rFonts w:ascii="Arial" w:hAnsi="Arial" w:cs="Arial"/>
          <w:bCs/>
          <w:color w:val="000000" w:themeColor="text1"/>
        </w:rPr>
        <w:t>p</w:t>
      </w:r>
      <w:r w:rsidR="004E0804" w:rsidRPr="00665C27">
        <w:rPr>
          <w:rFonts w:ascii="Arial" w:hAnsi="Arial" w:cs="Arial"/>
          <w:bCs/>
          <w:color w:val="000000" w:themeColor="text1"/>
        </w:rPr>
        <w:t xml:space="preserve">fer and Pedder (2011, </w:t>
      </w:r>
      <w:r w:rsidR="00961830" w:rsidRPr="00665C27">
        <w:rPr>
          <w:rFonts w:ascii="Arial" w:hAnsi="Arial" w:cs="Arial"/>
          <w:bCs/>
          <w:color w:val="000000" w:themeColor="text1"/>
        </w:rPr>
        <w:t xml:space="preserve">p.376). </w:t>
      </w:r>
      <w:r w:rsidR="00030244" w:rsidRPr="00665C27">
        <w:rPr>
          <w:rFonts w:ascii="Arial" w:hAnsi="Arial" w:cs="Arial"/>
          <w:bCs/>
          <w:color w:val="000000" w:themeColor="text1"/>
        </w:rPr>
        <w:t>In their model</w:t>
      </w:r>
      <w:r w:rsidR="005B4DE5" w:rsidRPr="00665C27">
        <w:rPr>
          <w:rFonts w:ascii="Arial" w:hAnsi="Arial" w:cs="Arial"/>
          <w:bCs/>
          <w:color w:val="000000" w:themeColor="text1"/>
        </w:rPr>
        <w:t>,</w:t>
      </w:r>
      <w:r w:rsidR="00030244" w:rsidRPr="00665C27">
        <w:rPr>
          <w:rFonts w:ascii="Arial" w:hAnsi="Arial" w:cs="Arial"/>
          <w:bCs/>
          <w:color w:val="000000" w:themeColor="text1"/>
        </w:rPr>
        <w:t xml:space="preserve"> t</w:t>
      </w:r>
      <w:r w:rsidR="00961830" w:rsidRPr="00665C27">
        <w:rPr>
          <w:rFonts w:ascii="Arial" w:hAnsi="Arial" w:cs="Arial"/>
          <w:bCs/>
          <w:color w:val="000000" w:themeColor="text1"/>
        </w:rPr>
        <w:t>he</w:t>
      </w:r>
      <w:r w:rsidR="00030244" w:rsidRPr="00665C27">
        <w:rPr>
          <w:rFonts w:ascii="Arial" w:hAnsi="Arial" w:cs="Arial"/>
          <w:bCs/>
          <w:color w:val="000000" w:themeColor="text1"/>
        </w:rPr>
        <w:t>y</w:t>
      </w:r>
      <w:r w:rsidR="00961830" w:rsidRPr="00665C27">
        <w:rPr>
          <w:rFonts w:ascii="Arial" w:hAnsi="Arial" w:cs="Arial"/>
          <w:bCs/>
          <w:color w:val="000000" w:themeColor="text1"/>
        </w:rPr>
        <w:t xml:space="preserve"> address</w:t>
      </w:r>
      <w:r w:rsidR="00030244" w:rsidRPr="00665C27">
        <w:rPr>
          <w:rFonts w:ascii="Arial" w:hAnsi="Arial" w:cs="Arial"/>
          <w:bCs/>
          <w:color w:val="000000" w:themeColor="text1"/>
        </w:rPr>
        <w:t xml:space="preserve"> </w:t>
      </w:r>
      <w:r w:rsidR="00961830" w:rsidRPr="00665C27">
        <w:rPr>
          <w:rFonts w:ascii="Arial" w:hAnsi="Arial" w:cs="Arial"/>
          <w:bCs/>
          <w:color w:val="000000" w:themeColor="text1"/>
        </w:rPr>
        <w:t>concerns</w:t>
      </w:r>
      <w:r w:rsidR="00030244" w:rsidRPr="00665C27">
        <w:rPr>
          <w:rFonts w:ascii="Arial" w:hAnsi="Arial" w:cs="Arial"/>
          <w:bCs/>
          <w:color w:val="000000" w:themeColor="text1"/>
        </w:rPr>
        <w:t xml:space="preserve"> regarding too many models </w:t>
      </w:r>
      <w:r w:rsidR="005B4DE5" w:rsidRPr="00665C27">
        <w:rPr>
          <w:rFonts w:ascii="Arial" w:hAnsi="Arial" w:cs="Arial"/>
          <w:bCs/>
          <w:color w:val="000000" w:themeColor="text1"/>
        </w:rPr>
        <w:t xml:space="preserve">with </w:t>
      </w:r>
      <w:r w:rsidR="00030244" w:rsidRPr="00665C27">
        <w:rPr>
          <w:rFonts w:ascii="Arial" w:hAnsi="Arial" w:cs="Arial"/>
          <w:bCs/>
          <w:color w:val="000000" w:themeColor="text1"/>
        </w:rPr>
        <w:t xml:space="preserve">a process-product relationship and argue that professional </w:t>
      </w:r>
      <w:r w:rsidR="00F43C68" w:rsidRPr="00665C27">
        <w:rPr>
          <w:rFonts w:ascii="Arial" w:hAnsi="Arial" w:cs="Arial"/>
          <w:bCs/>
          <w:color w:val="000000" w:themeColor="text1"/>
        </w:rPr>
        <w:t xml:space="preserve">learning </w:t>
      </w:r>
      <w:r w:rsidR="00030244" w:rsidRPr="00665C27">
        <w:rPr>
          <w:rFonts w:ascii="Arial" w:hAnsi="Arial" w:cs="Arial"/>
          <w:bCs/>
          <w:color w:val="000000" w:themeColor="text1"/>
        </w:rPr>
        <w:t>is more complex</w:t>
      </w:r>
      <w:r w:rsidR="00F43C68" w:rsidRPr="00665C27">
        <w:rPr>
          <w:rFonts w:ascii="Arial" w:hAnsi="Arial" w:cs="Arial"/>
          <w:bCs/>
          <w:color w:val="000000" w:themeColor="text1"/>
        </w:rPr>
        <w:t xml:space="preserve"> than this. Their model </w:t>
      </w:r>
      <w:r w:rsidR="000139AB" w:rsidRPr="00665C27">
        <w:rPr>
          <w:rFonts w:ascii="Arial" w:hAnsi="Arial" w:cs="Arial"/>
          <w:bCs/>
          <w:color w:val="000000" w:themeColor="text1"/>
        </w:rPr>
        <w:t>takes into consideration the complex processes involved in teachers’ professional development including factors that influence changes in practice such as external and personal factors as well as classroom practice.</w:t>
      </w:r>
      <w:r w:rsidR="005B4DE5" w:rsidRPr="00665C27">
        <w:rPr>
          <w:rFonts w:ascii="Arial" w:hAnsi="Arial" w:cs="Arial"/>
          <w:bCs/>
          <w:color w:val="000000" w:themeColor="text1"/>
        </w:rPr>
        <w:t xml:space="preserve"> </w:t>
      </w:r>
      <w:r w:rsidR="00A4074F" w:rsidRPr="00665C27">
        <w:rPr>
          <w:rFonts w:ascii="Arial" w:hAnsi="Arial" w:cs="Arial"/>
          <w:bCs/>
          <w:color w:val="000000" w:themeColor="text1"/>
        </w:rPr>
        <w:t>Central to their model is the relationship between sub-systems which consist of</w:t>
      </w:r>
      <w:r w:rsidR="003471E2" w:rsidRPr="00665C27">
        <w:rPr>
          <w:rFonts w:ascii="Arial" w:hAnsi="Arial" w:cs="Arial"/>
          <w:bCs/>
          <w:color w:val="000000" w:themeColor="text1"/>
        </w:rPr>
        <w:t>,</w:t>
      </w:r>
      <w:r w:rsidR="00A4074F" w:rsidRPr="00665C27">
        <w:rPr>
          <w:rFonts w:ascii="Arial" w:hAnsi="Arial" w:cs="Arial"/>
          <w:bCs/>
          <w:color w:val="000000" w:themeColor="text1"/>
        </w:rPr>
        <w:t xml:space="preserve"> learning activity, teacher, and school system.  Opfer and Pedder </w:t>
      </w:r>
      <w:r w:rsidR="005B4DE5" w:rsidRPr="00665C27">
        <w:rPr>
          <w:rFonts w:ascii="Arial" w:hAnsi="Arial" w:cs="Arial"/>
          <w:bCs/>
          <w:color w:val="000000" w:themeColor="text1"/>
        </w:rPr>
        <w:t xml:space="preserve">(2011) </w:t>
      </w:r>
      <w:r w:rsidR="00A4074F" w:rsidRPr="00665C27">
        <w:rPr>
          <w:rFonts w:ascii="Arial" w:hAnsi="Arial" w:cs="Arial"/>
          <w:bCs/>
          <w:color w:val="000000" w:themeColor="text1"/>
        </w:rPr>
        <w:t xml:space="preserve">state that </w:t>
      </w:r>
      <w:r w:rsidR="00A4074F" w:rsidRPr="00665C27">
        <w:rPr>
          <w:rFonts w:ascii="Arial" w:hAnsi="Arial" w:cs="Arial"/>
          <w:bCs/>
          <w:color w:val="000000" w:themeColor="text1"/>
        </w:rPr>
        <w:lastRenderedPageBreak/>
        <w:t xml:space="preserve">their model allows for different potential pathways and causal relationships to be explored </w:t>
      </w:r>
      <w:r w:rsidR="00E304B2" w:rsidRPr="00665C27">
        <w:rPr>
          <w:rFonts w:ascii="Arial" w:hAnsi="Arial" w:cs="Arial"/>
          <w:bCs/>
          <w:color w:val="000000" w:themeColor="text1"/>
        </w:rPr>
        <w:t xml:space="preserve">including both formal and informal learning types of learning.  What this model </w:t>
      </w:r>
      <w:r w:rsidR="003471E2" w:rsidRPr="00665C27">
        <w:rPr>
          <w:rFonts w:ascii="Arial" w:hAnsi="Arial" w:cs="Arial"/>
          <w:bCs/>
          <w:color w:val="000000" w:themeColor="text1"/>
        </w:rPr>
        <w:t>omits</w:t>
      </w:r>
      <w:r w:rsidR="00E304B2" w:rsidRPr="00665C27">
        <w:rPr>
          <w:rFonts w:ascii="Arial" w:hAnsi="Arial" w:cs="Arial"/>
          <w:bCs/>
          <w:color w:val="000000" w:themeColor="text1"/>
        </w:rPr>
        <w:t xml:space="preserve">, according to </w:t>
      </w:r>
      <w:r w:rsidR="003471E2" w:rsidRPr="00665C27">
        <w:rPr>
          <w:rFonts w:ascii="Arial" w:hAnsi="Arial" w:cs="Arial"/>
          <w:bCs/>
          <w:color w:val="000000" w:themeColor="text1"/>
        </w:rPr>
        <w:t>Boylan et al. (</w:t>
      </w:r>
      <w:r w:rsidR="005B4DE5" w:rsidRPr="00665C27">
        <w:rPr>
          <w:rFonts w:ascii="Arial" w:hAnsi="Arial" w:cs="Arial"/>
          <w:bCs/>
          <w:color w:val="000000" w:themeColor="text1"/>
        </w:rPr>
        <w:t xml:space="preserve">2018, </w:t>
      </w:r>
      <w:r w:rsidR="003471E2" w:rsidRPr="00665C27">
        <w:rPr>
          <w:rFonts w:ascii="Arial" w:hAnsi="Arial" w:cs="Arial"/>
          <w:bCs/>
          <w:color w:val="000000" w:themeColor="text1"/>
        </w:rPr>
        <w:t>p.127) is any link with student outcomes.</w:t>
      </w:r>
      <w:r w:rsidR="005B4DE5" w:rsidRPr="00665C27">
        <w:rPr>
          <w:rFonts w:ascii="Arial" w:hAnsi="Arial" w:cs="Arial"/>
          <w:bCs/>
          <w:color w:val="000000" w:themeColor="text1"/>
        </w:rPr>
        <w:t xml:space="preserve"> They a</w:t>
      </w:r>
      <w:r w:rsidR="003471E2" w:rsidRPr="00665C27">
        <w:rPr>
          <w:rFonts w:ascii="Arial" w:hAnsi="Arial" w:cs="Arial"/>
          <w:bCs/>
          <w:color w:val="000000" w:themeColor="text1"/>
        </w:rPr>
        <w:t>lso</w:t>
      </w:r>
      <w:r w:rsidR="005B4DE5" w:rsidRPr="00665C27">
        <w:rPr>
          <w:rFonts w:ascii="Arial" w:hAnsi="Arial" w:cs="Arial"/>
          <w:bCs/>
          <w:color w:val="000000" w:themeColor="text1"/>
        </w:rPr>
        <w:t xml:space="preserve"> </w:t>
      </w:r>
      <w:r w:rsidR="003471E2" w:rsidRPr="00665C27">
        <w:rPr>
          <w:rFonts w:ascii="Arial" w:hAnsi="Arial" w:cs="Arial"/>
          <w:bCs/>
          <w:color w:val="000000" w:themeColor="text1"/>
        </w:rPr>
        <w:t>state that educational</w:t>
      </w:r>
      <w:r w:rsidR="005B4DE5" w:rsidRPr="00665C27">
        <w:rPr>
          <w:rFonts w:ascii="Arial" w:hAnsi="Arial" w:cs="Arial"/>
          <w:bCs/>
          <w:color w:val="000000" w:themeColor="text1"/>
        </w:rPr>
        <w:t xml:space="preserve"> </w:t>
      </w:r>
      <w:r w:rsidR="003471E2" w:rsidRPr="00665C27">
        <w:rPr>
          <w:rFonts w:ascii="Arial" w:hAnsi="Arial" w:cs="Arial"/>
          <w:bCs/>
          <w:color w:val="000000" w:themeColor="text1"/>
        </w:rPr>
        <w:t xml:space="preserve">policy “is, in our view, underexplored”.  </w:t>
      </w:r>
    </w:p>
    <w:p w14:paraId="11650379" w14:textId="77777777" w:rsidR="003471E2" w:rsidRPr="00665C27" w:rsidRDefault="003471E2"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6B42E337" w14:textId="77777777" w:rsidR="003471E2" w:rsidRPr="00665C27" w:rsidRDefault="003471E2"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An alternative model of professional development, different</w:t>
      </w:r>
      <w:r w:rsidR="005B4DE5" w:rsidRPr="00665C27">
        <w:rPr>
          <w:rFonts w:ascii="Arial" w:hAnsi="Arial" w:cs="Arial"/>
          <w:bCs/>
          <w:color w:val="000000" w:themeColor="text1"/>
        </w:rPr>
        <w:t xml:space="preserve"> </w:t>
      </w:r>
      <w:r w:rsidRPr="00665C27">
        <w:rPr>
          <w:rFonts w:ascii="Arial" w:hAnsi="Arial" w:cs="Arial"/>
          <w:bCs/>
          <w:color w:val="000000" w:themeColor="text1"/>
        </w:rPr>
        <w:t xml:space="preserve">to the models illustrated so far, is </w:t>
      </w:r>
      <w:r w:rsidR="00C33F4F" w:rsidRPr="00665C27">
        <w:rPr>
          <w:rFonts w:ascii="Arial" w:hAnsi="Arial" w:cs="Arial"/>
          <w:bCs/>
          <w:color w:val="000000" w:themeColor="text1"/>
        </w:rPr>
        <w:t xml:space="preserve">offered by Evans (2014, p.851). This model </w:t>
      </w:r>
      <w:r w:rsidR="005B4DE5" w:rsidRPr="00665C27">
        <w:rPr>
          <w:rFonts w:ascii="Arial" w:hAnsi="Arial" w:cs="Arial"/>
          <w:bCs/>
          <w:color w:val="000000" w:themeColor="text1"/>
        </w:rPr>
        <w:t xml:space="preserve">differs </w:t>
      </w:r>
      <w:r w:rsidR="008F0F58" w:rsidRPr="00665C27">
        <w:rPr>
          <w:rFonts w:ascii="Arial" w:hAnsi="Arial" w:cs="Arial"/>
          <w:bCs/>
          <w:color w:val="000000" w:themeColor="text1"/>
        </w:rPr>
        <w:t>because</w:t>
      </w:r>
      <w:r w:rsidR="00C33F4F" w:rsidRPr="00665C27">
        <w:rPr>
          <w:rFonts w:ascii="Arial" w:hAnsi="Arial" w:cs="Arial"/>
          <w:bCs/>
          <w:color w:val="000000" w:themeColor="text1"/>
        </w:rPr>
        <w:t>, according to Boylan et. al. (</w:t>
      </w:r>
      <w:r w:rsidR="005B4DE5" w:rsidRPr="00665C27">
        <w:rPr>
          <w:rFonts w:ascii="Arial" w:hAnsi="Arial" w:cs="Arial"/>
          <w:bCs/>
          <w:color w:val="000000" w:themeColor="text1"/>
        </w:rPr>
        <w:t xml:space="preserve">2018, </w:t>
      </w:r>
      <w:r w:rsidR="00C33F4F" w:rsidRPr="00665C27">
        <w:rPr>
          <w:rFonts w:ascii="Arial" w:hAnsi="Arial" w:cs="Arial"/>
          <w:bCs/>
          <w:color w:val="000000" w:themeColor="text1"/>
        </w:rPr>
        <w:t xml:space="preserve">p.120), </w:t>
      </w:r>
      <w:r w:rsidR="008F0F58" w:rsidRPr="00665C27">
        <w:rPr>
          <w:rFonts w:ascii="Arial" w:hAnsi="Arial" w:cs="Arial"/>
          <w:bCs/>
          <w:color w:val="000000" w:themeColor="text1"/>
        </w:rPr>
        <w:t xml:space="preserve">it is </w:t>
      </w:r>
      <w:r w:rsidR="00C33F4F" w:rsidRPr="00665C27">
        <w:rPr>
          <w:rFonts w:ascii="Arial" w:hAnsi="Arial" w:cs="Arial"/>
          <w:bCs/>
          <w:color w:val="000000" w:themeColor="text1"/>
        </w:rPr>
        <w:t>a cognitive l</w:t>
      </w:r>
      <w:r w:rsidR="008F0F58" w:rsidRPr="00665C27">
        <w:rPr>
          <w:rFonts w:ascii="Arial" w:hAnsi="Arial" w:cs="Arial"/>
          <w:bCs/>
          <w:color w:val="000000" w:themeColor="text1"/>
        </w:rPr>
        <w:t>earning</w:t>
      </w:r>
      <w:r w:rsidR="00C33F4F" w:rsidRPr="00665C27">
        <w:rPr>
          <w:rFonts w:ascii="Arial" w:hAnsi="Arial" w:cs="Arial"/>
          <w:bCs/>
          <w:color w:val="000000" w:themeColor="text1"/>
        </w:rPr>
        <w:t xml:space="preserve"> approach which Evans presents as a tool for </w:t>
      </w:r>
      <w:r w:rsidR="008F0F58" w:rsidRPr="00665C27">
        <w:rPr>
          <w:rFonts w:ascii="Arial" w:hAnsi="Arial" w:cs="Arial"/>
          <w:bCs/>
          <w:color w:val="000000" w:themeColor="text1"/>
        </w:rPr>
        <w:t>those who lead professional development within their school or organisation. Ev</w:t>
      </w:r>
      <w:r w:rsidR="005B4DE5" w:rsidRPr="00665C27">
        <w:rPr>
          <w:rFonts w:ascii="Arial" w:hAnsi="Arial" w:cs="Arial"/>
          <w:bCs/>
          <w:color w:val="000000" w:themeColor="text1"/>
        </w:rPr>
        <w:t>a</w:t>
      </w:r>
      <w:r w:rsidR="008F0F58" w:rsidRPr="00665C27">
        <w:rPr>
          <w:rFonts w:ascii="Arial" w:hAnsi="Arial" w:cs="Arial"/>
          <w:bCs/>
          <w:color w:val="000000" w:themeColor="text1"/>
        </w:rPr>
        <w:t xml:space="preserve">ns’ model is a </w:t>
      </w:r>
      <w:r w:rsidR="0037498C" w:rsidRPr="00665C27">
        <w:rPr>
          <w:rFonts w:ascii="Arial" w:hAnsi="Arial" w:cs="Arial"/>
          <w:bCs/>
          <w:color w:val="000000" w:themeColor="text1"/>
        </w:rPr>
        <w:t>micro level process aimed at the individual and how they engage in single episodes of professional learning</w:t>
      </w:r>
      <w:r w:rsidR="00113879" w:rsidRPr="00665C27">
        <w:rPr>
          <w:rFonts w:ascii="Arial" w:hAnsi="Arial" w:cs="Arial"/>
          <w:bCs/>
          <w:color w:val="000000" w:themeColor="text1"/>
        </w:rPr>
        <w:t>.</w:t>
      </w:r>
      <w:r w:rsidR="005B4DE5" w:rsidRPr="00665C27">
        <w:rPr>
          <w:rFonts w:ascii="Arial" w:hAnsi="Arial" w:cs="Arial"/>
          <w:bCs/>
          <w:color w:val="000000" w:themeColor="text1"/>
        </w:rPr>
        <w:t xml:space="preserve"> </w:t>
      </w:r>
      <w:r w:rsidR="00113879" w:rsidRPr="00665C27">
        <w:rPr>
          <w:rFonts w:ascii="Arial" w:hAnsi="Arial" w:cs="Arial"/>
          <w:bCs/>
          <w:color w:val="000000" w:themeColor="text1"/>
        </w:rPr>
        <w:t>In this model individuals develop professionally when they realise “a better way of doing things” (Evans,</w:t>
      </w:r>
      <w:r w:rsidR="00D5572D" w:rsidRPr="00665C27">
        <w:rPr>
          <w:rFonts w:ascii="Arial" w:hAnsi="Arial" w:cs="Arial"/>
          <w:bCs/>
          <w:color w:val="000000" w:themeColor="text1"/>
        </w:rPr>
        <w:t xml:space="preserve"> 2014,</w:t>
      </w:r>
      <w:r w:rsidR="00113879" w:rsidRPr="00665C27">
        <w:rPr>
          <w:rFonts w:ascii="Arial" w:hAnsi="Arial" w:cs="Arial"/>
          <w:bCs/>
          <w:color w:val="000000" w:themeColor="text1"/>
        </w:rPr>
        <w:t xml:space="preserve"> p.865). Evans’ model of professional development is split into components which consist of behavioural development, attitudinal development and intellectual development. Learning </w:t>
      </w:r>
      <w:r w:rsidR="00814C0F" w:rsidRPr="00665C27">
        <w:rPr>
          <w:rFonts w:ascii="Arial" w:hAnsi="Arial" w:cs="Arial"/>
          <w:bCs/>
          <w:color w:val="000000" w:themeColor="text1"/>
        </w:rPr>
        <w:t>can occur incidentally or consciously</w:t>
      </w:r>
      <w:r w:rsidR="00D5572D" w:rsidRPr="00665C27">
        <w:rPr>
          <w:rFonts w:ascii="Arial" w:hAnsi="Arial" w:cs="Arial"/>
          <w:bCs/>
          <w:color w:val="000000" w:themeColor="text1"/>
        </w:rPr>
        <w:t xml:space="preserve">. However, </w:t>
      </w:r>
      <w:r w:rsidR="00814C0F" w:rsidRPr="00665C27">
        <w:rPr>
          <w:rFonts w:ascii="Arial" w:hAnsi="Arial" w:cs="Arial"/>
          <w:bCs/>
          <w:color w:val="000000" w:themeColor="text1"/>
        </w:rPr>
        <w:t>when behavioural changes are imposed on teachers it does not necessarily lead to professional development</w:t>
      </w:r>
      <w:r w:rsidR="00D5572D" w:rsidRPr="00665C27">
        <w:rPr>
          <w:rFonts w:ascii="Arial" w:hAnsi="Arial" w:cs="Arial"/>
          <w:bCs/>
          <w:color w:val="000000" w:themeColor="text1"/>
        </w:rPr>
        <w:t xml:space="preserve"> as </w:t>
      </w:r>
      <w:r w:rsidR="00814C0F" w:rsidRPr="00665C27">
        <w:rPr>
          <w:rFonts w:ascii="Arial" w:hAnsi="Arial" w:cs="Arial"/>
          <w:bCs/>
          <w:color w:val="000000" w:themeColor="text1"/>
        </w:rPr>
        <w:t>changes to the attitude component may not occur and</w:t>
      </w:r>
      <w:r w:rsidR="00D5572D" w:rsidRPr="00665C27">
        <w:rPr>
          <w:rFonts w:ascii="Arial" w:hAnsi="Arial" w:cs="Arial"/>
          <w:bCs/>
          <w:color w:val="000000" w:themeColor="text1"/>
        </w:rPr>
        <w:t>,</w:t>
      </w:r>
      <w:r w:rsidR="00814C0F" w:rsidRPr="00665C27">
        <w:rPr>
          <w:rFonts w:ascii="Arial" w:hAnsi="Arial" w:cs="Arial"/>
          <w:bCs/>
          <w:color w:val="000000" w:themeColor="text1"/>
        </w:rPr>
        <w:t xml:space="preserve"> therefore</w:t>
      </w:r>
      <w:r w:rsidR="00D5572D" w:rsidRPr="00665C27">
        <w:rPr>
          <w:rFonts w:ascii="Arial" w:hAnsi="Arial" w:cs="Arial"/>
          <w:bCs/>
          <w:color w:val="000000" w:themeColor="text1"/>
        </w:rPr>
        <w:t>,</w:t>
      </w:r>
      <w:r w:rsidR="00814C0F" w:rsidRPr="00665C27">
        <w:rPr>
          <w:rFonts w:ascii="Arial" w:hAnsi="Arial" w:cs="Arial"/>
          <w:bCs/>
          <w:color w:val="000000" w:themeColor="text1"/>
        </w:rPr>
        <w:t xml:space="preserve"> results in professional learning not changing. </w:t>
      </w:r>
      <w:r w:rsidR="00E07383" w:rsidRPr="00665C27">
        <w:rPr>
          <w:rFonts w:ascii="Arial" w:hAnsi="Arial" w:cs="Arial"/>
          <w:bCs/>
          <w:color w:val="000000" w:themeColor="text1"/>
        </w:rPr>
        <w:t xml:space="preserve">Central to Evans’ </w:t>
      </w:r>
      <w:r w:rsidR="00D5572D" w:rsidRPr="00665C27">
        <w:rPr>
          <w:rFonts w:ascii="Arial" w:hAnsi="Arial" w:cs="Arial"/>
          <w:bCs/>
          <w:color w:val="000000" w:themeColor="text1"/>
        </w:rPr>
        <w:t xml:space="preserve">(2014) </w:t>
      </w:r>
      <w:r w:rsidR="00E07383" w:rsidRPr="00665C27">
        <w:rPr>
          <w:rFonts w:ascii="Arial" w:hAnsi="Arial" w:cs="Arial"/>
          <w:bCs/>
          <w:color w:val="000000" w:themeColor="text1"/>
        </w:rPr>
        <w:t>model</w:t>
      </w:r>
      <w:r w:rsidR="00D5572D" w:rsidRPr="00665C27">
        <w:rPr>
          <w:rFonts w:ascii="Arial" w:hAnsi="Arial" w:cs="Arial"/>
          <w:bCs/>
          <w:color w:val="000000" w:themeColor="text1"/>
        </w:rPr>
        <w:t>,</w:t>
      </w:r>
      <w:r w:rsidR="00E07383" w:rsidRPr="00665C27">
        <w:rPr>
          <w:rFonts w:ascii="Arial" w:hAnsi="Arial" w:cs="Arial"/>
          <w:bCs/>
          <w:color w:val="000000" w:themeColor="text1"/>
        </w:rPr>
        <w:t xml:space="preserve"> therefore</w:t>
      </w:r>
      <w:r w:rsidR="00D5572D" w:rsidRPr="00665C27">
        <w:rPr>
          <w:rFonts w:ascii="Arial" w:hAnsi="Arial" w:cs="Arial"/>
          <w:bCs/>
          <w:color w:val="000000" w:themeColor="text1"/>
        </w:rPr>
        <w:t>,</w:t>
      </w:r>
      <w:r w:rsidR="00E07383" w:rsidRPr="00665C27">
        <w:rPr>
          <w:rFonts w:ascii="Arial" w:hAnsi="Arial" w:cs="Arial"/>
          <w:bCs/>
          <w:color w:val="000000" w:themeColor="text1"/>
        </w:rPr>
        <w:t xml:space="preserve"> are the cognitive, internal, processes that individuals</w:t>
      </w:r>
      <w:r w:rsidR="00D5572D" w:rsidRPr="00665C27">
        <w:rPr>
          <w:rFonts w:ascii="Arial" w:hAnsi="Arial" w:cs="Arial"/>
          <w:bCs/>
          <w:color w:val="000000" w:themeColor="text1"/>
        </w:rPr>
        <w:t xml:space="preserve"> experience</w:t>
      </w:r>
      <w:r w:rsidR="00E07383" w:rsidRPr="00665C27">
        <w:rPr>
          <w:rFonts w:ascii="Arial" w:hAnsi="Arial" w:cs="Arial"/>
          <w:bCs/>
          <w:color w:val="000000" w:themeColor="text1"/>
        </w:rPr>
        <w:t xml:space="preserve"> which leads to teacher learning and development.  The</w:t>
      </w:r>
      <w:r w:rsidR="008004B3" w:rsidRPr="00665C27">
        <w:rPr>
          <w:rFonts w:ascii="Arial" w:hAnsi="Arial" w:cs="Arial"/>
          <w:bCs/>
          <w:color w:val="000000" w:themeColor="text1"/>
        </w:rPr>
        <w:t xml:space="preserve"> issue identified with Evans’ model</w:t>
      </w:r>
      <w:r w:rsidR="00D5572D" w:rsidRPr="00665C27">
        <w:rPr>
          <w:rFonts w:ascii="Arial" w:hAnsi="Arial" w:cs="Arial"/>
          <w:bCs/>
          <w:color w:val="000000" w:themeColor="text1"/>
        </w:rPr>
        <w:t xml:space="preserve"> (2014)</w:t>
      </w:r>
      <w:r w:rsidR="008004B3" w:rsidRPr="00665C27">
        <w:rPr>
          <w:rFonts w:ascii="Arial" w:hAnsi="Arial" w:cs="Arial"/>
          <w:bCs/>
          <w:color w:val="000000" w:themeColor="text1"/>
        </w:rPr>
        <w:t>, and</w:t>
      </w:r>
      <w:r w:rsidR="00D5572D" w:rsidRPr="00665C27">
        <w:rPr>
          <w:rFonts w:ascii="Arial" w:hAnsi="Arial" w:cs="Arial"/>
          <w:bCs/>
          <w:color w:val="000000" w:themeColor="text1"/>
        </w:rPr>
        <w:t>,</w:t>
      </w:r>
      <w:r w:rsidR="008004B3" w:rsidRPr="00665C27">
        <w:rPr>
          <w:rFonts w:ascii="Arial" w:hAnsi="Arial" w:cs="Arial"/>
          <w:bCs/>
          <w:color w:val="000000" w:themeColor="text1"/>
        </w:rPr>
        <w:t xml:space="preserve"> indeed</w:t>
      </w:r>
      <w:r w:rsidR="00D5572D" w:rsidRPr="00665C27">
        <w:rPr>
          <w:rFonts w:ascii="Arial" w:hAnsi="Arial" w:cs="Arial"/>
          <w:bCs/>
          <w:color w:val="000000" w:themeColor="text1"/>
        </w:rPr>
        <w:t>,</w:t>
      </w:r>
      <w:r w:rsidR="008004B3" w:rsidRPr="00665C27">
        <w:rPr>
          <w:rFonts w:ascii="Arial" w:hAnsi="Arial" w:cs="Arial"/>
          <w:bCs/>
          <w:color w:val="000000" w:themeColor="text1"/>
        </w:rPr>
        <w:t xml:space="preserve"> all of the five models </w:t>
      </w:r>
      <w:r w:rsidR="00D5572D" w:rsidRPr="00665C27">
        <w:rPr>
          <w:rFonts w:ascii="Arial" w:hAnsi="Arial" w:cs="Arial"/>
          <w:bCs/>
          <w:color w:val="000000" w:themeColor="text1"/>
        </w:rPr>
        <w:t>examined</w:t>
      </w:r>
      <w:r w:rsidR="008004B3" w:rsidRPr="00665C27">
        <w:rPr>
          <w:rFonts w:ascii="Arial" w:hAnsi="Arial" w:cs="Arial"/>
          <w:bCs/>
          <w:color w:val="000000" w:themeColor="text1"/>
        </w:rPr>
        <w:t xml:space="preserve"> so far, according to Boylan et. al. (p.129) are their </w:t>
      </w:r>
      <w:r w:rsidR="007C725E" w:rsidRPr="00665C27">
        <w:rPr>
          <w:rFonts w:ascii="Arial" w:hAnsi="Arial" w:cs="Arial"/>
          <w:bCs/>
          <w:color w:val="000000" w:themeColor="text1"/>
        </w:rPr>
        <w:t>lack of detail in describing how professional learning “relates</w:t>
      </w:r>
      <w:r w:rsidR="00D5572D" w:rsidRPr="00665C27">
        <w:rPr>
          <w:rFonts w:ascii="Arial" w:hAnsi="Arial" w:cs="Arial"/>
          <w:bCs/>
          <w:color w:val="000000" w:themeColor="text1"/>
        </w:rPr>
        <w:t xml:space="preserve"> </w:t>
      </w:r>
      <w:r w:rsidR="007C725E" w:rsidRPr="00665C27">
        <w:rPr>
          <w:rFonts w:ascii="Arial" w:hAnsi="Arial" w:cs="Arial"/>
          <w:bCs/>
          <w:color w:val="000000" w:themeColor="text1"/>
        </w:rPr>
        <w:t>to the policy context</w:t>
      </w:r>
      <w:r w:rsidR="005B2DBD" w:rsidRPr="00665C27">
        <w:rPr>
          <w:rFonts w:ascii="Arial" w:hAnsi="Arial" w:cs="Arial"/>
          <w:bCs/>
          <w:color w:val="000000" w:themeColor="text1"/>
        </w:rPr>
        <w:t>”, something</w:t>
      </w:r>
      <w:r w:rsidR="00D5572D" w:rsidRPr="00665C27">
        <w:rPr>
          <w:rFonts w:ascii="Arial" w:hAnsi="Arial" w:cs="Arial"/>
          <w:bCs/>
          <w:color w:val="000000" w:themeColor="text1"/>
        </w:rPr>
        <w:t xml:space="preserve"> that </w:t>
      </w:r>
      <w:r w:rsidR="007C725E" w:rsidRPr="00665C27">
        <w:rPr>
          <w:rFonts w:ascii="Arial" w:hAnsi="Arial" w:cs="Arial"/>
          <w:bCs/>
          <w:color w:val="000000" w:themeColor="text1"/>
        </w:rPr>
        <w:t>Kennedy (</w:t>
      </w:r>
      <w:r w:rsidR="00EE28EF" w:rsidRPr="00665C27">
        <w:rPr>
          <w:rFonts w:ascii="Arial" w:hAnsi="Arial" w:cs="Arial"/>
          <w:bCs/>
          <w:color w:val="000000" w:themeColor="text1"/>
        </w:rPr>
        <w:t>2015,</w:t>
      </w:r>
      <w:r w:rsidR="00D5572D" w:rsidRPr="00665C27">
        <w:rPr>
          <w:rFonts w:ascii="Arial" w:hAnsi="Arial" w:cs="Arial"/>
          <w:bCs/>
          <w:color w:val="000000" w:themeColor="text1"/>
        </w:rPr>
        <w:t xml:space="preserve"> </w:t>
      </w:r>
      <w:r w:rsidR="00EE28EF" w:rsidRPr="00665C27">
        <w:rPr>
          <w:rFonts w:ascii="Arial" w:hAnsi="Arial" w:cs="Arial"/>
          <w:bCs/>
          <w:color w:val="000000" w:themeColor="text1"/>
        </w:rPr>
        <w:t>p.</w:t>
      </w:r>
      <w:r w:rsidR="005B2DBD" w:rsidRPr="00665C27">
        <w:rPr>
          <w:rFonts w:ascii="Arial" w:hAnsi="Arial" w:cs="Arial"/>
          <w:bCs/>
          <w:color w:val="000000" w:themeColor="text1"/>
        </w:rPr>
        <w:t xml:space="preserve">10) recommends by proposing “tools for making better sense of CPD policy and practice”.  </w:t>
      </w:r>
    </w:p>
    <w:p w14:paraId="00139FE8"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BEA428E" w14:textId="77777777" w:rsidR="008A5E49"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Kennedy (2005, p.248) presents another model of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which is based on power relations.</w:t>
      </w:r>
      <w:r w:rsidR="00D5572D" w:rsidRPr="00665C27">
        <w:rPr>
          <w:rFonts w:ascii="Arial" w:hAnsi="Arial" w:cs="Arial"/>
          <w:bCs/>
          <w:color w:val="000000" w:themeColor="text1"/>
        </w:rPr>
        <w:t xml:space="preserve"> </w:t>
      </w:r>
      <w:r w:rsidR="008F7483" w:rsidRPr="00665C27">
        <w:rPr>
          <w:rFonts w:ascii="Arial" w:hAnsi="Arial" w:cs="Arial"/>
          <w:bCs/>
          <w:color w:val="000000" w:themeColor="text1"/>
        </w:rPr>
        <w:t>She</w:t>
      </w:r>
      <w:r w:rsidRPr="00665C27">
        <w:rPr>
          <w:rFonts w:ascii="Arial" w:hAnsi="Arial" w:cs="Arial"/>
          <w:bCs/>
          <w:color w:val="000000" w:themeColor="text1"/>
        </w:rPr>
        <w:t xml:space="preserve"> groups types of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into three distinct categories ranging from transmission, to transitional, and finally to transformative.  </w:t>
      </w:r>
      <w:r w:rsidR="008F7483" w:rsidRPr="00665C27">
        <w:rPr>
          <w:rFonts w:ascii="Arial" w:hAnsi="Arial" w:cs="Arial"/>
          <w:bCs/>
          <w:color w:val="000000" w:themeColor="text1"/>
        </w:rPr>
        <w:t>Kennedy a</w:t>
      </w:r>
      <w:r w:rsidR="00D30619" w:rsidRPr="00665C27">
        <w:rPr>
          <w:rFonts w:ascii="Arial" w:hAnsi="Arial" w:cs="Arial"/>
          <w:bCs/>
          <w:color w:val="000000" w:themeColor="text1"/>
        </w:rPr>
        <w:t>ls</w:t>
      </w:r>
      <w:r w:rsidR="008F7483" w:rsidRPr="00665C27">
        <w:rPr>
          <w:rFonts w:ascii="Arial" w:hAnsi="Arial" w:cs="Arial"/>
          <w:bCs/>
          <w:color w:val="000000" w:themeColor="text1"/>
        </w:rPr>
        <w:t>o</w:t>
      </w:r>
      <w:r w:rsidRPr="00665C27">
        <w:rPr>
          <w:rFonts w:ascii="Arial" w:hAnsi="Arial" w:cs="Arial"/>
          <w:bCs/>
          <w:color w:val="000000" w:themeColor="text1"/>
        </w:rPr>
        <w:t xml:space="preserve"> </w:t>
      </w:r>
      <w:r w:rsidR="008F7483" w:rsidRPr="00665C27">
        <w:rPr>
          <w:rFonts w:ascii="Arial" w:hAnsi="Arial" w:cs="Arial"/>
          <w:bCs/>
          <w:color w:val="000000" w:themeColor="text1"/>
        </w:rPr>
        <w:t>contends</w:t>
      </w:r>
      <w:r w:rsidRPr="00665C27">
        <w:rPr>
          <w:rFonts w:ascii="Arial" w:hAnsi="Arial" w:cs="Arial"/>
          <w:bCs/>
          <w:color w:val="000000" w:themeColor="text1"/>
        </w:rPr>
        <w:t xml:space="preserve"> that when</w:t>
      </w:r>
      <w:r w:rsidR="001F6D40" w:rsidRPr="00665C27">
        <w:rPr>
          <w:rFonts w:ascii="Arial" w:hAnsi="Arial" w:cs="Arial"/>
          <w:bCs/>
          <w:color w:val="000000" w:themeColor="text1"/>
        </w:rPr>
        <w:t xml:space="preserve">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moves closer to being transformative, then there are greater opportunities for teachers to possess professional autonomy and the power to make democratic decisions. However</w:t>
      </w:r>
      <w:r w:rsidR="00D30619" w:rsidRPr="00665C27">
        <w:rPr>
          <w:rFonts w:ascii="Arial" w:hAnsi="Arial" w:cs="Arial"/>
          <w:bCs/>
          <w:color w:val="000000" w:themeColor="text1"/>
        </w:rPr>
        <w:t>,</w:t>
      </w:r>
      <w:r w:rsidRPr="00665C27">
        <w:rPr>
          <w:rFonts w:ascii="Arial" w:hAnsi="Arial" w:cs="Arial"/>
          <w:bCs/>
          <w:color w:val="000000" w:themeColor="text1"/>
        </w:rPr>
        <w:t xml:space="preserve"> as </w:t>
      </w:r>
      <w:r w:rsidR="008F7483" w:rsidRPr="00665C27">
        <w:rPr>
          <w:rFonts w:ascii="Arial" w:hAnsi="Arial" w:cs="Arial"/>
          <w:bCs/>
          <w:color w:val="000000" w:themeColor="text1"/>
        </w:rPr>
        <w:t xml:space="preserve">she </w:t>
      </w:r>
      <w:r w:rsidRPr="00665C27">
        <w:rPr>
          <w:rFonts w:ascii="Arial" w:hAnsi="Arial" w:cs="Arial"/>
          <w:bCs/>
          <w:color w:val="000000" w:themeColor="text1"/>
        </w:rPr>
        <w:t>point</w:t>
      </w:r>
      <w:r w:rsidR="008F7483" w:rsidRPr="00665C27">
        <w:rPr>
          <w:rFonts w:ascii="Arial" w:hAnsi="Arial" w:cs="Arial"/>
          <w:bCs/>
          <w:color w:val="000000" w:themeColor="text1"/>
        </w:rPr>
        <w:t>s</w:t>
      </w:r>
      <w:r w:rsidRPr="00665C27">
        <w:rPr>
          <w:rFonts w:ascii="Arial" w:hAnsi="Arial" w:cs="Arial"/>
          <w:bCs/>
          <w:color w:val="000000" w:themeColor="text1"/>
        </w:rPr>
        <w:t xml:space="preserve"> out, even in transformative environments, </w:t>
      </w:r>
      <w:r w:rsidRPr="00665C27">
        <w:rPr>
          <w:rFonts w:ascii="Arial" w:hAnsi="Arial" w:cs="Arial"/>
          <w:bCs/>
          <w:color w:val="000000" w:themeColor="text1"/>
        </w:rPr>
        <w:lastRenderedPageBreak/>
        <w:t>teachers are still constrained by outside forces, such as government regulations, which can set limits on their level of autonomy and</w:t>
      </w:r>
      <w:r w:rsidR="00D5572D" w:rsidRPr="00665C27">
        <w:rPr>
          <w:rFonts w:ascii="Arial" w:hAnsi="Arial" w:cs="Arial"/>
          <w:bCs/>
          <w:color w:val="000000" w:themeColor="text1"/>
        </w:rPr>
        <w:t>,</w:t>
      </w:r>
      <w:r w:rsidRPr="00665C27">
        <w:rPr>
          <w:rFonts w:ascii="Arial" w:hAnsi="Arial" w:cs="Arial"/>
          <w:bCs/>
          <w:color w:val="000000" w:themeColor="text1"/>
        </w:rPr>
        <w:t xml:space="preserve"> therefore</w:t>
      </w:r>
      <w:r w:rsidR="00D5572D" w:rsidRPr="00665C27">
        <w:rPr>
          <w:rFonts w:ascii="Arial" w:hAnsi="Arial" w:cs="Arial"/>
          <w:bCs/>
          <w:color w:val="000000" w:themeColor="text1"/>
        </w:rPr>
        <w:t>,</w:t>
      </w:r>
      <w:r w:rsidRPr="00665C27">
        <w:rPr>
          <w:rFonts w:ascii="Arial" w:hAnsi="Arial" w:cs="Arial"/>
          <w:bCs/>
          <w:color w:val="000000" w:themeColor="text1"/>
        </w:rPr>
        <w:t xml:space="preserve"> </w:t>
      </w:r>
      <w:r w:rsidR="00D5572D" w:rsidRPr="00665C27">
        <w:rPr>
          <w:rFonts w:ascii="Arial" w:hAnsi="Arial" w:cs="Arial"/>
          <w:bCs/>
          <w:color w:val="000000" w:themeColor="text1"/>
        </w:rPr>
        <w:t xml:space="preserve">restrict </w:t>
      </w:r>
      <w:r w:rsidRPr="00665C27">
        <w:rPr>
          <w:rFonts w:ascii="Arial" w:hAnsi="Arial" w:cs="Arial"/>
          <w:bCs/>
          <w:color w:val="000000" w:themeColor="text1"/>
        </w:rPr>
        <w:t xml:space="preserve">the amount of transformation achieved (p. 248). </w:t>
      </w:r>
    </w:p>
    <w:p w14:paraId="3507E8B3" w14:textId="77777777" w:rsidR="00D30619" w:rsidRPr="00665C27" w:rsidRDefault="00D30619"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0B76FB7B" w14:textId="77777777" w:rsidR="00BF5A9E"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Analytic models for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are explored by Borko (2004,</w:t>
      </w:r>
      <w:r w:rsidR="00D5572D" w:rsidRPr="00665C27">
        <w:rPr>
          <w:rFonts w:ascii="Arial" w:hAnsi="Arial" w:cs="Arial"/>
          <w:bCs/>
          <w:color w:val="000000" w:themeColor="text1"/>
        </w:rPr>
        <w:t xml:space="preserve"> </w:t>
      </w:r>
      <w:r w:rsidRPr="00665C27">
        <w:rPr>
          <w:rFonts w:ascii="Arial" w:hAnsi="Arial" w:cs="Arial"/>
          <w:bCs/>
          <w:color w:val="000000" w:themeColor="text1"/>
        </w:rPr>
        <w:t>p.4), who uses a three</w:t>
      </w:r>
      <w:r w:rsidR="0082067B" w:rsidRPr="00665C27">
        <w:rPr>
          <w:rFonts w:ascii="Arial" w:hAnsi="Arial" w:cs="Arial"/>
          <w:bCs/>
          <w:color w:val="000000" w:themeColor="text1"/>
        </w:rPr>
        <w:t>-</w:t>
      </w:r>
      <w:r w:rsidRPr="00665C27">
        <w:rPr>
          <w:rFonts w:ascii="Arial" w:hAnsi="Arial" w:cs="Arial"/>
          <w:bCs/>
          <w:color w:val="000000" w:themeColor="text1"/>
        </w:rPr>
        <w:t xml:space="preserve">stage model for mapping the terrain of teachers’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This involves analy</w:t>
      </w:r>
      <w:r w:rsidR="00D5572D" w:rsidRPr="00665C27">
        <w:rPr>
          <w:rFonts w:ascii="Arial" w:hAnsi="Arial" w:cs="Arial"/>
          <w:bCs/>
          <w:color w:val="000000" w:themeColor="text1"/>
        </w:rPr>
        <w:t>s</w:t>
      </w:r>
      <w:r w:rsidRPr="00665C27">
        <w:rPr>
          <w:rFonts w:ascii="Arial" w:hAnsi="Arial" w:cs="Arial"/>
          <w:bCs/>
          <w:color w:val="000000" w:themeColor="text1"/>
        </w:rPr>
        <w:t>ing interventions in one school</w:t>
      </w:r>
      <w:r w:rsidR="00D5572D" w:rsidRPr="00665C27">
        <w:rPr>
          <w:rFonts w:ascii="Arial" w:hAnsi="Arial" w:cs="Arial"/>
          <w:bCs/>
          <w:color w:val="000000" w:themeColor="text1"/>
        </w:rPr>
        <w:t xml:space="preserve"> as phase one</w:t>
      </w:r>
      <w:r w:rsidRPr="00665C27">
        <w:rPr>
          <w:rFonts w:ascii="Arial" w:hAnsi="Arial" w:cs="Arial"/>
          <w:bCs/>
          <w:color w:val="000000" w:themeColor="text1"/>
        </w:rPr>
        <w:t>, and then applying these interventions to other schools in</w:t>
      </w:r>
      <w:r w:rsidR="00D5572D" w:rsidRPr="00665C27">
        <w:rPr>
          <w:rFonts w:ascii="Arial" w:hAnsi="Arial" w:cs="Arial"/>
          <w:bCs/>
          <w:color w:val="000000" w:themeColor="text1"/>
        </w:rPr>
        <w:t xml:space="preserve"> phases</w:t>
      </w:r>
      <w:r w:rsidRPr="00665C27">
        <w:rPr>
          <w:rFonts w:ascii="Arial" w:hAnsi="Arial" w:cs="Arial"/>
          <w:bCs/>
          <w:color w:val="000000" w:themeColor="text1"/>
        </w:rPr>
        <w:t xml:space="preserve"> two and three.</w:t>
      </w:r>
      <w:r w:rsidR="00D5572D" w:rsidRPr="00665C27">
        <w:rPr>
          <w:rFonts w:ascii="Arial" w:hAnsi="Arial" w:cs="Arial"/>
          <w:bCs/>
          <w:color w:val="000000" w:themeColor="text1"/>
        </w:rPr>
        <w:t xml:space="preserve"> </w:t>
      </w:r>
      <w:r w:rsidRPr="00665C27">
        <w:rPr>
          <w:rFonts w:ascii="Arial" w:hAnsi="Arial" w:cs="Arial"/>
          <w:bCs/>
          <w:color w:val="000000" w:themeColor="text1"/>
        </w:rPr>
        <w:t xml:space="preserve">However, for this </w:t>
      </w:r>
      <w:r w:rsidR="00AA1454" w:rsidRPr="00665C27">
        <w:rPr>
          <w:rFonts w:ascii="Arial" w:hAnsi="Arial" w:cs="Arial"/>
          <w:bCs/>
          <w:color w:val="000000" w:themeColor="text1"/>
        </w:rPr>
        <w:t>research</w:t>
      </w:r>
      <w:r w:rsidRPr="00665C27">
        <w:rPr>
          <w:rFonts w:ascii="Arial" w:hAnsi="Arial" w:cs="Arial"/>
          <w:bCs/>
          <w:color w:val="000000" w:themeColor="text1"/>
        </w:rPr>
        <w:t xml:space="preserve"> I shall be focusing on </w:t>
      </w:r>
      <w:r w:rsidR="00D5572D" w:rsidRPr="00665C27">
        <w:rPr>
          <w:rFonts w:ascii="Arial" w:hAnsi="Arial" w:cs="Arial"/>
          <w:bCs/>
          <w:color w:val="000000" w:themeColor="text1"/>
        </w:rPr>
        <w:t>p</w:t>
      </w:r>
      <w:r w:rsidRPr="00665C27">
        <w:rPr>
          <w:rFonts w:ascii="Arial" w:hAnsi="Arial" w:cs="Arial"/>
          <w:bCs/>
          <w:color w:val="000000" w:themeColor="text1"/>
        </w:rPr>
        <w:t xml:space="preserve">hase </w:t>
      </w:r>
      <w:r w:rsidR="00D5572D" w:rsidRPr="00665C27">
        <w:rPr>
          <w:rFonts w:ascii="Arial" w:hAnsi="Arial" w:cs="Arial"/>
          <w:bCs/>
          <w:color w:val="000000" w:themeColor="text1"/>
        </w:rPr>
        <w:t>o</w:t>
      </w:r>
      <w:r w:rsidRPr="00665C27">
        <w:rPr>
          <w:rFonts w:ascii="Arial" w:hAnsi="Arial" w:cs="Arial"/>
          <w:bCs/>
          <w:color w:val="000000" w:themeColor="text1"/>
        </w:rPr>
        <w:t>ne which, according to Borko, is about providing “existence of proof” (p.4)</w:t>
      </w:r>
      <w:r w:rsidR="00D5572D" w:rsidRPr="00665C27">
        <w:rPr>
          <w:rFonts w:ascii="Arial" w:hAnsi="Arial" w:cs="Arial"/>
          <w:bCs/>
          <w:color w:val="000000" w:themeColor="text1"/>
        </w:rPr>
        <w:t xml:space="preserve">. </w:t>
      </w:r>
      <w:r w:rsidRPr="00665C27">
        <w:rPr>
          <w:rFonts w:ascii="Arial" w:hAnsi="Arial" w:cs="Arial"/>
          <w:bCs/>
          <w:color w:val="000000" w:themeColor="text1"/>
        </w:rPr>
        <w:t xml:space="preserve">This usually involves using a multi-focal lens to study a group of teachers and their interactions with a </w:t>
      </w:r>
      <w:r w:rsidR="003C07BC" w:rsidRPr="00665C27">
        <w:rPr>
          <w:rFonts w:ascii="Arial" w:hAnsi="Arial" w:cs="Arial"/>
          <w:bCs/>
          <w:color w:val="000000" w:themeColor="text1"/>
        </w:rPr>
        <w:t>professional development</w:t>
      </w:r>
      <w:r w:rsidRPr="00665C27">
        <w:rPr>
          <w:rFonts w:ascii="Arial" w:hAnsi="Arial" w:cs="Arial"/>
          <w:bCs/>
          <w:color w:val="000000" w:themeColor="text1"/>
        </w:rPr>
        <w:t xml:space="preserve"> programme.</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This model is explored further as part of the methodological approach to understand teachers’ use of Edivate and </w:t>
      </w:r>
      <w:r w:rsidR="003C07BC"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p>
    <w:p w14:paraId="6E9A66E3" w14:textId="77777777" w:rsidR="00BF5A9E" w:rsidRPr="00665C27" w:rsidRDefault="00BF5A9E" w:rsidP="003B4EE9">
      <w:pPr>
        <w:tabs>
          <w:tab w:val="left" w:pos="993"/>
          <w:tab w:val="left" w:pos="2268"/>
          <w:tab w:val="left" w:pos="8080"/>
        </w:tabs>
        <w:spacing w:after="200" w:line="360" w:lineRule="auto"/>
        <w:contextualSpacing/>
        <w:jc w:val="both"/>
        <w:rPr>
          <w:rFonts w:ascii="Arial" w:hAnsi="Arial" w:cs="Arial"/>
          <w:bCs/>
          <w:color w:val="000000" w:themeColor="text1"/>
        </w:rPr>
      </w:pPr>
    </w:p>
    <w:p w14:paraId="3469FE10" w14:textId="77777777" w:rsidR="00C659AB" w:rsidRPr="00665C27" w:rsidRDefault="00C659AB" w:rsidP="003B4EE9">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 </w:t>
      </w:r>
      <w:r w:rsidRPr="00665C27">
        <w:rPr>
          <w:rFonts w:ascii="Arial" w:hAnsi="Arial" w:cs="Arial"/>
          <w:b/>
          <w:bCs/>
          <w:color w:val="000000" w:themeColor="text1"/>
        </w:rPr>
        <w:t>2.1</w:t>
      </w:r>
      <w:r w:rsidR="00651458" w:rsidRPr="00665C27">
        <w:rPr>
          <w:rFonts w:ascii="Arial" w:hAnsi="Arial" w:cs="Arial"/>
          <w:b/>
          <w:bCs/>
          <w:color w:val="000000" w:themeColor="text1"/>
        </w:rPr>
        <w:t>3</w:t>
      </w:r>
      <w:r w:rsidRPr="00665C27">
        <w:rPr>
          <w:rFonts w:ascii="Arial" w:hAnsi="Arial" w:cs="Arial"/>
          <w:b/>
          <w:bCs/>
          <w:color w:val="000000" w:themeColor="text1"/>
        </w:rPr>
        <w:t xml:space="preserve"> Conclusion and recommendations</w:t>
      </w:r>
    </w:p>
    <w:p w14:paraId="61447F5B"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Recommendations for research, according to Vrasidas and Zembylas (2004, p. 333), need to centre around understanding how teachers connect with each other, and how this leads them to change their beliefs and attitudes. They note that “using technology by itself does not support professional learning” (p.333). Instead, they argue for an examination of how using technology in constructivist ways through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results in teacher growth.</w:t>
      </w:r>
    </w:p>
    <w:p w14:paraId="1BD6B435"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16CC092F"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Shlager and Fusco (2003, p.217) also focus on developing </w:t>
      </w:r>
      <w:r w:rsidR="00064F31" w:rsidRPr="00665C27">
        <w:rPr>
          <w:rFonts w:ascii="Arial" w:hAnsi="Arial" w:cs="Arial"/>
          <w:bCs/>
          <w:color w:val="000000" w:themeColor="text1"/>
        </w:rPr>
        <w:t>communities of practice</w:t>
      </w:r>
      <w:r w:rsidR="00A42971" w:rsidRPr="00665C27">
        <w:rPr>
          <w:rFonts w:ascii="Arial" w:hAnsi="Arial" w:cs="Arial"/>
          <w:bCs/>
          <w:color w:val="000000" w:themeColor="text1"/>
        </w:rPr>
        <w:t xml:space="preserve"> but </w:t>
      </w:r>
      <w:r w:rsidRPr="00665C27">
        <w:rPr>
          <w:rFonts w:ascii="Arial" w:hAnsi="Arial" w:cs="Arial"/>
          <w:bCs/>
          <w:color w:val="000000" w:themeColor="text1"/>
        </w:rPr>
        <w:t xml:space="preserve">desire them to be more functional. They claim that a </w:t>
      </w:r>
      <w:r w:rsidR="00064F31" w:rsidRPr="00665C27">
        <w:rPr>
          <w:rFonts w:ascii="Arial" w:hAnsi="Arial" w:cs="Arial"/>
          <w:bCs/>
          <w:color w:val="000000" w:themeColor="text1"/>
        </w:rPr>
        <w:t>community of practice</w:t>
      </w:r>
      <w:r w:rsidRPr="00665C27">
        <w:rPr>
          <w:rFonts w:ascii="Arial" w:hAnsi="Arial" w:cs="Arial"/>
          <w:bCs/>
          <w:color w:val="000000" w:themeColor="text1"/>
        </w:rPr>
        <w:t xml:space="preserve"> is not just about developing a shared interest, but “is an integral, evolving entity” (p.217), where technology should be designed to support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Shlager and Fusco therefore recommend that research is needed to diagnose dysfunctional communities and mend them.  </w:t>
      </w:r>
      <w:r w:rsidR="001F6D40" w:rsidRPr="00665C27">
        <w:rPr>
          <w:rFonts w:ascii="Arial" w:hAnsi="Arial" w:cs="Arial"/>
          <w:bCs/>
          <w:color w:val="000000" w:themeColor="text1"/>
        </w:rPr>
        <w:t>Senior leaders within s</w:t>
      </w:r>
      <w:r w:rsidRPr="00665C27">
        <w:rPr>
          <w:rFonts w:ascii="Arial" w:hAnsi="Arial" w:cs="Arial"/>
          <w:bCs/>
          <w:color w:val="000000" w:themeColor="text1"/>
        </w:rPr>
        <w:t xml:space="preserve">chools also need to support online communities by ensuring that there are structures in place to ensure the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is successful. This </w:t>
      </w:r>
      <w:r w:rsidR="001F6D40" w:rsidRPr="00665C27">
        <w:rPr>
          <w:rFonts w:ascii="Arial" w:hAnsi="Arial" w:cs="Arial"/>
          <w:bCs/>
          <w:color w:val="000000" w:themeColor="text1"/>
        </w:rPr>
        <w:t xml:space="preserve">approach </w:t>
      </w:r>
      <w:r w:rsidRPr="00665C27">
        <w:rPr>
          <w:rFonts w:ascii="Arial" w:hAnsi="Arial" w:cs="Arial"/>
          <w:bCs/>
          <w:color w:val="000000" w:themeColor="text1"/>
        </w:rPr>
        <w:t>will involve a trade-off, according to Shlager and Fusco</w:t>
      </w:r>
      <w:r w:rsidR="00A42971" w:rsidRPr="00665C27">
        <w:rPr>
          <w:rFonts w:ascii="Arial" w:hAnsi="Arial" w:cs="Arial"/>
          <w:bCs/>
          <w:color w:val="000000" w:themeColor="text1"/>
        </w:rPr>
        <w:t xml:space="preserve"> (2003)</w:t>
      </w:r>
      <w:r w:rsidRPr="00665C27">
        <w:rPr>
          <w:rFonts w:ascii="Arial" w:hAnsi="Arial" w:cs="Arial"/>
          <w:bCs/>
          <w:color w:val="000000" w:themeColor="text1"/>
        </w:rPr>
        <w:t xml:space="preserve">, which is about knowing the effects of using the </w:t>
      </w:r>
      <w:r w:rsidRPr="00665C27">
        <w:rPr>
          <w:rFonts w:ascii="Arial" w:hAnsi="Arial" w:cs="Arial"/>
          <w:bCs/>
          <w:color w:val="000000" w:themeColor="text1"/>
        </w:rPr>
        <w:lastRenderedPageBreak/>
        <w:t>technology on the organization versus the organi</w:t>
      </w:r>
      <w:r w:rsidR="00A42971" w:rsidRPr="00665C27">
        <w:rPr>
          <w:rFonts w:ascii="Arial" w:hAnsi="Arial" w:cs="Arial"/>
          <w:bCs/>
          <w:color w:val="000000" w:themeColor="text1"/>
        </w:rPr>
        <w:t>s</w:t>
      </w:r>
      <w:r w:rsidRPr="00665C27">
        <w:rPr>
          <w:rFonts w:ascii="Arial" w:hAnsi="Arial" w:cs="Arial"/>
          <w:bCs/>
          <w:color w:val="000000" w:themeColor="text1"/>
        </w:rPr>
        <w:t xml:space="preserve">ation’s effects on technology use.  This will also </w:t>
      </w:r>
      <w:r w:rsidR="001F6D40" w:rsidRPr="00665C27">
        <w:rPr>
          <w:rFonts w:ascii="Arial" w:hAnsi="Arial" w:cs="Arial"/>
          <w:bCs/>
          <w:color w:val="000000" w:themeColor="text1"/>
        </w:rPr>
        <w:t xml:space="preserve">involve teachers </w:t>
      </w:r>
      <w:r w:rsidRPr="00665C27">
        <w:rPr>
          <w:rFonts w:ascii="Arial" w:hAnsi="Arial" w:cs="Arial"/>
          <w:bCs/>
          <w:color w:val="000000" w:themeColor="text1"/>
        </w:rPr>
        <w:t>changing their polic</w:t>
      </w:r>
      <w:r w:rsidR="001F6D40" w:rsidRPr="00665C27">
        <w:rPr>
          <w:rFonts w:ascii="Arial" w:hAnsi="Arial" w:cs="Arial"/>
          <w:bCs/>
          <w:color w:val="000000" w:themeColor="text1"/>
        </w:rPr>
        <w:t>ies and</w:t>
      </w:r>
      <w:r w:rsidRPr="00665C27">
        <w:rPr>
          <w:rFonts w:ascii="Arial" w:hAnsi="Arial" w:cs="Arial"/>
          <w:bCs/>
          <w:color w:val="000000" w:themeColor="text1"/>
        </w:rPr>
        <w:t xml:space="preserve"> practices.</w:t>
      </w:r>
    </w:p>
    <w:p w14:paraId="2C88FED5"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1EA4F20B"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Villegas-Reimers (2003, p.141) provided ideas for developing policy relat</w:t>
      </w:r>
      <w:r w:rsidR="00A42971" w:rsidRPr="00665C27">
        <w:rPr>
          <w:rFonts w:ascii="Arial" w:hAnsi="Arial" w:cs="Arial"/>
          <w:bCs/>
          <w:color w:val="000000" w:themeColor="text1"/>
        </w:rPr>
        <w:t>ing</w:t>
      </w:r>
      <w:r w:rsidRPr="00665C27">
        <w:rPr>
          <w:rFonts w:ascii="Arial" w:hAnsi="Arial" w:cs="Arial"/>
          <w:bCs/>
          <w:color w:val="000000" w:themeColor="text1"/>
        </w:rPr>
        <w:t xml:space="preserve"> to teachers’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which include viewing this as a long-term process, which needs to be well planned and properly funded. </w:t>
      </w:r>
      <w:r w:rsidR="00050949" w:rsidRPr="00665C27">
        <w:rPr>
          <w:rFonts w:ascii="Arial" w:hAnsi="Arial" w:cs="Arial"/>
          <w:bCs/>
          <w:color w:val="000000" w:themeColor="text1"/>
        </w:rPr>
        <w:t>She</w:t>
      </w:r>
      <w:r w:rsidRPr="00665C27">
        <w:rPr>
          <w:rFonts w:ascii="Arial" w:hAnsi="Arial" w:cs="Arial"/>
          <w:bCs/>
          <w:color w:val="000000" w:themeColor="text1"/>
        </w:rPr>
        <w:t xml:space="preserve"> stress</w:t>
      </w:r>
      <w:r w:rsidR="00050949" w:rsidRPr="00665C27">
        <w:rPr>
          <w:rFonts w:ascii="Arial" w:hAnsi="Arial" w:cs="Arial"/>
          <w:bCs/>
          <w:color w:val="000000" w:themeColor="text1"/>
        </w:rPr>
        <w:t>es</w:t>
      </w:r>
      <w:r w:rsidR="00A42971" w:rsidRPr="00665C27">
        <w:rPr>
          <w:rFonts w:ascii="Arial" w:hAnsi="Arial" w:cs="Arial"/>
          <w:bCs/>
          <w:color w:val="000000" w:themeColor="text1"/>
        </w:rPr>
        <w:t xml:space="preserve"> that </w:t>
      </w:r>
      <w:r w:rsidRPr="00665C27">
        <w:rPr>
          <w:rFonts w:ascii="Arial" w:hAnsi="Arial" w:cs="Arial"/>
          <w:bCs/>
          <w:color w:val="000000" w:themeColor="text1"/>
        </w:rPr>
        <w:t xml:space="preserve">teachers should be given the time and resources in order to participate fully in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activities.</w:t>
      </w:r>
      <w:r w:rsidR="00A42971" w:rsidRPr="00665C27">
        <w:rPr>
          <w:rFonts w:ascii="Arial" w:hAnsi="Arial" w:cs="Arial"/>
          <w:bCs/>
          <w:color w:val="000000" w:themeColor="text1"/>
        </w:rPr>
        <w:t xml:space="preserve"> </w:t>
      </w:r>
      <w:r w:rsidRPr="00665C27">
        <w:rPr>
          <w:rFonts w:ascii="Arial" w:hAnsi="Arial" w:cs="Arial"/>
          <w:bCs/>
          <w:color w:val="000000" w:themeColor="text1"/>
        </w:rPr>
        <w:t>Villegas-Reimers</w:t>
      </w:r>
      <w:r w:rsidR="00A42971" w:rsidRPr="00665C27">
        <w:rPr>
          <w:rFonts w:ascii="Arial" w:hAnsi="Arial" w:cs="Arial"/>
          <w:bCs/>
          <w:color w:val="000000" w:themeColor="text1"/>
        </w:rPr>
        <w:t xml:space="preserve"> </w:t>
      </w:r>
      <w:r w:rsidR="00BE675E" w:rsidRPr="00665C27">
        <w:rPr>
          <w:rFonts w:ascii="Arial" w:hAnsi="Arial" w:cs="Arial"/>
          <w:bCs/>
          <w:color w:val="000000" w:themeColor="text1"/>
        </w:rPr>
        <w:t>proclaim</w:t>
      </w:r>
      <w:r w:rsidR="00A42971" w:rsidRPr="00665C27">
        <w:rPr>
          <w:rFonts w:ascii="Arial" w:hAnsi="Arial" w:cs="Arial"/>
          <w:bCs/>
          <w:color w:val="000000" w:themeColor="text1"/>
        </w:rPr>
        <w:t>s</w:t>
      </w:r>
      <w:r w:rsidRPr="00665C27">
        <w:rPr>
          <w:rFonts w:ascii="Arial" w:hAnsi="Arial" w:cs="Arial"/>
          <w:bCs/>
          <w:color w:val="000000" w:themeColor="text1"/>
        </w:rPr>
        <w:t xml:space="preserve"> that technology should be used to support teachers’ professional lives by ensuring it is responding to their interests, motivations, and how they prefer to learn. </w:t>
      </w:r>
      <w:r w:rsidR="00A42971" w:rsidRPr="00665C27">
        <w:rPr>
          <w:rFonts w:ascii="Arial" w:hAnsi="Arial" w:cs="Arial"/>
          <w:bCs/>
          <w:color w:val="000000" w:themeColor="text1"/>
        </w:rPr>
        <w:t xml:space="preserve">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should therefore be authentic.</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Supporting authentic learning is viewed by Wright (2009, p.704) as an essential part of teachers’ </w:t>
      </w:r>
      <w:r w:rsidR="003B7DE5" w:rsidRPr="00665C27">
        <w:rPr>
          <w:rFonts w:ascii="Arial" w:hAnsi="Arial" w:cs="Arial"/>
          <w:bCs/>
          <w:color w:val="000000" w:themeColor="text1"/>
        </w:rPr>
        <w:t>professional development</w:t>
      </w:r>
      <w:r w:rsidRPr="00665C27">
        <w:rPr>
          <w:rFonts w:ascii="Arial" w:hAnsi="Arial" w:cs="Arial"/>
          <w:bCs/>
          <w:color w:val="000000" w:themeColor="text1"/>
        </w:rPr>
        <w:t>.</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Wright </w:t>
      </w:r>
      <w:r w:rsidR="00BE675E" w:rsidRPr="00665C27">
        <w:rPr>
          <w:rFonts w:ascii="Arial" w:hAnsi="Arial" w:cs="Arial"/>
          <w:bCs/>
          <w:color w:val="000000" w:themeColor="text1"/>
        </w:rPr>
        <w:t>claims</w:t>
      </w:r>
      <w:r w:rsidRPr="00665C27">
        <w:rPr>
          <w:rFonts w:ascii="Arial" w:hAnsi="Arial" w:cs="Arial"/>
          <w:bCs/>
          <w:color w:val="000000" w:themeColor="text1"/>
        </w:rPr>
        <w:t xml:space="preserve"> that many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programmes do not support </w:t>
      </w:r>
      <w:r w:rsidRPr="00665C27">
        <w:rPr>
          <w:rFonts w:ascii="Arial" w:hAnsi="Arial" w:cs="Arial"/>
          <w:bCs/>
          <w:i/>
          <w:color w:val="000000" w:themeColor="text1"/>
        </w:rPr>
        <w:t>how</w:t>
      </w:r>
      <w:r w:rsidRPr="00665C27">
        <w:rPr>
          <w:rFonts w:ascii="Arial" w:hAnsi="Arial" w:cs="Arial"/>
          <w:bCs/>
          <w:color w:val="000000" w:themeColor="text1"/>
        </w:rPr>
        <w:t xml:space="preserve"> teachers learn, despite much evidence being available.</w:t>
      </w:r>
      <w:r w:rsidR="00A42971" w:rsidRPr="00665C27">
        <w:rPr>
          <w:rFonts w:ascii="Arial" w:hAnsi="Arial" w:cs="Arial"/>
          <w:bCs/>
          <w:color w:val="000000" w:themeColor="text1"/>
        </w:rPr>
        <w:t xml:space="preserve"> </w:t>
      </w:r>
      <w:r w:rsidR="0094749F" w:rsidRPr="00665C27">
        <w:rPr>
          <w:rFonts w:ascii="Arial" w:hAnsi="Arial" w:cs="Arial"/>
          <w:bCs/>
          <w:color w:val="000000" w:themeColor="text1"/>
        </w:rPr>
        <w:t>S</w:t>
      </w:r>
      <w:r w:rsidRPr="00665C27">
        <w:rPr>
          <w:rFonts w:ascii="Arial" w:hAnsi="Arial" w:cs="Arial"/>
          <w:bCs/>
          <w:color w:val="000000" w:themeColor="text1"/>
        </w:rPr>
        <w:t>he</w:t>
      </w:r>
      <w:r w:rsidR="00A42971" w:rsidRPr="00665C27">
        <w:rPr>
          <w:rFonts w:ascii="Arial" w:hAnsi="Arial" w:cs="Arial"/>
          <w:bCs/>
          <w:color w:val="000000" w:themeColor="text1"/>
        </w:rPr>
        <w:t xml:space="preserve"> </w:t>
      </w:r>
      <w:r w:rsidRPr="00665C27">
        <w:rPr>
          <w:rFonts w:ascii="Arial" w:hAnsi="Arial" w:cs="Arial"/>
          <w:bCs/>
          <w:color w:val="000000" w:themeColor="text1"/>
        </w:rPr>
        <w:t>argues for research “that examines the experiences of how professionals learn” (p.704).</w:t>
      </w:r>
      <w:r w:rsidR="00A42971" w:rsidRPr="00665C27">
        <w:rPr>
          <w:rFonts w:ascii="Arial" w:hAnsi="Arial" w:cs="Arial"/>
          <w:bCs/>
          <w:color w:val="000000" w:themeColor="text1"/>
        </w:rPr>
        <w:t xml:space="preserve"> </w:t>
      </w:r>
      <w:r w:rsidRPr="00665C27">
        <w:rPr>
          <w:rFonts w:ascii="Arial" w:hAnsi="Arial" w:cs="Arial"/>
          <w:bCs/>
          <w:color w:val="000000" w:themeColor="text1"/>
        </w:rPr>
        <w:t>Heppell (2016, p.26) also considers</w:t>
      </w:r>
      <w:r w:rsidR="00A42971" w:rsidRPr="00665C27">
        <w:rPr>
          <w:rFonts w:ascii="Arial" w:hAnsi="Arial" w:cs="Arial"/>
          <w:bCs/>
          <w:color w:val="000000" w:themeColor="text1"/>
        </w:rPr>
        <w:t xml:space="preserve"> </w:t>
      </w:r>
      <w:r w:rsidRPr="00665C27">
        <w:rPr>
          <w:rFonts w:ascii="Arial" w:hAnsi="Arial" w:cs="Arial"/>
          <w:bCs/>
          <w:color w:val="000000" w:themeColor="text1"/>
        </w:rPr>
        <w:t>that technology should be used to support teachers’ learning</w:t>
      </w:r>
      <w:r w:rsidR="00A42971" w:rsidRPr="00665C27">
        <w:rPr>
          <w:rFonts w:ascii="Arial" w:hAnsi="Arial" w:cs="Arial"/>
          <w:bCs/>
          <w:color w:val="000000" w:themeColor="text1"/>
        </w:rPr>
        <w:t>. H</w:t>
      </w:r>
      <w:r w:rsidRPr="00665C27">
        <w:rPr>
          <w:rFonts w:ascii="Arial" w:hAnsi="Arial" w:cs="Arial"/>
          <w:bCs/>
          <w:color w:val="000000" w:themeColor="text1"/>
        </w:rPr>
        <w:t>owever, he takes a wider view by suggesting it should support the “increasing professionalization of the teaching profession” (p.26).</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This may mean examining how teachers use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to make them more effective</w:t>
      </w:r>
      <w:r w:rsidR="0094749F" w:rsidRPr="00665C27">
        <w:rPr>
          <w:rFonts w:ascii="Arial" w:hAnsi="Arial" w:cs="Arial"/>
          <w:bCs/>
          <w:color w:val="000000" w:themeColor="text1"/>
        </w:rPr>
        <w:t>, and in what areas of their professional lives.</w:t>
      </w:r>
    </w:p>
    <w:p w14:paraId="38E66078"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790FB894" w14:textId="77777777" w:rsidR="00C659AB" w:rsidRPr="00665C27" w:rsidRDefault="00C659AB"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Being able to collaborate with other teachers is viewed as crucial for teachers’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so much so that the DfE’s (2016, p.9) Standards for Teachers’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states that, “teachers’ professional development should include collaboration and expert challenge” (p.9).</w:t>
      </w:r>
      <w:r w:rsidR="00A42971" w:rsidRPr="00665C27">
        <w:rPr>
          <w:rFonts w:ascii="Arial" w:hAnsi="Arial" w:cs="Arial"/>
          <w:bCs/>
          <w:color w:val="000000" w:themeColor="text1"/>
        </w:rPr>
        <w:t xml:space="preserve"> </w:t>
      </w:r>
      <w:r w:rsidRPr="00665C27">
        <w:rPr>
          <w:rFonts w:ascii="Arial" w:hAnsi="Arial" w:cs="Arial"/>
          <w:bCs/>
          <w:color w:val="000000" w:themeColor="text1"/>
        </w:rPr>
        <w:t>This recommendation is also shared by the Teacher Development Trust (TDT), who argue that collaboration “creates sustainable conditions for powerful teaching” (p.9). One of their main aims is to have online connections so that deeper partnerships can be forged between schools in order to “provide valuable support for their continuous professional development” (p.9).</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Collaborating online through </w:t>
      </w:r>
      <w:r w:rsidR="00064F31" w:rsidRPr="00665C27">
        <w:rPr>
          <w:rFonts w:ascii="Arial" w:hAnsi="Arial" w:cs="Arial"/>
          <w:bCs/>
          <w:color w:val="000000" w:themeColor="text1"/>
        </w:rPr>
        <w:t>communities of practice</w:t>
      </w:r>
      <w:r w:rsidRPr="00665C27">
        <w:rPr>
          <w:rFonts w:ascii="Arial" w:hAnsi="Arial" w:cs="Arial"/>
          <w:bCs/>
          <w:color w:val="000000" w:themeColor="text1"/>
        </w:rPr>
        <w:t xml:space="preserve"> is also seen as essential for teachers’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according to the National Research Council (NRC, 2007, p.29). </w:t>
      </w:r>
      <w:r w:rsidRPr="00665C27">
        <w:rPr>
          <w:rFonts w:ascii="Arial" w:hAnsi="Arial" w:cs="Arial"/>
          <w:bCs/>
          <w:color w:val="000000" w:themeColor="text1"/>
        </w:rPr>
        <w:lastRenderedPageBreak/>
        <w:t>They make several recommendations to help improve teachers</w:t>
      </w:r>
      <w:r w:rsidR="00050949" w:rsidRPr="00665C27">
        <w:rPr>
          <w:rFonts w:ascii="Arial" w:hAnsi="Arial" w:cs="Arial"/>
          <w:bCs/>
          <w:color w:val="000000" w:themeColor="text1"/>
        </w:rPr>
        <w:t>’</w:t>
      </w:r>
      <w:r w:rsidRPr="00665C27">
        <w:rPr>
          <w:rFonts w:ascii="Arial" w:hAnsi="Arial" w:cs="Arial"/>
          <w:bCs/>
          <w:color w:val="000000" w:themeColor="text1"/>
        </w:rPr>
        <w:t xml:space="preserve"> </w:t>
      </w:r>
      <w:r w:rsidR="0094749F" w:rsidRPr="00665C27">
        <w:rPr>
          <w:rFonts w:ascii="Arial" w:hAnsi="Arial" w:cs="Arial"/>
          <w:bCs/>
          <w:color w:val="000000" w:themeColor="text1"/>
        </w:rPr>
        <w:t xml:space="preserve">online </w:t>
      </w:r>
      <w:r w:rsidRPr="00665C27">
        <w:rPr>
          <w:rFonts w:ascii="Arial" w:hAnsi="Arial" w:cs="Arial"/>
          <w:bCs/>
          <w:color w:val="000000" w:themeColor="text1"/>
        </w:rPr>
        <w:t xml:space="preserve">learning </w:t>
      </w:r>
      <w:r w:rsidR="0094749F" w:rsidRPr="00665C27">
        <w:rPr>
          <w:rFonts w:ascii="Arial" w:hAnsi="Arial" w:cs="Arial"/>
          <w:bCs/>
          <w:color w:val="000000" w:themeColor="text1"/>
        </w:rPr>
        <w:t>experiences</w:t>
      </w:r>
      <w:r w:rsidRPr="00665C27">
        <w:rPr>
          <w:rFonts w:ascii="Arial" w:hAnsi="Arial" w:cs="Arial"/>
          <w:bCs/>
          <w:color w:val="000000" w:themeColor="text1"/>
        </w:rPr>
        <w:t>. First</w:t>
      </w:r>
      <w:r w:rsidR="00A42971" w:rsidRPr="00665C27">
        <w:rPr>
          <w:rFonts w:ascii="Arial" w:hAnsi="Arial" w:cs="Arial"/>
          <w:bCs/>
          <w:color w:val="000000" w:themeColor="text1"/>
        </w:rPr>
        <w:t>ly</w:t>
      </w:r>
      <w:r w:rsidRPr="00665C27">
        <w:rPr>
          <w:rFonts w:ascii="Arial" w:hAnsi="Arial" w:cs="Arial"/>
          <w:bCs/>
          <w:color w:val="000000" w:themeColor="text1"/>
        </w:rPr>
        <w:t xml:space="preserve">, schools need to be aware of what technology is available for them to use in order to support their teachers’ </w:t>
      </w:r>
      <w:r w:rsidR="003B7DE5" w:rsidRPr="00665C27">
        <w:rPr>
          <w:rFonts w:ascii="Arial" w:hAnsi="Arial" w:cs="Arial"/>
          <w:bCs/>
          <w:color w:val="000000" w:themeColor="text1"/>
        </w:rPr>
        <w:t>professional development</w:t>
      </w:r>
      <w:r w:rsidRPr="00665C27">
        <w:rPr>
          <w:rFonts w:ascii="Arial" w:hAnsi="Arial" w:cs="Arial"/>
          <w:bCs/>
          <w:color w:val="000000" w:themeColor="text1"/>
        </w:rPr>
        <w:t xml:space="preserve">. </w:t>
      </w:r>
      <w:r w:rsidR="00A42971" w:rsidRPr="00665C27">
        <w:rPr>
          <w:rFonts w:ascii="Arial" w:hAnsi="Arial" w:cs="Arial"/>
          <w:bCs/>
          <w:color w:val="000000" w:themeColor="text1"/>
        </w:rPr>
        <w:t xml:space="preserve"> </w:t>
      </w:r>
      <w:r w:rsidRPr="00665C27">
        <w:rPr>
          <w:rFonts w:ascii="Arial" w:hAnsi="Arial" w:cs="Arial"/>
          <w:bCs/>
          <w:color w:val="000000" w:themeColor="text1"/>
        </w:rPr>
        <w:t>Second</w:t>
      </w:r>
      <w:r w:rsidR="00A42971" w:rsidRPr="00665C27">
        <w:rPr>
          <w:rFonts w:ascii="Arial" w:hAnsi="Arial" w:cs="Arial"/>
          <w:bCs/>
          <w:color w:val="000000" w:themeColor="text1"/>
        </w:rPr>
        <w:t>ly</w:t>
      </w:r>
      <w:r w:rsidRPr="00665C27">
        <w:rPr>
          <w:rFonts w:ascii="Arial" w:hAnsi="Arial" w:cs="Arial"/>
          <w:bCs/>
          <w:color w:val="000000" w:themeColor="text1"/>
        </w:rPr>
        <w:t xml:space="preserve">, schools need to understand the potential that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has for developing</w:t>
      </w:r>
      <w:r w:rsidR="0094749F" w:rsidRPr="00665C27">
        <w:rPr>
          <w:rFonts w:ascii="Arial" w:hAnsi="Arial" w:cs="Arial"/>
          <w:bCs/>
          <w:color w:val="000000" w:themeColor="text1"/>
        </w:rPr>
        <w:t xml:space="preserve"> </w:t>
      </w:r>
      <w:r w:rsidRPr="00665C27">
        <w:rPr>
          <w:rFonts w:ascii="Arial" w:hAnsi="Arial" w:cs="Arial"/>
          <w:bCs/>
          <w:color w:val="000000" w:themeColor="text1"/>
        </w:rPr>
        <w:t>teachers’ effectiveness as professionals, by ensuring that they have access to reliable digital resources.</w:t>
      </w:r>
      <w:r w:rsidR="00A42971" w:rsidRPr="00665C27">
        <w:rPr>
          <w:rFonts w:ascii="Arial" w:hAnsi="Arial" w:cs="Arial"/>
          <w:bCs/>
          <w:color w:val="000000" w:themeColor="text1"/>
        </w:rPr>
        <w:t xml:space="preserve"> </w:t>
      </w:r>
      <w:r w:rsidRPr="00665C27">
        <w:rPr>
          <w:rFonts w:ascii="Arial" w:hAnsi="Arial" w:cs="Arial"/>
          <w:bCs/>
          <w:color w:val="000000" w:themeColor="text1"/>
        </w:rPr>
        <w:t xml:space="preserve">These digital resources need to be flexible in terms of being able to respond to teachers’ learning needs by giving them access to good </w:t>
      </w:r>
      <w:r w:rsidR="007C04BE" w:rsidRPr="00665C27">
        <w:rPr>
          <w:rFonts w:ascii="Arial" w:hAnsi="Arial" w:cs="Arial"/>
          <w:bCs/>
          <w:color w:val="000000" w:themeColor="text1"/>
        </w:rPr>
        <w:t xml:space="preserve">quality </w:t>
      </w:r>
      <w:r w:rsidRPr="00665C27">
        <w:rPr>
          <w:rFonts w:ascii="Arial" w:hAnsi="Arial" w:cs="Arial"/>
          <w:bCs/>
          <w:color w:val="000000" w:themeColor="text1"/>
        </w:rPr>
        <w:t>materials and allowing them to easily share these resources and ideas with other teachers.  More needs to be done to change teachers’ attitudes by developing champions, who</w:t>
      </w:r>
      <w:r w:rsidR="007C04BE" w:rsidRPr="00665C27">
        <w:rPr>
          <w:rFonts w:ascii="Arial" w:hAnsi="Arial" w:cs="Arial"/>
          <w:bCs/>
          <w:color w:val="000000" w:themeColor="text1"/>
        </w:rPr>
        <w:t xml:space="preserve"> recognise and share </w:t>
      </w:r>
      <w:r w:rsidRPr="00665C27">
        <w:rPr>
          <w:rFonts w:ascii="Arial" w:hAnsi="Arial" w:cs="Arial"/>
          <w:bCs/>
          <w:color w:val="000000" w:themeColor="text1"/>
        </w:rPr>
        <w:t xml:space="preserve">the benefits of using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w:t>
      </w:r>
      <w:r w:rsidR="0094749F" w:rsidRPr="00665C27">
        <w:rPr>
          <w:rFonts w:ascii="Arial" w:hAnsi="Arial" w:cs="Arial"/>
          <w:bCs/>
          <w:color w:val="000000" w:themeColor="text1"/>
        </w:rPr>
        <w:t xml:space="preserve"> </w:t>
      </w:r>
      <w:r w:rsidRPr="00665C27">
        <w:rPr>
          <w:rFonts w:ascii="Arial" w:hAnsi="Arial" w:cs="Arial"/>
          <w:bCs/>
          <w:color w:val="000000" w:themeColor="text1"/>
        </w:rPr>
        <w:t xml:space="preserve">Lastly, and most crucially, the NRC recommends that teachers need to be “active participants in planning and implementation” (p.29) of their own </w:t>
      </w:r>
      <w:r w:rsidR="003B7DE5" w:rsidRPr="00665C27">
        <w:rPr>
          <w:rFonts w:ascii="Arial" w:hAnsi="Arial" w:cs="Arial"/>
          <w:bCs/>
          <w:color w:val="000000" w:themeColor="text1"/>
        </w:rPr>
        <w:t>professional development</w:t>
      </w:r>
      <w:r w:rsidRPr="00665C27">
        <w:rPr>
          <w:rFonts w:ascii="Arial" w:hAnsi="Arial" w:cs="Arial"/>
          <w:bCs/>
          <w:color w:val="000000" w:themeColor="text1"/>
        </w:rPr>
        <w:t>.</w:t>
      </w:r>
      <w:r w:rsidR="007C04BE" w:rsidRPr="00665C27">
        <w:rPr>
          <w:rFonts w:ascii="Arial" w:hAnsi="Arial" w:cs="Arial"/>
          <w:bCs/>
          <w:color w:val="000000" w:themeColor="text1"/>
        </w:rPr>
        <w:t xml:space="preserve"> </w:t>
      </w:r>
      <w:r w:rsidRPr="00665C27">
        <w:rPr>
          <w:rFonts w:ascii="Arial" w:hAnsi="Arial" w:cs="Arial"/>
          <w:bCs/>
          <w:color w:val="000000" w:themeColor="text1"/>
        </w:rPr>
        <w:t>This means having a democratic, bottom-up approach, which is transformative by enabling teachers to have the power to make decisions (Kennedy, 2005).</w:t>
      </w:r>
      <w:r w:rsidR="007C04BE" w:rsidRPr="00665C27">
        <w:rPr>
          <w:rFonts w:ascii="Arial" w:hAnsi="Arial" w:cs="Arial"/>
          <w:bCs/>
          <w:color w:val="000000" w:themeColor="text1"/>
        </w:rPr>
        <w:t xml:space="preserve"> </w:t>
      </w:r>
      <w:r w:rsidRPr="00665C27">
        <w:rPr>
          <w:rFonts w:ascii="Arial" w:hAnsi="Arial" w:cs="Arial"/>
          <w:bCs/>
          <w:color w:val="000000" w:themeColor="text1"/>
        </w:rPr>
        <w:t>This will mean ensuring a research approach and methodology that is carefully planned with full participati</w:t>
      </w:r>
      <w:r w:rsidR="0094749F" w:rsidRPr="00665C27">
        <w:rPr>
          <w:rFonts w:ascii="Arial" w:hAnsi="Arial" w:cs="Arial"/>
          <w:bCs/>
          <w:color w:val="000000" w:themeColor="text1"/>
        </w:rPr>
        <w:t>on and</w:t>
      </w:r>
      <w:r w:rsidRPr="00665C27">
        <w:rPr>
          <w:rFonts w:ascii="Arial" w:hAnsi="Arial" w:cs="Arial"/>
          <w:bCs/>
          <w:color w:val="000000" w:themeColor="text1"/>
        </w:rPr>
        <w:t xml:space="preserve"> involvement of the participants.  </w:t>
      </w:r>
    </w:p>
    <w:p w14:paraId="6B28EF90" w14:textId="77777777" w:rsidR="00BF5A9E" w:rsidRPr="00665C27" w:rsidRDefault="00BF5A9E" w:rsidP="00FF3DD9">
      <w:pPr>
        <w:pStyle w:val="ListParagraph"/>
        <w:tabs>
          <w:tab w:val="left" w:pos="993"/>
          <w:tab w:val="left" w:pos="2268"/>
          <w:tab w:val="left" w:pos="8080"/>
        </w:tabs>
        <w:spacing w:after="200" w:line="360" w:lineRule="auto"/>
        <w:ind w:left="0" w:right="-99"/>
        <w:jc w:val="center"/>
        <w:outlineLvl w:val="0"/>
        <w:rPr>
          <w:rFonts w:ascii="Arial" w:hAnsi="Arial" w:cs="Arial"/>
          <w:b/>
          <w:bCs/>
          <w:color w:val="000000" w:themeColor="text1"/>
          <w:sz w:val="28"/>
          <w:szCs w:val="28"/>
        </w:rPr>
      </w:pPr>
    </w:p>
    <w:p w14:paraId="1C7B5370" w14:textId="77777777" w:rsidR="00A25374" w:rsidRPr="00665C27" w:rsidRDefault="00A25374"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23CA75C" w14:textId="77777777"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BED4CB0" w14:textId="77777777"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9A3D4BA" w14:textId="77777777"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D24C6C7" w14:textId="77777777"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6EA86A6" w14:textId="3A604496"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A340CFB" w14:textId="59E2AE88" w:rsidR="00CC6657" w:rsidRPr="00665C27" w:rsidRDefault="00CC6657"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84E7DD5" w14:textId="263E39D5" w:rsidR="00CC6657" w:rsidRPr="00665C27" w:rsidRDefault="00CC6657"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C3D77F8" w14:textId="77777777" w:rsidR="00CC6657" w:rsidRPr="00665C27" w:rsidRDefault="00CC6657"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E3C7DA7" w14:textId="77777777" w:rsidR="0082067B" w:rsidRPr="00665C27" w:rsidRDefault="0082067B"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1964B37" w14:textId="31D30F0B" w:rsidR="007C04BE" w:rsidRPr="00665C27" w:rsidRDefault="007C04BE"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8F4F4DD" w14:textId="77777777" w:rsidR="003B4EE9" w:rsidRPr="00665C27" w:rsidRDefault="003B4EE9"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DD03C26" w14:textId="77777777" w:rsidR="003917C0" w:rsidRPr="00665C27" w:rsidRDefault="003917C0" w:rsidP="00CE48D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8A03600" w14:textId="77777777" w:rsidR="009A684E" w:rsidRPr="00665C27" w:rsidRDefault="009A684E" w:rsidP="0082067B">
      <w:pPr>
        <w:pStyle w:val="ListParagraph"/>
        <w:tabs>
          <w:tab w:val="left" w:pos="993"/>
          <w:tab w:val="left" w:pos="2268"/>
          <w:tab w:val="left" w:pos="8080"/>
        </w:tabs>
        <w:spacing w:after="200" w:line="360" w:lineRule="auto"/>
        <w:ind w:left="0" w:right="-99"/>
        <w:jc w:val="center"/>
        <w:outlineLvl w:val="0"/>
        <w:rPr>
          <w:rFonts w:ascii="Arial" w:hAnsi="Arial" w:cs="Arial"/>
          <w:bCs/>
          <w:color w:val="000000" w:themeColor="text1"/>
        </w:rPr>
      </w:pPr>
    </w:p>
    <w:p w14:paraId="154480AF" w14:textId="77777777" w:rsidR="00BB4BA8" w:rsidRPr="00665C27" w:rsidRDefault="00BB4BA8" w:rsidP="0082067B">
      <w:pPr>
        <w:pStyle w:val="ListParagraph"/>
        <w:tabs>
          <w:tab w:val="left" w:pos="993"/>
          <w:tab w:val="left" w:pos="2268"/>
          <w:tab w:val="left" w:pos="8080"/>
        </w:tabs>
        <w:spacing w:after="200" w:line="360" w:lineRule="auto"/>
        <w:ind w:left="0" w:right="-99"/>
        <w:jc w:val="center"/>
        <w:outlineLvl w:val="0"/>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 xml:space="preserve">Chapter 3 </w:t>
      </w:r>
      <w:r w:rsidR="0082067B" w:rsidRPr="00665C27">
        <w:rPr>
          <w:rFonts w:ascii="Arial" w:hAnsi="Arial" w:cs="Arial"/>
          <w:b/>
          <w:bCs/>
          <w:color w:val="000000" w:themeColor="text1"/>
          <w:sz w:val="28"/>
          <w:szCs w:val="28"/>
        </w:rPr>
        <w:t>–</w:t>
      </w:r>
      <w:r w:rsidRPr="00665C27">
        <w:rPr>
          <w:rFonts w:ascii="Arial" w:hAnsi="Arial" w:cs="Arial"/>
          <w:b/>
          <w:bCs/>
          <w:color w:val="000000" w:themeColor="text1"/>
          <w:sz w:val="28"/>
          <w:szCs w:val="28"/>
        </w:rPr>
        <w:t xml:space="preserve"> Methodology</w:t>
      </w:r>
    </w:p>
    <w:p w14:paraId="00097585" w14:textId="77777777" w:rsidR="0082067B" w:rsidRPr="00665C27" w:rsidRDefault="0082067B" w:rsidP="0082067B">
      <w:pPr>
        <w:pStyle w:val="ListParagraph"/>
        <w:tabs>
          <w:tab w:val="left" w:pos="993"/>
          <w:tab w:val="left" w:pos="2268"/>
          <w:tab w:val="left" w:pos="8080"/>
        </w:tabs>
        <w:spacing w:after="200" w:line="360" w:lineRule="auto"/>
        <w:ind w:left="0" w:right="-99"/>
        <w:jc w:val="center"/>
        <w:outlineLvl w:val="0"/>
        <w:rPr>
          <w:rFonts w:ascii="Arial" w:hAnsi="Arial" w:cs="Arial"/>
          <w:b/>
          <w:bCs/>
          <w:color w:val="000000" w:themeColor="text1"/>
          <w:sz w:val="28"/>
          <w:szCs w:val="28"/>
        </w:rPr>
      </w:pPr>
    </w:p>
    <w:p w14:paraId="05EE2EC9" w14:textId="77777777" w:rsidR="00874647"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w:t>
      </w:r>
      <w:r w:rsidR="00050949" w:rsidRPr="00665C27">
        <w:rPr>
          <w:rFonts w:ascii="Arial" w:hAnsi="Arial" w:cs="Arial"/>
          <w:bCs/>
          <w:color w:val="000000" w:themeColor="text1"/>
        </w:rPr>
        <w:t>e</w:t>
      </w:r>
      <w:r w:rsidRPr="00665C27">
        <w:rPr>
          <w:rFonts w:ascii="Arial" w:hAnsi="Arial" w:cs="Arial"/>
          <w:bCs/>
          <w:color w:val="000000" w:themeColor="text1"/>
        </w:rPr>
        <w:t xml:space="preserve"> research </w:t>
      </w:r>
      <w:r w:rsidR="007C04BE" w:rsidRPr="00665C27">
        <w:rPr>
          <w:rFonts w:ascii="Arial" w:hAnsi="Arial" w:cs="Arial"/>
          <w:bCs/>
          <w:color w:val="000000" w:themeColor="text1"/>
        </w:rPr>
        <w:t>presented</w:t>
      </w:r>
      <w:r w:rsidR="00050949"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was focused on primary school teachers within my school and</w:t>
      </w:r>
      <w:r w:rsidR="007C04BE" w:rsidRPr="00665C27">
        <w:rPr>
          <w:rFonts w:ascii="Arial" w:hAnsi="Arial" w:cs="Arial"/>
          <w:bCs/>
          <w:color w:val="000000" w:themeColor="text1"/>
        </w:rPr>
        <w:t>,</w:t>
      </w:r>
      <w:r w:rsidRPr="00665C27">
        <w:rPr>
          <w:rFonts w:ascii="Arial" w:hAnsi="Arial" w:cs="Arial"/>
          <w:bCs/>
          <w:color w:val="000000" w:themeColor="text1"/>
        </w:rPr>
        <w:t xml:space="preserve"> specifically </w:t>
      </w:r>
      <w:r w:rsidR="007C04BE" w:rsidRPr="00665C27">
        <w:rPr>
          <w:rFonts w:ascii="Arial" w:hAnsi="Arial" w:cs="Arial"/>
          <w:bCs/>
          <w:color w:val="000000" w:themeColor="text1"/>
        </w:rPr>
        <w:t xml:space="preserve">on </w:t>
      </w:r>
      <w:r w:rsidRPr="00665C27">
        <w:rPr>
          <w:rFonts w:ascii="Arial" w:hAnsi="Arial" w:cs="Arial"/>
          <w:bCs/>
          <w:color w:val="000000" w:themeColor="text1"/>
        </w:rPr>
        <w:t>their participation and trial</w:t>
      </w:r>
      <w:r w:rsidR="007C04BE" w:rsidRPr="00665C27">
        <w:rPr>
          <w:rFonts w:ascii="Arial" w:hAnsi="Arial" w:cs="Arial"/>
          <w:bCs/>
          <w:color w:val="000000" w:themeColor="text1"/>
        </w:rPr>
        <w:t>ling</w:t>
      </w:r>
      <w:r w:rsidRPr="00665C27">
        <w:rPr>
          <w:rFonts w:ascii="Arial" w:hAnsi="Arial" w:cs="Arial"/>
          <w:bCs/>
          <w:color w:val="000000" w:themeColor="text1"/>
        </w:rPr>
        <w:t xml:space="preserve"> of an online professional primary development system called Edivate. The purpose was to critically investigate primary teachers’ experiences of using Edivate</w:t>
      </w:r>
      <w:r w:rsidR="006F78AC" w:rsidRPr="00665C27">
        <w:rPr>
          <w:rFonts w:ascii="Arial" w:hAnsi="Arial" w:cs="Arial"/>
          <w:bCs/>
          <w:color w:val="000000" w:themeColor="text1"/>
        </w:rPr>
        <w:t xml:space="preserve">.  </w:t>
      </w:r>
      <w:r w:rsidR="00864757" w:rsidRPr="00665C27">
        <w:rPr>
          <w:rFonts w:ascii="Arial" w:hAnsi="Arial" w:cs="Arial"/>
          <w:bCs/>
          <w:color w:val="000000" w:themeColor="text1"/>
        </w:rPr>
        <w:t xml:space="preserve"> </w:t>
      </w:r>
    </w:p>
    <w:p w14:paraId="1D8582BB" w14:textId="77777777" w:rsidR="00864757" w:rsidRPr="00665C27" w:rsidRDefault="00864757"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5F4F96D" w14:textId="78E3AD9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The</w:t>
      </w:r>
      <w:r w:rsidR="00050949" w:rsidRPr="00665C27">
        <w:rPr>
          <w:rFonts w:ascii="Arial" w:hAnsi="Arial" w:cs="Arial"/>
          <w:bCs/>
          <w:color w:val="000000" w:themeColor="text1"/>
        </w:rPr>
        <w:t xml:space="preserve"> l</w:t>
      </w:r>
      <w:r w:rsidRPr="00665C27">
        <w:rPr>
          <w:rFonts w:ascii="Arial" w:hAnsi="Arial" w:cs="Arial"/>
          <w:bCs/>
          <w:color w:val="000000" w:themeColor="text1"/>
        </w:rPr>
        <w:t xml:space="preserve">iterature </w:t>
      </w:r>
      <w:r w:rsidR="00050949" w:rsidRPr="00665C27">
        <w:rPr>
          <w:rFonts w:ascii="Arial" w:hAnsi="Arial" w:cs="Arial"/>
          <w:bCs/>
          <w:color w:val="000000" w:themeColor="text1"/>
        </w:rPr>
        <w:t>r</w:t>
      </w:r>
      <w:r w:rsidRPr="00665C27">
        <w:rPr>
          <w:rFonts w:ascii="Arial" w:hAnsi="Arial" w:cs="Arial"/>
          <w:bCs/>
          <w:color w:val="000000" w:themeColor="text1"/>
        </w:rPr>
        <w:t>eview</w:t>
      </w:r>
      <w:r w:rsidR="00E91B5F" w:rsidRPr="00665C27">
        <w:rPr>
          <w:rFonts w:ascii="Arial" w:hAnsi="Arial" w:cs="Arial"/>
          <w:bCs/>
          <w:color w:val="000000" w:themeColor="text1"/>
        </w:rPr>
        <w:t xml:space="preserve"> </w:t>
      </w:r>
      <w:r w:rsidR="007C04BE" w:rsidRPr="00665C27">
        <w:rPr>
          <w:rFonts w:ascii="Arial" w:hAnsi="Arial" w:cs="Arial"/>
          <w:bCs/>
          <w:color w:val="000000" w:themeColor="text1"/>
        </w:rPr>
        <w:t>presented</w:t>
      </w:r>
      <w:r w:rsidRPr="00665C27">
        <w:rPr>
          <w:rFonts w:ascii="Arial" w:hAnsi="Arial" w:cs="Arial"/>
          <w:bCs/>
          <w:color w:val="000000" w:themeColor="text1"/>
        </w:rPr>
        <w:t xml:space="preserve"> in Chapter 2 highlighted the need to examine how teachers collaborate and participate in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In particular, it identified a requirement to examine how teachers personalise their online experiences, and the manner in which this shapes their perceptions of their professional practice, learning, and growth. </w:t>
      </w:r>
      <w:r w:rsidR="00050949" w:rsidRPr="00665C27">
        <w:rPr>
          <w:rFonts w:ascii="Arial" w:hAnsi="Arial" w:cs="Arial"/>
          <w:bCs/>
          <w:color w:val="000000" w:themeColor="text1"/>
        </w:rPr>
        <w:t>T</w:t>
      </w:r>
      <w:r w:rsidRPr="00665C27">
        <w:rPr>
          <w:rFonts w:ascii="Arial" w:hAnsi="Arial" w:cs="Arial"/>
          <w:bCs/>
          <w:color w:val="000000" w:themeColor="text1"/>
        </w:rPr>
        <w:t xml:space="preserve">he </w:t>
      </w:r>
      <w:r w:rsidR="00050949" w:rsidRPr="00665C27">
        <w:rPr>
          <w:rFonts w:ascii="Arial" w:hAnsi="Arial" w:cs="Arial"/>
          <w:bCs/>
          <w:color w:val="000000" w:themeColor="text1"/>
        </w:rPr>
        <w:t>r</w:t>
      </w:r>
      <w:r w:rsidRPr="00665C27">
        <w:rPr>
          <w:rFonts w:ascii="Arial" w:hAnsi="Arial" w:cs="Arial"/>
          <w:bCs/>
          <w:color w:val="000000" w:themeColor="text1"/>
        </w:rPr>
        <w:t xml:space="preserve">eview foregrounded the unique opportunities </w:t>
      </w:r>
      <w:r w:rsidR="007C04BE" w:rsidRPr="00665C27">
        <w:rPr>
          <w:rFonts w:ascii="Arial" w:hAnsi="Arial" w:cs="Arial"/>
          <w:bCs/>
          <w:color w:val="000000" w:themeColor="text1"/>
        </w:rPr>
        <w:t xml:space="preserve">that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offers to teachers, whilst also flagging up that its potential is yet to be fully understood or utilised by schools. Th</w:t>
      </w:r>
      <w:r w:rsidR="00E403E2" w:rsidRPr="00665C27">
        <w:rPr>
          <w:rFonts w:ascii="Arial" w:hAnsi="Arial" w:cs="Arial"/>
          <w:bCs/>
          <w:color w:val="000000" w:themeColor="text1"/>
        </w:rPr>
        <w:t>e research reported in this thesis</w:t>
      </w:r>
      <w:r w:rsidRPr="00665C27">
        <w:rPr>
          <w:rFonts w:ascii="Arial" w:hAnsi="Arial" w:cs="Arial"/>
          <w:bCs/>
          <w:color w:val="000000" w:themeColor="text1"/>
        </w:rPr>
        <w:t xml:space="preserve"> critically examine</w:t>
      </w:r>
      <w:r w:rsidR="007C04BE" w:rsidRPr="00665C27">
        <w:rPr>
          <w:rFonts w:ascii="Arial" w:hAnsi="Arial" w:cs="Arial"/>
          <w:bCs/>
          <w:color w:val="000000" w:themeColor="text1"/>
        </w:rPr>
        <w:t>s</w:t>
      </w:r>
      <w:r w:rsidRPr="00665C27">
        <w:rPr>
          <w:rFonts w:ascii="Arial" w:hAnsi="Arial" w:cs="Arial"/>
          <w:bCs/>
          <w:color w:val="000000" w:themeColor="text1"/>
        </w:rPr>
        <w:t xml:space="preserve"> these areas via four </w:t>
      </w:r>
      <w:r w:rsidR="00050949" w:rsidRPr="00665C27">
        <w:rPr>
          <w:rFonts w:ascii="Arial" w:hAnsi="Arial" w:cs="Arial"/>
          <w:bCs/>
          <w:color w:val="000000" w:themeColor="text1"/>
        </w:rPr>
        <w:t>r</w:t>
      </w:r>
      <w:r w:rsidRPr="00665C27">
        <w:rPr>
          <w:rFonts w:ascii="Arial" w:hAnsi="Arial" w:cs="Arial"/>
          <w:bCs/>
          <w:color w:val="000000" w:themeColor="text1"/>
        </w:rPr>
        <w:t xml:space="preserve">esearch </w:t>
      </w:r>
      <w:r w:rsidR="00050949" w:rsidRPr="00665C27">
        <w:rPr>
          <w:rFonts w:ascii="Arial" w:hAnsi="Arial" w:cs="Arial"/>
          <w:bCs/>
          <w:color w:val="000000" w:themeColor="text1"/>
        </w:rPr>
        <w:t>q</w:t>
      </w:r>
      <w:r w:rsidRPr="00665C27">
        <w:rPr>
          <w:rFonts w:ascii="Arial" w:hAnsi="Arial" w:cs="Arial"/>
          <w:bCs/>
          <w:color w:val="000000" w:themeColor="text1"/>
        </w:rPr>
        <w:t>uestion</w:t>
      </w:r>
      <w:r w:rsidR="00050949" w:rsidRPr="00665C27">
        <w:rPr>
          <w:rFonts w:ascii="Arial" w:hAnsi="Arial" w:cs="Arial"/>
          <w:bCs/>
          <w:color w:val="000000" w:themeColor="text1"/>
        </w:rPr>
        <w:t>s</w:t>
      </w:r>
      <w:r w:rsidRPr="00665C27">
        <w:rPr>
          <w:rFonts w:ascii="Arial" w:hAnsi="Arial" w:cs="Arial"/>
          <w:bCs/>
          <w:color w:val="000000" w:themeColor="text1"/>
        </w:rPr>
        <w:t xml:space="preserve"> that were developed from the </w:t>
      </w:r>
      <w:r w:rsidR="00AA1454" w:rsidRPr="00665C27">
        <w:rPr>
          <w:rFonts w:ascii="Arial" w:hAnsi="Arial" w:cs="Arial"/>
          <w:bCs/>
          <w:color w:val="000000" w:themeColor="text1"/>
        </w:rPr>
        <w:t>l</w:t>
      </w:r>
      <w:r w:rsidRPr="00665C27">
        <w:rPr>
          <w:rFonts w:ascii="Arial" w:hAnsi="Arial" w:cs="Arial"/>
          <w:bCs/>
          <w:color w:val="000000" w:themeColor="text1"/>
        </w:rPr>
        <w:t xml:space="preserve">iterature </w:t>
      </w:r>
      <w:r w:rsidR="00AA1454" w:rsidRPr="00665C27">
        <w:rPr>
          <w:rFonts w:ascii="Arial" w:hAnsi="Arial" w:cs="Arial"/>
          <w:bCs/>
          <w:color w:val="000000" w:themeColor="text1"/>
        </w:rPr>
        <w:t>r</w:t>
      </w:r>
      <w:r w:rsidRPr="00665C27">
        <w:rPr>
          <w:rFonts w:ascii="Arial" w:hAnsi="Arial" w:cs="Arial"/>
          <w:bCs/>
          <w:color w:val="000000" w:themeColor="text1"/>
        </w:rPr>
        <w:t>eview.</w:t>
      </w:r>
      <w:r w:rsidR="007C04BE" w:rsidRPr="00665C27">
        <w:rPr>
          <w:rFonts w:ascii="Arial" w:hAnsi="Arial" w:cs="Arial"/>
          <w:bCs/>
          <w:color w:val="000000" w:themeColor="text1"/>
        </w:rPr>
        <w:t xml:space="preserve"> </w:t>
      </w:r>
      <w:r w:rsidRPr="00665C27">
        <w:rPr>
          <w:rFonts w:ascii="Arial" w:hAnsi="Arial" w:cs="Arial"/>
          <w:bCs/>
          <w:color w:val="000000" w:themeColor="text1"/>
        </w:rPr>
        <w:t xml:space="preserve">These are: </w:t>
      </w:r>
    </w:p>
    <w:p w14:paraId="4211826B"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Cs/>
          <w:color w:val="000000" w:themeColor="text1"/>
        </w:rPr>
      </w:pPr>
    </w:p>
    <w:p w14:paraId="34C52913" w14:textId="77777777" w:rsidR="00BB4BA8" w:rsidRPr="00665C27" w:rsidRDefault="00BB4BA8" w:rsidP="003B4EE9">
      <w:pPr>
        <w:pStyle w:val="ListParagraph"/>
        <w:numPr>
          <w:ilvl w:val="0"/>
          <w:numId w:val="11"/>
        </w:numPr>
        <w:tabs>
          <w:tab w:val="left" w:pos="990"/>
          <w:tab w:val="left" w:pos="2268"/>
          <w:tab w:val="left" w:pos="8080"/>
        </w:tabs>
        <w:spacing w:after="200" w:line="360" w:lineRule="auto"/>
        <w:ind w:left="990"/>
        <w:rPr>
          <w:rFonts w:ascii="Arial" w:hAnsi="Arial" w:cs="Arial"/>
          <w:bCs/>
          <w:color w:val="000000" w:themeColor="text1"/>
        </w:rPr>
      </w:pPr>
      <w:r w:rsidRPr="00665C27">
        <w:rPr>
          <w:rFonts w:ascii="Arial" w:hAnsi="Arial" w:cs="Arial"/>
          <w:bCs/>
          <w:color w:val="000000" w:themeColor="text1"/>
        </w:rPr>
        <w:t>In what ways did the online experience impact on teachers’ perceptions of their practice?</w:t>
      </w:r>
    </w:p>
    <w:p w14:paraId="0AC58E74" w14:textId="77777777" w:rsidR="00BB4BA8" w:rsidRPr="00665C27" w:rsidRDefault="00BB4BA8" w:rsidP="008E7506">
      <w:pPr>
        <w:pStyle w:val="ListParagraph"/>
        <w:numPr>
          <w:ilvl w:val="0"/>
          <w:numId w:val="11"/>
        </w:numPr>
        <w:tabs>
          <w:tab w:val="left" w:pos="993"/>
          <w:tab w:val="left" w:pos="2268"/>
          <w:tab w:val="left" w:pos="8080"/>
        </w:tabs>
        <w:spacing w:after="200" w:line="360" w:lineRule="auto"/>
        <w:rPr>
          <w:rFonts w:ascii="Arial" w:hAnsi="Arial" w:cs="Arial"/>
          <w:bCs/>
          <w:color w:val="000000" w:themeColor="text1"/>
        </w:rPr>
      </w:pPr>
      <w:r w:rsidRPr="00665C27">
        <w:rPr>
          <w:rFonts w:ascii="Arial" w:hAnsi="Arial" w:cs="Arial"/>
          <w:bCs/>
          <w:color w:val="000000" w:themeColor="text1"/>
        </w:rPr>
        <w:t>Is there a difference in how it is being used</w:t>
      </w:r>
      <w:r w:rsidR="004C67AD" w:rsidRPr="00665C27">
        <w:rPr>
          <w:rFonts w:ascii="Arial" w:hAnsi="Arial" w:cs="Arial"/>
          <w:bCs/>
          <w:color w:val="000000" w:themeColor="text1"/>
        </w:rPr>
        <w:t xml:space="preserve"> by teachers</w:t>
      </w:r>
      <w:r w:rsidRPr="00665C27">
        <w:rPr>
          <w:rFonts w:ascii="Arial" w:hAnsi="Arial" w:cs="Arial"/>
          <w:bCs/>
          <w:color w:val="000000" w:themeColor="text1"/>
        </w:rPr>
        <w:t>?</w:t>
      </w:r>
    </w:p>
    <w:p w14:paraId="57F6B5BB" w14:textId="77777777" w:rsidR="00BB4BA8" w:rsidRPr="00665C27" w:rsidRDefault="00BB4BA8" w:rsidP="008E7506">
      <w:pPr>
        <w:pStyle w:val="ListParagraph"/>
        <w:numPr>
          <w:ilvl w:val="0"/>
          <w:numId w:val="11"/>
        </w:numPr>
        <w:tabs>
          <w:tab w:val="left" w:pos="993"/>
          <w:tab w:val="left" w:pos="2268"/>
          <w:tab w:val="left" w:pos="8080"/>
        </w:tabs>
        <w:spacing w:after="200" w:line="360" w:lineRule="auto"/>
        <w:rPr>
          <w:rFonts w:ascii="Arial" w:hAnsi="Arial" w:cs="Arial"/>
          <w:bCs/>
          <w:color w:val="000000" w:themeColor="text1"/>
        </w:rPr>
      </w:pPr>
      <w:r w:rsidRPr="00665C27">
        <w:rPr>
          <w:rFonts w:ascii="Arial" w:hAnsi="Arial" w:cs="Arial"/>
          <w:bCs/>
          <w:color w:val="000000" w:themeColor="text1"/>
        </w:rPr>
        <w:t>How are teachers personalising their experiences with Edivate?</w:t>
      </w:r>
    </w:p>
    <w:p w14:paraId="681B9F41" w14:textId="417F399B" w:rsidR="003B4EE9" w:rsidRPr="00665C27" w:rsidRDefault="004C67AD" w:rsidP="003B4EE9">
      <w:pPr>
        <w:pStyle w:val="ListParagraph"/>
        <w:numPr>
          <w:ilvl w:val="0"/>
          <w:numId w:val="11"/>
        </w:numPr>
        <w:tabs>
          <w:tab w:val="left" w:pos="990"/>
          <w:tab w:val="left" w:pos="2268"/>
          <w:tab w:val="left" w:pos="8080"/>
        </w:tabs>
        <w:spacing w:after="200" w:line="360" w:lineRule="auto"/>
        <w:rPr>
          <w:rFonts w:ascii="Arial" w:hAnsi="Arial" w:cs="Arial"/>
          <w:bCs/>
          <w:color w:val="000000" w:themeColor="text1"/>
        </w:rPr>
      </w:pPr>
      <w:r w:rsidRPr="00665C27">
        <w:rPr>
          <w:rFonts w:ascii="Arial" w:hAnsi="Arial" w:cs="Arial"/>
          <w:bCs/>
          <w:color w:val="000000" w:themeColor="text1"/>
        </w:rPr>
        <w:t>What forms</w:t>
      </w:r>
      <w:r w:rsidR="00BB4BA8" w:rsidRPr="00665C27">
        <w:rPr>
          <w:rFonts w:ascii="Arial" w:hAnsi="Arial" w:cs="Arial"/>
          <w:bCs/>
          <w:color w:val="000000" w:themeColor="text1"/>
        </w:rPr>
        <w:t xml:space="preserve"> </w:t>
      </w:r>
      <w:r w:rsidRPr="00665C27">
        <w:rPr>
          <w:rFonts w:ascii="Arial" w:hAnsi="Arial" w:cs="Arial"/>
          <w:bCs/>
          <w:color w:val="000000" w:themeColor="text1"/>
        </w:rPr>
        <w:t xml:space="preserve">of </w:t>
      </w:r>
      <w:r w:rsidR="00BB4BA8" w:rsidRPr="00665C27">
        <w:rPr>
          <w:rFonts w:ascii="Arial" w:hAnsi="Arial" w:cs="Arial"/>
          <w:bCs/>
          <w:color w:val="000000" w:themeColor="text1"/>
        </w:rPr>
        <w:t>engagement and participation</w:t>
      </w:r>
      <w:r w:rsidRPr="00665C27">
        <w:rPr>
          <w:rFonts w:ascii="Arial" w:hAnsi="Arial" w:cs="Arial"/>
          <w:bCs/>
          <w:color w:val="000000" w:themeColor="text1"/>
        </w:rPr>
        <w:t xml:space="preserve"> can be identified</w:t>
      </w:r>
      <w:r w:rsidR="00A964ED" w:rsidRPr="00665C27">
        <w:rPr>
          <w:rFonts w:ascii="Arial" w:hAnsi="Arial" w:cs="Arial"/>
          <w:bCs/>
          <w:color w:val="000000" w:themeColor="text1"/>
        </w:rPr>
        <w:t xml:space="preserve">, </w:t>
      </w:r>
      <w:r w:rsidRPr="00665C27">
        <w:rPr>
          <w:rFonts w:ascii="Arial" w:hAnsi="Arial" w:cs="Arial"/>
          <w:bCs/>
          <w:color w:val="000000" w:themeColor="text1"/>
        </w:rPr>
        <w:t>and</w:t>
      </w:r>
    </w:p>
    <w:p w14:paraId="2EA6AC9D" w14:textId="32865FF2" w:rsidR="00BB4BA8" w:rsidRPr="00665C27" w:rsidRDefault="00BB4BA8" w:rsidP="008E3909">
      <w:pPr>
        <w:pStyle w:val="ListParagraph"/>
        <w:tabs>
          <w:tab w:val="left" w:pos="990"/>
          <w:tab w:val="left" w:pos="2268"/>
          <w:tab w:val="left" w:pos="8080"/>
        </w:tabs>
        <w:spacing w:after="200" w:line="360" w:lineRule="auto"/>
        <w:ind w:left="990"/>
        <w:rPr>
          <w:rFonts w:ascii="Arial" w:hAnsi="Arial" w:cs="Arial"/>
          <w:bCs/>
          <w:color w:val="000000" w:themeColor="text1"/>
        </w:rPr>
      </w:pPr>
      <w:r w:rsidRPr="00665C27">
        <w:rPr>
          <w:rFonts w:ascii="Arial" w:hAnsi="Arial" w:cs="Arial"/>
          <w:bCs/>
          <w:color w:val="000000" w:themeColor="text1"/>
        </w:rPr>
        <w:t xml:space="preserve">can </w:t>
      </w:r>
      <w:r w:rsidR="003B7DE5" w:rsidRPr="00665C27">
        <w:rPr>
          <w:rFonts w:ascii="Arial" w:hAnsi="Arial" w:cs="Arial"/>
          <w:bCs/>
          <w:color w:val="000000" w:themeColor="text1"/>
        </w:rPr>
        <w:t>online professional development</w:t>
      </w:r>
      <w:r w:rsidR="004C67AD" w:rsidRPr="00665C27">
        <w:rPr>
          <w:rFonts w:ascii="Arial" w:hAnsi="Arial" w:cs="Arial"/>
          <w:bCs/>
          <w:color w:val="000000" w:themeColor="text1"/>
        </w:rPr>
        <w:t xml:space="preserve"> </w:t>
      </w:r>
      <w:r w:rsidRPr="00665C27">
        <w:rPr>
          <w:rFonts w:ascii="Arial" w:hAnsi="Arial" w:cs="Arial"/>
          <w:bCs/>
          <w:color w:val="000000" w:themeColor="text1"/>
        </w:rPr>
        <w:t>be further developed?</w:t>
      </w:r>
    </w:p>
    <w:p w14:paraId="4B38C92B"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626633FC" w14:textId="79AFF800" w:rsidR="00D724B4"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Chapter 3 justifies the methodological approach of this research and discusses the choices made </w:t>
      </w:r>
      <w:r w:rsidR="007C04BE" w:rsidRPr="00665C27">
        <w:rPr>
          <w:rFonts w:ascii="Arial" w:hAnsi="Arial" w:cs="Arial"/>
          <w:bCs/>
          <w:color w:val="000000" w:themeColor="text1"/>
        </w:rPr>
        <w:t xml:space="preserve">concerning </w:t>
      </w:r>
      <w:r w:rsidRPr="00665C27">
        <w:rPr>
          <w:rFonts w:ascii="Arial" w:hAnsi="Arial" w:cs="Arial"/>
          <w:bCs/>
          <w:color w:val="000000" w:themeColor="text1"/>
        </w:rPr>
        <w:t xml:space="preserve">data collection, and analysis, together with the </w:t>
      </w:r>
      <w:r w:rsidR="007C04BE" w:rsidRPr="00665C27">
        <w:rPr>
          <w:rFonts w:ascii="Arial" w:hAnsi="Arial" w:cs="Arial"/>
          <w:bCs/>
          <w:color w:val="000000" w:themeColor="text1"/>
        </w:rPr>
        <w:t xml:space="preserve">associated </w:t>
      </w:r>
      <w:r w:rsidRPr="00665C27">
        <w:rPr>
          <w:rFonts w:ascii="Arial" w:hAnsi="Arial" w:cs="Arial"/>
          <w:bCs/>
          <w:color w:val="000000" w:themeColor="text1"/>
        </w:rPr>
        <w:t xml:space="preserve">ethical issues.  </w:t>
      </w:r>
    </w:p>
    <w:p w14:paraId="6EC9FE59" w14:textId="77777777" w:rsidR="00A964ED" w:rsidRPr="00665C27" w:rsidRDefault="00A964ED"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5E53181" w14:textId="77777777" w:rsidR="009A684E"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3.1 Methodological approach</w:t>
      </w:r>
    </w:p>
    <w:p w14:paraId="44A8C501" w14:textId="77777777" w:rsidR="00BB4BA8"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Cs/>
          <w:color w:val="000000" w:themeColor="text1"/>
        </w:rPr>
        <w:t>Th</w:t>
      </w:r>
      <w:r w:rsidR="00A316A4" w:rsidRPr="00665C27">
        <w:rPr>
          <w:rFonts w:ascii="Arial" w:hAnsi="Arial" w:cs="Arial"/>
          <w:bCs/>
          <w:color w:val="000000" w:themeColor="text1"/>
        </w:rPr>
        <w:t>e research reported in this thesis</w:t>
      </w:r>
      <w:r w:rsidRPr="00665C27">
        <w:rPr>
          <w:rFonts w:ascii="Arial" w:hAnsi="Arial" w:cs="Arial"/>
          <w:bCs/>
          <w:color w:val="000000" w:themeColor="text1"/>
        </w:rPr>
        <w:t xml:space="preserve"> </w:t>
      </w:r>
      <w:r w:rsidR="00234480" w:rsidRPr="00665C27">
        <w:rPr>
          <w:rFonts w:ascii="Arial" w:hAnsi="Arial" w:cs="Arial"/>
          <w:bCs/>
          <w:color w:val="000000" w:themeColor="text1"/>
        </w:rPr>
        <w:t>has been</w:t>
      </w:r>
      <w:r w:rsidRPr="00665C27">
        <w:rPr>
          <w:rFonts w:ascii="Arial" w:hAnsi="Arial" w:cs="Arial"/>
          <w:bCs/>
          <w:color w:val="000000" w:themeColor="text1"/>
        </w:rPr>
        <w:t xml:space="preserve"> underpinned by the theoretical frameworks of the </w:t>
      </w:r>
      <w:r w:rsidR="003E33EE" w:rsidRPr="00665C27">
        <w:rPr>
          <w:rFonts w:ascii="Arial" w:hAnsi="Arial" w:cs="Arial"/>
          <w:bCs/>
          <w:color w:val="000000" w:themeColor="text1"/>
        </w:rPr>
        <w:t>c</w:t>
      </w:r>
      <w:r w:rsidRPr="00665C27">
        <w:rPr>
          <w:rFonts w:ascii="Arial" w:hAnsi="Arial" w:cs="Arial"/>
          <w:bCs/>
          <w:color w:val="000000" w:themeColor="text1"/>
        </w:rPr>
        <w:t xml:space="preserve">ommunity of </w:t>
      </w:r>
      <w:r w:rsidR="003E33EE" w:rsidRPr="00665C27">
        <w:rPr>
          <w:rFonts w:ascii="Arial" w:hAnsi="Arial" w:cs="Arial"/>
          <w:bCs/>
          <w:color w:val="000000" w:themeColor="text1"/>
        </w:rPr>
        <w:t>p</w:t>
      </w:r>
      <w:r w:rsidRPr="00665C27">
        <w:rPr>
          <w:rFonts w:ascii="Arial" w:hAnsi="Arial" w:cs="Arial"/>
          <w:bCs/>
          <w:color w:val="000000" w:themeColor="text1"/>
        </w:rPr>
        <w:t xml:space="preserve">ractice and </w:t>
      </w:r>
      <w:r w:rsidR="003E33EE" w:rsidRPr="00665C27">
        <w:rPr>
          <w:rFonts w:ascii="Arial" w:hAnsi="Arial" w:cs="Arial"/>
          <w:bCs/>
          <w:color w:val="000000" w:themeColor="text1"/>
        </w:rPr>
        <w:t>s</w:t>
      </w:r>
      <w:r w:rsidRPr="00665C27">
        <w:rPr>
          <w:rFonts w:ascii="Arial" w:hAnsi="Arial" w:cs="Arial"/>
          <w:bCs/>
          <w:color w:val="000000" w:themeColor="text1"/>
        </w:rPr>
        <w:t xml:space="preserve">ituated </w:t>
      </w:r>
      <w:r w:rsidR="003E33EE" w:rsidRPr="00665C27">
        <w:rPr>
          <w:rFonts w:ascii="Arial" w:hAnsi="Arial" w:cs="Arial"/>
          <w:bCs/>
          <w:color w:val="000000" w:themeColor="text1"/>
        </w:rPr>
        <w:t>l</w:t>
      </w:r>
      <w:r w:rsidRPr="00665C27">
        <w:rPr>
          <w:rFonts w:ascii="Arial" w:hAnsi="Arial" w:cs="Arial"/>
          <w:bCs/>
          <w:color w:val="000000" w:themeColor="text1"/>
        </w:rPr>
        <w:t xml:space="preserve">earning </w:t>
      </w:r>
      <w:r w:rsidR="003E33EE" w:rsidRPr="00665C27">
        <w:rPr>
          <w:rFonts w:ascii="Arial" w:hAnsi="Arial" w:cs="Arial"/>
          <w:bCs/>
          <w:color w:val="000000" w:themeColor="text1"/>
        </w:rPr>
        <w:t>t</w:t>
      </w:r>
      <w:r w:rsidRPr="00665C27">
        <w:rPr>
          <w:rFonts w:ascii="Arial" w:hAnsi="Arial" w:cs="Arial"/>
          <w:bCs/>
          <w:color w:val="000000" w:themeColor="text1"/>
        </w:rPr>
        <w:t>heory. The</w:t>
      </w:r>
      <w:r w:rsidR="00234480" w:rsidRPr="00665C27">
        <w:rPr>
          <w:rFonts w:ascii="Arial" w:hAnsi="Arial" w:cs="Arial"/>
          <w:bCs/>
          <w:color w:val="000000" w:themeColor="text1"/>
        </w:rPr>
        <w:t xml:space="preserve"> chosen</w:t>
      </w:r>
      <w:r w:rsidRPr="00665C27">
        <w:rPr>
          <w:rFonts w:ascii="Arial" w:hAnsi="Arial" w:cs="Arial"/>
          <w:bCs/>
          <w:color w:val="000000" w:themeColor="text1"/>
        </w:rPr>
        <w:t xml:space="preserve"> research approach was that of </w:t>
      </w:r>
      <w:r w:rsidR="003E33EE" w:rsidRPr="00665C27">
        <w:rPr>
          <w:rFonts w:ascii="Arial" w:hAnsi="Arial" w:cs="Arial"/>
          <w:bCs/>
          <w:color w:val="000000" w:themeColor="text1"/>
        </w:rPr>
        <w:t>p</w:t>
      </w:r>
      <w:r w:rsidRPr="00665C27">
        <w:rPr>
          <w:rFonts w:ascii="Arial" w:hAnsi="Arial" w:cs="Arial"/>
          <w:bCs/>
          <w:color w:val="000000" w:themeColor="text1"/>
        </w:rPr>
        <w:t xml:space="preserve">articipatory </w:t>
      </w:r>
      <w:r w:rsidR="003E33EE" w:rsidRPr="00665C27">
        <w:rPr>
          <w:rFonts w:ascii="Arial" w:hAnsi="Arial" w:cs="Arial"/>
          <w:bCs/>
          <w:color w:val="000000" w:themeColor="text1"/>
        </w:rPr>
        <w:t>a</w:t>
      </w:r>
      <w:r w:rsidRPr="00665C27">
        <w:rPr>
          <w:rFonts w:ascii="Arial" w:hAnsi="Arial" w:cs="Arial"/>
          <w:bCs/>
          <w:color w:val="000000" w:themeColor="text1"/>
        </w:rPr>
        <w:t xml:space="preserve">ction </w:t>
      </w:r>
      <w:r w:rsidR="003E33EE" w:rsidRPr="00665C27">
        <w:rPr>
          <w:rFonts w:ascii="Arial" w:hAnsi="Arial" w:cs="Arial"/>
          <w:bCs/>
          <w:color w:val="000000" w:themeColor="text1"/>
        </w:rPr>
        <w:t>r</w:t>
      </w:r>
      <w:r w:rsidRPr="00665C27">
        <w:rPr>
          <w:rFonts w:ascii="Arial" w:hAnsi="Arial" w:cs="Arial"/>
          <w:bCs/>
          <w:color w:val="000000" w:themeColor="text1"/>
        </w:rPr>
        <w:t>esearch</w:t>
      </w:r>
      <w:r w:rsidR="00234480" w:rsidRPr="00665C27">
        <w:rPr>
          <w:rFonts w:ascii="Arial" w:hAnsi="Arial" w:cs="Arial"/>
          <w:bCs/>
          <w:color w:val="000000" w:themeColor="text1"/>
        </w:rPr>
        <w:t xml:space="preserve"> which</w:t>
      </w:r>
      <w:r w:rsidRPr="00665C27">
        <w:rPr>
          <w:rFonts w:ascii="Arial" w:hAnsi="Arial" w:cs="Arial"/>
          <w:bCs/>
          <w:color w:val="000000" w:themeColor="text1"/>
        </w:rPr>
        <w:t xml:space="preserve"> use</w:t>
      </w:r>
      <w:r w:rsidR="00A316A4" w:rsidRPr="00665C27">
        <w:rPr>
          <w:rFonts w:ascii="Arial" w:hAnsi="Arial" w:cs="Arial"/>
          <w:bCs/>
          <w:color w:val="000000" w:themeColor="text1"/>
        </w:rPr>
        <w:t>d</w:t>
      </w:r>
      <w:r w:rsidRPr="00665C27">
        <w:rPr>
          <w:rFonts w:ascii="Arial" w:hAnsi="Arial" w:cs="Arial"/>
          <w:bCs/>
          <w:color w:val="000000" w:themeColor="text1"/>
        </w:rPr>
        <w:t xml:space="preserve"> </w:t>
      </w:r>
      <w:r w:rsidRPr="00665C27">
        <w:rPr>
          <w:rFonts w:ascii="Arial" w:hAnsi="Arial" w:cs="Arial"/>
          <w:bCs/>
          <w:color w:val="000000" w:themeColor="text1"/>
        </w:rPr>
        <w:lastRenderedPageBreak/>
        <w:t>interviews</w:t>
      </w:r>
      <w:r w:rsidR="00234480" w:rsidRPr="00665C27">
        <w:rPr>
          <w:rFonts w:ascii="Arial" w:hAnsi="Arial" w:cs="Arial"/>
          <w:bCs/>
          <w:color w:val="000000" w:themeColor="text1"/>
        </w:rPr>
        <w:t xml:space="preserve">, </w:t>
      </w:r>
      <w:r w:rsidRPr="00665C27">
        <w:rPr>
          <w:rFonts w:ascii="Arial" w:hAnsi="Arial" w:cs="Arial"/>
          <w:bCs/>
          <w:color w:val="000000" w:themeColor="text1"/>
        </w:rPr>
        <w:t>focus group discussions</w:t>
      </w:r>
      <w:r w:rsidR="00234480" w:rsidRPr="00665C27">
        <w:rPr>
          <w:rFonts w:ascii="Arial" w:hAnsi="Arial" w:cs="Arial"/>
          <w:bCs/>
          <w:color w:val="000000" w:themeColor="text1"/>
        </w:rPr>
        <w:t xml:space="preserve">, </w:t>
      </w:r>
      <w:r w:rsidRPr="00665C27">
        <w:rPr>
          <w:rFonts w:ascii="Arial" w:hAnsi="Arial" w:cs="Arial"/>
          <w:bCs/>
          <w:color w:val="000000" w:themeColor="text1"/>
        </w:rPr>
        <w:t>diaries, and questionnaires as data collection tools to</w:t>
      </w:r>
      <w:r w:rsidR="0069354A" w:rsidRPr="00665C27">
        <w:rPr>
          <w:rFonts w:ascii="Arial" w:hAnsi="Arial" w:cs="Arial"/>
          <w:bCs/>
          <w:color w:val="000000" w:themeColor="text1"/>
        </w:rPr>
        <w:t xml:space="preserve"> explore and interpret</w:t>
      </w:r>
      <w:r w:rsidRPr="00665C27">
        <w:rPr>
          <w:rFonts w:ascii="Arial" w:hAnsi="Arial" w:cs="Arial"/>
          <w:bCs/>
          <w:color w:val="000000" w:themeColor="text1"/>
        </w:rPr>
        <w:t xml:space="preserve"> participants’ descriptions of their experiences when using Edivate.</w:t>
      </w:r>
      <w:r w:rsidR="00234480" w:rsidRPr="00665C27">
        <w:rPr>
          <w:rFonts w:ascii="Arial" w:hAnsi="Arial" w:cs="Arial"/>
          <w:bCs/>
          <w:color w:val="000000" w:themeColor="text1"/>
        </w:rPr>
        <w:t xml:space="preserve"> The u</w:t>
      </w:r>
      <w:r w:rsidRPr="00665C27">
        <w:rPr>
          <w:rFonts w:ascii="Arial" w:hAnsi="Arial" w:cs="Arial"/>
          <w:bCs/>
          <w:color w:val="000000" w:themeColor="text1"/>
        </w:rPr>
        <w:t xml:space="preserve">se of these tools also allowed themes to be drawn out and categorised for analysis </w:t>
      </w:r>
      <w:r w:rsidR="0069354A" w:rsidRPr="00665C27">
        <w:rPr>
          <w:rFonts w:ascii="Arial" w:hAnsi="Arial" w:cs="Arial"/>
          <w:bCs/>
          <w:color w:val="000000" w:themeColor="text1"/>
        </w:rPr>
        <w:t>to answer</w:t>
      </w:r>
      <w:r w:rsidRPr="00665C27">
        <w:rPr>
          <w:rFonts w:ascii="Arial" w:hAnsi="Arial" w:cs="Arial"/>
          <w:bCs/>
          <w:color w:val="000000" w:themeColor="text1"/>
        </w:rPr>
        <w:t xml:space="preserve"> the research questions. </w:t>
      </w:r>
      <w:r w:rsidR="00F23D24" w:rsidRPr="00665C27">
        <w:rPr>
          <w:rFonts w:ascii="Arial" w:hAnsi="Arial" w:cs="Arial"/>
          <w:bCs/>
          <w:color w:val="000000" w:themeColor="text1"/>
        </w:rPr>
        <w:t>T</w:t>
      </w:r>
      <w:r w:rsidRPr="00665C27">
        <w:rPr>
          <w:rFonts w:ascii="Arial" w:hAnsi="Arial" w:cs="Arial"/>
          <w:bCs/>
          <w:color w:val="000000" w:themeColor="text1"/>
        </w:rPr>
        <w:t>h</w:t>
      </w:r>
      <w:r w:rsidR="00F23D24" w:rsidRPr="00665C27">
        <w:rPr>
          <w:rFonts w:ascii="Arial" w:hAnsi="Arial" w:cs="Arial"/>
          <w:bCs/>
          <w:color w:val="000000" w:themeColor="text1"/>
        </w:rPr>
        <w:t>is</w:t>
      </w:r>
      <w:r w:rsidR="001462BA" w:rsidRPr="00665C27">
        <w:rPr>
          <w:rFonts w:ascii="Arial" w:hAnsi="Arial" w:cs="Arial"/>
          <w:bCs/>
          <w:color w:val="000000" w:themeColor="text1"/>
        </w:rPr>
        <w:t xml:space="preserve"> research</w:t>
      </w:r>
      <w:r w:rsidR="00F23D24" w:rsidRPr="00665C27">
        <w:rPr>
          <w:rFonts w:ascii="Arial" w:hAnsi="Arial" w:cs="Arial"/>
          <w:bCs/>
          <w:color w:val="000000" w:themeColor="text1"/>
        </w:rPr>
        <w:t xml:space="preserve"> also</w:t>
      </w:r>
      <w:r w:rsidR="001462BA" w:rsidRPr="00665C27">
        <w:rPr>
          <w:rFonts w:ascii="Arial" w:hAnsi="Arial" w:cs="Arial"/>
          <w:bCs/>
          <w:color w:val="000000" w:themeColor="text1"/>
        </w:rPr>
        <w:t xml:space="preserve"> </w:t>
      </w:r>
      <w:r w:rsidRPr="00665C27">
        <w:rPr>
          <w:rFonts w:ascii="Arial" w:hAnsi="Arial" w:cs="Arial"/>
          <w:bCs/>
          <w:color w:val="000000" w:themeColor="text1"/>
        </w:rPr>
        <w:t>involved the work of a focus group</w:t>
      </w:r>
      <w:r w:rsidR="001462BA" w:rsidRPr="00665C27">
        <w:rPr>
          <w:rFonts w:ascii="Arial" w:hAnsi="Arial" w:cs="Arial"/>
          <w:bCs/>
          <w:color w:val="000000" w:themeColor="text1"/>
        </w:rPr>
        <w:t xml:space="preserve"> </w:t>
      </w:r>
      <w:r w:rsidRPr="00665C27">
        <w:rPr>
          <w:rFonts w:ascii="Arial" w:hAnsi="Arial" w:cs="Arial"/>
          <w:bCs/>
          <w:color w:val="000000" w:themeColor="text1"/>
        </w:rPr>
        <w:t>where</w:t>
      </w:r>
      <w:r w:rsidR="001462BA" w:rsidRPr="00665C27">
        <w:rPr>
          <w:rFonts w:ascii="Arial" w:hAnsi="Arial" w:cs="Arial"/>
          <w:bCs/>
          <w:color w:val="000000" w:themeColor="text1"/>
        </w:rPr>
        <w:t>by</w:t>
      </w:r>
      <w:r w:rsidRPr="00665C27">
        <w:rPr>
          <w:rFonts w:ascii="Arial" w:hAnsi="Arial" w:cs="Arial"/>
          <w:bCs/>
          <w:color w:val="000000" w:themeColor="text1"/>
        </w:rPr>
        <w:t xml:space="preserve"> emerging themes </w:t>
      </w:r>
      <w:r w:rsidR="001462BA" w:rsidRPr="00665C27">
        <w:rPr>
          <w:rFonts w:ascii="Arial" w:hAnsi="Arial" w:cs="Arial"/>
          <w:bCs/>
          <w:color w:val="000000" w:themeColor="text1"/>
        </w:rPr>
        <w:t xml:space="preserve">and actions </w:t>
      </w:r>
      <w:r w:rsidRPr="00665C27">
        <w:rPr>
          <w:rFonts w:ascii="Arial" w:hAnsi="Arial" w:cs="Arial"/>
          <w:bCs/>
          <w:color w:val="000000" w:themeColor="text1"/>
        </w:rPr>
        <w:t xml:space="preserve">were </w:t>
      </w:r>
      <w:r w:rsidR="001462BA" w:rsidRPr="00665C27">
        <w:rPr>
          <w:rFonts w:ascii="Arial" w:hAnsi="Arial" w:cs="Arial"/>
          <w:bCs/>
          <w:color w:val="000000" w:themeColor="text1"/>
        </w:rPr>
        <w:t>jointly identified</w:t>
      </w:r>
      <w:r w:rsidR="00F23D24" w:rsidRPr="00665C27">
        <w:rPr>
          <w:rFonts w:ascii="Arial" w:hAnsi="Arial" w:cs="Arial"/>
          <w:bCs/>
          <w:color w:val="000000" w:themeColor="text1"/>
        </w:rPr>
        <w:t xml:space="preserve"> and therefore </w:t>
      </w:r>
      <w:r w:rsidRPr="00665C27">
        <w:rPr>
          <w:rFonts w:ascii="Arial" w:hAnsi="Arial" w:cs="Arial"/>
          <w:bCs/>
          <w:color w:val="000000" w:themeColor="text1"/>
        </w:rPr>
        <w:t>the focal point of the research</w:t>
      </w:r>
      <w:r w:rsidR="0039667F" w:rsidRPr="00665C27">
        <w:rPr>
          <w:rFonts w:ascii="Arial" w:hAnsi="Arial" w:cs="Arial"/>
          <w:bCs/>
          <w:color w:val="000000" w:themeColor="text1"/>
        </w:rPr>
        <w:t xml:space="preserve"> </w:t>
      </w:r>
      <w:r w:rsidRPr="00665C27">
        <w:rPr>
          <w:rFonts w:ascii="Arial" w:hAnsi="Arial" w:cs="Arial"/>
          <w:bCs/>
          <w:color w:val="000000" w:themeColor="text1"/>
        </w:rPr>
        <w:t>evolve</w:t>
      </w:r>
      <w:r w:rsidR="00F23D24" w:rsidRPr="00665C27">
        <w:rPr>
          <w:rFonts w:ascii="Arial" w:hAnsi="Arial" w:cs="Arial"/>
          <w:bCs/>
          <w:color w:val="000000" w:themeColor="text1"/>
        </w:rPr>
        <w:t>d</w:t>
      </w:r>
      <w:r w:rsidRPr="00665C27">
        <w:rPr>
          <w:rFonts w:ascii="Arial" w:hAnsi="Arial" w:cs="Arial"/>
          <w:bCs/>
          <w:color w:val="000000" w:themeColor="text1"/>
        </w:rPr>
        <w:t xml:space="preserve"> as </w:t>
      </w:r>
      <w:r w:rsidR="00F17580" w:rsidRPr="00665C27">
        <w:rPr>
          <w:rFonts w:ascii="Arial" w:hAnsi="Arial" w:cs="Arial"/>
          <w:bCs/>
          <w:color w:val="000000" w:themeColor="text1"/>
        </w:rPr>
        <w:t>the</w:t>
      </w:r>
      <w:r w:rsidR="00F23D24" w:rsidRPr="00665C27">
        <w:rPr>
          <w:rFonts w:ascii="Arial" w:hAnsi="Arial" w:cs="Arial"/>
          <w:bCs/>
          <w:color w:val="000000" w:themeColor="text1"/>
        </w:rPr>
        <w:t xml:space="preserve"> research</w:t>
      </w:r>
      <w:r w:rsidRPr="00665C27">
        <w:rPr>
          <w:rFonts w:ascii="Arial" w:hAnsi="Arial" w:cs="Arial"/>
          <w:bCs/>
          <w:color w:val="000000" w:themeColor="text1"/>
        </w:rPr>
        <w:t xml:space="preserve"> progressed.</w:t>
      </w:r>
    </w:p>
    <w:p w14:paraId="199A9879"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AD81D04"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 xml:space="preserve">3.2 Why choose </w:t>
      </w:r>
      <w:r w:rsidR="003E33EE" w:rsidRPr="00665C27">
        <w:rPr>
          <w:rFonts w:ascii="Arial" w:hAnsi="Arial" w:cs="Arial"/>
          <w:b/>
          <w:bCs/>
          <w:color w:val="000000" w:themeColor="text1"/>
        </w:rPr>
        <w:t>participatory action research</w:t>
      </w:r>
      <w:r w:rsidRPr="00665C27">
        <w:rPr>
          <w:rFonts w:ascii="Arial" w:hAnsi="Arial" w:cs="Arial"/>
          <w:b/>
          <w:bCs/>
          <w:color w:val="000000" w:themeColor="text1"/>
        </w:rPr>
        <w:t>?</w:t>
      </w:r>
    </w:p>
    <w:p w14:paraId="2FDE1219" w14:textId="77777777" w:rsidR="00BB4BA8"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According to Wisker (2007, p.83)</w:t>
      </w:r>
      <w:r w:rsidR="00050949" w:rsidRPr="00665C27">
        <w:rPr>
          <w:rFonts w:ascii="Arial" w:hAnsi="Arial" w:cs="Arial"/>
          <w:bCs/>
          <w:color w:val="000000" w:themeColor="text1"/>
        </w:rPr>
        <w:t>,</w:t>
      </w:r>
      <w:r w:rsidRPr="00665C27">
        <w:rPr>
          <w:rFonts w:ascii="Arial" w:hAnsi="Arial" w:cs="Arial"/>
          <w:bCs/>
          <w:color w:val="000000" w:themeColor="text1"/>
        </w:rPr>
        <w:t xml:space="preserve"> the methodology a researcher chooses “is a philosophical approach” </w:t>
      </w:r>
      <w:r w:rsidR="00554468" w:rsidRPr="00665C27">
        <w:rPr>
          <w:rFonts w:ascii="Arial" w:hAnsi="Arial" w:cs="Arial"/>
          <w:bCs/>
          <w:color w:val="000000" w:themeColor="text1"/>
        </w:rPr>
        <w:t xml:space="preserve">that </w:t>
      </w:r>
      <w:r w:rsidRPr="00665C27">
        <w:rPr>
          <w:rFonts w:ascii="Arial" w:hAnsi="Arial" w:cs="Arial"/>
          <w:bCs/>
          <w:color w:val="000000" w:themeColor="text1"/>
        </w:rPr>
        <w:t xml:space="preserve">governs the methods and practices that are chosen.  The methods are the processes that lead to data collection and they follow a researcher’s beliefs and assumptions about the world and the context in which </w:t>
      </w:r>
      <w:r w:rsidR="001462BA" w:rsidRPr="00665C27">
        <w:rPr>
          <w:rFonts w:ascii="Arial" w:hAnsi="Arial" w:cs="Arial"/>
          <w:bCs/>
          <w:color w:val="000000" w:themeColor="text1"/>
        </w:rPr>
        <w:t>s/he</w:t>
      </w:r>
      <w:r w:rsidRPr="00665C27">
        <w:rPr>
          <w:rFonts w:ascii="Arial" w:hAnsi="Arial" w:cs="Arial"/>
          <w:bCs/>
          <w:color w:val="000000" w:themeColor="text1"/>
        </w:rPr>
        <w:t xml:space="preserve"> live</w:t>
      </w:r>
      <w:r w:rsidR="001462BA" w:rsidRPr="00665C27">
        <w:rPr>
          <w:rFonts w:ascii="Arial" w:hAnsi="Arial" w:cs="Arial"/>
          <w:bCs/>
          <w:color w:val="000000" w:themeColor="text1"/>
        </w:rPr>
        <w:t>s</w:t>
      </w:r>
      <w:r w:rsidRPr="00665C27">
        <w:rPr>
          <w:rFonts w:ascii="Arial" w:hAnsi="Arial" w:cs="Arial"/>
          <w:bCs/>
          <w:color w:val="000000" w:themeColor="text1"/>
        </w:rPr>
        <w:t xml:space="preserve"> and work</w:t>
      </w:r>
      <w:r w:rsidR="001462BA" w:rsidRPr="00665C27">
        <w:rPr>
          <w:rFonts w:ascii="Arial" w:hAnsi="Arial" w:cs="Arial"/>
          <w:bCs/>
          <w:color w:val="000000" w:themeColor="text1"/>
        </w:rPr>
        <w:t>s</w:t>
      </w:r>
      <w:r w:rsidRPr="00665C27">
        <w:rPr>
          <w:rFonts w:ascii="Arial" w:hAnsi="Arial" w:cs="Arial"/>
          <w:bCs/>
          <w:color w:val="000000" w:themeColor="text1"/>
        </w:rPr>
        <w:t xml:space="preserve"> (positionality).</w:t>
      </w:r>
      <w:r w:rsidR="00554468" w:rsidRPr="00665C27">
        <w:rPr>
          <w:rFonts w:ascii="Arial" w:hAnsi="Arial" w:cs="Arial"/>
          <w:bCs/>
          <w:color w:val="000000" w:themeColor="text1"/>
        </w:rPr>
        <w:t xml:space="preserve"> </w:t>
      </w:r>
      <w:r w:rsidR="003E33EE" w:rsidRPr="00665C27">
        <w:rPr>
          <w:rFonts w:ascii="Arial" w:hAnsi="Arial" w:cs="Arial"/>
          <w:bCs/>
          <w:color w:val="000000" w:themeColor="text1"/>
        </w:rPr>
        <w:t>Participatory action research</w:t>
      </w:r>
      <w:r w:rsidRPr="00665C27">
        <w:rPr>
          <w:rFonts w:ascii="Arial" w:hAnsi="Arial" w:cs="Arial"/>
          <w:bCs/>
          <w:color w:val="000000" w:themeColor="text1"/>
        </w:rPr>
        <w:t xml:space="preserve"> was the approach used for this research</w:t>
      </w:r>
      <w:r w:rsidR="00554468" w:rsidRPr="00665C27">
        <w:rPr>
          <w:rFonts w:ascii="Arial" w:hAnsi="Arial" w:cs="Arial"/>
          <w:bCs/>
          <w:color w:val="000000" w:themeColor="text1"/>
        </w:rPr>
        <w:t xml:space="preserve"> for </w:t>
      </w:r>
      <w:r w:rsidRPr="00665C27">
        <w:rPr>
          <w:rFonts w:ascii="Arial" w:hAnsi="Arial" w:cs="Arial"/>
          <w:bCs/>
          <w:color w:val="000000" w:themeColor="text1"/>
        </w:rPr>
        <w:t>several reasons.</w:t>
      </w:r>
      <w:r w:rsidR="00554468" w:rsidRPr="00665C27">
        <w:rPr>
          <w:rFonts w:ascii="Arial" w:hAnsi="Arial" w:cs="Arial"/>
          <w:bCs/>
          <w:color w:val="000000" w:themeColor="text1"/>
        </w:rPr>
        <w:t xml:space="preserve"> </w:t>
      </w:r>
      <w:r w:rsidRPr="00665C27">
        <w:rPr>
          <w:rFonts w:ascii="Arial" w:hAnsi="Arial" w:cs="Arial"/>
          <w:bCs/>
          <w:color w:val="000000" w:themeColor="text1"/>
        </w:rPr>
        <w:t xml:space="preserve">As the </w:t>
      </w:r>
      <w:r w:rsidR="003E33EE" w:rsidRPr="00665C27">
        <w:rPr>
          <w:rFonts w:ascii="Arial" w:hAnsi="Arial" w:cs="Arial"/>
          <w:bCs/>
          <w:color w:val="000000" w:themeColor="text1"/>
        </w:rPr>
        <w:t>h</w:t>
      </w:r>
      <w:r w:rsidRPr="00665C27">
        <w:rPr>
          <w:rFonts w:ascii="Arial" w:hAnsi="Arial" w:cs="Arial"/>
          <w:bCs/>
          <w:color w:val="000000" w:themeColor="text1"/>
        </w:rPr>
        <w:t xml:space="preserve">eadteacher of the school where the </w:t>
      </w:r>
      <w:r w:rsidR="00200C23" w:rsidRPr="00665C27">
        <w:rPr>
          <w:rFonts w:ascii="Arial" w:hAnsi="Arial" w:cs="Arial"/>
          <w:bCs/>
          <w:color w:val="000000" w:themeColor="text1"/>
        </w:rPr>
        <w:t xml:space="preserve">research </w:t>
      </w:r>
      <w:r w:rsidRPr="00665C27">
        <w:rPr>
          <w:rFonts w:ascii="Arial" w:hAnsi="Arial" w:cs="Arial"/>
          <w:bCs/>
          <w:color w:val="000000" w:themeColor="text1"/>
        </w:rPr>
        <w:t>took place, I ha</w:t>
      </w:r>
      <w:r w:rsidR="000C61F6" w:rsidRPr="00665C27">
        <w:rPr>
          <w:rFonts w:ascii="Arial" w:hAnsi="Arial" w:cs="Arial"/>
          <w:bCs/>
          <w:color w:val="000000" w:themeColor="text1"/>
        </w:rPr>
        <w:t>d</w:t>
      </w:r>
      <w:r w:rsidRPr="00665C27">
        <w:rPr>
          <w:rFonts w:ascii="Arial" w:hAnsi="Arial" w:cs="Arial"/>
          <w:bCs/>
          <w:color w:val="000000" w:themeColor="text1"/>
        </w:rPr>
        <w:t xml:space="preserve"> a unique insight into the workings and issues</w:t>
      </w:r>
      <w:r w:rsidR="00554468" w:rsidRPr="00665C27">
        <w:rPr>
          <w:rFonts w:ascii="Arial" w:hAnsi="Arial" w:cs="Arial"/>
          <w:bCs/>
          <w:color w:val="000000" w:themeColor="text1"/>
        </w:rPr>
        <w:t xml:space="preserve"> that </w:t>
      </w:r>
      <w:r w:rsidR="0069354A" w:rsidRPr="00665C27">
        <w:rPr>
          <w:rFonts w:ascii="Arial" w:hAnsi="Arial" w:cs="Arial"/>
          <w:bCs/>
          <w:color w:val="000000" w:themeColor="text1"/>
        </w:rPr>
        <w:t>the</w:t>
      </w:r>
      <w:r w:rsidRPr="00665C27">
        <w:rPr>
          <w:rFonts w:ascii="Arial" w:hAnsi="Arial" w:cs="Arial"/>
          <w:bCs/>
          <w:color w:val="000000" w:themeColor="text1"/>
        </w:rPr>
        <w:t xml:space="preserve"> staff have to deal with.</w:t>
      </w:r>
      <w:r w:rsidR="00554468" w:rsidRPr="00665C27">
        <w:rPr>
          <w:rFonts w:ascii="Arial" w:hAnsi="Arial" w:cs="Arial"/>
          <w:bCs/>
          <w:color w:val="000000" w:themeColor="text1"/>
        </w:rPr>
        <w:t xml:space="preserve"> </w:t>
      </w:r>
      <w:r w:rsidRPr="00665C27">
        <w:rPr>
          <w:rFonts w:ascii="Arial" w:hAnsi="Arial" w:cs="Arial"/>
          <w:bCs/>
          <w:color w:val="000000" w:themeColor="text1"/>
        </w:rPr>
        <w:t xml:space="preserve">Despite my </w:t>
      </w:r>
      <w:r w:rsidR="00554468" w:rsidRPr="00665C27">
        <w:rPr>
          <w:rFonts w:ascii="Arial" w:hAnsi="Arial" w:cs="Arial"/>
          <w:bCs/>
          <w:color w:val="000000" w:themeColor="text1"/>
        </w:rPr>
        <w:t xml:space="preserve">own </w:t>
      </w:r>
      <w:r w:rsidRPr="00665C27">
        <w:rPr>
          <w:rFonts w:ascii="Arial" w:hAnsi="Arial" w:cs="Arial"/>
          <w:bCs/>
          <w:color w:val="000000" w:themeColor="text1"/>
        </w:rPr>
        <w:t>approach towards my staff, my role determine</w:t>
      </w:r>
      <w:r w:rsidR="00554468" w:rsidRPr="00665C27">
        <w:rPr>
          <w:rFonts w:ascii="Arial" w:hAnsi="Arial" w:cs="Arial"/>
          <w:bCs/>
          <w:color w:val="000000" w:themeColor="text1"/>
        </w:rPr>
        <w:t>s</w:t>
      </w:r>
      <w:r w:rsidRPr="00665C27">
        <w:rPr>
          <w:rFonts w:ascii="Arial" w:hAnsi="Arial" w:cs="Arial"/>
          <w:bCs/>
          <w:color w:val="000000" w:themeColor="text1"/>
        </w:rPr>
        <w:t xml:space="preserve"> that </w:t>
      </w:r>
      <w:r w:rsidR="000C61F6" w:rsidRPr="00665C27">
        <w:rPr>
          <w:rFonts w:ascii="Arial" w:hAnsi="Arial" w:cs="Arial"/>
          <w:bCs/>
          <w:color w:val="000000" w:themeColor="text1"/>
        </w:rPr>
        <w:t xml:space="preserve">I </w:t>
      </w:r>
      <w:r w:rsidR="00554468" w:rsidRPr="00665C27">
        <w:rPr>
          <w:rFonts w:ascii="Arial" w:hAnsi="Arial" w:cs="Arial"/>
          <w:bCs/>
          <w:color w:val="000000" w:themeColor="text1"/>
        </w:rPr>
        <w:t xml:space="preserve">am </w:t>
      </w:r>
      <w:r w:rsidRPr="00665C27">
        <w:rPr>
          <w:rFonts w:ascii="Arial" w:hAnsi="Arial" w:cs="Arial"/>
          <w:bCs/>
          <w:color w:val="000000" w:themeColor="text1"/>
        </w:rPr>
        <w:t xml:space="preserve">in a position of influence and power, which affects how others behave in my school. Using </w:t>
      </w:r>
      <w:r w:rsidR="003E33EE" w:rsidRPr="00665C27">
        <w:rPr>
          <w:rFonts w:ascii="Arial" w:hAnsi="Arial" w:cs="Arial"/>
          <w:bCs/>
          <w:color w:val="000000" w:themeColor="text1"/>
        </w:rPr>
        <w:t>participatory action research</w:t>
      </w:r>
      <w:r w:rsidR="00EB4340" w:rsidRPr="00665C27">
        <w:rPr>
          <w:rFonts w:ascii="Arial" w:hAnsi="Arial" w:cs="Arial"/>
          <w:bCs/>
          <w:color w:val="000000" w:themeColor="text1"/>
        </w:rPr>
        <w:t xml:space="preserve"> enabled the</w:t>
      </w:r>
      <w:r w:rsidRPr="00665C27">
        <w:rPr>
          <w:rFonts w:ascii="Arial" w:hAnsi="Arial" w:cs="Arial"/>
          <w:bCs/>
          <w:color w:val="000000" w:themeColor="text1"/>
        </w:rPr>
        <w:t xml:space="preserve"> participants </w:t>
      </w:r>
      <w:r w:rsidR="000C61F6" w:rsidRPr="00665C27">
        <w:rPr>
          <w:rFonts w:ascii="Arial" w:hAnsi="Arial" w:cs="Arial"/>
          <w:bCs/>
          <w:color w:val="000000" w:themeColor="text1"/>
        </w:rPr>
        <w:t>(</w:t>
      </w:r>
      <w:r w:rsidR="0069354A" w:rsidRPr="00665C27">
        <w:rPr>
          <w:rFonts w:ascii="Arial" w:hAnsi="Arial" w:cs="Arial"/>
          <w:bCs/>
          <w:color w:val="000000" w:themeColor="text1"/>
        </w:rPr>
        <w:t>staff members</w:t>
      </w:r>
      <w:r w:rsidR="000C61F6" w:rsidRPr="00665C27">
        <w:rPr>
          <w:rFonts w:ascii="Arial" w:hAnsi="Arial" w:cs="Arial"/>
          <w:bCs/>
          <w:color w:val="000000" w:themeColor="text1"/>
        </w:rPr>
        <w:t>) to</w:t>
      </w:r>
      <w:r w:rsidRPr="00665C27">
        <w:rPr>
          <w:rFonts w:ascii="Arial" w:hAnsi="Arial" w:cs="Arial"/>
          <w:bCs/>
          <w:color w:val="000000" w:themeColor="text1"/>
        </w:rPr>
        <w:t xml:space="preserve"> </w:t>
      </w:r>
      <w:r w:rsidR="00EB4340" w:rsidRPr="00665C27">
        <w:rPr>
          <w:rFonts w:ascii="Arial" w:hAnsi="Arial" w:cs="Arial"/>
          <w:bCs/>
          <w:color w:val="000000" w:themeColor="text1"/>
        </w:rPr>
        <w:t xml:space="preserve">be </w:t>
      </w:r>
      <w:r w:rsidRPr="00665C27">
        <w:rPr>
          <w:rFonts w:ascii="Arial" w:hAnsi="Arial" w:cs="Arial"/>
          <w:bCs/>
          <w:color w:val="000000" w:themeColor="text1"/>
        </w:rPr>
        <w:t>active researchers and</w:t>
      </w:r>
      <w:r w:rsidR="001327D1" w:rsidRPr="00665C27">
        <w:rPr>
          <w:rFonts w:ascii="Arial" w:hAnsi="Arial" w:cs="Arial"/>
          <w:bCs/>
          <w:color w:val="000000" w:themeColor="text1"/>
        </w:rPr>
        <w:t xml:space="preserve"> </w:t>
      </w:r>
      <w:r w:rsidRPr="00665C27">
        <w:rPr>
          <w:rFonts w:ascii="Arial" w:hAnsi="Arial" w:cs="Arial"/>
          <w:bCs/>
          <w:color w:val="000000" w:themeColor="text1"/>
        </w:rPr>
        <w:t>p</w:t>
      </w:r>
      <w:r w:rsidR="001327D1" w:rsidRPr="00665C27">
        <w:rPr>
          <w:rFonts w:ascii="Arial" w:hAnsi="Arial" w:cs="Arial"/>
          <w:bCs/>
          <w:color w:val="000000" w:themeColor="text1"/>
        </w:rPr>
        <w:t>lay a key part</w:t>
      </w:r>
      <w:r w:rsidRPr="00665C27">
        <w:rPr>
          <w:rFonts w:ascii="Arial" w:hAnsi="Arial" w:cs="Arial"/>
          <w:bCs/>
          <w:color w:val="000000" w:themeColor="text1"/>
        </w:rPr>
        <w:t xml:space="preserve"> </w:t>
      </w:r>
      <w:r w:rsidR="001327D1" w:rsidRPr="00665C27">
        <w:rPr>
          <w:rFonts w:ascii="Arial" w:hAnsi="Arial" w:cs="Arial"/>
          <w:bCs/>
          <w:color w:val="000000" w:themeColor="text1"/>
        </w:rPr>
        <w:t xml:space="preserve">in </w:t>
      </w:r>
      <w:r w:rsidRPr="00665C27">
        <w:rPr>
          <w:rFonts w:ascii="Arial" w:hAnsi="Arial" w:cs="Arial"/>
          <w:bCs/>
          <w:color w:val="000000" w:themeColor="text1"/>
        </w:rPr>
        <w:t xml:space="preserve">the democratic decision-making </w:t>
      </w:r>
      <w:r w:rsidR="001327D1" w:rsidRPr="00665C27">
        <w:rPr>
          <w:rFonts w:ascii="Arial" w:hAnsi="Arial" w:cs="Arial"/>
          <w:bCs/>
          <w:color w:val="000000" w:themeColor="text1"/>
        </w:rPr>
        <w:t>process</w:t>
      </w:r>
      <w:r w:rsidRPr="00665C27">
        <w:rPr>
          <w:rFonts w:ascii="Arial" w:hAnsi="Arial" w:cs="Arial"/>
          <w:bCs/>
          <w:color w:val="000000" w:themeColor="text1"/>
        </w:rPr>
        <w:t>. Indeed, as Grant</w:t>
      </w:r>
      <w:r w:rsidR="000D1C7C" w:rsidRPr="00665C27">
        <w:rPr>
          <w:rFonts w:ascii="Arial" w:hAnsi="Arial" w:cs="Arial"/>
          <w:bCs/>
          <w:color w:val="000000" w:themeColor="text1"/>
        </w:rPr>
        <w:t xml:space="preserve">, Nelson and Mitchell </w:t>
      </w:r>
      <w:r w:rsidRPr="00665C27">
        <w:rPr>
          <w:rFonts w:ascii="Arial" w:hAnsi="Arial" w:cs="Arial"/>
          <w:bCs/>
          <w:color w:val="000000" w:themeColor="text1"/>
        </w:rPr>
        <w:t>(2008, p589) point out</w:t>
      </w:r>
      <w:r w:rsidR="00554468" w:rsidRPr="00665C27">
        <w:rPr>
          <w:rFonts w:ascii="Arial" w:hAnsi="Arial" w:cs="Arial"/>
          <w:bCs/>
          <w:color w:val="000000" w:themeColor="text1"/>
        </w:rPr>
        <w:t>,</w:t>
      </w:r>
      <w:r w:rsidRPr="00665C27">
        <w:rPr>
          <w:rFonts w:ascii="Arial" w:hAnsi="Arial" w:cs="Arial"/>
          <w:bCs/>
          <w:color w:val="000000" w:themeColor="text1"/>
        </w:rPr>
        <w:t xml:space="preserve"> “</w:t>
      </w:r>
      <w:r w:rsidR="00554468" w:rsidRPr="00665C27">
        <w:rPr>
          <w:rFonts w:ascii="Arial" w:hAnsi="Arial" w:cs="Arial"/>
          <w:bCs/>
          <w:color w:val="000000" w:themeColor="text1"/>
        </w:rPr>
        <w:t>p</w:t>
      </w:r>
      <w:r w:rsidRPr="00665C27">
        <w:rPr>
          <w:rFonts w:ascii="Arial" w:hAnsi="Arial" w:cs="Arial"/>
          <w:bCs/>
          <w:color w:val="000000" w:themeColor="text1"/>
        </w:rPr>
        <w:t xml:space="preserve">articipatory </w:t>
      </w:r>
      <w:r w:rsidR="004E10AE" w:rsidRPr="00665C27">
        <w:rPr>
          <w:rFonts w:ascii="Arial" w:hAnsi="Arial" w:cs="Arial"/>
          <w:bCs/>
          <w:color w:val="000000" w:themeColor="text1"/>
        </w:rPr>
        <w:t>a</w:t>
      </w:r>
      <w:r w:rsidRPr="00665C27">
        <w:rPr>
          <w:rFonts w:ascii="Arial" w:hAnsi="Arial" w:cs="Arial"/>
          <w:bCs/>
          <w:color w:val="000000" w:themeColor="text1"/>
        </w:rPr>
        <w:t xml:space="preserve">ction </w:t>
      </w:r>
      <w:r w:rsidR="004E10AE" w:rsidRPr="00665C27">
        <w:rPr>
          <w:rFonts w:ascii="Arial" w:hAnsi="Arial" w:cs="Arial"/>
          <w:bCs/>
          <w:color w:val="000000" w:themeColor="text1"/>
        </w:rPr>
        <w:t>r</w:t>
      </w:r>
      <w:r w:rsidRPr="00665C27">
        <w:rPr>
          <w:rFonts w:ascii="Arial" w:hAnsi="Arial" w:cs="Arial"/>
          <w:bCs/>
          <w:color w:val="000000" w:themeColor="text1"/>
        </w:rPr>
        <w:t>esearch (PAR) is a research methodology that attempts to</w:t>
      </w:r>
      <w:r w:rsidR="0069354A" w:rsidRPr="00665C27">
        <w:rPr>
          <w:rFonts w:ascii="Arial" w:hAnsi="Arial" w:cs="Arial"/>
          <w:bCs/>
          <w:color w:val="000000" w:themeColor="text1"/>
        </w:rPr>
        <w:t xml:space="preserve"> </w:t>
      </w:r>
      <w:r w:rsidRPr="00665C27">
        <w:rPr>
          <w:rFonts w:ascii="Arial" w:hAnsi="Arial" w:cs="Arial"/>
          <w:bCs/>
          <w:color w:val="000000" w:themeColor="text1"/>
        </w:rPr>
        <w:t xml:space="preserve">address </w:t>
      </w:r>
      <w:r w:rsidR="0069354A" w:rsidRPr="00665C27">
        <w:rPr>
          <w:rFonts w:ascii="Arial" w:hAnsi="Arial" w:cs="Arial"/>
          <w:bCs/>
          <w:color w:val="000000" w:themeColor="text1"/>
        </w:rPr>
        <w:t xml:space="preserve">power </w:t>
      </w:r>
      <w:r w:rsidRPr="00665C27">
        <w:rPr>
          <w:rFonts w:ascii="Arial" w:hAnsi="Arial" w:cs="Arial"/>
          <w:bCs/>
          <w:color w:val="000000" w:themeColor="text1"/>
        </w:rPr>
        <w:t>i</w:t>
      </w:r>
      <w:r w:rsidR="0069354A" w:rsidRPr="00665C27">
        <w:rPr>
          <w:rFonts w:ascii="Arial" w:hAnsi="Arial" w:cs="Arial"/>
          <w:bCs/>
          <w:color w:val="000000" w:themeColor="text1"/>
        </w:rPr>
        <w:t>m</w:t>
      </w:r>
      <w:r w:rsidRPr="00665C27">
        <w:rPr>
          <w:rFonts w:ascii="Arial" w:hAnsi="Arial" w:cs="Arial"/>
          <w:bCs/>
          <w:color w:val="000000" w:themeColor="text1"/>
        </w:rPr>
        <w:t>balances”.</w:t>
      </w:r>
      <w:r w:rsidR="00554468" w:rsidRPr="00665C27">
        <w:rPr>
          <w:rFonts w:ascii="Arial" w:hAnsi="Arial" w:cs="Arial"/>
          <w:bCs/>
          <w:color w:val="000000" w:themeColor="text1"/>
        </w:rPr>
        <w:t xml:space="preserve"> </w:t>
      </w:r>
      <w:r w:rsidRPr="00665C27">
        <w:rPr>
          <w:rFonts w:ascii="Arial" w:hAnsi="Arial" w:cs="Arial"/>
          <w:bCs/>
          <w:color w:val="000000" w:themeColor="text1"/>
        </w:rPr>
        <w:t xml:space="preserve">As such, selecting </w:t>
      </w:r>
      <w:r w:rsidR="004E10AE" w:rsidRPr="00665C27">
        <w:rPr>
          <w:rFonts w:ascii="Arial" w:hAnsi="Arial" w:cs="Arial"/>
          <w:bCs/>
          <w:color w:val="000000" w:themeColor="text1"/>
        </w:rPr>
        <w:t>participatory action research</w:t>
      </w:r>
      <w:r w:rsidRPr="00665C27">
        <w:rPr>
          <w:rFonts w:ascii="Arial" w:hAnsi="Arial" w:cs="Arial"/>
          <w:bCs/>
          <w:color w:val="000000" w:themeColor="text1"/>
        </w:rPr>
        <w:t xml:space="preserve"> also address</w:t>
      </w:r>
      <w:r w:rsidR="000C61F6" w:rsidRPr="00665C27">
        <w:rPr>
          <w:rFonts w:ascii="Arial" w:hAnsi="Arial" w:cs="Arial"/>
          <w:bCs/>
          <w:color w:val="000000" w:themeColor="text1"/>
        </w:rPr>
        <w:t>ed</w:t>
      </w:r>
      <w:r w:rsidRPr="00665C27">
        <w:rPr>
          <w:rFonts w:ascii="Arial" w:hAnsi="Arial" w:cs="Arial"/>
          <w:bCs/>
          <w:color w:val="000000" w:themeColor="text1"/>
        </w:rPr>
        <w:t xml:space="preserve"> occurring power </w:t>
      </w:r>
      <w:r w:rsidR="0069354A" w:rsidRPr="00665C27">
        <w:rPr>
          <w:rFonts w:ascii="Arial" w:hAnsi="Arial" w:cs="Arial"/>
          <w:bCs/>
          <w:color w:val="000000" w:themeColor="text1"/>
        </w:rPr>
        <w:t>relationships</w:t>
      </w:r>
      <w:r w:rsidRPr="00665C27">
        <w:rPr>
          <w:rFonts w:ascii="Arial" w:hAnsi="Arial" w:cs="Arial"/>
          <w:bCs/>
          <w:color w:val="000000" w:themeColor="text1"/>
        </w:rPr>
        <w:t xml:space="preserve"> which,</w:t>
      </w:r>
      <w:r w:rsidR="00554468" w:rsidRPr="00665C27">
        <w:rPr>
          <w:rFonts w:ascii="Arial" w:hAnsi="Arial" w:cs="Arial"/>
          <w:bCs/>
          <w:color w:val="000000" w:themeColor="text1"/>
        </w:rPr>
        <w:t xml:space="preserve"> due to </w:t>
      </w:r>
      <w:r w:rsidRPr="00665C27">
        <w:rPr>
          <w:rFonts w:ascii="Arial" w:hAnsi="Arial" w:cs="Arial"/>
          <w:bCs/>
          <w:color w:val="000000" w:themeColor="text1"/>
        </w:rPr>
        <w:t>my</w:t>
      </w:r>
      <w:r w:rsidR="00554468" w:rsidRPr="00665C27">
        <w:rPr>
          <w:rFonts w:ascii="Arial" w:hAnsi="Arial" w:cs="Arial"/>
          <w:bCs/>
          <w:color w:val="000000" w:themeColor="text1"/>
        </w:rPr>
        <w:t xml:space="preserve"> </w:t>
      </w:r>
      <w:r w:rsidRPr="00665C27">
        <w:rPr>
          <w:rFonts w:ascii="Arial" w:hAnsi="Arial" w:cs="Arial"/>
          <w:bCs/>
          <w:color w:val="000000" w:themeColor="text1"/>
        </w:rPr>
        <w:t xml:space="preserve">position </w:t>
      </w:r>
      <w:r w:rsidR="00554468" w:rsidRPr="00665C27">
        <w:rPr>
          <w:rFonts w:ascii="Arial" w:hAnsi="Arial" w:cs="Arial"/>
          <w:bCs/>
          <w:color w:val="000000" w:themeColor="text1"/>
        </w:rPr>
        <w:t xml:space="preserve">as headteacher of </w:t>
      </w:r>
      <w:r w:rsidRPr="00665C27">
        <w:rPr>
          <w:rFonts w:ascii="Arial" w:hAnsi="Arial" w:cs="Arial"/>
          <w:bCs/>
          <w:color w:val="000000" w:themeColor="text1"/>
        </w:rPr>
        <w:t xml:space="preserve">the school, had become a major ethical consideration. Specifically, </w:t>
      </w:r>
      <w:r w:rsidR="00554468" w:rsidRPr="00665C27">
        <w:rPr>
          <w:rFonts w:ascii="Arial" w:hAnsi="Arial" w:cs="Arial"/>
          <w:bCs/>
          <w:color w:val="000000" w:themeColor="text1"/>
        </w:rPr>
        <w:t>p</w:t>
      </w:r>
      <w:r w:rsidR="004E10AE" w:rsidRPr="00665C27">
        <w:rPr>
          <w:rFonts w:ascii="Arial" w:hAnsi="Arial" w:cs="Arial"/>
          <w:bCs/>
          <w:color w:val="000000" w:themeColor="text1"/>
        </w:rPr>
        <w:t>articipatory action research</w:t>
      </w:r>
      <w:r w:rsidRPr="00665C27">
        <w:rPr>
          <w:rFonts w:ascii="Arial" w:hAnsi="Arial" w:cs="Arial"/>
          <w:bCs/>
          <w:color w:val="000000" w:themeColor="text1"/>
        </w:rPr>
        <w:t xml:space="preserve"> attempts to be emancipatory through addressing the issues and concerns of those participants in the workplace by actively involving them as co-researchers to</w:t>
      </w:r>
      <w:r w:rsidR="00B63FAC" w:rsidRPr="00665C27">
        <w:rPr>
          <w:rFonts w:ascii="Arial" w:hAnsi="Arial" w:cs="Arial"/>
          <w:bCs/>
          <w:color w:val="000000" w:themeColor="text1"/>
        </w:rPr>
        <w:t xml:space="preserve"> </w:t>
      </w:r>
      <w:r w:rsidR="000C4E5F" w:rsidRPr="00665C27">
        <w:rPr>
          <w:rFonts w:ascii="Arial" w:hAnsi="Arial" w:cs="Arial"/>
          <w:bCs/>
          <w:color w:val="000000" w:themeColor="text1"/>
        </w:rPr>
        <w:t>c</w:t>
      </w:r>
      <w:r w:rsidR="0069354A" w:rsidRPr="00665C27">
        <w:rPr>
          <w:rFonts w:ascii="Arial" w:hAnsi="Arial" w:cs="Arial"/>
          <w:bCs/>
          <w:color w:val="000000" w:themeColor="text1"/>
        </w:rPr>
        <w:t>onstruct</w:t>
      </w:r>
      <w:r w:rsidRPr="00665C27">
        <w:rPr>
          <w:rFonts w:ascii="Arial" w:hAnsi="Arial" w:cs="Arial"/>
          <w:bCs/>
          <w:color w:val="000000" w:themeColor="text1"/>
        </w:rPr>
        <w:t xml:space="preserve"> knowledge and solutions to remedy the problems being faced. Choosing </w:t>
      </w:r>
      <w:r w:rsidR="004E10AE" w:rsidRPr="00665C27">
        <w:rPr>
          <w:rFonts w:ascii="Arial" w:hAnsi="Arial" w:cs="Arial"/>
          <w:bCs/>
          <w:color w:val="000000" w:themeColor="text1"/>
        </w:rPr>
        <w:t>participatory action research</w:t>
      </w:r>
      <w:r w:rsidRPr="00665C27">
        <w:rPr>
          <w:rFonts w:ascii="Arial" w:hAnsi="Arial" w:cs="Arial"/>
          <w:bCs/>
          <w:color w:val="000000" w:themeColor="text1"/>
        </w:rPr>
        <w:t xml:space="preserve"> also meant that the teachers could work together to develop the use of Edivate for their own benefit.  </w:t>
      </w:r>
      <w:r w:rsidR="004E10AE" w:rsidRPr="00665C27">
        <w:rPr>
          <w:rFonts w:ascii="Arial" w:hAnsi="Arial" w:cs="Arial"/>
          <w:bCs/>
          <w:color w:val="000000" w:themeColor="text1"/>
        </w:rPr>
        <w:t>Participatory action research</w:t>
      </w:r>
      <w:r w:rsidRPr="00665C27">
        <w:rPr>
          <w:rFonts w:ascii="Arial" w:hAnsi="Arial" w:cs="Arial"/>
          <w:bCs/>
          <w:color w:val="000000" w:themeColor="text1"/>
        </w:rPr>
        <w:t xml:space="preserve"> is a bottom-up approach to facilitate changing practice within the school, aimed at redefining how teachers support one another when using Edivate to promote their </w:t>
      </w:r>
      <w:r w:rsidR="006572A2" w:rsidRPr="00665C27">
        <w:rPr>
          <w:rFonts w:ascii="Arial" w:hAnsi="Arial" w:cs="Arial"/>
          <w:bCs/>
          <w:color w:val="000000" w:themeColor="text1"/>
        </w:rPr>
        <w:lastRenderedPageBreak/>
        <w:t>professional development</w:t>
      </w:r>
      <w:r w:rsidRPr="00665C27">
        <w:rPr>
          <w:rFonts w:ascii="Arial" w:hAnsi="Arial" w:cs="Arial"/>
          <w:bCs/>
          <w:color w:val="000000" w:themeColor="text1"/>
        </w:rPr>
        <w:t>. My role as researcher</w:t>
      </w:r>
      <w:r w:rsidR="00554468" w:rsidRPr="00665C27">
        <w:rPr>
          <w:rFonts w:ascii="Arial" w:hAnsi="Arial" w:cs="Arial"/>
          <w:bCs/>
          <w:color w:val="000000" w:themeColor="text1"/>
        </w:rPr>
        <w:t>,</w:t>
      </w:r>
      <w:r w:rsidRPr="00665C27">
        <w:rPr>
          <w:rFonts w:ascii="Arial" w:hAnsi="Arial" w:cs="Arial"/>
          <w:bCs/>
          <w:color w:val="000000" w:themeColor="text1"/>
        </w:rPr>
        <w:t xml:space="preserve"> therefore</w:t>
      </w:r>
      <w:r w:rsidR="00554468" w:rsidRPr="00665C27">
        <w:rPr>
          <w:rFonts w:ascii="Arial" w:hAnsi="Arial" w:cs="Arial"/>
          <w:bCs/>
          <w:color w:val="000000" w:themeColor="text1"/>
        </w:rPr>
        <w:t>,</w:t>
      </w:r>
      <w:r w:rsidRPr="00665C27">
        <w:rPr>
          <w:rFonts w:ascii="Arial" w:hAnsi="Arial" w:cs="Arial"/>
          <w:bCs/>
          <w:color w:val="000000" w:themeColor="text1"/>
        </w:rPr>
        <w:t xml:space="preserve"> was to help teachers reflect on their practice; to assist them to focus on the issues at hand, and to develop actions that could be put into practice as part of the </w:t>
      </w:r>
      <w:r w:rsidR="00097CD4" w:rsidRPr="00665C27">
        <w:rPr>
          <w:rFonts w:ascii="Arial" w:hAnsi="Arial" w:cs="Arial"/>
          <w:bCs/>
          <w:color w:val="000000" w:themeColor="text1"/>
        </w:rPr>
        <w:t>participatory action research</w:t>
      </w:r>
      <w:r w:rsidRPr="00665C27">
        <w:rPr>
          <w:rFonts w:ascii="Arial" w:hAnsi="Arial" w:cs="Arial"/>
          <w:bCs/>
          <w:color w:val="000000" w:themeColor="text1"/>
        </w:rPr>
        <w:t xml:space="preserve"> planning and reflection process.  </w:t>
      </w:r>
    </w:p>
    <w:p w14:paraId="75691548" w14:textId="77777777" w:rsidR="00BB4BA8" w:rsidRPr="00665C27" w:rsidRDefault="00BB4BA8" w:rsidP="00A964ED">
      <w:pPr>
        <w:pStyle w:val="ListParagraph"/>
        <w:tabs>
          <w:tab w:val="left" w:pos="993"/>
          <w:tab w:val="left" w:pos="2268"/>
          <w:tab w:val="left" w:pos="8080"/>
        </w:tabs>
        <w:spacing w:after="200" w:line="360" w:lineRule="auto"/>
        <w:ind w:left="0"/>
        <w:rPr>
          <w:rFonts w:ascii="Arial" w:hAnsi="Arial" w:cs="Arial"/>
          <w:bCs/>
          <w:color w:val="000000" w:themeColor="text1"/>
        </w:rPr>
      </w:pPr>
    </w:p>
    <w:p w14:paraId="5B6260F1" w14:textId="77777777" w:rsidR="00BB4BA8" w:rsidRPr="00665C27" w:rsidRDefault="00BB4BA8" w:rsidP="00A964ED">
      <w:pPr>
        <w:pStyle w:val="ListParagraph"/>
        <w:tabs>
          <w:tab w:val="left" w:pos="993"/>
          <w:tab w:val="left" w:pos="2268"/>
          <w:tab w:val="left" w:pos="8080"/>
        </w:tabs>
        <w:spacing w:after="200" w:line="360" w:lineRule="auto"/>
        <w:ind w:left="0"/>
        <w:outlineLvl w:val="0"/>
        <w:rPr>
          <w:rFonts w:ascii="Arial" w:hAnsi="Arial" w:cs="Arial"/>
          <w:b/>
          <w:bCs/>
          <w:color w:val="000000" w:themeColor="text1"/>
        </w:rPr>
      </w:pPr>
      <w:r w:rsidRPr="00665C27">
        <w:rPr>
          <w:rFonts w:ascii="Arial" w:hAnsi="Arial" w:cs="Arial"/>
          <w:b/>
          <w:bCs/>
          <w:color w:val="000000" w:themeColor="text1"/>
        </w:rPr>
        <w:t xml:space="preserve">3.3 What is </w:t>
      </w:r>
      <w:r w:rsidR="00097CD4" w:rsidRPr="00665C27">
        <w:rPr>
          <w:rFonts w:ascii="Arial" w:hAnsi="Arial" w:cs="Arial"/>
          <w:b/>
          <w:bCs/>
          <w:color w:val="000000" w:themeColor="text1"/>
        </w:rPr>
        <w:t>participatory action research</w:t>
      </w:r>
      <w:r w:rsidRPr="00665C27">
        <w:rPr>
          <w:rFonts w:ascii="Arial" w:hAnsi="Arial" w:cs="Arial"/>
          <w:b/>
          <w:bCs/>
          <w:color w:val="000000" w:themeColor="text1"/>
        </w:rPr>
        <w:t xml:space="preserve"> and how does it work?</w:t>
      </w:r>
    </w:p>
    <w:p w14:paraId="682DEC11"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According to Reason and Bradbury (2015, p.1), </w:t>
      </w:r>
      <w:r w:rsidR="003A6774" w:rsidRPr="00665C27">
        <w:rPr>
          <w:rFonts w:ascii="Arial" w:hAnsi="Arial" w:cs="Arial"/>
          <w:bCs/>
          <w:color w:val="000000" w:themeColor="text1"/>
        </w:rPr>
        <w:t>participatory action research</w:t>
      </w:r>
      <w:r w:rsidRPr="00665C27">
        <w:rPr>
          <w:rFonts w:ascii="Arial" w:hAnsi="Arial" w:cs="Arial"/>
          <w:bCs/>
          <w:color w:val="000000" w:themeColor="text1"/>
        </w:rPr>
        <w:t xml:space="preserve"> forms part of “a family” of ideas and approaches that aim to bring about change with others who are affected by that change. It is part of the action research umbrella which seeks to involve participants as co-researchers in an ongoing cycle of planning, reflections, and action. The origins of action research</w:t>
      </w:r>
      <w:r w:rsidR="00554468" w:rsidRPr="00665C27">
        <w:rPr>
          <w:rFonts w:ascii="Arial" w:hAnsi="Arial" w:cs="Arial"/>
          <w:bCs/>
          <w:color w:val="000000" w:themeColor="text1"/>
        </w:rPr>
        <w:t xml:space="preserve"> start with </w:t>
      </w:r>
      <w:r w:rsidRPr="00665C27">
        <w:rPr>
          <w:rFonts w:ascii="Arial" w:hAnsi="Arial" w:cs="Arial"/>
          <w:bCs/>
          <w:color w:val="000000" w:themeColor="text1"/>
        </w:rPr>
        <w:t>Lewin (1946), who first coined the phrase to describe how the conditions where people engage with each other affect social actions that</w:t>
      </w:r>
      <w:r w:rsidR="00C33D1C" w:rsidRPr="00665C27">
        <w:rPr>
          <w:rFonts w:ascii="Arial" w:hAnsi="Arial" w:cs="Arial"/>
          <w:bCs/>
          <w:color w:val="000000" w:themeColor="text1"/>
        </w:rPr>
        <w:t>,</w:t>
      </w:r>
      <w:r w:rsidRPr="00665C27">
        <w:rPr>
          <w:rFonts w:ascii="Arial" w:hAnsi="Arial" w:cs="Arial"/>
          <w:bCs/>
          <w:color w:val="000000" w:themeColor="text1"/>
        </w:rPr>
        <w:t xml:space="preserve"> in turn, result in a spiral of research.  Moreover, Reasons and Bradbury (2015) contend that the post war and liberation movements have influenced action research as an approach because it aims to liberate and encourage people to make changes to their lives or working conditions (p.3).  </w:t>
      </w:r>
    </w:p>
    <w:p w14:paraId="44C6454E"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55DA837" w14:textId="087C1ABF"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Lewin (1946, p.38) defines action research as “a circle of planning” and “fact finding”. The main purpose is to produce practical outcomes for those involved because, as Reason and Bradbury (2015) </w:t>
      </w:r>
      <w:r w:rsidR="00523D59" w:rsidRPr="00665C27">
        <w:rPr>
          <w:rFonts w:ascii="Arial" w:hAnsi="Arial" w:cs="Arial"/>
          <w:bCs/>
          <w:color w:val="000000" w:themeColor="text1"/>
        </w:rPr>
        <w:t>state</w:t>
      </w:r>
      <w:r w:rsidRPr="00665C27">
        <w:rPr>
          <w:rFonts w:ascii="Arial" w:hAnsi="Arial" w:cs="Arial"/>
          <w:bCs/>
          <w:color w:val="000000" w:themeColor="text1"/>
        </w:rPr>
        <w:t xml:space="preserve">: “theory without action is meaningless” (p.4). They </w:t>
      </w:r>
      <w:r w:rsidR="00B575AE" w:rsidRPr="00665C27">
        <w:rPr>
          <w:rFonts w:ascii="Arial" w:hAnsi="Arial" w:cs="Arial"/>
          <w:bCs/>
          <w:color w:val="000000" w:themeColor="text1"/>
        </w:rPr>
        <w:t>claim</w:t>
      </w:r>
      <w:r w:rsidRPr="00665C27">
        <w:rPr>
          <w:rFonts w:ascii="Arial" w:hAnsi="Arial" w:cs="Arial"/>
          <w:bCs/>
          <w:color w:val="000000" w:themeColor="text1"/>
        </w:rPr>
        <w:t xml:space="preserve"> that all action research is participative because the agents of change are the people who are often involved in collective sense-making through their community. </w:t>
      </w:r>
      <w:r w:rsidR="00523D59" w:rsidRPr="00665C27">
        <w:rPr>
          <w:rFonts w:ascii="Arial" w:hAnsi="Arial" w:cs="Arial"/>
          <w:bCs/>
          <w:color w:val="000000" w:themeColor="text1"/>
        </w:rPr>
        <w:t>Action research</w:t>
      </w:r>
      <w:r w:rsidRPr="00665C27">
        <w:rPr>
          <w:rFonts w:ascii="Arial" w:hAnsi="Arial" w:cs="Arial"/>
          <w:bCs/>
          <w:color w:val="000000" w:themeColor="text1"/>
        </w:rPr>
        <w:t xml:space="preserve"> is</w:t>
      </w:r>
      <w:r w:rsidR="00554468" w:rsidRPr="00665C27">
        <w:rPr>
          <w:rFonts w:ascii="Arial" w:hAnsi="Arial" w:cs="Arial"/>
          <w:bCs/>
          <w:color w:val="000000" w:themeColor="text1"/>
        </w:rPr>
        <w:t>,</w:t>
      </w:r>
      <w:r w:rsidRPr="00665C27">
        <w:rPr>
          <w:rFonts w:ascii="Arial" w:hAnsi="Arial" w:cs="Arial"/>
          <w:bCs/>
          <w:color w:val="000000" w:themeColor="text1"/>
        </w:rPr>
        <w:t xml:space="preserve"> therefore</w:t>
      </w:r>
      <w:r w:rsidR="00554468" w:rsidRPr="00665C27">
        <w:rPr>
          <w:rFonts w:ascii="Arial" w:hAnsi="Arial" w:cs="Arial"/>
          <w:bCs/>
          <w:color w:val="000000" w:themeColor="text1"/>
        </w:rPr>
        <w:t>,</w:t>
      </w:r>
      <w:r w:rsidRPr="00665C27">
        <w:rPr>
          <w:rFonts w:ascii="Arial" w:hAnsi="Arial" w:cs="Arial"/>
          <w:bCs/>
          <w:color w:val="000000" w:themeColor="text1"/>
        </w:rPr>
        <w:t xml:space="preserve"> referred to as “living knowledge” (p.5).</w:t>
      </w:r>
      <w:r w:rsidR="00554468" w:rsidRPr="00665C27">
        <w:rPr>
          <w:rFonts w:ascii="Arial" w:hAnsi="Arial" w:cs="Arial"/>
          <w:bCs/>
          <w:color w:val="000000" w:themeColor="text1"/>
        </w:rPr>
        <w:t xml:space="preserve"> </w:t>
      </w:r>
      <w:r w:rsidRPr="00665C27">
        <w:rPr>
          <w:rFonts w:ascii="Arial" w:hAnsi="Arial" w:cs="Arial"/>
          <w:bCs/>
          <w:color w:val="000000" w:themeColor="text1"/>
        </w:rPr>
        <w:t>These processes of action research are crucial because their participati</w:t>
      </w:r>
      <w:r w:rsidR="00554468" w:rsidRPr="00665C27">
        <w:rPr>
          <w:rFonts w:ascii="Arial" w:hAnsi="Arial" w:cs="Arial"/>
          <w:bCs/>
          <w:color w:val="000000" w:themeColor="text1"/>
        </w:rPr>
        <w:t>on</w:t>
      </w:r>
      <w:r w:rsidRPr="00665C27">
        <w:rPr>
          <w:rFonts w:ascii="Arial" w:hAnsi="Arial" w:cs="Arial"/>
          <w:bCs/>
          <w:color w:val="000000" w:themeColor="text1"/>
        </w:rPr>
        <w:t xml:space="preserve"> and co-researcher actions enable the participants to undergo changes in their understanding, and in the way</w:t>
      </w:r>
      <w:r w:rsidR="00523D59" w:rsidRPr="00665C27">
        <w:rPr>
          <w:rFonts w:ascii="Arial" w:hAnsi="Arial" w:cs="Arial"/>
          <w:bCs/>
          <w:color w:val="000000" w:themeColor="text1"/>
        </w:rPr>
        <w:t xml:space="preserve"> </w:t>
      </w:r>
      <w:r w:rsidRPr="00665C27">
        <w:rPr>
          <w:rFonts w:ascii="Arial" w:hAnsi="Arial" w:cs="Arial"/>
          <w:bCs/>
          <w:color w:val="000000" w:themeColor="text1"/>
        </w:rPr>
        <w:t xml:space="preserve">they generate new, socially constructed knowledge. </w:t>
      </w:r>
    </w:p>
    <w:p w14:paraId="750B0884"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352952E"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It is also important to distinguish what is </w:t>
      </w:r>
      <w:r w:rsidRPr="00665C27">
        <w:rPr>
          <w:rFonts w:ascii="Arial" w:hAnsi="Arial" w:cs="Arial"/>
          <w:bCs/>
          <w:i/>
          <w:color w:val="000000" w:themeColor="text1"/>
        </w:rPr>
        <w:t xml:space="preserve">not </w:t>
      </w:r>
      <w:r w:rsidRPr="00665C27">
        <w:rPr>
          <w:rFonts w:ascii="Arial" w:hAnsi="Arial" w:cs="Arial"/>
          <w:bCs/>
          <w:color w:val="000000" w:themeColor="text1"/>
        </w:rPr>
        <w:t xml:space="preserve">action research (McNiff, 2015, p.15). Action </w:t>
      </w:r>
      <w:r w:rsidR="00FB6098" w:rsidRPr="00665C27">
        <w:rPr>
          <w:rFonts w:ascii="Arial" w:hAnsi="Arial" w:cs="Arial"/>
          <w:bCs/>
          <w:color w:val="000000" w:themeColor="text1"/>
        </w:rPr>
        <w:t>r</w:t>
      </w:r>
      <w:r w:rsidRPr="00665C27">
        <w:rPr>
          <w:rFonts w:ascii="Arial" w:hAnsi="Arial" w:cs="Arial"/>
          <w:bCs/>
          <w:color w:val="000000" w:themeColor="text1"/>
        </w:rPr>
        <w:t>esearch is not simply about professional development or action learning because these alone do not involve the processes of the research cycle</w:t>
      </w:r>
      <w:r w:rsidR="00554468" w:rsidRPr="00665C27">
        <w:rPr>
          <w:rFonts w:ascii="Arial" w:hAnsi="Arial" w:cs="Arial"/>
          <w:bCs/>
          <w:color w:val="000000" w:themeColor="text1"/>
        </w:rPr>
        <w:t xml:space="preserve">, which is what </w:t>
      </w:r>
      <w:r w:rsidRPr="00665C27">
        <w:rPr>
          <w:rFonts w:ascii="Arial" w:hAnsi="Arial" w:cs="Arial"/>
          <w:bCs/>
          <w:color w:val="000000" w:themeColor="text1"/>
        </w:rPr>
        <w:t xml:space="preserve">enables </w:t>
      </w:r>
      <w:r w:rsidR="00FB6098" w:rsidRPr="00665C27">
        <w:rPr>
          <w:rFonts w:ascii="Arial" w:hAnsi="Arial" w:cs="Arial"/>
          <w:bCs/>
          <w:color w:val="000000" w:themeColor="text1"/>
        </w:rPr>
        <w:t>action research</w:t>
      </w:r>
      <w:r w:rsidRPr="00665C27">
        <w:rPr>
          <w:rFonts w:ascii="Arial" w:hAnsi="Arial" w:cs="Arial"/>
          <w:bCs/>
          <w:color w:val="000000" w:themeColor="text1"/>
        </w:rPr>
        <w:t xml:space="preserve"> to stand up to robust critique.  A</w:t>
      </w:r>
      <w:r w:rsidR="00FB6098" w:rsidRPr="00665C27">
        <w:rPr>
          <w:rFonts w:ascii="Arial" w:hAnsi="Arial" w:cs="Arial"/>
          <w:bCs/>
          <w:color w:val="000000" w:themeColor="text1"/>
        </w:rPr>
        <w:t>ction research</w:t>
      </w:r>
      <w:r w:rsidRPr="00665C27">
        <w:rPr>
          <w:rFonts w:ascii="Arial" w:hAnsi="Arial" w:cs="Arial"/>
          <w:bCs/>
          <w:color w:val="000000" w:themeColor="text1"/>
        </w:rPr>
        <w:t xml:space="preserve"> is </w:t>
      </w:r>
      <w:r w:rsidRPr="00665C27">
        <w:rPr>
          <w:rFonts w:ascii="Arial" w:hAnsi="Arial" w:cs="Arial"/>
          <w:bCs/>
          <w:color w:val="000000" w:themeColor="text1"/>
        </w:rPr>
        <w:lastRenderedPageBreak/>
        <w:t>also not the same as other types of conventional social research, which often views situations from the outside and then produces theories and explanations.  A</w:t>
      </w:r>
      <w:r w:rsidR="00FB6098" w:rsidRPr="00665C27">
        <w:rPr>
          <w:rFonts w:ascii="Arial" w:hAnsi="Arial" w:cs="Arial"/>
          <w:bCs/>
          <w:color w:val="000000" w:themeColor="text1"/>
        </w:rPr>
        <w:t>ction research</w:t>
      </w:r>
      <w:r w:rsidRPr="00665C27">
        <w:rPr>
          <w:rFonts w:ascii="Arial" w:hAnsi="Arial" w:cs="Arial"/>
          <w:bCs/>
          <w:color w:val="000000" w:themeColor="text1"/>
        </w:rPr>
        <w:t xml:space="preserve">, by contrast, is implemented from the within the situation with the theory being more concrete and generated from one’s own practice.  As McNiff (2015) points out, “you cannot change other people’s way of thinking” (p.15) but through a process of reflection they can be influenced and challenged in their assumptions.  </w:t>
      </w:r>
    </w:p>
    <w:p w14:paraId="5231EED6"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0A45B83"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Thus, in this research </w:t>
      </w:r>
      <w:r w:rsidR="00FB6098" w:rsidRPr="00665C27">
        <w:rPr>
          <w:rFonts w:ascii="Arial" w:hAnsi="Arial" w:cs="Arial"/>
          <w:bCs/>
          <w:color w:val="000000" w:themeColor="text1"/>
        </w:rPr>
        <w:t>action research</w:t>
      </w:r>
      <w:r w:rsidRPr="00665C27">
        <w:rPr>
          <w:rFonts w:ascii="Arial" w:hAnsi="Arial" w:cs="Arial"/>
          <w:bCs/>
          <w:color w:val="000000" w:themeColor="text1"/>
        </w:rPr>
        <w:t xml:space="preserve"> was based on four core principles, which were that:</w:t>
      </w:r>
    </w:p>
    <w:p w14:paraId="1C578D47"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5D3AAB7" w14:textId="77777777" w:rsidR="00BB4BA8" w:rsidRPr="00665C27" w:rsidRDefault="00BB4BA8" w:rsidP="008E7506">
      <w:pPr>
        <w:pStyle w:val="ListParagraph"/>
        <w:numPr>
          <w:ilvl w:val="0"/>
          <w:numId w:val="12"/>
        </w:numPr>
        <w:tabs>
          <w:tab w:val="left" w:pos="993"/>
          <w:tab w:val="left" w:pos="2268"/>
          <w:tab w:val="left" w:pos="8080"/>
        </w:tabs>
        <w:spacing w:after="200" w:line="360" w:lineRule="auto"/>
        <w:ind w:left="990"/>
        <w:jc w:val="both"/>
        <w:rPr>
          <w:rFonts w:ascii="Arial" w:hAnsi="Arial" w:cs="Arial"/>
          <w:bCs/>
          <w:color w:val="000000" w:themeColor="text1"/>
        </w:rPr>
      </w:pPr>
      <w:r w:rsidRPr="00665C27">
        <w:rPr>
          <w:rFonts w:ascii="Arial" w:hAnsi="Arial" w:cs="Arial"/>
          <w:bCs/>
          <w:color w:val="000000" w:themeColor="text1"/>
        </w:rPr>
        <w:t xml:space="preserve">It is concerned with improving the learning of teachers in my school by addressing problems with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posing questions, and generating further action and questions.</w:t>
      </w:r>
    </w:p>
    <w:p w14:paraId="04492B17" w14:textId="77777777" w:rsidR="00BB4BA8" w:rsidRPr="00665C27" w:rsidRDefault="00BB4BA8" w:rsidP="008E7506">
      <w:pPr>
        <w:pStyle w:val="ListParagraph"/>
        <w:numPr>
          <w:ilvl w:val="0"/>
          <w:numId w:val="12"/>
        </w:numPr>
        <w:tabs>
          <w:tab w:val="left" w:pos="993"/>
          <w:tab w:val="left" w:pos="2268"/>
          <w:tab w:val="left" w:pos="8080"/>
        </w:tabs>
        <w:spacing w:after="200" w:line="360" w:lineRule="auto"/>
        <w:ind w:left="990"/>
        <w:jc w:val="both"/>
        <w:rPr>
          <w:rFonts w:ascii="Arial" w:hAnsi="Arial" w:cs="Arial"/>
          <w:bCs/>
          <w:color w:val="000000" w:themeColor="text1"/>
        </w:rPr>
      </w:pPr>
      <w:r w:rsidRPr="00665C27">
        <w:rPr>
          <w:rFonts w:ascii="Arial" w:hAnsi="Arial" w:cs="Arial"/>
          <w:bCs/>
          <w:color w:val="000000" w:themeColor="text1"/>
        </w:rPr>
        <w:t>It is value-based and therefore ‘participating’ means being clear about my own values through my positionality.</w:t>
      </w:r>
    </w:p>
    <w:p w14:paraId="0606C775" w14:textId="77777777" w:rsidR="00BB4BA8" w:rsidRPr="00665C27" w:rsidRDefault="00BB4BA8" w:rsidP="008E7506">
      <w:pPr>
        <w:pStyle w:val="ListParagraph"/>
        <w:numPr>
          <w:ilvl w:val="0"/>
          <w:numId w:val="12"/>
        </w:numPr>
        <w:tabs>
          <w:tab w:val="left" w:pos="993"/>
          <w:tab w:val="left" w:pos="2268"/>
          <w:tab w:val="left" w:pos="8080"/>
        </w:tabs>
        <w:spacing w:after="200" w:line="360" w:lineRule="auto"/>
        <w:ind w:left="990"/>
        <w:jc w:val="both"/>
        <w:rPr>
          <w:rFonts w:ascii="Arial" w:hAnsi="Arial" w:cs="Arial"/>
          <w:bCs/>
          <w:color w:val="000000" w:themeColor="text1"/>
        </w:rPr>
      </w:pPr>
      <w:r w:rsidRPr="00665C27">
        <w:rPr>
          <w:rFonts w:ascii="Arial" w:hAnsi="Arial" w:cs="Arial"/>
          <w:bCs/>
          <w:color w:val="000000" w:themeColor="text1"/>
        </w:rPr>
        <w:t>It is collaborative and needs to involve critical questioning.</w:t>
      </w:r>
    </w:p>
    <w:p w14:paraId="4D1E8C86" w14:textId="77777777" w:rsidR="00BB4BA8" w:rsidRPr="00665C27" w:rsidRDefault="00BB4BA8" w:rsidP="0082067B">
      <w:pPr>
        <w:pStyle w:val="ListParagraph"/>
        <w:numPr>
          <w:ilvl w:val="0"/>
          <w:numId w:val="12"/>
        </w:numPr>
        <w:tabs>
          <w:tab w:val="left" w:pos="993"/>
          <w:tab w:val="left" w:pos="2268"/>
          <w:tab w:val="left" w:pos="8080"/>
        </w:tabs>
        <w:spacing w:after="200" w:line="360" w:lineRule="auto"/>
        <w:ind w:left="990"/>
        <w:jc w:val="both"/>
        <w:rPr>
          <w:rFonts w:ascii="Arial" w:hAnsi="Arial" w:cs="Arial"/>
          <w:bCs/>
          <w:color w:val="000000" w:themeColor="text1"/>
        </w:rPr>
      </w:pPr>
      <w:r w:rsidRPr="00665C27">
        <w:rPr>
          <w:rFonts w:ascii="Arial" w:hAnsi="Arial" w:cs="Arial"/>
          <w:bCs/>
          <w:color w:val="000000" w:themeColor="text1"/>
        </w:rPr>
        <w:t>It contributes to social change as it influences the processes that lead to change within my school.</w:t>
      </w:r>
    </w:p>
    <w:p w14:paraId="2801D349"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Cs/>
          <w:color w:val="000000" w:themeColor="text1"/>
        </w:rPr>
      </w:pPr>
    </w:p>
    <w:p w14:paraId="691372DB"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Using </w:t>
      </w:r>
      <w:r w:rsidR="003A6774" w:rsidRPr="00665C27">
        <w:rPr>
          <w:rFonts w:ascii="Arial" w:hAnsi="Arial" w:cs="Arial"/>
          <w:bCs/>
          <w:color w:val="000000" w:themeColor="text1"/>
        </w:rPr>
        <w:t>participatory action research</w:t>
      </w:r>
      <w:r w:rsidRPr="00665C27">
        <w:rPr>
          <w:rFonts w:ascii="Arial" w:hAnsi="Arial" w:cs="Arial"/>
          <w:bCs/>
          <w:color w:val="000000" w:themeColor="text1"/>
        </w:rPr>
        <w:t xml:space="preserve"> for this research involved a process of decentring to locate one’s self within the wider views of the group and take on multiple perspectives at the same time in order to reflect and decide upon the next step. This</w:t>
      </w:r>
      <w:r w:rsidR="00554468" w:rsidRPr="00665C27">
        <w:rPr>
          <w:rFonts w:ascii="Arial" w:hAnsi="Arial" w:cs="Arial"/>
          <w:bCs/>
          <w:color w:val="000000" w:themeColor="text1"/>
        </w:rPr>
        <w:t xml:space="preserve"> can often</w:t>
      </w:r>
      <w:r w:rsidRPr="00665C27">
        <w:rPr>
          <w:rFonts w:ascii="Arial" w:hAnsi="Arial" w:cs="Arial"/>
          <w:bCs/>
          <w:color w:val="000000" w:themeColor="text1"/>
        </w:rPr>
        <w:t xml:space="preserve"> be difficult as there may be issues of self-interest, power, and levels of participation that could make the group dynamic succeed or fail.  This was also an ethical issue</w:t>
      </w:r>
      <w:r w:rsidR="00554468" w:rsidRPr="00665C27">
        <w:rPr>
          <w:rFonts w:ascii="Arial" w:hAnsi="Arial" w:cs="Arial"/>
          <w:bCs/>
          <w:color w:val="000000" w:themeColor="text1"/>
        </w:rPr>
        <w:t>,</w:t>
      </w:r>
      <w:r w:rsidRPr="00665C27">
        <w:rPr>
          <w:rFonts w:ascii="Arial" w:hAnsi="Arial" w:cs="Arial"/>
          <w:bCs/>
          <w:color w:val="000000" w:themeColor="text1"/>
        </w:rPr>
        <w:t xml:space="preserve"> which needed to be considered in some depth, and it links with Car</w:t>
      </w:r>
      <w:r w:rsidR="00FB6098" w:rsidRPr="00665C27">
        <w:rPr>
          <w:rFonts w:ascii="Arial" w:hAnsi="Arial" w:cs="Arial"/>
          <w:bCs/>
          <w:color w:val="000000" w:themeColor="text1"/>
        </w:rPr>
        <w:t>r</w:t>
      </w:r>
      <w:r w:rsidRPr="00665C27">
        <w:rPr>
          <w:rFonts w:ascii="Arial" w:hAnsi="Arial" w:cs="Arial"/>
          <w:bCs/>
          <w:color w:val="000000" w:themeColor="text1"/>
        </w:rPr>
        <w:t xml:space="preserve"> and Kemmis’s view (2003) of </w:t>
      </w:r>
      <w:r w:rsidR="001C4AAB" w:rsidRPr="00665C27">
        <w:rPr>
          <w:rFonts w:ascii="Arial" w:hAnsi="Arial" w:cs="Arial"/>
          <w:bCs/>
          <w:color w:val="000000" w:themeColor="text1"/>
        </w:rPr>
        <w:t>action research</w:t>
      </w:r>
      <w:r w:rsidRPr="00665C27">
        <w:rPr>
          <w:rFonts w:ascii="Arial" w:hAnsi="Arial" w:cs="Arial"/>
          <w:bCs/>
          <w:color w:val="000000" w:themeColor="text1"/>
        </w:rPr>
        <w:t xml:space="preserve"> (p.240), where they argue that </w:t>
      </w:r>
      <w:r w:rsidR="00FB6098" w:rsidRPr="00665C27">
        <w:rPr>
          <w:rFonts w:ascii="Arial" w:hAnsi="Arial" w:cs="Arial"/>
          <w:bCs/>
          <w:color w:val="000000" w:themeColor="text1"/>
        </w:rPr>
        <w:t>action research</w:t>
      </w:r>
      <w:r w:rsidRPr="00665C27">
        <w:rPr>
          <w:rFonts w:ascii="Arial" w:hAnsi="Arial" w:cs="Arial"/>
          <w:bCs/>
          <w:color w:val="000000" w:themeColor="text1"/>
        </w:rPr>
        <w:t xml:space="preserve"> “organises practitioners into collaborative groups for the purposes of their own enlightenment”. </w:t>
      </w:r>
      <w:r w:rsidR="001C4AAB" w:rsidRPr="00665C27">
        <w:rPr>
          <w:rFonts w:ascii="Arial" w:hAnsi="Arial" w:cs="Arial"/>
          <w:bCs/>
          <w:color w:val="000000" w:themeColor="text1"/>
        </w:rPr>
        <w:t xml:space="preserve">Forming these collaborative groups </w:t>
      </w:r>
      <w:r w:rsidR="00A91C6E" w:rsidRPr="00665C27">
        <w:rPr>
          <w:rFonts w:ascii="Arial" w:hAnsi="Arial" w:cs="Arial"/>
          <w:bCs/>
          <w:color w:val="000000" w:themeColor="text1"/>
        </w:rPr>
        <w:t>could</w:t>
      </w:r>
      <w:r w:rsidR="001C4AAB" w:rsidRPr="00665C27">
        <w:rPr>
          <w:rFonts w:ascii="Arial" w:hAnsi="Arial" w:cs="Arial"/>
          <w:bCs/>
          <w:color w:val="000000" w:themeColor="text1"/>
        </w:rPr>
        <w:t xml:space="preserve"> lead to</w:t>
      </w:r>
      <w:r w:rsidRPr="00665C27">
        <w:rPr>
          <w:rFonts w:ascii="Arial" w:hAnsi="Arial" w:cs="Arial"/>
          <w:bCs/>
          <w:color w:val="000000" w:themeColor="text1"/>
        </w:rPr>
        <w:t xml:space="preserve"> those performing the enlightening and the intervention</w:t>
      </w:r>
      <w:r w:rsidR="001C4AAB" w:rsidRPr="00665C27">
        <w:rPr>
          <w:rFonts w:ascii="Arial" w:hAnsi="Arial" w:cs="Arial"/>
          <w:bCs/>
          <w:color w:val="000000" w:themeColor="text1"/>
        </w:rPr>
        <w:t xml:space="preserve"> inadvertently</w:t>
      </w:r>
      <w:r w:rsidRPr="00665C27">
        <w:rPr>
          <w:rFonts w:ascii="Arial" w:hAnsi="Arial" w:cs="Arial"/>
          <w:bCs/>
          <w:color w:val="000000" w:themeColor="text1"/>
        </w:rPr>
        <w:t xml:space="preserve"> be</w:t>
      </w:r>
      <w:r w:rsidR="001C4AAB" w:rsidRPr="00665C27">
        <w:rPr>
          <w:rFonts w:ascii="Arial" w:hAnsi="Arial" w:cs="Arial"/>
          <w:bCs/>
          <w:color w:val="000000" w:themeColor="text1"/>
        </w:rPr>
        <w:t>ing</w:t>
      </w:r>
      <w:r w:rsidRPr="00665C27">
        <w:rPr>
          <w:rFonts w:ascii="Arial" w:hAnsi="Arial" w:cs="Arial"/>
          <w:bCs/>
          <w:color w:val="000000" w:themeColor="text1"/>
        </w:rPr>
        <w:t xml:space="preserve"> viewed as superior. Th</w:t>
      </w:r>
      <w:r w:rsidR="00A91C6E" w:rsidRPr="00665C27">
        <w:rPr>
          <w:rFonts w:ascii="Arial" w:hAnsi="Arial" w:cs="Arial"/>
          <w:bCs/>
          <w:color w:val="000000" w:themeColor="text1"/>
        </w:rPr>
        <w:t>is ethical issue</w:t>
      </w:r>
      <w:r w:rsidRPr="00665C27">
        <w:rPr>
          <w:rFonts w:ascii="Arial" w:hAnsi="Arial" w:cs="Arial"/>
          <w:bCs/>
          <w:color w:val="000000" w:themeColor="text1"/>
        </w:rPr>
        <w:t xml:space="preserve">, however, misses the point of </w:t>
      </w:r>
      <w:r w:rsidR="00FB6098" w:rsidRPr="00665C27">
        <w:rPr>
          <w:rFonts w:ascii="Arial" w:hAnsi="Arial" w:cs="Arial"/>
          <w:bCs/>
          <w:color w:val="000000" w:themeColor="text1"/>
        </w:rPr>
        <w:t>action research</w:t>
      </w:r>
      <w:r w:rsidRPr="00665C27">
        <w:rPr>
          <w:rFonts w:ascii="Arial" w:hAnsi="Arial" w:cs="Arial"/>
          <w:bCs/>
          <w:color w:val="000000" w:themeColor="text1"/>
        </w:rPr>
        <w:t>,</w:t>
      </w:r>
      <w:r w:rsidR="00551E13" w:rsidRPr="00665C27">
        <w:rPr>
          <w:rFonts w:ascii="Arial" w:hAnsi="Arial" w:cs="Arial"/>
          <w:bCs/>
          <w:color w:val="000000" w:themeColor="text1"/>
        </w:rPr>
        <w:t xml:space="preserve"> which is that </w:t>
      </w:r>
      <w:r w:rsidRPr="00665C27">
        <w:rPr>
          <w:rFonts w:ascii="Arial" w:hAnsi="Arial" w:cs="Arial"/>
          <w:bCs/>
          <w:color w:val="000000" w:themeColor="text1"/>
        </w:rPr>
        <w:t xml:space="preserve">through traversing the cycle of evaluation, action, and </w:t>
      </w:r>
      <w:r w:rsidRPr="00665C27">
        <w:rPr>
          <w:rFonts w:ascii="Arial" w:hAnsi="Arial" w:cs="Arial"/>
          <w:bCs/>
          <w:color w:val="000000" w:themeColor="text1"/>
        </w:rPr>
        <w:lastRenderedPageBreak/>
        <w:t>reflection, the group and</w:t>
      </w:r>
      <w:r w:rsidR="00551E13" w:rsidRPr="00665C27">
        <w:rPr>
          <w:rFonts w:ascii="Arial" w:hAnsi="Arial" w:cs="Arial"/>
          <w:bCs/>
          <w:color w:val="000000" w:themeColor="text1"/>
        </w:rPr>
        <w:t xml:space="preserve"> the</w:t>
      </w:r>
      <w:r w:rsidRPr="00665C27">
        <w:rPr>
          <w:rFonts w:ascii="Arial" w:hAnsi="Arial" w:cs="Arial"/>
          <w:bCs/>
          <w:color w:val="000000" w:themeColor="text1"/>
        </w:rPr>
        <w:t xml:space="preserve"> individuals</w:t>
      </w:r>
      <w:r w:rsidR="00551E13" w:rsidRPr="00665C27">
        <w:rPr>
          <w:rFonts w:ascii="Arial" w:hAnsi="Arial" w:cs="Arial"/>
          <w:bCs/>
          <w:color w:val="000000" w:themeColor="text1"/>
        </w:rPr>
        <w:t xml:space="preserve"> within it, </w:t>
      </w:r>
      <w:r w:rsidRPr="00665C27">
        <w:rPr>
          <w:rFonts w:ascii="Arial" w:hAnsi="Arial" w:cs="Arial"/>
          <w:bCs/>
          <w:color w:val="000000" w:themeColor="text1"/>
        </w:rPr>
        <w:t>change. If the cycle is not followed</w:t>
      </w:r>
      <w:r w:rsidR="00FB6098" w:rsidRPr="00665C27">
        <w:rPr>
          <w:rFonts w:ascii="Arial" w:hAnsi="Arial" w:cs="Arial"/>
          <w:bCs/>
          <w:color w:val="000000" w:themeColor="text1"/>
        </w:rPr>
        <w:t xml:space="preserve">, </w:t>
      </w:r>
      <w:r w:rsidRPr="00665C27">
        <w:rPr>
          <w:rFonts w:ascii="Arial" w:hAnsi="Arial" w:cs="Arial"/>
          <w:bCs/>
          <w:color w:val="000000" w:themeColor="text1"/>
        </w:rPr>
        <w:t xml:space="preserve">then it becomes merely </w:t>
      </w:r>
      <w:r w:rsidR="00551E13" w:rsidRPr="00665C27">
        <w:rPr>
          <w:rFonts w:ascii="Arial" w:hAnsi="Arial" w:cs="Arial"/>
          <w:bCs/>
          <w:color w:val="000000" w:themeColor="text1"/>
        </w:rPr>
        <w:t xml:space="preserve">a </w:t>
      </w:r>
      <w:r w:rsidRPr="00665C27">
        <w:rPr>
          <w:rFonts w:ascii="Arial" w:hAnsi="Arial" w:cs="Arial"/>
          <w:bCs/>
          <w:color w:val="000000" w:themeColor="text1"/>
        </w:rPr>
        <w:t xml:space="preserve">technical action.  </w:t>
      </w:r>
    </w:p>
    <w:p w14:paraId="2A2A258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DEDBFEC"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So</w:t>
      </w:r>
      <w:r w:rsidR="001C4AAB" w:rsidRPr="00665C27">
        <w:rPr>
          <w:rFonts w:ascii="Arial" w:hAnsi="Arial" w:cs="Arial"/>
          <w:bCs/>
          <w:color w:val="000000" w:themeColor="text1"/>
        </w:rPr>
        <w:t xml:space="preserve">, </w:t>
      </w:r>
      <w:r w:rsidRPr="00665C27">
        <w:rPr>
          <w:rFonts w:ascii="Arial" w:hAnsi="Arial" w:cs="Arial"/>
          <w:bCs/>
          <w:color w:val="000000" w:themeColor="text1"/>
        </w:rPr>
        <w:t xml:space="preserve">what makes </w:t>
      </w:r>
      <w:r w:rsidR="003A6774" w:rsidRPr="00665C27">
        <w:rPr>
          <w:rFonts w:ascii="Arial" w:hAnsi="Arial" w:cs="Arial"/>
          <w:bCs/>
          <w:color w:val="000000" w:themeColor="text1"/>
        </w:rPr>
        <w:t>p</w:t>
      </w:r>
      <w:r w:rsidR="00EF2627" w:rsidRPr="00665C27">
        <w:rPr>
          <w:rFonts w:ascii="Arial" w:hAnsi="Arial" w:cs="Arial"/>
          <w:bCs/>
          <w:color w:val="000000" w:themeColor="text1"/>
        </w:rPr>
        <w:t>articipatory action research</w:t>
      </w:r>
      <w:r w:rsidRPr="00665C27">
        <w:rPr>
          <w:rFonts w:ascii="Arial" w:hAnsi="Arial" w:cs="Arial"/>
          <w:bCs/>
          <w:color w:val="000000" w:themeColor="text1"/>
        </w:rPr>
        <w:t xml:space="preserve"> different from </w:t>
      </w:r>
      <w:r w:rsidR="00EF2627" w:rsidRPr="00665C27">
        <w:rPr>
          <w:rFonts w:ascii="Arial" w:hAnsi="Arial" w:cs="Arial"/>
          <w:bCs/>
          <w:color w:val="000000" w:themeColor="text1"/>
        </w:rPr>
        <w:t>action research</w:t>
      </w:r>
      <w:r w:rsidRPr="00665C27">
        <w:rPr>
          <w:rFonts w:ascii="Arial" w:hAnsi="Arial" w:cs="Arial"/>
          <w:bCs/>
          <w:color w:val="000000" w:themeColor="text1"/>
        </w:rPr>
        <w:t>?</w:t>
      </w:r>
      <w:r w:rsidR="00551E13" w:rsidRPr="00665C27">
        <w:rPr>
          <w:rFonts w:ascii="Arial" w:hAnsi="Arial" w:cs="Arial"/>
          <w:bCs/>
          <w:color w:val="000000" w:themeColor="text1"/>
        </w:rPr>
        <w:t xml:space="preserve"> </w:t>
      </w:r>
      <w:r w:rsidRPr="00665C27">
        <w:rPr>
          <w:rFonts w:ascii="Arial" w:hAnsi="Arial" w:cs="Arial"/>
          <w:bCs/>
          <w:color w:val="000000" w:themeColor="text1"/>
        </w:rPr>
        <w:t>According to Montero (2002,</w:t>
      </w:r>
      <w:r w:rsidR="00551E13" w:rsidRPr="00665C27">
        <w:rPr>
          <w:rFonts w:ascii="Arial" w:hAnsi="Arial" w:cs="Arial"/>
          <w:bCs/>
          <w:color w:val="000000" w:themeColor="text1"/>
        </w:rPr>
        <w:t xml:space="preserve"> </w:t>
      </w:r>
      <w:r w:rsidRPr="00665C27">
        <w:rPr>
          <w:rFonts w:ascii="Arial" w:hAnsi="Arial" w:cs="Arial"/>
          <w:bCs/>
          <w:color w:val="000000" w:themeColor="text1"/>
        </w:rPr>
        <w:t>p.132)</w:t>
      </w:r>
      <w:r w:rsidR="00551E13" w:rsidRPr="00665C27">
        <w:rPr>
          <w:rFonts w:ascii="Arial" w:hAnsi="Arial" w:cs="Arial"/>
          <w:bCs/>
          <w:color w:val="000000" w:themeColor="text1"/>
        </w:rPr>
        <w:t xml:space="preserve"> </w:t>
      </w:r>
      <w:r w:rsidRPr="00665C27">
        <w:rPr>
          <w:rFonts w:ascii="Arial" w:hAnsi="Arial" w:cs="Arial"/>
          <w:bCs/>
          <w:color w:val="000000" w:themeColor="text1"/>
        </w:rPr>
        <w:t>the “participatory condition” as it was referred to occurred when the researcher “br</w:t>
      </w:r>
      <w:r w:rsidR="0069354A" w:rsidRPr="00665C27">
        <w:rPr>
          <w:rFonts w:ascii="Arial" w:hAnsi="Arial" w:cs="Arial"/>
          <w:bCs/>
          <w:color w:val="000000" w:themeColor="text1"/>
        </w:rPr>
        <w:t>e</w:t>
      </w:r>
      <w:r w:rsidRPr="00665C27">
        <w:rPr>
          <w:rFonts w:ascii="Arial" w:hAnsi="Arial" w:cs="Arial"/>
          <w:bCs/>
          <w:color w:val="000000" w:themeColor="text1"/>
        </w:rPr>
        <w:t>aks away from the rule of distance between them and the subjects”.</w:t>
      </w:r>
      <w:r w:rsidR="00551E13" w:rsidRPr="00665C27">
        <w:rPr>
          <w:rFonts w:ascii="Arial" w:hAnsi="Arial" w:cs="Arial"/>
          <w:bCs/>
          <w:color w:val="000000" w:themeColor="text1"/>
        </w:rPr>
        <w:t xml:space="preserve"> </w:t>
      </w:r>
      <w:r w:rsidRPr="00665C27">
        <w:rPr>
          <w:rFonts w:ascii="Arial" w:hAnsi="Arial" w:cs="Arial"/>
          <w:bCs/>
          <w:color w:val="000000" w:themeColor="text1"/>
        </w:rPr>
        <w:t>This means that the focus of power and decision</w:t>
      </w:r>
      <w:r w:rsidR="0069354A" w:rsidRPr="00665C27">
        <w:rPr>
          <w:rFonts w:ascii="Arial" w:hAnsi="Arial" w:cs="Arial"/>
          <w:bCs/>
          <w:color w:val="000000" w:themeColor="text1"/>
        </w:rPr>
        <w:t>-</w:t>
      </w:r>
      <w:r w:rsidRPr="00665C27">
        <w:rPr>
          <w:rFonts w:ascii="Arial" w:hAnsi="Arial" w:cs="Arial"/>
          <w:bCs/>
          <w:color w:val="000000" w:themeColor="text1"/>
        </w:rPr>
        <w:t xml:space="preserve">making (locus of power) is placed on the participant group as a whole and leads them to take control </w:t>
      </w:r>
      <w:r w:rsidR="004357C3" w:rsidRPr="00665C27">
        <w:rPr>
          <w:rFonts w:ascii="Arial" w:hAnsi="Arial" w:cs="Arial"/>
          <w:bCs/>
          <w:color w:val="000000" w:themeColor="text1"/>
        </w:rPr>
        <w:t>of</w:t>
      </w:r>
      <w:r w:rsidRPr="00665C27">
        <w:rPr>
          <w:rFonts w:ascii="Arial" w:hAnsi="Arial" w:cs="Arial"/>
          <w:bCs/>
          <w:color w:val="000000" w:themeColor="text1"/>
        </w:rPr>
        <w:t xml:space="preserve"> their situation and mobilise them into action.</w:t>
      </w:r>
      <w:r w:rsidR="00551E13" w:rsidRPr="00665C27">
        <w:rPr>
          <w:rFonts w:ascii="Arial" w:hAnsi="Arial" w:cs="Arial"/>
          <w:bCs/>
          <w:color w:val="000000" w:themeColor="text1"/>
        </w:rPr>
        <w:t xml:space="preserve"> </w:t>
      </w:r>
      <w:r w:rsidR="00EF2627" w:rsidRPr="00665C27">
        <w:rPr>
          <w:rFonts w:ascii="Arial" w:hAnsi="Arial" w:cs="Arial"/>
          <w:bCs/>
          <w:color w:val="000000" w:themeColor="text1"/>
        </w:rPr>
        <w:t>Participatory action research</w:t>
      </w:r>
      <w:r w:rsidRPr="00665C27">
        <w:rPr>
          <w:rFonts w:ascii="Arial" w:hAnsi="Arial" w:cs="Arial"/>
          <w:bCs/>
          <w:color w:val="000000" w:themeColor="text1"/>
        </w:rPr>
        <w:t xml:space="preserve"> is</w:t>
      </w:r>
      <w:r w:rsidR="00551E13" w:rsidRPr="00665C27">
        <w:rPr>
          <w:rFonts w:ascii="Arial" w:hAnsi="Arial" w:cs="Arial"/>
          <w:bCs/>
          <w:color w:val="000000" w:themeColor="text1"/>
        </w:rPr>
        <w:t>,</w:t>
      </w:r>
      <w:r w:rsidRPr="00665C27">
        <w:rPr>
          <w:rFonts w:ascii="Arial" w:hAnsi="Arial" w:cs="Arial"/>
          <w:bCs/>
          <w:color w:val="000000" w:themeColor="text1"/>
        </w:rPr>
        <w:t xml:space="preserve"> therefore</w:t>
      </w:r>
      <w:r w:rsidR="00551E13" w:rsidRPr="00665C27">
        <w:rPr>
          <w:rFonts w:ascii="Arial" w:hAnsi="Arial" w:cs="Arial"/>
          <w:bCs/>
          <w:color w:val="000000" w:themeColor="text1"/>
        </w:rPr>
        <w:t>,</w:t>
      </w:r>
      <w:r w:rsidRPr="00665C27">
        <w:rPr>
          <w:rFonts w:ascii="Arial" w:hAnsi="Arial" w:cs="Arial"/>
          <w:bCs/>
          <w:color w:val="000000" w:themeColor="text1"/>
        </w:rPr>
        <w:t xml:space="preserve"> emancipatory because</w:t>
      </w:r>
      <w:r w:rsidR="004357C3" w:rsidRPr="00665C27">
        <w:rPr>
          <w:rFonts w:ascii="Arial" w:hAnsi="Arial" w:cs="Arial"/>
          <w:bCs/>
          <w:color w:val="000000" w:themeColor="text1"/>
        </w:rPr>
        <w:t>,</w:t>
      </w:r>
      <w:r w:rsidRPr="00665C27">
        <w:rPr>
          <w:rFonts w:ascii="Arial" w:hAnsi="Arial" w:cs="Arial"/>
          <w:bCs/>
          <w:color w:val="000000" w:themeColor="text1"/>
        </w:rPr>
        <w:t xml:space="preserve"> as Montero (p.134)</w:t>
      </w:r>
      <w:r w:rsidR="004357C3" w:rsidRPr="00665C27">
        <w:rPr>
          <w:rFonts w:ascii="Arial" w:hAnsi="Arial" w:cs="Arial"/>
          <w:bCs/>
          <w:color w:val="000000" w:themeColor="text1"/>
        </w:rPr>
        <w:t xml:space="preserve"> </w:t>
      </w:r>
      <w:r w:rsidR="00D31CEF" w:rsidRPr="00665C27">
        <w:rPr>
          <w:rFonts w:ascii="Arial" w:hAnsi="Arial" w:cs="Arial"/>
          <w:bCs/>
          <w:color w:val="000000" w:themeColor="text1"/>
        </w:rPr>
        <w:t>claims</w:t>
      </w:r>
      <w:r w:rsidRPr="00665C27">
        <w:rPr>
          <w:rFonts w:ascii="Arial" w:hAnsi="Arial" w:cs="Arial"/>
          <w:bCs/>
          <w:color w:val="000000" w:themeColor="text1"/>
        </w:rPr>
        <w:t xml:space="preserve">, </w:t>
      </w:r>
      <w:r w:rsidR="00EF2627" w:rsidRPr="00665C27">
        <w:rPr>
          <w:rFonts w:ascii="Arial" w:hAnsi="Arial" w:cs="Arial"/>
          <w:bCs/>
          <w:color w:val="000000" w:themeColor="text1"/>
        </w:rPr>
        <w:t>participatory action research</w:t>
      </w:r>
      <w:r w:rsidRPr="00665C27">
        <w:rPr>
          <w:rFonts w:ascii="Arial" w:hAnsi="Arial" w:cs="Arial"/>
          <w:bCs/>
          <w:color w:val="000000" w:themeColor="text1"/>
        </w:rPr>
        <w:t xml:space="preserve"> methodological processes involve participants “in such a way that they become co-researchers through their actions”.</w:t>
      </w:r>
      <w:r w:rsidR="00551E13" w:rsidRPr="00665C27">
        <w:rPr>
          <w:rFonts w:ascii="Arial" w:hAnsi="Arial" w:cs="Arial"/>
          <w:bCs/>
          <w:color w:val="000000" w:themeColor="text1"/>
        </w:rPr>
        <w:t xml:space="preserve"> </w:t>
      </w:r>
      <w:r w:rsidRPr="00665C27">
        <w:rPr>
          <w:rFonts w:ascii="Arial" w:hAnsi="Arial" w:cs="Arial"/>
          <w:bCs/>
          <w:color w:val="000000" w:themeColor="text1"/>
        </w:rPr>
        <w:t xml:space="preserve">In </w:t>
      </w:r>
      <w:r w:rsidR="004357C3" w:rsidRPr="00665C27">
        <w:rPr>
          <w:rFonts w:ascii="Arial" w:hAnsi="Arial" w:cs="Arial"/>
          <w:bCs/>
          <w:color w:val="000000" w:themeColor="text1"/>
        </w:rPr>
        <w:t>my</w:t>
      </w:r>
      <w:r w:rsidR="00551E13" w:rsidRPr="00665C27">
        <w:rPr>
          <w:rFonts w:ascii="Arial" w:hAnsi="Arial" w:cs="Arial"/>
          <w:bCs/>
          <w:color w:val="000000" w:themeColor="text1"/>
        </w:rPr>
        <w:t xml:space="preserve"> research, </w:t>
      </w:r>
      <w:r w:rsidR="00EF2627" w:rsidRPr="00665C27">
        <w:rPr>
          <w:rFonts w:ascii="Arial" w:hAnsi="Arial" w:cs="Arial"/>
          <w:bCs/>
          <w:color w:val="000000" w:themeColor="text1"/>
        </w:rPr>
        <w:t>participatory action research</w:t>
      </w:r>
      <w:r w:rsidRPr="00665C27">
        <w:rPr>
          <w:rFonts w:ascii="Arial" w:hAnsi="Arial" w:cs="Arial"/>
          <w:bCs/>
          <w:color w:val="000000" w:themeColor="text1"/>
        </w:rPr>
        <w:t xml:space="preserve"> bec</w:t>
      </w:r>
      <w:r w:rsidR="004357C3" w:rsidRPr="00665C27">
        <w:rPr>
          <w:rFonts w:ascii="Arial" w:hAnsi="Arial" w:cs="Arial"/>
          <w:bCs/>
          <w:color w:val="000000" w:themeColor="text1"/>
        </w:rPr>
        <w:t>ame</w:t>
      </w:r>
      <w:r w:rsidRPr="00665C27">
        <w:rPr>
          <w:rFonts w:ascii="Arial" w:hAnsi="Arial" w:cs="Arial"/>
          <w:bCs/>
          <w:color w:val="000000" w:themeColor="text1"/>
        </w:rPr>
        <w:t xml:space="preserve"> emancipatory because it led to the participants being able to exert </w:t>
      </w:r>
      <w:r w:rsidR="00551E13" w:rsidRPr="00665C27">
        <w:rPr>
          <w:rFonts w:ascii="Arial" w:hAnsi="Arial" w:cs="Arial"/>
          <w:bCs/>
          <w:color w:val="000000" w:themeColor="text1"/>
        </w:rPr>
        <w:t xml:space="preserve">their </w:t>
      </w:r>
      <w:r w:rsidRPr="00665C27">
        <w:rPr>
          <w:rFonts w:ascii="Arial" w:hAnsi="Arial" w:cs="Arial"/>
          <w:bCs/>
          <w:color w:val="000000" w:themeColor="text1"/>
        </w:rPr>
        <w:t xml:space="preserve">influence and power in order to change their circumstances and </w:t>
      </w:r>
      <w:r w:rsidR="0069354A" w:rsidRPr="00665C27">
        <w:rPr>
          <w:rFonts w:ascii="Arial" w:hAnsi="Arial" w:cs="Arial"/>
          <w:bCs/>
          <w:color w:val="000000" w:themeColor="text1"/>
        </w:rPr>
        <w:t>be</w:t>
      </w:r>
      <w:r w:rsidRPr="00665C27">
        <w:rPr>
          <w:rFonts w:ascii="Arial" w:hAnsi="Arial" w:cs="Arial"/>
          <w:bCs/>
          <w:color w:val="000000" w:themeColor="text1"/>
        </w:rPr>
        <w:t xml:space="preserve">come joint owners of the process and knowledge </w:t>
      </w:r>
      <w:r w:rsidR="00551E13" w:rsidRPr="00665C27">
        <w:rPr>
          <w:rFonts w:ascii="Arial" w:hAnsi="Arial" w:cs="Arial"/>
          <w:bCs/>
          <w:color w:val="000000" w:themeColor="text1"/>
        </w:rPr>
        <w:t xml:space="preserve">that was </w:t>
      </w:r>
      <w:r w:rsidRPr="00665C27">
        <w:rPr>
          <w:rFonts w:ascii="Arial" w:hAnsi="Arial" w:cs="Arial"/>
          <w:bCs/>
          <w:color w:val="000000" w:themeColor="text1"/>
        </w:rPr>
        <w:t xml:space="preserve">produced. </w:t>
      </w:r>
    </w:p>
    <w:p w14:paraId="14E89675"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9E0B230"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Hence, in the context of </w:t>
      </w:r>
      <w:r w:rsidR="00A11C4E" w:rsidRPr="00665C27">
        <w:rPr>
          <w:rFonts w:ascii="Arial" w:hAnsi="Arial" w:cs="Arial"/>
          <w:bCs/>
          <w:color w:val="000000" w:themeColor="text1"/>
        </w:rPr>
        <w:t>my</w:t>
      </w:r>
      <w:r w:rsidRPr="00665C27">
        <w:rPr>
          <w:rFonts w:ascii="Arial" w:hAnsi="Arial" w:cs="Arial"/>
          <w:bCs/>
          <w:color w:val="000000" w:themeColor="text1"/>
        </w:rPr>
        <w:t xml:space="preserve"> </w:t>
      </w:r>
      <w:r w:rsidR="000A16C9" w:rsidRPr="00665C27">
        <w:rPr>
          <w:rFonts w:ascii="Arial" w:hAnsi="Arial" w:cs="Arial"/>
          <w:bCs/>
          <w:color w:val="000000" w:themeColor="text1"/>
        </w:rPr>
        <w:t>research</w:t>
      </w:r>
      <w:r w:rsidR="00551E13" w:rsidRPr="00665C27">
        <w:rPr>
          <w:rFonts w:ascii="Arial" w:hAnsi="Arial" w:cs="Arial"/>
          <w:bCs/>
          <w:color w:val="000000" w:themeColor="text1"/>
        </w:rPr>
        <w:t>,</w:t>
      </w:r>
      <w:r w:rsidRPr="00665C27">
        <w:rPr>
          <w:rFonts w:ascii="Arial" w:hAnsi="Arial" w:cs="Arial"/>
          <w:bCs/>
          <w:color w:val="000000" w:themeColor="text1"/>
        </w:rPr>
        <w:t xml:space="preserve"> the basic elements of </w:t>
      </w:r>
      <w:r w:rsidR="00EF2627" w:rsidRPr="00665C27">
        <w:rPr>
          <w:rFonts w:ascii="Arial" w:hAnsi="Arial" w:cs="Arial"/>
          <w:bCs/>
          <w:color w:val="000000" w:themeColor="text1"/>
        </w:rPr>
        <w:t>participatory action research</w:t>
      </w:r>
      <w:r w:rsidRPr="00665C27">
        <w:rPr>
          <w:rFonts w:ascii="Arial" w:hAnsi="Arial" w:cs="Arial"/>
          <w:bCs/>
          <w:color w:val="000000" w:themeColor="text1"/>
        </w:rPr>
        <w:t xml:space="preserve"> (Hall, 1979, p.407) are that the issues and problems originating from within my school would be solved by </w:t>
      </w:r>
      <w:r w:rsidR="0069354A" w:rsidRPr="00665C27">
        <w:rPr>
          <w:rFonts w:ascii="Arial" w:hAnsi="Arial" w:cs="Arial"/>
          <w:bCs/>
          <w:color w:val="000000" w:themeColor="text1"/>
        </w:rPr>
        <w:t>the</w:t>
      </w:r>
      <w:r w:rsidRPr="00665C27">
        <w:rPr>
          <w:rFonts w:ascii="Arial" w:hAnsi="Arial" w:cs="Arial"/>
          <w:bCs/>
          <w:color w:val="000000" w:themeColor="text1"/>
        </w:rPr>
        <w:t xml:space="preserve"> </w:t>
      </w:r>
      <w:r w:rsidR="00551E13" w:rsidRPr="00665C27">
        <w:rPr>
          <w:rFonts w:ascii="Arial" w:hAnsi="Arial" w:cs="Arial"/>
          <w:bCs/>
          <w:color w:val="000000" w:themeColor="text1"/>
        </w:rPr>
        <w:t xml:space="preserve">teaching </w:t>
      </w:r>
      <w:r w:rsidRPr="00665C27">
        <w:rPr>
          <w:rFonts w:ascii="Arial" w:hAnsi="Arial" w:cs="Arial"/>
          <w:bCs/>
          <w:color w:val="000000" w:themeColor="text1"/>
        </w:rPr>
        <w:t>community (the teachers).  The goal</w:t>
      </w:r>
      <w:r w:rsidR="00551E13" w:rsidRPr="00665C27">
        <w:rPr>
          <w:rFonts w:ascii="Arial" w:hAnsi="Arial" w:cs="Arial"/>
          <w:bCs/>
          <w:color w:val="000000" w:themeColor="text1"/>
        </w:rPr>
        <w:t>.</w:t>
      </w:r>
      <w:r w:rsidRPr="00665C27">
        <w:rPr>
          <w:rFonts w:ascii="Arial" w:hAnsi="Arial" w:cs="Arial"/>
          <w:bCs/>
          <w:color w:val="000000" w:themeColor="text1"/>
        </w:rPr>
        <w:t xml:space="preserve"> </w:t>
      </w:r>
      <w:r w:rsidR="00551E13" w:rsidRPr="00665C27">
        <w:rPr>
          <w:rFonts w:ascii="Arial" w:hAnsi="Arial" w:cs="Arial"/>
          <w:bCs/>
          <w:color w:val="000000" w:themeColor="text1"/>
        </w:rPr>
        <w:t>T</w:t>
      </w:r>
      <w:r w:rsidRPr="00665C27">
        <w:rPr>
          <w:rFonts w:ascii="Arial" w:hAnsi="Arial" w:cs="Arial"/>
          <w:bCs/>
          <w:color w:val="000000" w:themeColor="text1"/>
        </w:rPr>
        <w:t>herefore</w:t>
      </w:r>
      <w:r w:rsidR="00551E13" w:rsidRPr="00665C27">
        <w:rPr>
          <w:rFonts w:ascii="Arial" w:hAnsi="Arial" w:cs="Arial"/>
          <w:bCs/>
          <w:color w:val="000000" w:themeColor="text1"/>
        </w:rPr>
        <w:t xml:space="preserve">, </w:t>
      </w:r>
      <w:r w:rsidRPr="00665C27">
        <w:rPr>
          <w:rFonts w:ascii="Arial" w:hAnsi="Arial" w:cs="Arial"/>
          <w:bCs/>
          <w:color w:val="000000" w:themeColor="text1"/>
        </w:rPr>
        <w:t xml:space="preserve">was to </w:t>
      </w:r>
      <w:r w:rsidR="0069354A" w:rsidRPr="00665C27">
        <w:rPr>
          <w:rFonts w:ascii="Arial" w:hAnsi="Arial" w:cs="Arial"/>
          <w:bCs/>
          <w:color w:val="000000" w:themeColor="text1"/>
        </w:rPr>
        <w:t>explore</w:t>
      </w:r>
      <w:r w:rsidRPr="00665C27">
        <w:rPr>
          <w:rFonts w:ascii="Arial" w:hAnsi="Arial" w:cs="Arial"/>
          <w:bCs/>
          <w:color w:val="000000" w:themeColor="text1"/>
        </w:rPr>
        <w:t xml:space="preserve"> the teachers’ experiences when using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(Edivate) in my school, and to develop</w:t>
      </w:r>
      <w:r w:rsidR="00551E13" w:rsidRPr="00665C27">
        <w:rPr>
          <w:rFonts w:ascii="Arial" w:hAnsi="Arial" w:cs="Arial"/>
          <w:bCs/>
          <w:color w:val="000000" w:themeColor="text1"/>
        </w:rPr>
        <w:t xml:space="preserve"> increased levels of </w:t>
      </w:r>
      <w:r w:rsidRPr="00665C27">
        <w:rPr>
          <w:rFonts w:ascii="Arial" w:hAnsi="Arial" w:cs="Arial"/>
          <w:bCs/>
          <w:color w:val="000000" w:themeColor="text1"/>
        </w:rPr>
        <w:t>participation and engagement.</w:t>
      </w:r>
      <w:r w:rsidR="00551E13" w:rsidRPr="00665C27">
        <w:rPr>
          <w:rFonts w:ascii="Arial" w:hAnsi="Arial" w:cs="Arial"/>
          <w:bCs/>
          <w:color w:val="000000" w:themeColor="text1"/>
        </w:rPr>
        <w:t xml:space="preserve"> </w:t>
      </w:r>
      <w:r w:rsidRPr="00665C27">
        <w:rPr>
          <w:rFonts w:ascii="Arial" w:hAnsi="Arial" w:cs="Arial"/>
          <w:bCs/>
          <w:color w:val="000000" w:themeColor="text1"/>
        </w:rPr>
        <w:t xml:space="preserve">Likewise, the role of </w:t>
      </w:r>
      <w:r w:rsidR="00EF2627" w:rsidRPr="00665C27">
        <w:rPr>
          <w:rFonts w:ascii="Arial" w:hAnsi="Arial" w:cs="Arial"/>
          <w:bCs/>
          <w:color w:val="000000" w:themeColor="text1"/>
        </w:rPr>
        <w:t>participatory action research</w:t>
      </w:r>
      <w:r w:rsidRPr="00665C27">
        <w:rPr>
          <w:rFonts w:ascii="Arial" w:hAnsi="Arial" w:cs="Arial"/>
          <w:bCs/>
          <w:color w:val="000000" w:themeColor="text1"/>
        </w:rPr>
        <w:t xml:space="preserve"> in the research was to challenge and put in place immediate action</w:t>
      </w:r>
      <w:r w:rsidR="00551E13" w:rsidRPr="00665C27">
        <w:rPr>
          <w:rFonts w:ascii="Arial" w:hAnsi="Arial" w:cs="Arial"/>
          <w:bCs/>
          <w:color w:val="000000" w:themeColor="text1"/>
        </w:rPr>
        <w:t>s</w:t>
      </w:r>
      <w:r w:rsidRPr="00665C27">
        <w:rPr>
          <w:rFonts w:ascii="Arial" w:hAnsi="Arial" w:cs="Arial"/>
          <w:bCs/>
          <w:color w:val="000000" w:themeColor="text1"/>
        </w:rPr>
        <w:t xml:space="preserve"> that will effect change within the group of teachers and the school as a whole. Such change would empower them to address any issues</w:t>
      </w:r>
      <w:r w:rsidR="0069354A" w:rsidRPr="00665C27">
        <w:rPr>
          <w:rFonts w:ascii="Arial" w:hAnsi="Arial" w:cs="Arial"/>
          <w:bCs/>
          <w:color w:val="000000" w:themeColor="text1"/>
        </w:rPr>
        <w:t xml:space="preserve"> and outcomes </w:t>
      </w:r>
      <w:r w:rsidRPr="00665C27">
        <w:rPr>
          <w:rFonts w:ascii="Arial" w:hAnsi="Arial" w:cs="Arial"/>
          <w:bCs/>
          <w:color w:val="000000" w:themeColor="text1"/>
        </w:rPr>
        <w:t>that arise from using and interacting with Edivate. As Montero (p.139) points out, participation needs to be understood in a wider sense as there can be degrees of participation depending on the commitment of the teachers involved.</w:t>
      </w:r>
      <w:r w:rsidR="00551E13" w:rsidRPr="00665C27">
        <w:rPr>
          <w:rFonts w:ascii="Arial" w:hAnsi="Arial" w:cs="Arial"/>
          <w:bCs/>
          <w:color w:val="000000" w:themeColor="text1"/>
        </w:rPr>
        <w:t xml:space="preserve"> </w:t>
      </w:r>
      <w:r w:rsidRPr="00665C27">
        <w:rPr>
          <w:rFonts w:ascii="Arial" w:hAnsi="Arial" w:cs="Arial"/>
          <w:bCs/>
          <w:color w:val="000000" w:themeColor="text1"/>
        </w:rPr>
        <w:t xml:space="preserve">By participating they “come to understand their own strengths and weaknesses” (p. 139). </w:t>
      </w:r>
    </w:p>
    <w:p w14:paraId="7C20B14D"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Cs/>
          <w:color w:val="000000" w:themeColor="text1"/>
        </w:rPr>
      </w:pPr>
    </w:p>
    <w:p w14:paraId="0D3EDD53"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lastRenderedPageBreak/>
        <w:t xml:space="preserve">Meanwhile, my role as researcher was to document and review the actions, decisions, and changes that occurred whilst simultaneously </w:t>
      </w:r>
      <w:r w:rsidR="00551E13" w:rsidRPr="00665C27">
        <w:rPr>
          <w:rFonts w:ascii="Arial" w:hAnsi="Arial" w:cs="Arial"/>
          <w:bCs/>
          <w:color w:val="000000" w:themeColor="text1"/>
        </w:rPr>
        <w:t>recognising</w:t>
      </w:r>
      <w:r w:rsidRPr="00665C27">
        <w:rPr>
          <w:rFonts w:ascii="Arial" w:hAnsi="Arial" w:cs="Arial"/>
          <w:bCs/>
          <w:color w:val="000000" w:themeColor="text1"/>
        </w:rPr>
        <w:t xml:space="preserve"> the knowledge that was created and </w:t>
      </w:r>
      <w:r w:rsidR="00551E13" w:rsidRPr="00665C27">
        <w:rPr>
          <w:rFonts w:ascii="Arial" w:hAnsi="Arial" w:cs="Arial"/>
          <w:bCs/>
          <w:color w:val="000000" w:themeColor="text1"/>
        </w:rPr>
        <w:t xml:space="preserve">establishing </w:t>
      </w:r>
      <w:r w:rsidRPr="00665C27">
        <w:rPr>
          <w:rFonts w:ascii="Arial" w:hAnsi="Arial" w:cs="Arial"/>
          <w:bCs/>
          <w:color w:val="000000" w:themeColor="text1"/>
        </w:rPr>
        <w:t>how it was being used within the school</w:t>
      </w:r>
      <w:r w:rsidR="00721AA6" w:rsidRPr="00665C27">
        <w:rPr>
          <w:rFonts w:ascii="Arial" w:hAnsi="Arial" w:cs="Arial"/>
          <w:bCs/>
          <w:color w:val="000000" w:themeColor="text1"/>
        </w:rPr>
        <w:t xml:space="preserve"> context</w:t>
      </w:r>
      <w:r w:rsidRPr="00665C27">
        <w:rPr>
          <w:rFonts w:ascii="Arial" w:hAnsi="Arial" w:cs="Arial"/>
          <w:bCs/>
          <w:color w:val="000000" w:themeColor="text1"/>
        </w:rPr>
        <w:t xml:space="preserve">. My role also extended to developing broader principles that may be applied beyond my school. </w:t>
      </w:r>
      <w:r w:rsidR="00A11C4E" w:rsidRPr="00665C27">
        <w:rPr>
          <w:rFonts w:ascii="Arial" w:hAnsi="Arial" w:cs="Arial"/>
          <w:bCs/>
          <w:color w:val="000000" w:themeColor="text1"/>
        </w:rPr>
        <w:t>A</w:t>
      </w:r>
      <w:r w:rsidRPr="00665C27">
        <w:rPr>
          <w:rFonts w:ascii="Arial" w:hAnsi="Arial" w:cs="Arial"/>
          <w:bCs/>
          <w:color w:val="000000" w:themeColor="text1"/>
        </w:rPr>
        <w:t>s a member of the focus group my role also involved facilitating the action, reflection, and planning process.</w:t>
      </w:r>
      <w:r w:rsidR="00551E13" w:rsidRPr="00665C27">
        <w:rPr>
          <w:rFonts w:ascii="Arial" w:hAnsi="Arial" w:cs="Arial"/>
          <w:bCs/>
          <w:color w:val="000000" w:themeColor="text1"/>
        </w:rPr>
        <w:t xml:space="preserve"> </w:t>
      </w:r>
      <w:r w:rsidRPr="00665C27">
        <w:rPr>
          <w:rFonts w:ascii="Arial" w:hAnsi="Arial" w:cs="Arial"/>
          <w:bCs/>
          <w:color w:val="000000" w:themeColor="text1"/>
        </w:rPr>
        <w:t xml:space="preserve">My position in the group was to draw on the knowledge and reflections produced using the </w:t>
      </w:r>
      <w:r w:rsidR="00BA3148" w:rsidRPr="00665C27">
        <w:rPr>
          <w:rFonts w:ascii="Arial" w:hAnsi="Arial" w:cs="Arial"/>
          <w:bCs/>
          <w:color w:val="000000" w:themeColor="text1"/>
        </w:rPr>
        <w:t>participatory action research</w:t>
      </w:r>
      <w:r w:rsidRPr="00665C27">
        <w:rPr>
          <w:rFonts w:ascii="Arial" w:hAnsi="Arial" w:cs="Arial"/>
          <w:bCs/>
          <w:color w:val="000000" w:themeColor="text1"/>
        </w:rPr>
        <w:t xml:space="preserve"> process in order to communicate to a wider audience regarding the use of Edivate for </w:t>
      </w:r>
      <w:r w:rsidR="003B7DE5"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within my school </w:t>
      </w:r>
      <w:r w:rsidR="00551E13" w:rsidRPr="00665C27">
        <w:rPr>
          <w:rFonts w:ascii="Arial" w:hAnsi="Arial" w:cs="Arial"/>
          <w:bCs/>
          <w:color w:val="000000" w:themeColor="text1"/>
        </w:rPr>
        <w:t>through</w:t>
      </w:r>
      <w:r w:rsidRPr="00665C27">
        <w:rPr>
          <w:rFonts w:ascii="Arial" w:hAnsi="Arial" w:cs="Arial"/>
          <w:bCs/>
          <w:color w:val="000000" w:themeColor="text1"/>
        </w:rPr>
        <w:t xml:space="preserve"> a critical study.  </w:t>
      </w:r>
    </w:p>
    <w:p w14:paraId="3FBD607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F2B831C" w14:textId="77777777" w:rsidR="00BB4BA8" w:rsidRPr="00665C27" w:rsidRDefault="00BB4BA8" w:rsidP="00BB4BA8">
      <w:pPr>
        <w:pStyle w:val="ListParagraph"/>
        <w:tabs>
          <w:tab w:val="left" w:pos="993"/>
          <w:tab w:val="left" w:pos="2268"/>
          <w:tab w:val="left" w:pos="8080"/>
        </w:tabs>
        <w:spacing w:after="200" w:line="360" w:lineRule="auto"/>
        <w:ind w:left="0"/>
        <w:outlineLvl w:val="0"/>
        <w:rPr>
          <w:rFonts w:ascii="Arial" w:hAnsi="Arial" w:cs="Arial"/>
          <w:b/>
          <w:bCs/>
          <w:color w:val="000000" w:themeColor="text1"/>
        </w:rPr>
      </w:pPr>
      <w:r w:rsidRPr="00665C27">
        <w:rPr>
          <w:rFonts w:ascii="Arial" w:hAnsi="Arial" w:cs="Arial"/>
          <w:b/>
          <w:bCs/>
          <w:color w:val="000000" w:themeColor="text1"/>
        </w:rPr>
        <w:t xml:space="preserve">3.4 The </w:t>
      </w:r>
      <w:r w:rsidR="00C01D3B" w:rsidRPr="00665C27">
        <w:rPr>
          <w:rFonts w:ascii="Arial" w:hAnsi="Arial" w:cs="Arial"/>
          <w:b/>
          <w:bCs/>
          <w:color w:val="000000" w:themeColor="text1"/>
        </w:rPr>
        <w:t>c</w:t>
      </w:r>
      <w:r w:rsidRPr="00665C27">
        <w:rPr>
          <w:rFonts w:ascii="Arial" w:hAnsi="Arial" w:cs="Arial"/>
          <w:b/>
          <w:bCs/>
          <w:color w:val="000000" w:themeColor="text1"/>
        </w:rPr>
        <w:t xml:space="preserve">ycle of </w:t>
      </w:r>
      <w:r w:rsidR="00BA3148" w:rsidRPr="00665C27">
        <w:rPr>
          <w:rFonts w:ascii="Arial" w:hAnsi="Arial" w:cs="Arial"/>
          <w:b/>
          <w:bCs/>
          <w:color w:val="000000" w:themeColor="text1"/>
        </w:rPr>
        <w:t>a</w:t>
      </w:r>
      <w:r w:rsidRPr="00665C27">
        <w:rPr>
          <w:rFonts w:ascii="Arial" w:hAnsi="Arial" w:cs="Arial"/>
          <w:b/>
          <w:bCs/>
          <w:color w:val="000000" w:themeColor="text1"/>
        </w:rPr>
        <w:t xml:space="preserve">ction </w:t>
      </w:r>
      <w:r w:rsidR="00BA3148" w:rsidRPr="00665C27">
        <w:rPr>
          <w:rFonts w:ascii="Arial" w:hAnsi="Arial" w:cs="Arial"/>
          <w:b/>
          <w:bCs/>
          <w:color w:val="000000" w:themeColor="text1"/>
        </w:rPr>
        <w:t>r</w:t>
      </w:r>
      <w:r w:rsidRPr="00665C27">
        <w:rPr>
          <w:rFonts w:ascii="Arial" w:hAnsi="Arial" w:cs="Arial"/>
          <w:b/>
          <w:bCs/>
          <w:color w:val="000000" w:themeColor="text1"/>
        </w:rPr>
        <w:t>esearch</w:t>
      </w:r>
    </w:p>
    <w:p w14:paraId="2351B200" w14:textId="77777777" w:rsidR="00BB4BA8" w:rsidRPr="00665C27" w:rsidRDefault="00BA314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Action research</w:t>
      </w:r>
      <w:r w:rsidR="00BB4BA8" w:rsidRPr="00665C27">
        <w:rPr>
          <w:rFonts w:ascii="Arial" w:hAnsi="Arial" w:cs="Arial"/>
          <w:bCs/>
          <w:color w:val="000000" w:themeColor="text1"/>
        </w:rPr>
        <w:t xml:space="preserve"> is practical and involves being able to evaluate and improve one’s own practice by “critiquing what is being said by others” (McNiff, 2015,</w:t>
      </w:r>
      <w:r w:rsidR="00C01D3B" w:rsidRPr="00665C27">
        <w:rPr>
          <w:rFonts w:ascii="Arial" w:hAnsi="Arial" w:cs="Arial"/>
          <w:bCs/>
          <w:color w:val="000000" w:themeColor="text1"/>
        </w:rPr>
        <w:t xml:space="preserve"> </w:t>
      </w:r>
      <w:r w:rsidR="00BB4BA8" w:rsidRPr="00665C27">
        <w:rPr>
          <w:rFonts w:ascii="Arial" w:hAnsi="Arial" w:cs="Arial"/>
          <w:bCs/>
          <w:color w:val="000000" w:themeColor="text1"/>
        </w:rPr>
        <w:t>p.26).</w:t>
      </w:r>
      <w:r w:rsidR="00C01D3B"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The goal </w:t>
      </w:r>
      <w:r w:rsidR="00C01D3B" w:rsidRPr="00665C27">
        <w:rPr>
          <w:rFonts w:ascii="Arial" w:hAnsi="Arial" w:cs="Arial"/>
          <w:bCs/>
          <w:color w:val="000000" w:themeColor="text1"/>
        </w:rPr>
        <w:t xml:space="preserve">of using it </w:t>
      </w:r>
      <w:r w:rsidR="00BB4BA8" w:rsidRPr="00665C27">
        <w:rPr>
          <w:rFonts w:ascii="Arial" w:hAnsi="Arial" w:cs="Arial"/>
          <w:bCs/>
          <w:color w:val="000000" w:themeColor="text1"/>
        </w:rPr>
        <w:t xml:space="preserve">was to gauge the knowledge and experiences of teachers in my school who are using Edivate for their </w:t>
      </w:r>
      <w:r w:rsidR="003B7DE5" w:rsidRPr="00665C27">
        <w:rPr>
          <w:rFonts w:ascii="Arial" w:hAnsi="Arial" w:cs="Arial"/>
          <w:bCs/>
          <w:color w:val="000000" w:themeColor="text1"/>
        </w:rPr>
        <w:t>online professional development</w:t>
      </w:r>
      <w:r w:rsidR="00BB4BA8" w:rsidRPr="00665C27">
        <w:rPr>
          <w:rFonts w:ascii="Arial" w:hAnsi="Arial" w:cs="Arial"/>
          <w:bCs/>
          <w:color w:val="000000" w:themeColor="text1"/>
        </w:rPr>
        <w:t xml:space="preserve">.  </w:t>
      </w:r>
    </w:p>
    <w:p w14:paraId="102661E6"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B867B5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 cyclical process of </w:t>
      </w:r>
      <w:r w:rsidR="00BA3148" w:rsidRPr="00665C27">
        <w:rPr>
          <w:rFonts w:ascii="Arial" w:hAnsi="Arial" w:cs="Arial"/>
          <w:bCs/>
          <w:color w:val="000000" w:themeColor="text1"/>
        </w:rPr>
        <w:t>participatory action research</w:t>
      </w:r>
      <w:r w:rsidRPr="00665C27">
        <w:rPr>
          <w:rFonts w:ascii="Arial" w:hAnsi="Arial" w:cs="Arial"/>
          <w:bCs/>
          <w:color w:val="000000" w:themeColor="text1"/>
        </w:rPr>
        <w:t xml:space="preserve"> is much the same as </w:t>
      </w:r>
      <w:r w:rsidR="00BA3148" w:rsidRPr="00665C27">
        <w:rPr>
          <w:rFonts w:ascii="Arial" w:hAnsi="Arial" w:cs="Arial"/>
          <w:bCs/>
          <w:color w:val="000000" w:themeColor="text1"/>
        </w:rPr>
        <w:t>action research</w:t>
      </w:r>
      <w:r w:rsidR="00C01D3B" w:rsidRPr="00665C27">
        <w:rPr>
          <w:rFonts w:ascii="Arial" w:hAnsi="Arial" w:cs="Arial"/>
          <w:bCs/>
          <w:color w:val="000000" w:themeColor="text1"/>
        </w:rPr>
        <w:t>,</w:t>
      </w:r>
      <w:r w:rsidRPr="00665C27">
        <w:rPr>
          <w:rFonts w:ascii="Arial" w:hAnsi="Arial" w:cs="Arial"/>
          <w:bCs/>
          <w:color w:val="000000" w:themeColor="text1"/>
        </w:rPr>
        <w:t xml:space="preserve"> but with the  aim of empowering teachers to act and control their own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engagement when using Edivate (O’Leary, 2013, p.174).</w:t>
      </w:r>
      <w:r w:rsidR="00C01D3B" w:rsidRPr="00665C27">
        <w:rPr>
          <w:rFonts w:ascii="Arial" w:hAnsi="Arial" w:cs="Arial"/>
          <w:bCs/>
          <w:color w:val="000000" w:themeColor="text1"/>
        </w:rPr>
        <w:t xml:space="preserve"> </w:t>
      </w:r>
      <w:r w:rsidRPr="00665C27">
        <w:rPr>
          <w:rFonts w:ascii="Arial" w:hAnsi="Arial" w:cs="Arial"/>
          <w:bCs/>
          <w:color w:val="000000" w:themeColor="text1"/>
        </w:rPr>
        <w:t xml:space="preserve">The systematic process can be summed as: </w:t>
      </w:r>
    </w:p>
    <w:p w14:paraId="61376B36" w14:textId="77777777" w:rsidR="00C01D3B" w:rsidRPr="00665C27" w:rsidRDefault="00C01D3B"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618DAF3"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Reviewing the current issues</w:t>
      </w:r>
    </w:p>
    <w:p w14:paraId="22945812"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Identifying areas </w:t>
      </w:r>
      <w:r w:rsidR="00BB5E21" w:rsidRPr="00665C27">
        <w:rPr>
          <w:rFonts w:ascii="Arial" w:hAnsi="Arial" w:cs="Arial"/>
          <w:bCs/>
          <w:color w:val="000000" w:themeColor="text1"/>
        </w:rPr>
        <w:t>for</w:t>
      </w:r>
      <w:r w:rsidRPr="00665C27">
        <w:rPr>
          <w:rFonts w:ascii="Arial" w:hAnsi="Arial" w:cs="Arial"/>
          <w:bCs/>
          <w:color w:val="000000" w:themeColor="text1"/>
        </w:rPr>
        <w:t xml:space="preserve"> improvement</w:t>
      </w:r>
    </w:p>
    <w:p w14:paraId="3003826E"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Questioning how </w:t>
      </w:r>
      <w:r w:rsidR="00BB5E21" w:rsidRPr="00665C27">
        <w:rPr>
          <w:rFonts w:ascii="Arial" w:hAnsi="Arial" w:cs="Arial"/>
          <w:bCs/>
          <w:color w:val="000000" w:themeColor="text1"/>
        </w:rPr>
        <w:t>online</w:t>
      </w:r>
      <w:r w:rsidR="00920287" w:rsidRPr="00665C27">
        <w:rPr>
          <w:rFonts w:ascii="Arial" w:hAnsi="Arial" w:cs="Arial"/>
          <w:bCs/>
          <w:color w:val="000000" w:themeColor="text1"/>
        </w:rPr>
        <w:t xml:space="preserve"> professional development</w:t>
      </w:r>
      <w:r w:rsidRPr="00665C27">
        <w:rPr>
          <w:rFonts w:ascii="Arial" w:hAnsi="Arial" w:cs="Arial"/>
          <w:bCs/>
          <w:color w:val="000000" w:themeColor="text1"/>
        </w:rPr>
        <w:t xml:space="preserve"> can be improved</w:t>
      </w:r>
    </w:p>
    <w:p w14:paraId="11AF9247"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Deciding on actions</w:t>
      </w:r>
    </w:p>
    <w:p w14:paraId="178B58E1"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Determining success factors</w:t>
      </w:r>
    </w:p>
    <w:p w14:paraId="57DD7439"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Evaluating ongoing progress</w:t>
      </w:r>
    </w:p>
    <w:p w14:paraId="65C0894B"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Evaluating emerging changes and new knowledge</w:t>
      </w:r>
    </w:p>
    <w:p w14:paraId="265FF33D"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Changing practice</w:t>
      </w:r>
    </w:p>
    <w:p w14:paraId="4A0341B4" w14:textId="77777777" w:rsidR="00BB4BA8" w:rsidRPr="00665C27" w:rsidRDefault="00BB4BA8" w:rsidP="008E7506">
      <w:pPr>
        <w:pStyle w:val="ListParagraph"/>
        <w:numPr>
          <w:ilvl w:val="0"/>
          <w:numId w:val="13"/>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Repeating the cycle</w:t>
      </w:r>
    </w:p>
    <w:p w14:paraId="79FC685C" w14:textId="77777777" w:rsidR="009A684E" w:rsidRPr="00665C27" w:rsidRDefault="00BB4BA8" w:rsidP="009A684E">
      <w:pPr>
        <w:tabs>
          <w:tab w:val="left" w:pos="993"/>
          <w:tab w:val="left" w:pos="2268"/>
          <w:tab w:val="left" w:pos="8080"/>
        </w:tabs>
        <w:spacing w:after="200" w:line="360" w:lineRule="auto"/>
        <w:rPr>
          <w:rFonts w:ascii="Arial" w:hAnsi="Arial" w:cs="Arial"/>
          <w:bCs/>
          <w:color w:val="000000" w:themeColor="text1"/>
          <w:sz w:val="22"/>
          <w:szCs w:val="22"/>
        </w:rPr>
      </w:pPr>
      <w:r w:rsidRPr="00665C27">
        <w:rPr>
          <w:rFonts w:ascii="Arial" w:hAnsi="Arial" w:cs="Arial"/>
          <w:bCs/>
          <w:color w:val="000000" w:themeColor="text1"/>
        </w:rPr>
        <w:lastRenderedPageBreak/>
        <w:t>The cycle, according to McNiff (2015, p.27) is seen as an ongoing process</w:t>
      </w:r>
      <w:r w:rsidR="00D724B4" w:rsidRPr="00665C27">
        <w:rPr>
          <w:rFonts w:ascii="Arial" w:hAnsi="Arial" w:cs="Arial"/>
          <w:bCs/>
          <w:color w:val="000000" w:themeColor="text1"/>
        </w:rPr>
        <w:t>:</w:t>
      </w:r>
    </w:p>
    <w:p w14:paraId="633C86AF" w14:textId="77777777" w:rsidR="0082067B" w:rsidRPr="00665C27" w:rsidRDefault="00177609" w:rsidP="0082067B">
      <w:pPr>
        <w:tabs>
          <w:tab w:val="left" w:pos="993"/>
          <w:tab w:val="left" w:pos="2268"/>
          <w:tab w:val="left" w:pos="8080"/>
        </w:tabs>
        <w:spacing w:after="200" w:line="360" w:lineRule="auto"/>
        <w:rPr>
          <w:rFonts w:ascii="Arial" w:hAnsi="Arial" w:cs="Arial"/>
          <w:bCs/>
          <w:color w:val="000000" w:themeColor="text1"/>
          <w:sz w:val="22"/>
          <w:szCs w:val="22"/>
        </w:rPr>
      </w:pPr>
      <w:r w:rsidRPr="00665C27">
        <w:rPr>
          <w:noProof/>
          <w:color w:val="000000" w:themeColor="text1"/>
        </w:rPr>
        <w:drawing>
          <wp:anchor distT="0" distB="0" distL="114300" distR="114300" simplePos="0" relativeHeight="251663872" behindDoc="0" locked="0" layoutInCell="1" allowOverlap="1" wp14:anchorId="56A68821" wp14:editId="4DC138EA">
            <wp:simplePos x="0" y="0"/>
            <wp:positionH relativeFrom="column">
              <wp:posOffset>-635</wp:posOffset>
            </wp:positionH>
            <wp:positionV relativeFrom="paragraph">
              <wp:posOffset>8890</wp:posOffset>
            </wp:positionV>
            <wp:extent cx="3141980" cy="1478280"/>
            <wp:effectExtent l="0" t="0" r="0" b="7620"/>
            <wp:wrapSquare wrapText="bothSides"/>
            <wp:docPr id="31" name="Diagram 1"/>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 r:lo="rId11" r:qs="rId12" r:cs="rId13"/>
              </a:graphicData>
            </a:graphic>
            <wp14:sizeRelH relativeFrom="margin">
              <wp14:pctWidth>0</wp14:pctWidth>
            </wp14:sizeRelH>
            <wp14:sizeRelV relativeFrom="margin">
              <wp14:pctHeight>0</wp14:pctHeight>
            </wp14:sizeRelV>
          </wp:anchor>
        </w:drawing>
      </w:r>
    </w:p>
    <w:p w14:paraId="2407CBC1" w14:textId="77777777" w:rsidR="00D724B4" w:rsidRPr="00665C27" w:rsidRDefault="00D724B4" w:rsidP="0082067B">
      <w:pPr>
        <w:tabs>
          <w:tab w:val="left" w:pos="993"/>
          <w:tab w:val="left" w:pos="2268"/>
          <w:tab w:val="left" w:pos="8080"/>
        </w:tabs>
        <w:spacing w:after="200" w:line="360" w:lineRule="auto"/>
        <w:rPr>
          <w:rFonts w:ascii="Arial" w:hAnsi="Arial" w:cs="Arial"/>
          <w:bCs/>
          <w:color w:val="000000" w:themeColor="text1"/>
          <w:sz w:val="22"/>
          <w:szCs w:val="22"/>
        </w:rPr>
      </w:pPr>
    </w:p>
    <w:p w14:paraId="5A207F55" w14:textId="77777777" w:rsidR="00D724B4" w:rsidRPr="00665C27" w:rsidRDefault="00D724B4" w:rsidP="0082067B">
      <w:pPr>
        <w:tabs>
          <w:tab w:val="left" w:pos="993"/>
          <w:tab w:val="left" w:pos="2268"/>
          <w:tab w:val="left" w:pos="8080"/>
        </w:tabs>
        <w:spacing w:after="200" w:line="360" w:lineRule="auto"/>
        <w:rPr>
          <w:rFonts w:ascii="Arial" w:hAnsi="Arial" w:cs="Arial"/>
          <w:bCs/>
          <w:color w:val="000000" w:themeColor="text1"/>
          <w:sz w:val="22"/>
          <w:szCs w:val="22"/>
        </w:rPr>
      </w:pPr>
    </w:p>
    <w:p w14:paraId="2BC1C003" w14:textId="77777777" w:rsidR="00BA3148" w:rsidRPr="00665C27" w:rsidRDefault="00BA3148" w:rsidP="0082067B">
      <w:pPr>
        <w:tabs>
          <w:tab w:val="left" w:pos="993"/>
          <w:tab w:val="left" w:pos="2268"/>
          <w:tab w:val="left" w:pos="8080"/>
        </w:tabs>
        <w:spacing w:after="200" w:line="360" w:lineRule="auto"/>
        <w:rPr>
          <w:rFonts w:ascii="Arial" w:hAnsi="Arial" w:cs="Arial"/>
          <w:bCs/>
          <w:color w:val="000000" w:themeColor="text1"/>
          <w:sz w:val="22"/>
          <w:szCs w:val="22"/>
        </w:rPr>
      </w:pPr>
    </w:p>
    <w:p w14:paraId="42F00EA7" w14:textId="77777777" w:rsidR="00BA3148" w:rsidRPr="00665C27" w:rsidRDefault="00BA3148" w:rsidP="0082067B">
      <w:pPr>
        <w:tabs>
          <w:tab w:val="left" w:pos="993"/>
          <w:tab w:val="left" w:pos="2268"/>
          <w:tab w:val="left" w:pos="8080"/>
        </w:tabs>
        <w:spacing w:after="200" w:line="360" w:lineRule="auto"/>
        <w:rPr>
          <w:rFonts w:ascii="Arial" w:hAnsi="Arial" w:cs="Arial"/>
          <w:bCs/>
          <w:color w:val="000000" w:themeColor="text1"/>
          <w:sz w:val="22"/>
          <w:szCs w:val="22"/>
        </w:rPr>
      </w:pPr>
    </w:p>
    <w:p w14:paraId="0E6EF529" w14:textId="77777777" w:rsidR="00BB4BA8" w:rsidRPr="00665C27" w:rsidRDefault="00BB4BA8" w:rsidP="0082067B">
      <w:pPr>
        <w:tabs>
          <w:tab w:val="left" w:pos="993"/>
          <w:tab w:val="left" w:pos="2268"/>
          <w:tab w:val="left" w:pos="8080"/>
        </w:tabs>
        <w:spacing w:after="200" w:line="360" w:lineRule="auto"/>
        <w:rPr>
          <w:rFonts w:ascii="Arial" w:hAnsi="Arial" w:cs="Arial"/>
          <w:bCs/>
          <w:noProof/>
          <w:color w:val="000000" w:themeColor="text1"/>
          <w:lang w:eastAsia="en-GB"/>
        </w:rPr>
      </w:pPr>
      <w:r w:rsidRPr="00665C27">
        <w:rPr>
          <w:rFonts w:ascii="Arial" w:hAnsi="Arial" w:cs="Arial"/>
          <w:bCs/>
          <w:color w:val="000000" w:themeColor="text1"/>
          <w:sz w:val="22"/>
          <w:szCs w:val="22"/>
        </w:rPr>
        <w:t>Figure 3</w:t>
      </w:r>
      <w:r w:rsidR="00EB4753" w:rsidRPr="00665C27">
        <w:rPr>
          <w:rFonts w:ascii="Arial" w:hAnsi="Arial" w:cs="Arial"/>
          <w:bCs/>
          <w:color w:val="000000" w:themeColor="text1"/>
          <w:sz w:val="22"/>
          <w:szCs w:val="22"/>
        </w:rPr>
        <w:t>-</w:t>
      </w:r>
      <w:r w:rsidRPr="00665C27">
        <w:rPr>
          <w:rFonts w:ascii="Arial" w:hAnsi="Arial" w:cs="Arial"/>
          <w:bCs/>
          <w:color w:val="000000" w:themeColor="text1"/>
          <w:sz w:val="22"/>
          <w:szCs w:val="22"/>
        </w:rPr>
        <w:t xml:space="preserve">1 The </w:t>
      </w:r>
      <w:r w:rsidR="00BA3148" w:rsidRPr="00665C27">
        <w:rPr>
          <w:rFonts w:ascii="Arial" w:hAnsi="Arial" w:cs="Arial"/>
          <w:bCs/>
          <w:color w:val="000000" w:themeColor="text1"/>
          <w:sz w:val="22"/>
          <w:szCs w:val="22"/>
        </w:rPr>
        <w:t>participatory action research</w:t>
      </w:r>
      <w:r w:rsidRPr="00665C27">
        <w:rPr>
          <w:rFonts w:ascii="Arial" w:hAnsi="Arial" w:cs="Arial"/>
          <w:bCs/>
          <w:color w:val="000000" w:themeColor="text1"/>
          <w:sz w:val="22"/>
          <w:szCs w:val="22"/>
        </w:rPr>
        <w:t xml:space="preserve"> </w:t>
      </w:r>
      <w:r w:rsidR="00BA3148" w:rsidRPr="00665C27">
        <w:rPr>
          <w:rFonts w:ascii="Arial" w:hAnsi="Arial" w:cs="Arial"/>
          <w:bCs/>
          <w:color w:val="000000" w:themeColor="text1"/>
          <w:sz w:val="22"/>
          <w:szCs w:val="22"/>
        </w:rPr>
        <w:t>p</w:t>
      </w:r>
      <w:r w:rsidRPr="00665C27">
        <w:rPr>
          <w:rFonts w:ascii="Arial" w:hAnsi="Arial" w:cs="Arial"/>
          <w:bCs/>
          <w:color w:val="000000" w:themeColor="text1"/>
          <w:sz w:val="22"/>
          <w:szCs w:val="22"/>
        </w:rPr>
        <w:t>rocess [Adapted from: McNiff, 2015, p.27]</w:t>
      </w:r>
    </w:p>
    <w:p w14:paraId="51BFED3A"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p>
    <w:p w14:paraId="4AFCA0E9" w14:textId="77777777" w:rsidR="00BB4BA8" w:rsidRPr="00665C27" w:rsidRDefault="00BB4BA8" w:rsidP="00BB4BA8">
      <w:pPr>
        <w:pStyle w:val="ListParagraph"/>
        <w:tabs>
          <w:tab w:val="left" w:pos="993"/>
          <w:tab w:val="left" w:pos="2268"/>
          <w:tab w:val="left" w:pos="8080"/>
        </w:tabs>
        <w:spacing w:after="200" w:line="360" w:lineRule="auto"/>
        <w:ind w:left="0"/>
        <w:outlineLvl w:val="0"/>
        <w:rPr>
          <w:rFonts w:ascii="Arial" w:hAnsi="Arial" w:cs="Arial"/>
          <w:b/>
          <w:bCs/>
          <w:color w:val="000000" w:themeColor="text1"/>
        </w:rPr>
      </w:pPr>
      <w:r w:rsidRPr="00665C27">
        <w:rPr>
          <w:rFonts w:ascii="Arial" w:hAnsi="Arial" w:cs="Arial"/>
          <w:b/>
          <w:bCs/>
          <w:color w:val="000000" w:themeColor="text1"/>
        </w:rPr>
        <w:t xml:space="preserve">3.5 </w:t>
      </w:r>
      <w:r w:rsidR="00A32202" w:rsidRPr="00665C27">
        <w:rPr>
          <w:rFonts w:ascii="Arial" w:hAnsi="Arial" w:cs="Arial"/>
          <w:b/>
          <w:bCs/>
          <w:color w:val="000000" w:themeColor="text1"/>
        </w:rPr>
        <w:t>R</w:t>
      </w:r>
      <w:r w:rsidRPr="00665C27">
        <w:rPr>
          <w:rFonts w:ascii="Arial" w:hAnsi="Arial" w:cs="Arial"/>
          <w:b/>
          <w:bCs/>
          <w:color w:val="000000" w:themeColor="text1"/>
        </w:rPr>
        <w:t>esearcher’s role</w:t>
      </w:r>
      <w:r w:rsidR="00A32202" w:rsidRPr="00665C27">
        <w:rPr>
          <w:rFonts w:ascii="Arial" w:hAnsi="Arial" w:cs="Arial"/>
          <w:b/>
          <w:bCs/>
          <w:color w:val="000000" w:themeColor="text1"/>
        </w:rPr>
        <w:t xml:space="preserve"> and positionality</w:t>
      </w:r>
    </w:p>
    <w:p w14:paraId="58B5F87D"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My</w:t>
      </w:r>
      <w:r w:rsidR="00A32202" w:rsidRPr="00665C27">
        <w:rPr>
          <w:rFonts w:ascii="Arial" w:hAnsi="Arial" w:cs="Arial"/>
          <w:bCs/>
          <w:color w:val="000000" w:themeColor="text1"/>
        </w:rPr>
        <w:t xml:space="preserve"> </w:t>
      </w:r>
      <w:r w:rsidRPr="00665C27">
        <w:rPr>
          <w:rFonts w:ascii="Arial" w:hAnsi="Arial" w:cs="Arial"/>
          <w:bCs/>
          <w:color w:val="000000" w:themeColor="text1"/>
        </w:rPr>
        <w:t xml:space="preserve">positionality was linked with my role as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of the school, and my belief and experience that change in my school occurs best when it is </w:t>
      </w:r>
      <w:r w:rsidR="00C01D3B" w:rsidRPr="00665C27">
        <w:rPr>
          <w:rFonts w:ascii="Arial" w:hAnsi="Arial" w:cs="Arial"/>
          <w:bCs/>
          <w:color w:val="000000" w:themeColor="text1"/>
        </w:rPr>
        <w:t xml:space="preserve">carried out </w:t>
      </w:r>
      <w:r w:rsidRPr="00665C27">
        <w:rPr>
          <w:rFonts w:ascii="Arial" w:hAnsi="Arial" w:cs="Arial"/>
          <w:bCs/>
          <w:color w:val="000000" w:themeColor="text1"/>
        </w:rPr>
        <w:t>by those who are affected by it</w:t>
      </w:r>
      <w:r w:rsidR="000013C9" w:rsidRPr="00665C27">
        <w:rPr>
          <w:rFonts w:ascii="Arial" w:hAnsi="Arial" w:cs="Arial"/>
          <w:bCs/>
          <w:color w:val="000000" w:themeColor="text1"/>
        </w:rPr>
        <w:t>:</w:t>
      </w:r>
      <w:r w:rsidRPr="00665C27">
        <w:rPr>
          <w:rFonts w:ascii="Arial" w:hAnsi="Arial" w:cs="Arial"/>
          <w:bCs/>
          <w:color w:val="000000" w:themeColor="text1"/>
        </w:rPr>
        <w:t xml:space="preserve"> </w:t>
      </w:r>
      <w:r w:rsidR="00721AA6" w:rsidRPr="00665C27">
        <w:rPr>
          <w:rFonts w:ascii="Arial" w:hAnsi="Arial" w:cs="Arial"/>
          <w:bCs/>
          <w:color w:val="000000" w:themeColor="text1"/>
        </w:rPr>
        <w:t>the</w:t>
      </w:r>
      <w:r w:rsidRPr="00665C27">
        <w:rPr>
          <w:rFonts w:ascii="Arial" w:hAnsi="Arial" w:cs="Arial"/>
          <w:bCs/>
          <w:color w:val="000000" w:themeColor="text1"/>
        </w:rPr>
        <w:t xml:space="preserve"> teachers.</w:t>
      </w:r>
      <w:r w:rsidR="00C01D3B" w:rsidRPr="00665C27">
        <w:rPr>
          <w:rFonts w:ascii="Arial" w:hAnsi="Arial" w:cs="Arial"/>
          <w:bCs/>
          <w:color w:val="000000" w:themeColor="text1"/>
        </w:rPr>
        <w:t xml:space="preserve"> </w:t>
      </w:r>
      <w:r w:rsidR="000013C9" w:rsidRPr="00665C27">
        <w:rPr>
          <w:rFonts w:ascii="Arial" w:hAnsi="Arial" w:cs="Arial"/>
          <w:bCs/>
          <w:color w:val="000000" w:themeColor="text1"/>
        </w:rPr>
        <w:t>My</w:t>
      </w:r>
      <w:r w:rsidR="000A16C9" w:rsidRPr="00665C27">
        <w:rPr>
          <w:rFonts w:ascii="Arial" w:hAnsi="Arial" w:cs="Arial"/>
          <w:bCs/>
          <w:color w:val="000000" w:themeColor="text1"/>
        </w:rPr>
        <w:t xml:space="preserve"> research</w:t>
      </w:r>
      <w:r w:rsidR="00C01D3B" w:rsidRPr="00665C27">
        <w:rPr>
          <w:rFonts w:ascii="Arial" w:hAnsi="Arial" w:cs="Arial"/>
          <w:bCs/>
          <w:color w:val="000000" w:themeColor="text1"/>
        </w:rPr>
        <w:t xml:space="preserve">, </w:t>
      </w:r>
      <w:r w:rsidRPr="00665C27">
        <w:rPr>
          <w:rFonts w:ascii="Arial" w:hAnsi="Arial" w:cs="Arial"/>
          <w:bCs/>
          <w:color w:val="000000" w:themeColor="text1"/>
        </w:rPr>
        <w:t>therefore</w:t>
      </w:r>
      <w:r w:rsidR="00C01D3B" w:rsidRPr="00665C27">
        <w:rPr>
          <w:rFonts w:ascii="Arial" w:hAnsi="Arial" w:cs="Arial"/>
          <w:bCs/>
          <w:color w:val="000000" w:themeColor="text1"/>
        </w:rPr>
        <w:t>,</w:t>
      </w:r>
      <w:r w:rsidRPr="00665C27">
        <w:rPr>
          <w:rFonts w:ascii="Arial" w:hAnsi="Arial" w:cs="Arial"/>
          <w:bCs/>
          <w:color w:val="000000" w:themeColor="text1"/>
        </w:rPr>
        <w:t xml:space="preserve"> comprise</w:t>
      </w:r>
      <w:r w:rsidR="000013C9" w:rsidRPr="00665C27">
        <w:rPr>
          <w:rFonts w:ascii="Arial" w:hAnsi="Arial" w:cs="Arial"/>
          <w:bCs/>
          <w:color w:val="000000" w:themeColor="text1"/>
        </w:rPr>
        <w:t>d</w:t>
      </w:r>
      <w:r w:rsidRPr="00665C27">
        <w:rPr>
          <w:rFonts w:ascii="Arial" w:hAnsi="Arial" w:cs="Arial"/>
          <w:bCs/>
          <w:color w:val="000000" w:themeColor="text1"/>
        </w:rPr>
        <w:t xml:space="preserve"> </w:t>
      </w:r>
      <w:r w:rsidR="00C01D3B" w:rsidRPr="00665C27">
        <w:rPr>
          <w:rFonts w:ascii="Arial" w:hAnsi="Arial" w:cs="Arial"/>
          <w:bCs/>
          <w:color w:val="000000" w:themeColor="text1"/>
        </w:rPr>
        <w:t xml:space="preserve">of </w:t>
      </w:r>
      <w:r w:rsidRPr="00665C27">
        <w:rPr>
          <w:rFonts w:ascii="Arial" w:hAnsi="Arial" w:cs="Arial"/>
          <w:bCs/>
          <w:color w:val="000000" w:themeColor="text1"/>
        </w:rPr>
        <w:t xml:space="preserve">a bottom up approach, which </w:t>
      </w:r>
      <w:r w:rsidR="00C01D3B" w:rsidRPr="00665C27">
        <w:rPr>
          <w:rFonts w:ascii="Arial" w:hAnsi="Arial" w:cs="Arial"/>
          <w:bCs/>
          <w:color w:val="000000" w:themeColor="text1"/>
        </w:rPr>
        <w:t>was</w:t>
      </w:r>
      <w:r w:rsidRPr="00665C27">
        <w:rPr>
          <w:rFonts w:ascii="Arial" w:hAnsi="Arial" w:cs="Arial"/>
          <w:bCs/>
          <w:color w:val="000000" w:themeColor="text1"/>
        </w:rPr>
        <w:t xml:space="preserve"> aimed at enabling teachers to take control of their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develop practices that</w:t>
      </w:r>
      <w:r w:rsidR="00C01D3B" w:rsidRPr="00665C27">
        <w:rPr>
          <w:rFonts w:ascii="Arial" w:hAnsi="Arial" w:cs="Arial"/>
          <w:bCs/>
          <w:color w:val="000000" w:themeColor="text1"/>
        </w:rPr>
        <w:t xml:space="preserve"> would </w:t>
      </w:r>
      <w:r w:rsidRPr="00665C27">
        <w:rPr>
          <w:rFonts w:ascii="Arial" w:hAnsi="Arial" w:cs="Arial"/>
          <w:bCs/>
          <w:color w:val="000000" w:themeColor="text1"/>
        </w:rPr>
        <w:t>work for them.</w:t>
      </w:r>
      <w:r w:rsidR="00C01D3B" w:rsidRPr="00665C27">
        <w:rPr>
          <w:rFonts w:ascii="Arial" w:hAnsi="Arial" w:cs="Arial"/>
          <w:bCs/>
          <w:color w:val="000000" w:themeColor="text1"/>
        </w:rPr>
        <w:t xml:space="preserve"> </w:t>
      </w:r>
      <w:r w:rsidRPr="00665C27">
        <w:rPr>
          <w:rFonts w:ascii="Arial" w:hAnsi="Arial" w:cs="Arial"/>
          <w:bCs/>
          <w:color w:val="000000" w:themeColor="text1"/>
        </w:rPr>
        <w:t xml:space="preserve">It is also a belief that there is a greater ‘buy-in’ in terms of their commitment </w:t>
      </w:r>
      <w:r w:rsidR="00C01D3B" w:rsidRPr="00665C27">
        <w:rPr>
          <w:rFonts w:ascii="Arial" w:hAnsi="Arial" w:cs="Arial"/>
          <w:bCs/>
          <w:color w:val="000000" w:themeColor="text1"/>
        </w:rPr>
        <w:t>of</w:t>
      </w:r>
      <w:r w:rsidRPr="00665C27">
        <w:rPr>
          <w:rFonts w:ascii="Arial" w:hAnsi="Arial" w:cs="Arial"/>
          <w:bCs/>
          <w:color w:val="000000" w:themeColor="text1"/>
        </w:rPr>
        <w:t xml:space="preserve"> teachers who are actively involved in solving issues that directly affect them and their working conditions through a process that co-creates solutions to their problems. In this instance, </w:t>
      </w:r>
      <w:r w:rsidR="00C01D3B" w:rsidRPr="00665C27">
        <w:rPr>
          <w:rFonts w:ascii="Arial" w:hAnsi="Arial" w:cs="Arial"/>
          <w:bCs/>
          <w:color w:val="000000" w:themeColor="text1"/>
        </w:rPr>
        <w:t>this</w:t>
      </w:r>
      <w:r w:rsidRPr="00665C27">
        <w:rPr>
          <w:rFonts w:ascii="Arial" w:hAnsi="Arial" w:cs="Arial"/>
          <w:bCs/>
          <w:color w:val="000000" w:themeColor="text1"/>
        </w:rPr>
        <w:t xml:space="preserve"> </w:t>
      </w:r>
      <w:r w:rsidR="009918C1" w:rsidRPr="00665C27">
        <w:rPr>
          <w:rFonts w:ascii="Arial" w:hAnsi="Arial" w:cs="Arial"/>
          <w:bCs/>
          <w:color w:val="000000" w:themeColor="text1"/>
        </w:rPr>
        <w:t>was</w:t>
      </w:r>
      <w:r w:rsidRPr="00665C27">
        <w:rPr>
          <w:rFonts w:ascii="Arial" w:hAnsi="Arial" w:cs="Arial"/>
          <w:bCs/>
          <w:color w:val="000000" w:themeColor="text1"/>
        </w:rPr>
        <w:t xml:space="preserve"> the issue of making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more relevant and reactive to their needs whilst also trying to juggle the constant changing demands of their work by staying abreast of changing policy requirements. This is an ontological view that sees reality as being explicitly linked to the teachers’ context where they co-create their practice through current and</w:t>
      </w:r>
      <w:r w:rsidR="00C01D3B" w:rsidRPr="00665C27">
        <w:rPr>
          <w:rFonts w:ascii="Arial" w:hAnsi="Arial" w:cs="Arial"/>
          <w:bCs/>
          <w:color w:val="000000" w:themeColor="text1"/>
        </w:rPr>
        <w:t>,</w:t>
      </w:r>
      <w:r w:rsidRPr="00665C27">
        <w:rPr>
          <w:rFonts w:ascii="Arial" w:hAnsi="Arial" w:cs="Arial"/>
          <w:bCs/>
          <w:color w:val="000000" w:themeColor="text1"/>
        </w:rPr>
        <w:t xml:space="preserve"> sometimes</w:t>
      </w:r>
      <w:r w:rsidR="00C01D3B" w:rsidRPr="00665C27">
        <w:rPr>
          <w:rFonts w:ascii="Arial" w:hAnsi="Arial" w:cs="Arial"/>
          <w:bCs/>
          <w:color w:val="000000" w:themeColor="text1"/>
        </w:rPr>
        <w:t>,</w:t>
      </w:r>
      <w:r w:rsidRPr="00665C27">
        <w:rPr>
          <w:rFonts w:ascii="Arial" w:hAnsi="Arial" w:cs="Arial"/>
          <w:bCs/>
          <w:color w:val="000000" w:themeColor="text1"/>
        </w:rPr>
        <w:t xml:space="preserve"> historical practices. Any attempt </w:t>
      </w:r>
      <w:r w:rsidR="00C01D3B" w:rsidRPr="00665C27">
        <w:rPr>
          <w:rFonts w:ascii="Arial" w:hAnsi="Arial" w:cs="Arial"/>
          <w:bCs/>
          <w:color w:val="000000" w:themeColor="text1"/>
        </w:rPr>
        <w:t>to</w:t>
      </w:r>
      <w:r w:rsidRPr="00665C27">
        <w:rPr>
          <w:rFonts w:ascii="Arial" w:hAnsi="Arial" w:cs="Arial"/>
          <w:bCs/>
          <w:color w:val="000000" w:themeColor="text1"/>
        </w:rPr>
        <w:t xml:space="preserve"> chang</w:t>
      </w:r>
      <w:r w:rsidR="00C01D3B" w:rsidRPr="00665C27">
        <w:rPr>
          <w:rFonts w:ascii="Arial" w:hAnsi="Arial" w:cs="Arial"/>
          <w:bCs/>
          <w:color w:val="000000" w:themeColor="text1"/>
        </w:rPr>
        <w:t>e</w:t>
      </w:r>
      <w:r w:rsidRPr="00665C27">
        <w:rPr>
          <w:rFonts w:ascii="Arial" w:hAnsi="Arial" w:cs="Arial"/>
          <w:bCs/>
          <w:color w:val="000000" w:themeColor="text1"/>
        </w:rPr>
        <w:t xml:space="preserve"> this reality</w:t>
      </w:r>
      <w:r w:rsidR="00C01D3B" w:rsidRPr="00665C27">
        <w:rPr>
          <w:rFonts w:ascii="Arial" w:hAnsi="Arial" w:cs="Arial"/>
          <w:bCs/>
          <w:color w:val="000000" w:themeColor="text1"/>
        </w:rPr>
        <w:t>,</w:t>
      </w:r>
      <w:r w:rsidRPr="00665C27">
        <w:rPr>
          <w:rFonts w:ascii="Arial" w:hAnsi="Arial" w:cs="Arial"/>
          <w:bCs/>
          <w:color w:val="000000" w:themeColor="text1"/>
        </w:rPr>
        <w:t xml:space="preserve"> therefore</w:t>
      </w:r>
      <w:r w:rsidR="00C01D3B" w:rsidRPr="00665C27">
        <w:rPr>
          <w:rFonts w:ascii="Arial" w:hAnsi="Arial" w:cs="Arial"/>
          <w:bCs/>
          <w:color w:val="000000" w:themeColor="text1"/>
        </w:rPr>
        <w:t>,</w:t>
      </w:r>
      <w:r w:rsidRPr="00665C27">
        <w:rPr>
          <w:rFonts w:ascii="Arial" w:hAnsi="Arial" w:cs="Arial"/>
          <w:bCs/>
          <w:color w:val="000000" w:themeColor="text1"/>
        </w:rPr>
        <w:t xml:space="preserve"> need</w:t>
      </w:r>
      <w:r w:rsidR="007A7860" w:rsidRPr="00665C27">
        <w:rPr>
          <w:rFonts w:ascii="Arial" w:hAnsi="Arial" w:cs="Arial"/>
          <w:bCs/>
          <w:color w:val="000000" w:themeColor="text1"/>
        </w:rPr>
        <w:t>ed</w:t>
      </w:r>
      <w:r w:rsidRPr="00665C27">
        <w:rPr>
          <w:rFonts w:ascii="Arial" w:hAnsi="Arial" w:cs="Arial"/>
          <w:bCs/>
          <w:color w:val="000000" w:themeColor="text1"/>
        </w:rPr>
        <w:t xml:space="preserve"> to focus on reflection in order to understand how practice might change.</w:t>
      </w:r>
      <w:r w:rsidR="00C01D3B" w:rsidRPr="00665C27">
        <w:rPr>
          <w:rFonts w:ascii="Arial" w:hAnsi="Arial" w:cs="Arial"/>
          <w:bCs/>
          <w:color w:val="000000" w:themeColor="text1"/>
        </w:rPr>
        <w:t xml:space="preserve"> </w:t>
      </w:r>
      <w:r w:rsidR="009918C1" w:rsidRPr="00665C27">
        <w:rPr>
          <w:rFonts w:ascii="Arial" w:hAnsi="Arial" w:cs="Arial"/>
          <w:bCs/>
          <w:color w:val="000000" w:themeColor="text1"/>
        </w:rPr>
        <w:t xml:space="preserve">This reflection of </w:t>
      </w:r>
      <w:r w:rsidR="00950E05" w:rsidRPr="00665C27">
        <w:rPr>
          <w:rFonts w:ascii="Arial" w:hAnsi="Arial" w:cs="Arial"/>
          <w:bCs/>
          <w:color w:val="000000" w:themeColor="text1"/>
        </w:rPr>
        <w:t>one’s</w:t>
      </w:r>
      <w:r w:rsidR="009918C1" w:rsidRPr="00665C27">
        <w:rPr>
          <w:rFonts w:ascii="Arial" w:hAnsi="Arial" w:cs="Arial"/>
          <w:bCs/>
          <w:color w:val="000000" w:themeColor="text1"/>
        </w:rPr>
        <w:t xml:space="preserve"> practice</w:t>
      </w:r>
      <w:r w:rsidRPr="00665C27">
        <w:rPr>
          <w:rFonts w:ascii="Arial" w:hAnsi="Arial" w:cs="Arial"/>
          <w:bCs/>
          <w:color w:val="000000" w:themeColor="text1"/>
        </w:rPr>
        <w:t xml:space="preserve"> is referred to by Ozanne and Saatcioglu (2008, p.426) as “consciousness raising.”  </w:t>
      </w:r>
    </w:p>
    <w:p w14:paraId="580AB830"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E48EF0B"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Significantly, the epistemological approach taken</w:t>
      </w:r>
      <w:r w:rsidR="009918C1" w:rsidRPr="00665C27">
        <w:rPr>
          <w:rFonts w:ascii="Arial" w:hAnsi="Arial" w:cs="Arial"/>
          <w:bCs/>
          <w:color w:val="000000" w:themeColor="text1"/>
        </w:rPr>
        <w:t>,</w:t>
      </w:r>
      <w:r w:rsidRPr="00665C27">
        <w:rPr>
          <w:rFonts w:ascii="Arial" w:hAnsi="Arial" w:cs="Arial"/>
          <w:bCs/>
          <w:color w:val="000000" w:themeColor="text1"/>
        </w:rPr>
        <w:t xml:space="preserve"> and the knowledge created </w:t>
      </w:r>
      <w:r w:rsidR="005E28B9" w:rsidRPr="00665C27">
        <w:rPr>
          <w:rFonts w:ascii="Arial" w:hAnsi="Arial" w:cs="Arial"/>
          <w:bCs/>
          <w:color w:val="000000" w:themeColor="text1"/>
        </w:rPr>
        <w:t xml:space="preserve">and </w:t>
      </w:r>
      <w:r w:rsidR="007A7860" w:rsidRPr="00665C27">
        <w:rPr>
          <w:rFonts w:ascii="Arial" w:hAnsi="Arial" w:cs="Arial"/>
          <w:bCs/>
          <w:color w:val="000000" w:themeColor="text1"/>
        </w:rPr>
        <w:t>presented</w:t>
      </w:r>
      <w:r w:rsidR="005E28B9" w:rsidRPr="00665C27">
        <w:rPr>
          <w:rFonts w:ascii="Arial" w:hAnsi="Arial" w:cs="Arial"/>
          <w:bCs/>
          <w:color w:val="000000" w:themeColor="text1"/>
        </w:rPr>
        <w:t xml:space="preserve"> </w:t>
      </w:r>
      <w:r w:rsidRPr="00665C27">
        <w:rPr>
          <w:rFonts w:ascii="Arial" w:hAnsi="Arial" w:cs="Arial"/>
          <w:bCs/>
          <w:color w:val="000000" w:themeColor="text1"/>
        </w:rPr>
        <w:t xml:space="preserve">in </w:t>
      </w:r>
      <w:r w:rsidR="005E28B9" w:rsidRPr="00665C27">
        <w:rPr>
          <w:rFonts w:ascii="Arial" w:hAnsi="Arial" w:cs="Arial"/>
          <w:bCs/>
          <w:color w:val="000000" w:themeColor="text1"/>
        </w:rPr>
        <w:t>this</w:t>
      </w:r>
      <w:r w:rsidR="000A16C9" w:rsidRPr="00665C27">
        <w:rPr>
          <w:rFonts w:ascii="Arial" w:hAnsi="Arial" w:cs="Arial"/>
          <w:bCs/>
          <w:color w:val="000000" w:themeColor="text1"/>
        </w:rPr>
        <w:t xml:space="preserve"> </w:t>
      </w:r>
      <w:r w:rsidR="005E28B9" w:rsidRPr="00665C27">
        <w:rPr>
          <w:rFonts w:ascii="Arial" w:hAnsi="Arial" w:cs="Arial"/>
          <w:bCs/>
          <w:color w:val="000000" w:themeColor="text1"/>
        </w:rPr>
        <w:t>thesis</w:t>
      </w:r>
      <w:r w:rsidR="000A16C9" w:rsidRPr="00665C27">
        <w:rPr>
          <w:rFonts w:ascii="Arial" w:hAnsi="Arial" w:cs="Arial"/>
          <w:bCs/>
          <w:color w:val="000000" w:themeColor="text1"/>
        </w:rPr>
        <w:t xml:space="preserve"> </w:t>
      </w:r>
      <w:r w:rsidRPr="00665C27">
        <w:rPr>
          <w:rFonts w:ascii="Arial" w:hAnsi="Arial" w:cs="Arial"/>
          <w:bCs/>
          <w:color w:val="000000" w:themeColor="text1"/>
        </w:rPr>
        <w:t xml:space="preserve">was based on the teachers sharing their </w:t>
      </w:r>
      <w:r w:rsidR="009D1158" w:rsidRPr="00665C27">
        <w:rPr>
          <w:rFonts w:ascii="Arial" w:hAnsi="Arial" w:cs="Arial"/>
          <w:bCs/>
          <w:color w:val="000000" w:themeColor="text1"/>
        </w:rPr>
        <w:t xml:space="preserve">online </w:t>
      </w:r>
      <w:r w:rsidR="009D1158" w:rsidRPr="00665C27">
        <w:rPr>
          <w:rFonts w:ascii="Arial" w:hAnsi="Arial" w:cs="Arial"/>
          <w:bCs/>
          <w:color w:val="000000" w:themeColor="text1"/>
        </w:rPr>
        <w:lastRenderedPageBreak/>
        <w:t>professional development</w:t>
      </w:r>
      <w:r w:rsidRPr="00665C27">
        <w:rPr>
          <w:rFonts w:ascii="Arial" w:hAnsi="Arial" w:cs="Arial"/>
          <w:bCs/>
          <w:color w:val="000000" w:themeColor="text1"/>
        </w:rPr>
        <w:t xml:space="preserve"> issues and jointly finding solutions to their problems through</w:t>
      </w:r>
      <w:r w:rsidR="007A7860" w:rsidRPr="00665C27">
        <w:rPr>
          <w:rFonts w:ascii="Arial" w:hAnsi="Arial" w:cs="Arial"/>
          <w:bCs/>
          <w:color w:val="000000" w:themeColor="text1"/>
        </w:rPr>
        <w:t xml:space="preserve"> a process of</w:t>
      </w:r>
      <w:r w:rsidRPr="00665C27">
        <w:rPr>
          <w:rFonts w:ascii="Arial" w:hAnsi="Arial" w:cs="Arial"/>
          <w:bCs/>
          <w:color w:val="000000" w:themeColor="text1"/>
        </w:rPr>
        <w:t xml:space="preserve"> action and reflection. This meant that knowledge of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Edivate was co-owned by the teachers</w:t>
      </w:r>
      <w:r w:rsidR="00721AA6" w:rsidRPr="00665C27">
        <w:rPr>
          <w:rFonts w:ascii="Arial" w:hAnsi="Arial" w:cs="Arial"/>
          <w:bCs/>
          <w:color w:val="000000" w:themeColor="text1"/>
        </w:rPr>
        <w:t>.</w:t>
      </w:r>
      <w:r w:rsidR="007A7860" w:rsidRPr="00665C27">
        <w:rPr>
          <w:rFonts w:ascii="Arial" w:hAnsi="Arial" w:cs="Arial"/>
          <w:bCs/>
          <w:color w:val="000000" w:themeColor="text1"/>
        </w:rPr>
        <w:t xml:space="preserve"> </w:t>
      </w:r>
      <w:r w:rsidRPr="00665C27">
        <w:rPr>
          <w:rFonts w:ascii="Arial" w:hAnsi="Arial" w:cs="Arial"/>
          <w:bCs/>
          <w:color w:val="000000" w:themeColor="text1"/>
        </w:rPr>
        <w:t xml:space="preserve">The action and reflection cycles also meant that any knowledge or understanding of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through using Edivate was ongoing, evolving, and changing through the course of the research. At times, this knowledge was uncertain, and needed to be clarified through further focus group meetings to discuss teachers’ views and understandings of Edivate.</w:t>
      </w:r>
    </w:p>
    <w:p w14:paraId="3F073829"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3025B75"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My role as researcher was that of an insider trying to develop collaboration in order to understand the issues being faced when using Edivate for teachers’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Conducting insider research, according to Costley (2010, p.3), meant that I was already in a strong position to understand the complexities and challenges of my school, and it gave me easy access to the participants as they were currently working within my school.  Also, I had some working knowledge of Edivate which meant that I had some understanding of the issues that may face teachers when using Edivate for their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w:t>
      </w:r>
      <w:r w:rsidR="007A7860" w:rsidRPr="00665C27">
        <w:rPr>
          <w:rFonts w:ascii="Arial" w:hAnsi="Arial" w:cs="Arial"/>
          <w:bCs/>
          <w:color w:val="000000" w:themeColor="text1"/>
        </w:rPr>
        <w:t xml:space="preserve"> </w:t>
      </w:r>
      <w:r w:rsidRPr="00665C27">
        <w:rPr>
          <w:rFonts w:ascii="Arial" w:hAnsi="Arial" w:cs="Arial"/>
          <w:bCs/>
          <w:color w:val="000000" w:themeColor="text1"/>
        </w:rPr>
        <w:t>Having such insider knowledge was beneficial, because as Davies (2007, p.552) argues, it meant that I understood “the practices to be researched” (p.552).</w:t>
      </w:r>
      <w:r w:rsidR="007A7860" w:rsidRPr="00665C27">
        <w:rPr>
          <w:rFonts w:ascii="Arial" w:hAnsi="Arial" w:cs="Arial"/>
          <w:bCs/>
          <w:color w:val="000000" w:themeColor="text1"/>
        </w:rPr>
        <w:t xml:space="preserve"> </w:t>
      </w:r>
      <w:r w:rsidRPr="00665C27">
        <w:rPr>
          <w:rFonts w:ascii="Arial" w:hAnsi="Arial" w:cs="Arial"/>
          <w:bCs/>
          <w:color w:val="000000" w:themeColor="text1"/>
        </w:rPr>
        <w:t>This type of positionality is best described by Herr and Anderson (2005, p.9) as</w:t>
      </w:r>
      <w:r w:rsidR="007A7860" w:rsidRPr="00665C27">
        <w:rPr>
          <w:rFonts w:ascii="Arial" w:hAnsi="Arial" w:cs="Arial"/>
          <w:bCs/>
          <w:color w:val="000000" w:themeColor="text1"/>
        </w:rPr>
        <w:t xml:space="preserve"> an</w:t>
      </w:r>
      <w:r w:rsidRPr="00665C27">
        <w:rPr>
          <w:rFonts w:ascii="Arial" w:hAnsi="Arial" w:cs="Arial"/>
          <w:bCs/>
          <w:color w:val="000000" w:themeColor="text1"/>
        </w:rPr>
        <w:t xml:space="preserve"> “insider in collaboration with other insiders”, where working as a collaborative can often have a larger impact on the school. It can also be viewed as a more democratic approach to change,</w:t>
      </w:r>
      <w:r w:rsidR="007A7860" w:rsidRPr="00665C27">
        <w:rPr>
          <w:rFonts w:ascii="Arial" w:hAnsi="Arial" w:cs="Arial"/>
          <w:bCs/>
          <w:color w:val="000000" w:themeColor="text1"/>
        </w:rPr>
        <w:t xml:space="preserve"> </w:t>
      </w:r>
      <w:r w:rsidRPr="00665C27">
        <w:rPr>
          <w:rFonts w:ascii="Arial" w:hAnsi="Arial" w:cs="Arial"/>
          <w:bCs/>
          <w:color w:val="000000" w:themeColor="text1"/>
        </w:rPr>
        <w:t xml:space="preserve">as it involves those </w:t>
      </w:r>
      <w:r w:rsidR="00721AA6" w:rsidRPr="00665C27">
        <w:rPr>
          <w:rFonts w:ascii="Arial" w:hAnsi="Arial" w:cs="Arial"/>
          <w:bCs/>
          <w:color w:val="000000" w:themeColor="text1"/>
        </w:rPr>
        <w:t>involved in the context</w:t>
      </w:r>
      <w:r w:rsidRPr="00665C27">
        <w:rPr>
          <w:rFonts w:ascii="Arial" w:hAnsi="Arial" w:cs="Arial"/>
          <w:bCs/>
          <w:color w:val="000000" w:themeColor="text1"/>
        </w:rPr>
        <w:t xml:space="preserve">. However, there </w:t>
      </w:r>
      <w:r w:rsidR="00636067" w:rsidRPr="00665C27">
        <w:rPr>
          <w:rFonts w:ascii="Arial" w:hAnsi="Arial" w:cs="Arial"/>
          <w:bCs/>
          <w:color w:val="000000" w:themeColor="text1"/>
        </w:rPr>
        <w:t>were</w:t>
      </w:r>
      <w:r w:rsidRPr="00665C27">
        <w:rPr>
          <w:rFonts w:ascii="Arial" w:hAnsi="Arial" w:cs="Arial"/>
          <w:bCs/>
          <w:color w:val="000000" w:themeColor="text1"/>
        </w:rPr>
        <w:t xml:space="preserve"> still</w:t>
      </w:r>
      <w:r w:rsidR="00636067" w:rsidRPr="00665C27">
        <w:rPr>
          <w:rFonts w:ascii="Arial" w:hAnsi="Arial" w:cs="Arial"/>
          <w:bCs/>
          <w:color w:val="000000" w:themeColor="text1"/>
        </w:rPr>
        <w:t xml:space="preserve"> </w:t>
      </w:r>
      <w:r w:rsidR="007A7860" w:rsidRPr="00665C27">
        <w:rPr>
          <w:rFonts w:ascii="Arial" w:hAnsi="Arial" w:cs="Arial"/>
          <w:bCs/>
          <w:color w:val="000000" w:themeColor="text1"/>
        </w:rPr>
        <w:t xml:space="preserve">issues related to </w:t>
      </w:r>
      <w:r w:rsidRPr="00665C27">
        <w:rPr>
          <w:rFonts w:ascii="Arial" w:hAnsi="Arial" w:cs="Arial"/>
          <w:bCs/>
          <w:color w:val="000000" w:themeColor="text1"/>
        </w:rPr>
        <w:t>powe</w:t>
      </w:r>
      <w:r w:rsidR="00636067" w:rsidRPr="00665C27">
        <w:rPr>
          <w:rFonts w:ascii="Arial" w:hAnsi="Arial" w:cs="Arial"/>
          <w:bCs/>
          <w:color w:val="000000" w:themeColor="text1"/>
        </w:rPr>
        <w:t>r</w:t>
      </w:r>
      <w:r w:rsidRPr="00665C27">
        <w:rPr>
          <w:rFonts w:ascii="Arial" w:hAnsi="Arial" w:cs="Arial"/>
          <w:bCs/>
          <w:color w:val="000000" w:themeColor="text1"/>
        </w:rPr>
        <w:t>.</w:t>
      </w:r>
      <w:r w:rsidR="007A7860" w:rsidRPr="00665C27">
        <w:rPr>
          <w:rFonts w:ascii="Arial" w:hAnsi="Arial" w:cs="Arial"/>
          <w:bCs/>
          <w:color w:val="000000" w:themeColor="text1"/>
        </w:rPr>
        <w:t xml:space="preserve"> </w:t>
      </w:r>
      <w:r w:rsidRPr="00665C27">
        <w:rPr>
          <w:rFonts w:ascii="Arial" w:hAnsi="Arial" w:cs="Arial"/>
          <w:bCs/>
          <w:color w:val="000000" w:themeColor="text1"/>
        </w:rPr>
        <w:t xml:space="preserve">Some of the participants in the </w:t>
      </w:r>
      <w:r w:rsidR="00200C23" w:rsidRPr="00665C27">
        <w:rPr>
          <w:rFonts w:ascii="Arial" w:hAnsi="Arial" w:cs="Arial"/>
          <w:bCs/>
          <w:color w:val="000000" w:themeColor="text1"/>
        </w:rPr>
        <w:t>research</w:t>
      </w:r>
      <w:r w:rsidRPr="00665C27">
        <w:rPr>
          <w:rFonts w:ascii="Arial" w:hAnsi="Arial" w:cs="Arial"/>
          <w:bCs/>
          <w:color w:val="000000" w:themeColor="text1"/>
        </w:rPr>
        <w:t xml:space="preserve"> may </w:t>
      </w:r>
      <w:r w:rsidR="00636067" w:rsidRPr="00665C27">
        <w:rPr>
          <w:rFonts w:ascii="Arial" w:hAnsi="Arial" w:cs="Arial"/>
          <w:bCs/>
          <w:color w:val="000000" w:themeColor="text1"/>
        </w:rPr>
        <w:t xml:space="preserve">have </w:t>
      </w:r>
      <w:r w:rsidRPr="00665C27">
        <w:rPr>
          <w:rFonts w:ascii="Arial" w:hAnsi="Arial" w:cs="Arial"/>
          <w:bCs/>
          <w:color w:val="000000" w:themeColor="text1"/>
        </w:rPr>
        <w:t>fe</w:t>
      </w:r>
      <w:r w:rsidR="00636067" w:rsidRPr="00665C27">
        <w:rPr>
          <w:rFonts w:ascii="Arial" w:hAnsi="Arial" w:cs="Arial"/>
          <w:bCs/>
          <w:color w:val="000000" w:themeColor="text1"/>
        </w:rPr>
        <w:t>lt</w:t>
      </w:r>
      <w:r w:rsidRPr="00665C27">
        <w:rPr>
          <w:rFonts w:ascii="Arial" w:hAnsi="Arial" w:cs="Arial"/>
          <w:bCs/>
          <w:color w:val="000000" w:themeColor="text1"/>
        </w:rPr>
        <w:t xml:space="preserve"> more empowered than others</w:t>
      </w:r>
      <w:r w:rsidR="007A7860" w:rsidRPr="00665C27">
        <w:rPr>
          <w:rFonts w:ascii="Arial" w:hAnsi="Arial" w:cs="Arial"/>
          <w:bCs/>
          <w:color w:val="000000" w:themeColor="text1"/>
        </w:rPr>
        <w:t>.</w:t>
      </w:r>
      <w:r w:rsidRPr="00665C27">
        <w:rPr>
          <w:rFonts w:ascii="Arial" w:hAnsi="Arial" w:cs="Arial"/>
          <w:bCs/>
          <w:color w:val="000000" w:themeColor="text1"/>
        </w:rPr>
        <w:t xml:space="preserve"> </w:t>
      </w:r>
      <w:r w:rsidR="007A7860" w:rsidRPr="00665C27">
        <w:rPr>
          <w:rFonts w:ascii="Arial" w:hAnsi="Arial" w:cs="Arial"/>
          <w:bCs/>
          <w:color w:val="000000" w:themeColor="text1"/>
        </w:rPr>
        <w:t>T</w:t>
      </w:r>
      <w:r w:rsidRPr="00665C27">
        <w:rPr>
          <w:rFonts w:ascii="Arial" w:hAnsi="Arial" w:cs="Arial"/>
          <w:bCs/>
          <w:color w:val="000000" w:themeColor="text1"/>
        </w:rPr>
        <w:t xml:space="preserve">hose teachers not involved in the </w:t>
      </w:r>
      <w:r w:rsidR="00636067" w:rsidRPr="00665C27">
        <w:rPr>
          <w:rFonts w:ascii="Arial" w:hAnsi="Arial" w:cs="Arial"/>
          <w:bCs/>
          <w:color w:val="000000" w:themeColor="text1"/>
        </w:rPr>
        <w:t>research</w:t>
      </w:r>
      <w:r w:rsidRPr="00665C27">
        <w:rPr>
          <w:rFonts w:ascii="Arial" w:hAnsi="Arial" w:cs="Arial"/>
          <w:bCs/>
          <w:color w:val="000000" w:themeColor="text1"/>
        </w:rPr>
        <w:t xml:space="preserve"> may </w:t>
      </w:r>
      <w:r w:rsidR="00636067" w:rsidRPr="00665C27">
        <w:rPr>
          <w:rFonts w:ascii="Arial" w:hAnsi="Arial" w:cs="Arial"/>
          <w:bCs/>
          <w:color w:val="000000" w:themeColor="text1"/>
        </w:rPr>
        <w:t xml:space="preserve">have </w:t>
      </w:r>
      <w:r w:rsidRPr="00665C27">
        <w:rPr>
          <w:rFonts w:ascii="Arial" w:hAnsi="Arial" w:cs="Arial"/>
          <w:bCs/>
          <w:color w:val="000000" w:themeColor="text1"/>
        </w:rPr>
        <w:t>fe</w:t>
      </w:r>
      <w:r w:rsidR="00636067" w:rsidRPr="00665C27">
        <w:rPr>
          <w:rFonts w:ascii="Arial" w:hAnsi="Arial" w:cs="Arial"/>
          <w:bCs/>
          <w:color w:val="000000" w:themeColor="text1"/>
        </w:rPr>
        <w:t>lt</w:t>
      </w:r>
      <w:r w:rsidRPr="00665C27">
        <w:rPr>
          <w:rFonts w:ascii="Arial" w:hAnsi="Arial" w:cs="Arial"/>
          <w:bCs/>
          <w:color w:val="000000" w:themeColor="text1"/>
        </w:rPr>
        <w:t xml:space="preserve"> isolated</w:t>
      </w:r>
      <w:r w:rsidR="007A7860" w:rsidRPr="00665C27">
        <w:rPr>
          <w:rFonts w:ascii="Arial" w:hAnsi="Arial" w:cs="Arial"/>
          <w:bCs/>
          <w:color w:val="000000" w:themeColor="text1"/>
        </w:rPr>
        <w:t xml:space="preserve"> </w:t>
      </w:r>
      <w:r w:rsidR="00021B18" w:rsidRPr="00665C27">
        <w:rPr>
          <w:rFonts w:ascii="Arial" w:hAnsi="Arial" w:cs="Arial"/>
          <w:bCs/>
          <w:color w:val="000000" w:themeColor="text1"/>
        </w:rPr>
        <w:t xml:space="preserve">and </w:t>
      </w:r>
      <w:r w:rsidR="00721AA6" w:rsidRPr="00665C27">
        <w:rPr>
          <w:rFonts w:ascii="Arial" w:hAnsi="Arial" w:cs="Arial"/>
          <w:bCs/>
          <w:color w:val="000000" w:themeColor="text1"/>
        </w:rPr>
        <w:t>some</w:t>
      </w:r>
      <w:r w:rsidRPr="00665C27">
        <w:rPr>
          <w:rFonts w:ascii="Arial" w:hAnsi="Arial" w:cs="Arial"/>
          <w:bCs/>
          <w:color w:val="000000" w:themeColor="text1"/>
        </w:rPr>
        <w:t xml:space="preserve"> participants </w:t>
      </w:r>
      <w:r w:rsidR="00721AA6" w:rsidRPr="00665C27">
        <w:rPr>
          <w:rFonts w:ascii="Arial" w:hAnsi="Arial" w:cs="Arial"/>
          <w:bCs/>
          <w:color w:val="000000" w:themeColor="text1"/>
        </w:rPr>
        <w:t xml:space="preserve">may </w:t>
      </w:r>
      <w:r w:rsidR="007A7860" w:rsidRPr="00665C27">
        <w:rPr>
          <w:rFonts w:ascii="Arial" w:hAnsi="Arial" w:cs="Arial"/>
          <w:bCs/>
          <w:color w:val="000000" w:themeColor="text1"/>
        </w:rPr>
        <w:t xml:space="preserve">have been </w:t>
      </w:r>
      <w:r w:rsidRPr="00665C27">
        <w:rPr>
          <w:rFonts w:ascii="Arial" w:hAnsi="Arial" w:cs="Arial"/>
          <w:bCs/>
          <w:color w:val="000000" w:themeColor="text1"/>
        </w:rPr>
        <w:t>empowered at the expense of others. It may be viewed as an unintended collusion rather than a democratic force for change.</w:t>
      </w:r>
      <w:r w:rsidR="00021B18" w:rsidRPr="00665C27">
        <w:rPr>
          <w:rFonts w:ascii="Arial" w:hAnsi="Arial" w:cs="Arial"/>
          <w:bCs/>
          <w:color w:val="000000" w:themeColor="text1"/>
        </w:rPr>
        <w:t xml:space="preserve"> </w:t>
      </w:r>
      <w:r w:rsidRPr="00665C27">
        <w:rPr>
          <w:rFonts w:ascii="Arial" w:hAnsi="Arial" w:cs="Arial"/>
          <w:bCs/>
          <w:color w:val="000000" w:themeColor="text1"/>
        </w:rPr>
        <w:t>I have</w:t>
      </w:r>
      <w:r w:rsidR="00021B18" w:rsidRPr="00665C27">
        <w:rPr>
          <w:rFonts w:ascii="Arial" w:hAnsi="Arial" w:cs="Arial"/>
          <w:bCs/>
          <w:color w:val="000000" w:themeColor="text1"/>
        </w:rPr>
        <w:t xml:space="preserve"> addressed</w:t>
      </w:r>
      <w:r w:rsidRPr="00665C27">
        <w:rPr>
          <w:rFonts w:ascii="Arial" w:hAnsi="Arial" w:cs="Arial"/>
          <w:bCs/>
          <w:color w:val="000000" w:themeColor="text1"/>
        </w:rPr>
        <w:t xml:space="preserve"> th</w:t>
      </w:r>
      <w:r w:rsidR="00636067" w:rsidRPr="00665C27">
        <w:rPr>
          <w:rFonts w:ascii="Arial" w:hAnsi="Arial" w:cs="Arial"/>
          <w:bCs/>
          <w:color w:val="000000" w:themeColor="text1"/>
        </w:rPr>
        <w:t>ese</w:t>
      </w:r>
      <w:r w:rsidRPr="00665C27">
        <w:rPr>
          <w:rFonts w:ascii="Arial" w:hAnsi="Arial" w:cs="Arial"/>
          <w:bCs/>
          <w:color w:val="000000" w:themeColor="text1"/>
        </w:rPr>
        <w:t xml:space="preserve"> issue</w:t>
      </w:r>
      <w:r w:rsidR="00636067" w:rsidRPr="00665C27">
        <w:rPr>
          <w:rFonts w:ascii="Arial" w:hAnsi="Arial" w:cs="Arial"/>
          <w:bCs/>
          <w:color w:val="000000" w:themeColor="text1"/>
        </w:rPr>
        <w:t>s</w:t>
      </w:r>
      <w:r w:rsidRPr="00665C27">
        <w:rPr>
          <w:rFonts w:ascii="Arial" w:hAnsi="Arial" w:cs="Arial"/>
          <w:bCs/>
          <w:color w:val="000000" w:themeColor="text1"/>
        </w:rPr>
        <w:t xml:space="preserve"> through my honesty and openness regarding the </w:t>
      </w:r>
      <w:r w:rsidR="00636067" w:rsidRPr="00665C27">
        <w:rPr>
          <w:rFonts w:ascii="Arial" w:hAnsi="Arial" w:cs="Arial"/>
          <w:bCs/>
          <w:color w:val="000000" w:themeColor="text1"/>
        </w:rPr>
        <w:t>research</w:t>
      </w:r>
      <w:r w:rsidRPr="00665C27">
        <w:rPr>
          <w:rFonts w:ascii="Arial" w:hAnsi="Arial" w:cs="Arial"/>
          <w:bCs/>
          <w:color w:val="000000" w:themeColor="text1"/>
        </w:rPr>
        <w:t>, its processes, and its findings, and by ensuring that recommendations and benefits are shared with everyone in the school, so that every teacher gains some benefit from the research.</w:t>
      </w:r>
    </w:p>
    <w:p w14:paraId="5C7B53D2"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24B8199" w14:textId="77777777" w:rsidR="0082067B" w:rsidRPr="00665C27" w:rsidRDefault="00636067"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lastRenderedPageBreak/>
        <w:t>W</w:t>
      </w:r>
      <w:r w:rsidR="00BB4BA8" w:rsidRPr="00665C27">
        <w:rPr>
          <w:rFonts w:ascii="Arial" w:hAnsi="Arial" w:cs="Arial"/>
          <w:bCs/>
          <w:color w:val="000000" w:themeColor="text1"/>
        </w:rPr>
        <w:t>ithin the focus group my role as researcher was extensive and involved trying to ensure participant inclusivity and positive interaction.</w:t>
      </w:r>
      <w:r w:rsidR="00021B18"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I maintained the centrality of the discussions on using Edivate for the teachers’ </w:t>
      </w:r>
      <w:r w:rsidR="009D1158" w:rsidRPr="00665C27">
        <w:rPr>
          <w:rFonts w:ascii="Arial" w:hAnsi="Arial" w:cs="Arial"/>
          <w:bCs/>
          <w:color w:val="000000" w:themeColor="text1"/>
        </w:rPr>
        <w:t>online professional development</w:t>
      </w:r>
      <w:r w:rsidR="00BB4BA8" w:rsidRPr="00665C27">
        <w:rPr>
          <w:rFonts w:ascii="Arial" w:hAnsi="Arial" w:cs="Arial"/>
          <w:bCs/>
          <w:color w:val="000000" w:themeColor="text1"/>
        </w:rPr>
        <w:t>. Structuring the meetings helped me to moderate and facilitate free flow talk whilst keeping to the priorities, and summari</w:t>
      </w:r>
      <w:r w:rsidR="00C52046" w:rsidRPr="00665C27">
        <w:rPr>
          <w:rFonts w:ascii="Arial" w:hAnsi="Arial" w:cs="Arial"/>
          <w:bCs/>
          <w:color w:val="000000" w:themeColor="text1"/>
        </w:rPr>
        <w:t>s</w:t>
      </w:r>
      <w:r w:rsidR="00BB4BA8" w:rsidRPr="00665C27">
        <w:rPr>
          <w:rFonts w:ascii="Arial" w:hAnsi="Arial" w:cs="Arial"/>
          <w:bCs/>
          <w:color w:val="000000" w:themeColor="text1"/>
        </w:rPr>
        <w:t xml:space="preserve">ing what had been said and agreeing </w:t>
      </w:r>
      <w:r w:rsidR="00021B18" w:rsidRPr="00665C27">
        <w:rPr>
          <w:rFonts w:ascii="Arial" w:hAnsi="Arial" w:cs="Arial"/>
          <w:bCs/>
          <w:color w:val="000000" w:themeColor="text1"/>
        </w:rPr>
        <w:t xml:space="preserve">on relevant </w:t>
      </w:r>
      <w:r w:rsidR="00BB4BA8" w:rsidRPr="00665C27">
        <w:rPr>
          <w:rFonts w:ascii="Arial" w:hAnsi="Arial" w:cs="Arial"/>
          <w:bCs/>
          <w:color w:val="000000" w:themeColor="text1"/>
        </w:rPr>
        <w:t>actions to be taken.</w:t>
      </w:r>
      <w:r w:rsidR="00021B18" w:rsidRPr="00665C27">
        <w:rPr>
          <w:rFonts w:ascii="Arial" w:hAnsi="Arial" w:cs="Arial"/>
          <w:bCs/>
          <w:color w:val="000000" w:themeColor="text1"/>
        </w:rPr>
        <w:t xml:space="preserve"> </w:t>
      </w:r>
      <w:r w:rsidR="00BB4BA8" w:rsidRPr="00665C27">
        <w:rPr>
          <w:rFonts w:ascii="Arial" w:hAnsi="Arial" w:cs="Arial"/>
          <w:bCs/>
          <w:color w:val="000000" w:themeColor="text1"/>
        </w:rPr>
        <w:t>This moderator role involved probing the participants</w:t>
      </w:r>
      <w:r w:rsidRPr="00665C27">
        <w:rPr>
          <w:rFonts w:ascii="Arial" w:hAnsi="Arial" w:cs="Arial"/>
          <w:bCs/>
          <w:color w:val="000000" w:themeColor="text1"/>
        </w:rPr>
        <w:t xml:space="preserve"> views</w:t>
      </w:r>
      <w:r w:rsidR="00BB4BA8" w:rsidRPr="00665C27">
        <w:rPr>
          <w:rFonts w:ascii="Arial" w:hAnsi="Arial" w:cs="Arial"/>
          <w:bCs/>
          <w:color w:val="000000" w:themeColor="text1"/>
        </w:rPr>
        <w:t xml:space="preserve"> further to clarify and</w:t>
      </w:r>
      <w:r w:rsidR="00021B18" w:rsidRPr="00665C27">
        <w:rPr>
          <w:rFonts w:ascii="Arial" w:hAnsi="Arial" w:cs="Arial"/>
          <w:bCs/>
          <w:color w:val="000000" w:themeColor="text1"/>
        </w:rPr>
        <w:t xml:space="preserve"> understand </w:t>
      </w:r>
      <w:r w:rsidRPr="00665C27">
        <w:rPr>
          <w:rFonts w:ascii="Arial" w:hAnsi="Arial" w:cs="Arial"/>
          <w:bCs/>
          <w:color w:val="000000" w:themeColor="text1"/>
        </w:rPr>
        <w:t>them</w:t>
      </w:r>
      <w:r w:rsidR="00BB4BA8" w:rsidRPr="00665C27">
        <w:rPr>
          <w:rFonts w:ascii="Arial" w:hAnsi="Arial" w:cs="Arial"/>
          <w:bCs/>
          <w:color w:val="000000" w:themeColor="text1"/>
        </w:rPr>
        <w:t>, such as those around levels of IT competency.</w:t>
      </w:r>
      <w:r w:rsidR="00021B18"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Here, I needed to maintain a balance between </w:t>
      </w:r>
      <w:r w:rsidR="00021B18" w:rsidRPr="00665C27">
        <w:rPr>
          <w:rFonts w:ascii="Arial" w:hAnsi="Arial" w:cs="Arial"/>
          <w:bCs/>
          <w:color w:val="000000" w:themeColor="text1"/>
        </w:rPr>
        <w:t xml:space="preserve">including </w:t>
      </w:r>
      <w:r w:rsidR="00721AA6" w:rsidRPr="00665C27">
        <w:rPr>
          <w:rFonts w:ascii="Arial" w:hAnsi="Arial" w:cs="Arial"/>
          <w:bCs/>
          <w:color w:val="000000" w:themeColor="text1"/>
        </w:rPr>
        <w:t>colleagues</w:t>
      </w:r>
      <w:r w:rsidR="000E172F" w:rsidRPr="00665C27">
        <w:rPr>
          <w:rFonts w:ascii="Arial" w:hAnsi="Arial" w:cs="Arial"/>
          <w:bCs/>
          <w:color w:val="000000" w:themeColor="text1"/>
        </w:rPr>
        <w:t xml:space="preserve"> </w:t>
      </w:r>
      <w:r w:rsidRPr="00665C27">
        <w:rPr>
          <w:rFonts w:ascii="Arial" w:hAnsi="Arial" w:cs="Arial"/>
          <w:bCs/>
          <w:color w:val="000000" w:themeColor="text1"/>
        </w:rPr>
        <w:t>who</w:t>
      </w:r>
      <w:r w:rsidR="00BB4BA8" w:rsidRPr="00665C27">
        <w:rPr>
          <w:rFonts w:ascii="Arial" w:hAnsi="Arial" w:cs="Arial"/>
          <w:bCs/>
          <w:color w:val="000000" w:themeColor="text1"/>
        </w:rPr>
        <w:t xml:space="preserve"> needed much support and those confident enough to progress.</w:t>
      </w:r>
      <w:r w:rsidR="00021B18" w:rsidRPr="00665C27">
        <w:rPr>
          <w:rFonts w:ascii="Arial" w:hAnsi="Arial" w:cs="Arial"/>
          <w:bCs/>
          <w:color w:val="000000" w:themeColor="text1"/>
        </w:rPr>
        <w:t xml:space="preserve"> </w:t>
      </w:r>
      <w:r w:rsidR="00BB4BA8" w:rsidRPr="00665C27">
        <w:rPr>
          <w:rFonts w:ascii="Arial" w:hAnsi="Arial" w:cs="Arial"/>
          <w:bCs/>
          <w:color w:val="000000" w:themeColor="text1"/>
        </w:rPr>
        <w:t>It was also important for other members of the group to have opportunities to question and clarify each other’s views so that meanings were clear.</w:t>
      </w:r>
      <w:r w:rsidR="00021B18" w:rsidRPr="00665C27">
        <w:rPr>
          <w:rFonts w:ascii="Arial" w:hAnsi="Arial" w:cs="Arial"/>
          <w:bCs/>
          <w:color w:val="000000" w:themeColor="text1"/>
        </w:rPr>
        <w:t xml:space="preserve"> </w:t>
      </w:r>
      <w:r w:rsidR="00BB4BA8" w:rsidRPr="00665C27">
        <w:rPr>
          <w:rFonts w:ascii="Arial" w:hAnsi="Arial" w:cs="Arial"/>
          <w:bCs/>
          <w:color w:val="000000" w:themeColor="text1"/>
        </w:rPr>
        <w:t>This did not mean that everyone had to agree with each other</w:t>
      </w:r>
      <w:r w:rsidRPr="00665C27">
        <w:rPr>
          <w:rFonts w:ascii="Arial" w:hAnsi="Arial" w:cs="Arial"/>
          <w:bCs/>
          <w:color w:val="000000" w:themeColor="text1"/>
        </w:rPr>
        <w:t>;</w:t>
      </w:r>
      <w:r w:rsidR="00BB4BA8" w:rsidRPr="00665C27">
        <w:rPr>
          <w:rFonts w:ascii="Arial" w:hAnsi="Arial" w:cs="Arial"/>
          <w:bCs/>
          <w:color w:val="000000" w:themeColor="text1"/>
        </w:rPr>
        <w:t xml:space="preserve"> rather it was about respecting views that created disagreement. The group discussion</w:t>
      </w:r>
      <w:r w:rsidR="00021B18" w:rsidRPr="00665C27">
        <w:rPr>
          <w:rFonts w:ascii="Arial" w:hAnsi="Arial" w:cs="Arial"/>
          <w:bCs/>
          <w:color w:val="000000" w:themeColor="text1"/>
        </w:rPr>
        <w:t>,</w:t>
      </w:r>
      <w:r w:rsidR="00BB4BA8" w:rsidRPr="00665C27">
        <w:rPr>
          <w:rFonts w:ascii="Arial" w:hAnsi="Arial" w:cs="Arial"/>
          <w:bCs/>
          <w:color w:val="000000" w:themeColor="text1"/>
        </w:rPr>
        <w:t xml:space="preserve"> therefore</w:t>
      </w:r>
      <w:r w:rsidR="00021B18" w:rsidRPr="00665C27">
        <w:rPr>
          <w:rFonts w:ascii="Arial" w:hAnsi="Arial" w:cs="Arial"/>
          <w:bCs/>
          <w:color w:val="000000" w:themeColor="text1"/>
        </w:rPr>
        <w:t>,</w:t>
      </w:r>
      <w:r w:rsidR="00BB4BA8" w:rsidRPr="00665C27">
        <w:rPr>
          <w:rFonts w:ascii="Arial" w:hAnsi="Arial" w:cs="Arial"/>
          <w:bCs/>
          <w:color w:val="000000" w:themeColor="text1"/>
        </w:rPr>
        <w:t xml:space="preserve"> required flexibility in its </w:t>
      </w:r>
      <w:r w:rsidRPr="00665C27">
        <w:rPr>
          <w:rFonts w:ascii="Arial" w:hAnsi="Arial" w:cs="Arial"/>
          <w:bCs/>
          <w:color w:val="000000" w:themeColor="text1"/>
        </w:rPr>
        <w:t>evolution</w:t>
      </w:r>
      <w:r w:rsidR="00BB4BA8" w:rsidRPr="00665C27">
        <w:rPr>
          <w:rFonts w:ascii="Arial" w:hAnsi="Arial" w:cs="Arial"/>
          <w:bCs/>
          <w:color w:val="000000" w:themeColor="text1"/>
        </w:rPr>
        <w:t xml:space="preserve"> and development.   </w:t>
      </w:r>
    </w:p>
    <w:p w14:paraId="25B78A0C"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D37C26F"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My role also involved encouraging in-depth exploration of issues raised by individual members. One of these issues was my proximity to the participants when using Edivate, which sometimes inhibited their sense of exploration.  Protocols were developed where they could raise help or technical issues when needed.</w:t>
      </w:r>
      <w:r w:rsidR="00021B18" w:rsidRPr="00665C27">
        <w:rPr>
          <w:rFonts w:ascii="Arial" w:hAnsi="Arial" w:cs="Arial"/>
          <w:bCs/>
          <w:color w:val="000000" w:themeColor="text1"/>
        </w:rPr>
        <w:t xml:space="preserve"> </w:t>
      </w:r>
      <w:r w:rsidRPr="00665C27">
        <w:rPr>
          <w:rFonts w:ascii="Arial" w:hAnsi="Arial" w:cs="Arial"/>
          <w:bCs/>
          <w:color w:val="000000" w:themeColor="text1"/>
        </w:rPr>
        <w:t xml:space="preserve">This </w:t>
      </w:r>
      <w:r w:rsidR="000E172F" w:rsidRPr="00665C27">
        <w:rPr>
          <w:rFonts w:ascii="Arial" w:hAnsi="Arial" w:cs="Arial"/>
          <w:bCs/>
          <w:color w:val="000000" w:themeColor="text1"/>
        </w:rPr>
        <w:t>removed</w:t>
      </w:r>
      <w:r w:rsidRPr="00665C27">
        <w:rPr>
          <w:rFonts w:ascii="Arial" w:hAnsi="Arial" w:cs="Arial"/>
          <w:bCs/>
          <w:color w:val="000000" w:themeColor="text1"/>
        </w:rPr>
        <w:t xml:space="preserve"> the need for my close presence. Other parts of my researcher role included encouraging the group to make links between</w:t>
      </w:r>
      <w:r w:rsidR="00021B18" w:rsidRPr="00665C27">
        <w:rPr>
          <w:rFonts w:ascii="Arial" w:hAnsi="Arial" w:cs="Arial"/>
          <w:bCs/>
          <w:color w:val="000000" w:themeColor="text1"/>
        </w:rPr>
        <w:t xml:space="preserve"> </w:t>
      </w:r>
      <w:r w:rsidRPr="00665C27">
        <w:rPr>
          <w:rFonts w:ascii="Arial" w:hAnsi="Arial" w:cs="Arial"/>
          <w:bCs/>
          <w:color w:val="000000" w:themeColor="text1"/>
        </w:rPr>
        <w:t xml:space="preserve">themes that were </w:t>
      </w:r>
      <w:r w:rsidR="00021B18" w:rsidRPr="00665C27">
        <w:rPr>
          <w:rFonts w:ascii="Arial" w:hAnsi="Arial" w:cs="Arial"/>
          <w:bCs/>
          <w:color w:val="000000" w:themeColor="text1"/>
        </w:rPr>
        <w:t xml:space="preserve">emerging from the use of </w:t>
      </w:r>
      <w:r w:rsidRPr="00665C27">
        <w:rPr>
          <w:rFonts w:ascii="Arial" w:hAnsi="Arial" w:cs="Arial"/>
          <w:bCs/>
          <w:color w:val="000000" w:themeColor="text1"/>
        </w:rPr>
        <w:t>Edivate, and to make explicit the phases of the action research cycle so that further action could be planned. This meant raising awareness of how the cycle worked within the group, and where the participants were located within the cycle.</w:t>
      </w:r>
    </w:p>
    <w:p w14:paraId="2F2ADF29"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AC002A3"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Another aspect of the researcher role was dealing with the practicalities of the research. This involved organising meeting rooms and refreshments so that the participants felt comfortable and at ease. The frequency of meetings tended to be every three to four weeks, depending on the need.</w:t>
      </w:r>
      <w:r w:rsidR="00021B18" w:rsidRPr="00665C27">
        <w:rPr>
          <w:rFonts w:ascii="Arial" w:hAnsi="Arial" w:cs="Arial"/>
          <w:bCs/>
          <w:color w:val="000000" w:themeColor="text1"/>
        </w:rPr>
        <w:t xml:space="preserve"> </w:t>
      </w:r>
      <w:r w:rsidRPr="00665C27">
        <w:rPr>
          <w:rFonts w:ascii="Arial" w:hAnsi="Arial" w:cs="Arial"/>
          <w:bCs/>
          <w:color w:val="000000" w:themeColor="text1"/>
        </w:rPr>
        <w:t>I</w:t>
      </w:r>
      <w:r w:rsidR="00021B18" w:rsidRPr="00665C27">
        <w:rPr>
          <w:rFonts w:ascii="Arial" w:hAnsi="Arial" w:cs="Arial"/>
          <w:bCs/>
          <w:color w:val="000000" w:themeColor="text1"/>
        </w:rPr>
        <w:t xml:space="preserve"> </w:t>
      </w:r>
      <w:r w:rsidRPr="00665C27">
        <w:rPr>
          <w:rFonts w:ascii="Arial" w:hAnsi="Arial" w:cs="Arial"/>
          <w:bCs/>
          <w:color w:val="000000" w:themeColor="text1"/>
        </w:rPr>
        <w:t xml:space="preserve">also ensured </w:t>
      </w:r>
      <w:r w:rsidR="00021B18" w:rsidRPr="00665C27">
        <w:rPr>
          <w:rFonts w:ascii="Arial" w:hAnsi="Arial" w:cs="Arial"/>
          <w:bCs/>
          <w:color w:val="000000" w:themeColor="text1"/>
        </w:rPr>
        <w:t xml:space="preserve">that </w:t>
      </w:r>
      <w:r w:rsidRPr="00665C27">
        <w:rPr>
          <w:rFonts w:ascii="Arial" w:hAnsi="Arial" w:cs="Arial"/>
          <w:bCs/>
          <w:color w:val="000000" w:themeColor="text1"/>
        </w:rPr>
        <w:t xml:space="preserve">discussions took place in a neutral space (not the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eadteacher’s office) with the seating arranged in a circular pattern to encourage discussion. The recording </w:t>
      </w:r>
      <w:r w:rsidRPr="00665C27">
        <w:rPr>
          <w:rFonts w:ascii="Arial" w:hAnsi="Arial" w:cs="Arial"/>
          <w:bCs/>
          <w:color w:val="000000" w:themeColor="text1"/>
        </w:rPr>
        <w:lastRenderedPageBreak/>
        <w:t>device was placed in the middle of the table so that it could capture all the discussions</w:t>
      </w:r>
      <w:r w:rsidR="00021B18" w:rsidRPr="00665C27">
        <w:rPr>
          <w:rFonts w:ascii="Arial" w:hAnsi="Arial" w:cs="Arial"/>
          <w:bCs/>
          <w:color w:val="000000" w:themeColor="text1"/>
        </w:rPr>
        <w:t xml:space="preserve"> and was seen by all the participants</w:t>
      </w:r>
      <w:r w:rsidRPr="00665C27">
        <w:rPr>
          <w:rFonts w:ascii="Arial" w:hAnsi="Arial" w:cs="Arial"/>
          <w:bCs/>
          <w:color w:val="000000" w:themeColor="text1"/>
        </w:rPr>
        <w:t xml:space="preserve">. </w:t>
      </w:r>
    </w:p>
    <w:p w14:paraId="5331D96A"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A6EAC2C"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My role also extended to having an online presence within the group, where I assisted some of the participants to access discussion sites and participate in posting questions, sharing resources, and taking part in online forum discussions.  My role was therefore partly that of a technical assistant.  I was not, however, a moderator for online contributions, as the group tended to moderate their own comments and contributions.</w:t>
      </w:r>
    </w:p>
    <w:p w14:paraId="42CFE6B5"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CD2759C"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To summarise, my roles as researcher within the group w</w:t>
      </w:r>
      <w:r w:rsidR="000E172F" w:rsidRPr="00665C27">
        <w:rPr>
          <w:rFonts w:ascii="Arial" w:hAnsi="Arial" w:cs="Arial"/>
          <w:bCs/>
          <w:color w:val="000000" w:themeColor="text1"/>
        </w:rPr>
        <w:t>ere</w:t>
      </w:r>
      <w:r w:rsidRPr="00665C27">
        <w:rPr>
          <w:rFonts w:ascii="Arial" w:hAnsi="Arial" w:cs="Arial"/>
          <w:bCs/>
          <w:color w:val="000000" w:themeColor="text1"/>
        </w:rPr>
        <w:t xml:space="preserve"> </w:t>
      </w:r>
      <w:r w:rsidR="00021B18" w:rsidRPr="00665C27">
        <w:rPr>
          <w:rFonts w:ascii="Arial" w:hAnsi="Arial" w:cs="Arial"/>
          <w:bCs/>
          <w:color w:val="000000" w:themeColor="text1"/>
        </w:rPr>
        <w:t xml:space="preserve">those of </w:t>
      </w:r>
      <w:r w:rsidRPr="00665C27">
        <w:rPr>
          <w:rFonts w:ascii="Arial" w:hAnsi="Arial" w:cs="Arial"/>
          <w:bCs/>
          <w:color w:val="000000" w:themeColor="text1"/>
        </w:rPr>
        <w:t>contributor, facilitator, organiser, and technical support. I was part of the group, but also acted to facilitate the action research cycle by bringing together the processes of reflection and action</w:t>
      </w:r>
      <w:r w:rsidR="00021B18" w:rsidRPr="00665C27">
        <w:rPr>
          <w:rFonts w:ascii="Arial" w:hAnsi="Arial" w:cs="Arial"/>
          <w:bCs/>
          <w:color w:val="000000" w:themeColor="text1"/>
        </w:rPr>
        <w:t xml:space="preserve"> </w:t>
      </w:r>
      <w:r w:rsidRPr="00665C27">
        <w:rPr>
          <w:rFonts w:ascii="Arial" w:hAnsi="Arial" w:cs="Arial"/>
          <w:bCs/>
          <w:color w:val="000000" w:themeColor="text1"/>
        </w:rPr>
        <w:t xml:space="preserve">and helping to draw out themes for analysis.  </w:t>
      </w:r>
    </w:p>
    <w:p w14:paraId="70F6C2ED"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p>
    <w:p w14:paraId="45A0F575"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3.6 Participants</w:t>
      </w:r>
    </w:p>
    <w:p w14:paraId="4AF570F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 </w:t>
      </w:r>
      <w:r w:rsidR="00204E17" w:rsidRPr="00665C27">
        <w:rPr>
          <w:rFonts w:ascii="Arial" w:hAnsi="Arial" w:cs="Arial"/>
          <w:bCs/>
          <w:color w:val="000000" w:themeColor="text1"/>
        </w:rPr>
        <w:t xml:space="preserve">research </w:t>
      </w:r>
      <w:r w:rsidRPr="00665C27">
        <w:rPr>
          <w:rFonts w:ascii="Arial" w:hAnsi="Arial" w:cs="Arial"/>
          <w:bCs/>
          <w:color w:val="000000" w:themeColor="text1"/>
        </w:rPr>
        <w:t xml:space="preserve">participants were teachers working in the school where </w:t>
      </w:r>
      <w:r w:rsidR="000E172F" w:rsidRPr="00665C27">
        <w:rPr>
          <w:rFonts w:ascii="Arial" w:hAnsi="Arial" w:cs="Arial"/>
          <w:bCs/>
          <w:color w:val="000000" w:themeColor="text1"/>
        </w:rPr>
        <w:t xml:space="preserve">I am the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w:t>
      </w:r>
      <w:r w:rsidR="00045605" w:rsidRPr="00665C27">
        <w:rPr>
          <w:rFonts w:ascii="Arial" w:hAnsi="Arial" w:cs="Arial"/>
          <w:bCs/>
          <w:color w:val="000000" w:themeColor="text1"/>
        </w:rPr>
        <w:t xml:space="preserve">The </w:t>
      </w:r>
      <w:r w:rsidR="00410BAC" w:rsidRPr="00665C27">
        <w:rPr>
          <w:rFonts w:ascii="Arial" w:hAnsi="Arial" w:cs="Arial"/>
          <w:bCs/>
          <w:color w:val="000000" w:themeColor="text1"/>
        </w:rPr>
        <w:t>s</w:t>
      </w:r>
      <w:r w:rsidRPr="00665C27">
        <w:rPr>
          <w:rFonts w:ascii="Arial" w:hAnsi="Arial" w:cs="Arial"/>
          <w:bCs/>
          <w:color w:val="000000" w:themeColor="text1"/>
        </w:rPr>
        <w:t>election criteria used were teachers’ experience</w:t>
      </w:r>
      <w:r w:rsidR="000E172F" w:rsidRPr="00665C27">
        <w:rPr>
          <w:rFonts w:ascii="Arial" w:hAnsi="Arial" w:cs="Arial"/>
          <w:bCs/>
          <w:color w:val="000000" w:themeColor="text1"/>
        </w:rPr>
        <w:t>s</w:t>
      </w:r>
      <w:r w:rsidRPr="00665C27">
        <w:rPr>
          <w:rFonts w:ascii="Arial" w:hAnsi="Arial" w:cs="Arial"/>
          <w:bCs/>
          <w:color w:val="000000" w:themeColor="text1"/>
        </w:rPr>
        <w:t xml:space="preserve"> with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and teachers’ experience</w:t>
      </w:r>
      <w:r w:rsidR="000E172F" w:rsidRPr="00665C27">
        <w:rPr>
          <w:rFonts w:ascii="Arial" w:hAnsi="Arial" w:cs="Arial"/>
          <w:bCs/>
          <w:color w:val="000000" w:themeColor="text1"/>
        </w:rPr>
        <w:t>s</w:t>
      </w:r>
      <w:r w:rsidRPr="00665C27">
        <w:rPr>
          <w:rFonts w:ascii="Arial" w:hAnsi="Arial" w:cs="Arial"/>
          <w:bCs/>
          <w:color w:val="000000" w:themeColor="text1"/>
        </w:rPr>
        <w:t xml:space="preserve"> with Edivate.</w:t>
      </w:r>
      <w:r w:rsidR="00410BAC" w:rsidRPr="00665C27">
        <w:rPr>
          <w:rFonts w:ascii="Arial" w:hAnsi="Arial" w:cs="Arial"/>
          <w:bCs/>
          <w:color w:val="000000" w:themeColor="text1"/>
        </w:rPr>
        <w:t xml:space="preserve"> My </w:t>
      </w:r>
      <w:r w:rsidRPr="00665C27">
        <w:rPr>
          <w:rFonts w:ascii="Arial" w:hAnsi="Arial" w:cs="Arial"/>
          <w:bCs/>
          <w:color w:val="000000" w:themeColor="text1"/>
        </w:rPr>
        <w:t>school</w:t>
      </w:r>
      <w:r w:rsidR="00410BAC" w:rsidRPr="00665C27">
        <w:rPr>
          <w:rFonts w:ascii="Arial" w:hAnsi="Arial" w:cs="Arial"/>
          <w:bCs/>
          <w:color w:val="000000" w:themeColor="text1"/>
        </w:rPr>
        <w:t xml:space="preserve"> </w:t>
      </w:r>
      <w:r w:rsidRPr="00665C27">
        <w:rPr>
          <w:rFonts w:ascii="Arial" w:hAnsi="Arial" w:cs="Arial"/>
          <w:bCs/>
          <w:color w:val="000000" w:themeColor="text1"/>
        </w:rPr>
        <w:t xml:space="preserve">provided the location for the study because it enabled an opportunity for the exploration of possible issues surrounding the use of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Edivate within this </w:t>
      </w:r>
      <w:r w:rsidR="00410BAC" w:rsidRPr="00665C27">
        <w:rPr>
          <w:rFonts w:ascii="Arial" w:hAnsi="Arial" w:cs="Arial"/>
          <w:bCs/>
          <w:color w:val="000000" w:themeColor="text1"/>
        </w:rPr>
        <w:t>context</w:t>
      </w:r>
      <w:r w:rsidRPr="00665C27">
        <w:rPr>
          <w:rFonts w:ascii="Arial" w:hAnsi="Arial" w:cs="Arial"/>
          <w:bCs/>
          <w:color w:val="000000" w:themeColor="text1"/>
        </w:rPr>
        <w:t>.</w:t>
      </w:r>
    </w:p>
    <w:p w14:paraId="44FC211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  </w:t>
      </w:r>
    </w:p>
    <w:p w14:paraId="178ECD12" w14:textId="77777777" w:rsidR="00BB4BA8" w:rsidRPr="00665C27" w:rsidRDefault="003E7C51"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M</w:t>
      </w:r>
      <w:r w:rsidR="00BB4BA8" w:rsidRPr="00665C27">
        <w:rPr>
          <w:rFonts w:ascii="Arial" w:hAnsi="Arial" w:cs="Arial"/>
          <w:bCs/>
          <w:color w:val="000000" w:themeColor="text1"/>
        </w:rPr>
        <w:t xml:space="preserve">y </w:t>
      </w:r>
      <w:r w:rsidRPr="00665C27">
        <w:rPr>
          <w:rFonts w:ascii="Arial" w:hAnsi="Arial" w:cs="Arial"/>
          <w:bCs/>
          <w:color w:val="000000" w:themeColor="text1"/>
        </w:rPr>
        <w:t>research</w:t>
      </w:r>
      <w:r w:rsidR="00BB4BA8" w:rsidRPr="00665C27">
        <w:rPr>
          <w:rFonts w:ascii="Arial" w:hAnsi="Arial" w:cs="Arial"/>
          <w:bCs/>
          <w:color w:val="000000" w:themeColor="text1"/>
        </w:rPr>
        <w:t xml:space="preserve"> initially involved the majority of the teachers working in the school (n=27). These teachers were </w:t>
      </w:r>
      <w:r w:rsidR="00AF3545" w:rsidRPr="00665C27">
        <w:rPr>
          <w:rFonts w:ascii="Arial" w:hAnsi="Arial" w:cs="Arial"/>
          <w:bCs/>
          <w:color w:val="000000" w:themeColor="text1"/>
        </w:rPr>
        <w:t>asked</w:t>
      </w:r>
      <w:r w:rsidR="00BB4BA8" w:rsidRPr="00665C27">
        <w:rPr>
          <w:rFonts w:ascii="Arial" w:hAnsi="Arial" w:cs="Arial"/>
          <w:bCs/>
          <w:color w:val="000000" w:themeColor="text1"/>
        </w:rPr>
        <w:t xml:space="preserve"> to complete a </w:t>
      </w:r>
      <w:r w:rsidR="001C3921" w:rsidRPr="00665C27">
        <w:rPr>
          <w:rFonts w:ascii="Arial" w:hAnsi="Arial" w:cs="Arial"/>
          <w:bCs/>
          <w:color w:val="000000" w:themeColor="text1"/>
        </w:rPr>
        <w:t>questionnaire</w:t>
      </w:r>
      <w:r w:rsidR="00BB4BA8" w:rsidRPr="00665C27">
        <w:rPr>
          <w:rFonts w:ascii="Arial" w:hAnsi="Arial" w:cs="Arial"/>
          <w:bCs/>
          <w:color w:val="000000" w:themeColor="text1"/>
        </w:rPr>
        <w:t xml:space="preserve"> aimed at establishing their knowledge and experience of </w:t>
      </w:r>
      <w:r w:rsidR="009D1158" w:rsidRPr="00665C27">
        <w:rPr>
          <w:rFonts w:ascii="Arial" w:hAnsi="Arial" w:cs="Arial"/>
          <w:bCs/>
          <w:color w:val="000000" w:themeColor="text1"/>
        </w:rPr>
        <w:t>online professional development</w:t>
      </w:r>
      <w:r w:rsidR="00BB4BA8" w:rsidRPr="00665C27">
        <w:rPr>
          <w:rFonts w:ascii="Arial" w:hAnsi="Arial" w:cs="Arial"/>
          <w:bCs/>
          <w:color w:val="000000" w:themeColor="text1"/>
        </w:rPr>
        <w:t>.</w:t>
      </w:r>
      <w:r w:rsidR="00AF3545"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The results of the </w:t>
      </w:r>
      <w:r w:rsidR="001C3921" w:rsidRPr="00665C27">
        <w:rPr>
          <w:rFonts w:ascii="Arial" w:hAnsi="Arial" w:cs="Arial"/>
          <w:bCs/>
          <w:color w:val="000000" w:themeColor="text1"/>
        </w:rPr>
        <w:t>questionnaire</w:t>
      </w:r>
      <w:r w:rsidR="00BB4BA8" w:rsidRPr="00665C27">
        <w:rPr>
          <w:rFonts w:ascii="Arial" w:hAnsi="Arial" w:cs="Arial"/>
          <w:bCs/>
          <w:color w:val="000000" w:themeColor="text1"/>
        </w:rPr>
        <w:t xml:space="preserve"> were then used to choose a smaller, cross-section of participants to form a sample that could be studied in more depth, and form part of a focus group. The selected participants were a mix of teachers who had different experiences of using </w:t>
      </w:r>
      <w:r w:rsidR="009D1158" w:rsidRPr="00665C27">
        <w:rPr>
          <w:rFonts w:ascii="Arial" w:hAnsi="Arial" w:cs="Arial"/>
          <w:bCs/>
          <w:color w:val="000000" w:themeColor="text1"/>
        </w:rPr>
        <w:t>online professional development</w:t>
      </w:r>
      <w:r w:rsidR="00BB4BA8" w:rsidRPr="00665C27">
        <w:rPr>
          <w:rFonts w:ascii="Arial" w:hAnsi="Arial" w:cs="Arial"/>
          <w:bCs/>
          <w:color w:val="000000" w:themeColor="text1"/>
        </w:rPr>
        <w:t>, and who also perceived themselves as having varying degrees of technical ability</w:t>
      </w:r>
      <w:r w:rsidR="00AF3545" w:rsidRPr="00665C27">
        <w:rPr>
          <w:rFonts w:ascii="Arial" w:hAnsi="Arial" w:cs="Arial"/>
          <w:bCs/>
          <w:color w:val="000000" w:themeColor="text1"/>
        </w:rPr>
        <w:t xml:space="preserve"> and digital literacy </w:t>
      </w:r>
      <w:r w:rsidR="00BB4BA8" w:rsidRPr="00665C27">
        <w:rPr>
          <w:rFonts w:ascii="Arial" w:hAnsi="Arial" w:cs="Arial"/>
          <w:bCs/>
          <w:color w:val="000000" w:themeColor="text1"/>
        </w:rPr>
        <w:t>in relation to computers and</w:t>
      </w:r>
      <w:r w:rsidR="00AF3545" w:rsidRPr="00665C27">
        <w:rPr>
          <w:rFonts w:ascii="Arial" w:hAnsi="Arial" w:cs="Arial"/>
          <w:bCs/>
          <w:color w:val="000000" w:themeColor="text1"/>
        </w:rPr>
        <w:t xml:space="preserve"> experience of online </w:t>
      </w:r>
      <w:r w:rsidR="00BB4BA8" w:rsidRPr="00665C27">
        <w:rPr>
          <w:rFonts w:ascii="Arial" w:hAnsi="Arial" w:cs="Arial"/>
          <w:bCs/>
          <w:color w:val="000000" w:themeColor="text1"/>
        </w:rPr>
        <w:t>navigation.</w:t>
      </w:r>
      <w:r w:rsidR="00AF3545"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They also taught different age ranges within the school, which was important so that an </w:t>
      </w:r>
      <w:r w:rsidR="00BB4BA8" w:rsidRPr="00665C27">
        <w:rPr>
          <w:rFonts w:ascii="Arial" w:hAnsi="Arial" w:cs="Arial"/>
          <w:bCs/>
          <w:color w:val="000000" w:themeColor="text1"/>
        </w:rPr>
        <w:lastRenderedPageBreak/>
        <w:t xml:space="preserve">understanding could additionally be gained as to whether Edivate could meet the needs of teachers who teach in different key phases. </w:t>
      </w:r>
    </w:p>
    <w:p w14:paraId="5C5DF139"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AFBEEB4"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As a result, seven (n=7) participants, in addition to </w:t>
      </w:r>
      <w:r w:rsidR="000E172F" w:rsidRPr="00665C27">
        <w:rPr>
          <w:rFonts w:ascii="Arial" w:hAnsi="Arial" w:cs="Arial"/>
          <w:bCs/>
          <w:color w:val="000000" w:themeColor="text1"/>
        </w:rPr>
        <w:t>myself</w:t>
      </w:r>
      <w:r w:rsidRPr="00665C27">
        <w:rPr>
          <w:rFonts w:ascii="Arial" w:hAnsi="Arial" w:cs="Arial"/>
          <w:bCs/>
          <w:color w:val="000000" w:themeColor="text1"/>
        </w:rPr>
        <w:t>, were</w:t>
      </w:r>
      <w:r w:rsidR="00AF3545" w:rsidRPr="00665C27">
        <w:rPr>
          <w:rFonts w:ascii="Arial" w:hAnsi="Arial" w:cs="Arial"/>
          <w:bCs/>
          <w:color w:val="000000" w:themeColor="text1"/>
        </w:rPr>
        <w:t xml:space="preserve"> </w:t>
      </w:r>
      <w:r w:rsidRPr="00665C27">
        <w:rPr>
          <w:rFonts w:ascii="Arial" w:hAnsi="Arial" w:cs="Arial"/>
          <w:bCs/>
          <w:color w:val="000000" w:themeColor="text1"/>
        </w:rPr>
        <w:t xml:space="preserve">chosen. Some of these were senior teacher colleagues who were also responsible for the </w:t>
      </w:r>
      <w:r w:rsidR="009D1158" w:rsidRPr="00665C27">
        <w:rPr>
          <w:rFonts w:ascii="Arial" w:hAnsi="Arial" w:cs="Arial"/>
          <w:bCs/>
          <w:color w:val="000000" w:themeColor="text1"/>
        </w:rPr>
        <w:t>professional development</w:t>
      </w:r>
      <w:r w:rsidRPr="00665C27">
        <w:rPr>
          <w:rFonts w:ascii="Arial" w:hAnsi="Arial" w:cs="Arial"/>
          <w:bCs/>
          <w:color w:val="000000" w:themeColor="text1"/>
        </w:rPr>
        <w:t xml:space="preserve"> of other teachers in the school. </w:t>
      </w:r>
      <w:r w:rsidR="000E172F" w:rsidRPr="00665C27">
        <w:rPr>
          <w:rFonts w:ascii="Arial" w:hAnsi="Arial" w:cs="Arial"/>
          <w:bCs/>
          <w:color w:val="000000" w:themeColor="text1"/>
        </w:rPr>
        <w:t>The</w:t>
      </w:r>
      <w:r w:rsidR="00AF3545" w:rsidRPr="00665C27">
        <w:rPr>
          <w:rFonts w:ascii="Arial" w:hAnsi="Arial" w:cs="Arial"/>
          <w:bCs/>
          <w:color w:val="000000" w:themeColor="text1"/>
        </w:rPr>
        <w:t xml:space="preserve"> participants </w:t>
      </w:r>
      <w:r w:rsidR="000E172F" w:rsidRPr="00665C27">
        <w:rPr>
          <w:rFonts w:ascii="Arial" w:hAnsi="Arial" w:cs="Arial"/>
          <w:bCs/>
          <w:color w:val="000000" w:themeColor="text1"/>
        </w:rPr>
        <w:t xml:space="preserve">represented all age ranges and key stages in the school. </w:t>
      </w:r>
      <w:r w:rsidRPr="00665C27">
        <w:rPr>
          <w:rFonts w:ascii="Arial" w:hAnsi="Arial" w:cs="Arial"/>
          <w:bCs/>
          <w:color w:val="000000" w:themeColor="text1"/>
        </w:rPr>
        <w:t xml:space="preserve">These participants also formed the focus group so that they were actively involved in reflecting on the progress of using Edivate, as well as reflecting and planning new courses of action. </w:t>
      </w:r>
    </w:p>
    <w:p w14:paraId="4E011E72"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BF9D7F4"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Of the participants selectively chosen for further </w:t>
      </w:r>
      <w:r w:rsidR="00EC2B66" w:rsidRPr="00665C27">
        <w:rPr>
          <w:rFonts w:ascii="Arial" w:hAnsi="Arial" w:cs="Arial"/>
          <w:bCs/>
          <w:color w:val="000000" w:themeColor="text1"/>
        </w:rPr>
        <w:t>research</w:t>
      </w:r>
      <w:r w:rsidRPr="00665C27">
        <w:rPr>
          <w:rFonts w:ascii="Arial" w:hAnsi="Arial" w:cs="Arial"/>
          <w:bCs/>
          <w:color w:val="000000" w:themeColor="text1"/>
        </w:rPr>
        <w:t>, two were male and five were female.</w:t>
      </w:r>
      <w:r w:rsidR="00AF3545" w:rsidRPr="00665C27">
        <w:rPr>
          <w:rFonts w:ascii="Arial" w:hAnsi="Arial" w:cs="Arial"/>
          <w:bCs/>
          <w:color w:val="000000" w:themeColor="text1"/>
        </w:rPr>
        <w:t xml:space="preserve"> </w:t>
      </w:r>
      <w:r w:rsidRPr="00665C27">
        <w:rPr>
          <w:rFonts w:ascii="Arial" w:hAnsi="Arial" w:cs="Arial"/>
          <w:bCs/>
          <w:color w:val="000000" w:themeColor="text1"/>
        </w:rPr>
        <w:t xml:space="preserve">This was mainly due to the </w:t>
      </w:r>
      <w:r w:rsidR="000E172F" w:rsidRPr="00665C27">
        <w:rPr>
          <w:rFonts w:ascii="Arial" w:hAnsi="Arial" w:cs="Arial"/>
          <w:bCs/>
          <w:color w:val="000000" w:themeColor="text1"/>
        </w:rPr>
        <w:t xml:space="preserve">relatively low number of </w:t>
      </w:r>
      <w:r w:rsidRPr="00665C27">
        <w:rPr>
          <w:rFonts w:ascii="Arial" w:hAnsi="Arial" w:cs="Arial"/>
          <w:bCs/>
          <w:color w:val="000000" w:themeColor="text1"/>
        </w:rPr>
        <w:t>m</w:t>
      </w:r>
      <w:r w:rsidR="00AF3545" w:rsidRPr="00665C27">
        <w:rPr>
          <w:rFonts w:ascii="Arial" w:hAnsi="Arial" w:cs="Arial"/>
          <w:bCs/>
          <w:color w:val="000000" w:themeColor="text1"/>
        </w:rPr>
        <w:t>en</w:t>
      </w:r>
      <w:r w:rsidRPr="00665C27">
        <w:rPr>
          <w:rFonts w:ascii="Arial" w:hAnsi="Arial" w:cs="Arial"/>
          <w:bCs/>
          <w:color w:val="000000" w:themeColor="text1"/>
        </w:rPr>
        <w:t xml:space="preserve"> working in the school, which meant that the number of participants was weighted towards </w:t>
      </w:r>
      <w:r w:rsidR="00AF3545" w:rsidRPr="00665C27">
        <w:rPr>
          <w:rFonts w:ascii="Arial" w:hAnsi="Arial" w:cs="Arial"/>
          <w:bCs/>
          <w:color w:val="000000" w:themeColor="text1"/>
        </w:rPr>
        <w:t>women</w:t>
      </w:r>
      <w:r w:rsidRPr="00665C27">
        <w:rPr>
          <w:rFonts w:ascii="Arial" w:hAnsi="Arial" w:cs="Arial"/>
          <w:bCs/>
          <w:color w:val="000000" w:themeColor="text1"/>
        </w:rPr>
        <w:t>.</w:t>
      </w:r>
      <w:r w:rsidR="00AF3545" w:rsidRPr="00665C27">
        <w:rPr>
          <w:rFonts w:ascii="Arial" w:hAnsi="Arial" w:cs="Arial"/>
          <w:bCs/>
          <w:color w:val="000000" w:themeColor="text1"/>
        </w:rPr>
        <w:t xml:space="preserve"> </w:t>
      </w:r>
      <w:r w:rsidRPr="00665C27">
        <w:rPr>
          <w:rFonts w:ascii="Arial" w:hAnsi="Arial" w:cs="Arial"/>
          <w:bCs/>
          <w:color w:val="000000" w:themeColor="text1"/>
        </w:rPr>
        <w:t xml:space="preserve">Of the seven teachers, around </w:t>
      </w:r>
      <w:r w:rsidR="003E7C51" w:rsidRPr="00665C27">
        <w:rPr>
          <w:rFonts w:ascii="Arial" w:hAnsi="Arial" w:cs="Arial"/>
          <w:bCs/>
          <w:color w:val="000000" w:themeColor="text1"/>
        </w:rPr>
        <w:t xml:space="preserve">a </w:t>
      </w:r>
      <w:r w:rsidRPr="00665C27">
        <w:rPr>
          <w:rFonts w:ascii="Arial" w:hAnsi="Arial" w:cs="Arial"/>
          <w:bCs/>
          <w:color w:val="000000" w:themeColor="text1"/>
        </w:rPr>
        <w:t>half had a little experience of Edivate whilst the other</w:t>
      </w:r>
      <w:r w:rsidR="000E172F" w:rsidRPr="00665C27">
        <w:rPr>
          <w:rFonts w:ascii="Arial" w:hAnsi="Arial" w:cs="Arial"/>
          <w:bCs/>
          <w:color w:val="000000" w:themeColor="text1"/>
        </w:rPr>
        <w:t>s</w:t>
      </w:r>
      <w:r w:rsidRPr="00665C27">
        <w:rPr>
          <w:rFonts w:ascii="Arial" w:hAnsi="Arial" w:cs="Arial"/>
          <w:bCs/>
          <w:color w:val="000000" w:themeColor="text1"/>
        </w:rPr>
        <w:t xml:space="preserve"> were aware of its existence but had no user experience. Similarly, only half of the seven participants had undergone any form of </w:t>
      </w:r>
      <w:r w:rsidR="009D115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prior to </w:t>
      </w:r>
      <w:r w:rsidR="00AF3545" w:rsidRPr="00665C27">
        <w:rPr>
          <w:rFonts w:ascii="Arial" w:hAnsi="Arial" w:cs="Arial"/>
          <w:bCs/>
          <w:color w:val="000000" w:themeColor="text1"/>
        </w:rPr>
        <w:t xml:space="preserve">being involved in this </w:t>
      </w:r>
      <w:r w:rsidR="00EC2B66" w:rsidRPr="00665C27">
        <w:rPr>
          <w:rFonts w:ascii="Arial" w:hAnsi="Arial" w:cs="Arial"/>
          <w:bCs/>
          <w:color w:val="000000" w:themeColor="text1"/>
        </w:rPr>
        <w:t>research</w:t>
      </w:r>
      <w:r w:rsidRPr="00665C27">
        <w:rPr>
          <w:rFonts w:ascii="Arial" w:hAnsi="Arial" w:cs="Arial"/>
          <w:bCs/>
          <w:color w:val="000000" w:themeColor="text1"/>
        </w:rPr>
        <w:t xml:space="preserve">.  </w:t>
      </w:r>
    </w:p>
    <w:p w14:paraId="5ADE6BA1"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1D3DDFA"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When examining the technological proficiency of the participants, involving their views of their proficiency with the computer, two participants described themselves as beginners and </w:t>
      </w:r>
      <w:r w:rsidR="00AF3545" w:rsidRPr="00665C27">
        <w:rPr>
          <w:rFonts w:ascii="Arial" w:hAnsi="Arial" w:cs="Arial"/>
          <w:bCs/>
          <w:color w:val="000000" w:themeColor="text1"/>
        </w:rPr>
        <w:t xml:space="preserve">only </w:t>
      </w:r>
      <w:r w:rsidRPr="00665C27">
        <w:rPr>
          <w:rFonts w:ascii="Arial" w:hAnsi="Arial" w:cs="Arial"/>
          <w:bCs/>
          <w:color w:val="000000" w:themeColor="text1"/>
        </w:rPr>
        <w:t>having basic skills.</w:t>
      </w:r>
      <w:r w:rsidR="00AF3545" w:rsidRPr="00665C27">
        <w:rPr>
          <w:rFonts w:ascii="Arial" w:hAnsi="Arial" w:cs="Arial"/>
          <w:bCs/>
          <w:color w:val="000000" w:themeColor="text1"/>
        </w:rPr>
        <w:t xml:space="preserve"> </w:t>
      </w:r>
      <w:r w:rsidR="000E172F" w:rsidRPr="00665C27">
        <w:rPr>
          <w:rFonts w:ascii="Arial" w:hAnsi="Arial" w:cs="Arial"/>
          <w:bCs/>
          <w:color w:val="000000" w:themeColor="text1"/>
        </w:rPr>
        <w:t>T</w:t>
      </w:r>
      <w:r w:rsidRPr="00665C27">
        <w:rPr>
          <w:rFonts w:ascii="Arial" w:hAnsi="Arial" w:cs="Arial"/>
          <w:bCs/>
          <w:color w:val="000000" w:themeColor="text1"/>
        </w:rPr>
        <w:t>hree of the participants described themselves as intermediate, whereby they c</w:t>
      </w:r>
      <w:r w:rsidR="00753A90" w:rsidRPr="00665C27">
        <w:rPr>
          <w:rFonts w:ascii="Arial" w:hAnsi="Arial" w:cs="Arial"/>
          <w:bCs/>
          <w:color w:val="000000" w:themeColor="text1"/>
        </w:rPr>
        <w:t>ould</w:t>
      </w:r>
      <w:r w:rsidRPr="00665C27">
        <w:rPr>
          <w:rFonts w:ascii="Arial" w:hAnsi="Arial" w:cs="Arial"/>
          <w:bCs/>
          <w:color w:val="000000" w:themeColor="text1"/>
        </w:rPr>
        <w:t xml:space="preserve"> use the internet and some programmes, </w:t>
      </w:r>
      <w:r w:rsidR="00753A90" w:rsidRPr="00665C27">
        <w:rPr>
          <w:rFonts w:ascii="Arial" w:hAnsi="Arial" w:cs="Arial"/>
          <w:bCs/>
          <w:color w:val="000000" w:themeColor="text1"/>
        </w:rPr>
        <w:t xml:space="preserve">and </w:t>
      </w:r>
      <w:r w:rsidRPr="00665C27">
        <w:rPr>
          <w:rFonts w:ascii="Arial" w:hAnsi="Arial" w:cs="Arial"/>
          <w:bCs/>
          <w:color w:val="000000" w:themeColor="text1"/>
        </w:rPr>
        <w:t>two described themselves as proficient, meaning that they currently use the internet and software extensively.</w:t>
      </w:r>
      <w:r w:rsidR="00753A90" w:rsidRPr="00665C27">
        <w:rPr>
          <w:rFonts w:ascii="Arial" w:hAnsi="Arial" w:cs="Arial"/>
          <w:bCs/>
          <w:color w:val="000000" w:themeColor="text1"/>
        </w:rPr>
        <w:t xml:space="preserve"> </w:t>
      </w:r>
      <w:r w:rsidR="000E172F" w:rsidRPr="00665C27">
        <w:rPr>
          <w:rFonts w:ascii="Arial" w:hAnsi="Arial" w:cs="Arial"/>
          <w:bCs/>
          <w:color w:val="000000" w:themeColor="text1"/>
        </w:rPr>
        <w:t>I</w:t>
      </w:r>
      <w:r w:rsidRPr="00665C27">
        <w:rPr>
          <w:rFonts w:ascii="Arial" w:hAnsi="Arial" w:cs="Arial"/>
          <w:bCs/>
          <w:color w:val="000000" w:themeColor="text1"/>
        </w:rPr>
        <w:t xml:space="preserve"> considered it important for the participants to represent a mixture of technical proficienc</w:t>
      </w:r>
      <w:r w:rsidR="00753A90" w:rsidRPr="00665C27">
        <w:rPr>
          <w:rFonts w:ascii="Arial" w:hAnsi="Arial" w:cs="Arial"/>
          <w:bCs/>
          <w:color w:val="000000" w:themeColor="text1"/>
        </w:rPr>
        <w:t>ies</w:t>
      </w:r>
      <w:r w:rsidRPr="00665C27">
        <w:rPr>
          <w:rFonts w:ascii="Arial" w:hAnsi="Arial" w:cs="Arial"/>
          <w:bCs/>
          <w:color w:val="000000" w:themeColor="text1"/>
        </w:rPr>
        <w:t xml:space="preserve"> in order to examine how easy it was for the teachers to navigate their way around the system, and whether they needed to have a certain</w:t>
      </w:r>
      <w:r w:rsidR="00753A90" w:rsidRPr="00665C27">
        <w:rPr>
          <w:rFonts w:ascii="Arial" w:hAnsi="Arial" w:cs="Arial"/>
          <w:bCs/>
          <w:color w:val="000000" w:themeColor="text1"/>
        </w:rPr>
        <w:t xml:space="preserve"> </w:t>
      </w:r>
      <w:r w:rsidRPr="00665C27">
        <w:rPr>
          <w:rFonts w:ascii="Arial" w:hAnsi="Arial" w:cs="Arial"/>
          <w:bCs/>
          <w:color w:val="000000" w:themeColor="text1"/>
        </w:rPr>
        <w:t xml:space="preserve">level </w:t>
      </w:r>
      <w:r w:rsidR="00753A90" w:rsidRPr="00665C27">
        <w:rPr>
          <w:rFonts w:ascii="Arial" w:hAnsi="Arial" w:cs="Arial"/>
          <w:bCs/>
          <w:color w:val="000000" w:themeColor="text1"/>
        </w:rPr>
        <w:t xml:space="preserve">of digital literacy </w:t>
      </w:r>
      <w:r w:rsidRPr="00665C27">
        <w:rPr>
          <w:rFonts w:ascii="Arial" w:hAnsi="Arial" w:cs="Arial"/>
          <w:bCs/>
          <w:color w:val="000000" w:themeColor="text1"/>
        </w:rPr>
        <w:t xml:space="preserve">in order to make use of it. </w:t>
      </w:r>
    </w:p>
    <w:p w14:paraId="57F7752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B56D90C"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All seven participants agreed to take part in the </w:t>
      </w:r>
      <w:r w:rsidR="00EC2B66" w:rsidRPr="00665C27">
        <w:rPr>
          <w:rFonts w:ascii="Arial" w:hAnsi="Arial" w:cs="Arial"/>
          <w:bCs/>
          <w:color w:val="000000" w:themeColor="text1"/>
        </w:rPr>
        <w:t>research</w:t>
      </w:r>
      <w:r w:rsidRPr="00665C27">
        <w:rPr>
          <w:rFonts w:ascii="Arial" w:hAnsi="Arial" w:cs="Arial"/>
          <w:bCs/>
          <w:color w:val="000000" w:themeColor="text1"/>
        </w:rPr>
        <w:t xml:space="preserve"> because they felt it may help them with their online skills as well as enhance their professional development.</w:t>
      </w:r>
      <w:r w:rsidR="00753A90" w:rsidRPr="00665C27">
        <w:rPr>
          <w:rFonts w:ascii="Arial" w:hAnsi="Arial" w:cs="Arial"/>
          <w:bCs/>
          <w:color w:val="000000" w:themeColor="text1"/>
        </w:rPr>
        <w:t xml:space="preserve"> </w:t>
      </w:r>
      <w:r w:rsidRPr="00665C27">
        <w:rPr>
          <w:rFonts w:ascii="Arial" w:hAnsi="Arial" w:cs="Arial"/>
          <w:bCs/>
          <w:color w:val="000000" w:themeColor="text1"/>
        </w:rPr>
        <w:t xml:space="preserve">They were, however, initially worried about the amount of time and </w:t>
      </w:r>
      <w:r w:rsidRPr="00665C27">
        <w:rPr>
          <w:rFonts w:ascii="Arial" w:hAnsi="Arial" w:cs="Arial"/>
          <w:bCs/>
          <w:color w:val="000000" w:themeColor="text1"/>
        </w:rPr>
        <w:lastRenderedPageBreak/>
        <w:t xml:space="preserve">commitment needed.  They were reassured that it would not add to their workload, as release time from their regular teaching commitments and timetables would be provided, and they were able to negotiate the best time for this to happen.  Everything possible was done to ensure they did not exclude any vital teaching in respect of their classes. This, combined with on-hand technical support, enabled all the participants to feel able to commit to the research.  </w:t>
      </w:r>
    </w:p>
    <w:p w14:paraId="5DD186D0"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 </w:t>
      </w:r>
    </w:p>
    <w:p w14:paraId="4A2DB127"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3.7 Ethical considerations</w:t>
      </w:r>
    </w:p>
    <w:p w14:paraId="55F20BF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In this research I was presented with several ethical issues, some of which were common to using </w:t>
      </w:r>
      <w:r w:rsidR="00BA3148" w:rsidRPr="00665C27">
        <w:rPr>
          <w:rFonts w:ascii="Arial" w:hAnsi="Arial" w:cs="Arial"/>
          <w:bCs/>
          <w:color w:val="000000" w:themeColor="text1"/>
        </w:rPr>
        <w:t>participatory action research</w:t>
      </w:r>
      <w:r w:rsidRPr="00665C27">
        <w:rPr>
          <w:rFonts w:ascii="Arial" w:hAnsi="Arial" w:cs="Arial"/>
          <w:bCs/>
          <w:color w:val="000000" w:themeColor="text1"/>
        </w:rPr>
        <w:t xml:space="preserve"> and some were specific to my context and role as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of the school. The main ethical issues that arose were: </w:t>
      </w:r>
    </w:p>
    <w:p w14:paraId="41C20B06"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C2DCE87" w14:textId="77777777" w:rsidR="00BB4BA8" w:rsidRPr="00665C27" w:rsidRDefault="00BB4BA8" w:rsidP="0082067B">
      <w:pPr>
        <w:pStyle w:val="ListParagraph"/>
        <w:numPr>
          <w:ilvl w:val="0"/>
          <w:numId w:val="14"/>
        </w:numPr>
        <w:tabs>
          <w:tab w:val="left" w:pos="993"/>
          <w:tab w:val="left" w:pos="2268"/>
          <w:tab w:val="left" w:pos="8080"/>
        </w:tabs>
        <w:spacing w:after="200" w:line="276" w:lineRule="auto"/>
        <w:ind w:left="990" w:hanging="630"/>
        <w:jc w:val="both"/>
        <w:rPr>
          <w:rFonts w:ascii="Arial" w:hAnsi="Arial" w:cs="Arial"/>
          <w:bCs/>
          <w:color w:val="000000" w:themeColor="text1"/>
        </w:rPr>
      </w:pPr>
      <w:r w:rsidRPr="00665C27">
        <w:rPr>
          <w:rFonts w:ascii="Arial" w:hAnsi="Arial" w:cs="Arial"/>
          <w:bCs/>
          <w:color w:val="000000" w:themeColor="text1"/>
        </w:rPr>
        <w:t xml:space="preserve">The unpredictable nature of </w:t>
      </w:r>
      <w:r w:rsidR="00BA3148" w:rsidRPr="00665C27">
        <w:rPr>
          <w:rFonts w:ascii="Arial" w:hAnsi="Arial" w:cs="Arial"/>
          <w:bCs/>
          <w:color w:val="000000" w:themeColor="text1"/>
        </w:rPr>
        <w:t>participatory action research</w:t>
      </w:r>
      <w:r w:rsidRPr="00665C27">
        <w:rPr>
          <w:rFonts w:ascii="Arial" w:hAnsi="Arial" w:cs="Arial"/>
          <w:bCs/>
          <w:color w:val="000000" w:themeColor="text1"/>
        </w:rPr>
        <w:t>, especially in group discussions, and managing participant contributions</w:t>
      </w:r>
      <w:r w:rsidR="00753A90" w:rsidRPr="00665C27">
        <w:rPr>
          <w:rFonts w:ascii="Arial" w:hAnsi="Arial" w:cs="Arial"/>
          <w:bCs/>
          <w:color w:val="000000" w:themeColor="text1"/>
        </w:rPr>
        <w:t>.</w:t>
      </w:r>
    </w:p>
    <w:p w14:paraId="1458F9B9" w14:textId="77777777" w:rsidR="00BB4BA8" w:rsidRPr="00665C27" w:rsidRDefault="00BB4BA8" w:rsidP="00BB4BA8">
      <w:pPr>
        <w:pStyle w:val="ListParagraph"/>
        <w:tabs>
          <w:tab w:val="left" w:pos="993"/>
          <w:tab w:val="left" w:pos="2268"/>
          <w:tab w:val="left" w:pos="8080"/>
        </w:tabs>
        <w:spacing w:after="200" w:line="276" w:lineRule="auto"/>
        <w:jc w:val="both"/>
        <w:rPr>
          <w:rFonts w:ascii="Arial" w:hAnsi="Arial" w:cs="Arial"/>
          <w:bCs/>
          <w:color w:val="000000" w:themeColor="text1"/>
        </w:rPr>
      </w:pPr>
    </w:p>
    <w:p w14:paraId="3470D82B" w14:textId="77777777" w:rsidR="00BB4BA8" w:rsidRPr="00665C27" w:rsidRDefault="00BB4BA8" w:rsidP="0082067B">
      <w:pPr>
        <w:pStyle w:val="ListParagraph"/>
        <w:numPr>
          <w:ilvl w:val="0"/>
          <w:numId w:val="14"/>
        </w:numPr>
        <w:tabs>
          <w:tab w:val="left" w:pos="993"/>
          <w:tab w:val="left" w:pos="2268"/>
          <w:tab w:val="left" w:pos="8080"/>
        </w:tabs>
        <w:spacing w:after="200" w:line="276" w:lineRule="auto"/>
        <w:ind w:left="990" w:hanging="630"/>
        <w:jc w:val="both"/>
        <w:rPr>
          <w:rFonts w:ascii="Arial" w:hAnsi="Arial" w:cs="Arial"/>
          <w:bCs/>
          <w:color w:val="000000" w:themeColor="text1"/>
        </w:rPr>
      </w:pPr>
      <w:r w:rsidRPr="00665C27">
        <w:rPr>
          <w:rFonts w:ascii="Arial" w:hAnsi="Arial" w:cs="Arial"/>
          <w:bCs/>
          <w:color w:val="000000" w:themeColor="text1"/>
        </w:rPr>
        <w:t xml:space="preserve">Issues of power and control in discussions, and my </w:t>
      </w:r>
      <w:r w:rsidR="00753A90" w:rsidRPr="00665C27">
        <w:rPr>
          <w:rFonts w:ascii="Arial" w:hAnsi="Arial" w:cs="Arial"/>
          <w:bCs/>
          <w:color w:val="000000" w:themeColor="text1"/>
        </w:rPr>
        <w:t xml:space="preserve">dual </w:t>
      </w:r>
      <w:r w:rsidRPr="00665C27">
        <w:rPr>
          <w:rFonts w:ascii="Arial" w:hAnsi="Arial" w:cs="Arial"/>
          <w:bCs/>
          <w:color w:val="000000" w:themeColor="text1"/>
        </w:rPr>
        <w:t xml:space="preserve">roles as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and </w:t>
      </w:r>
      <w:r w:rsidR="004A38C7" w:rsidRPr="00665C27">
        <w:rPr>
          <w:rFonts w:ascii="Arial" w:hAnsi="Arial" w:cs="Arial"/>
          <w:bCs/>
          <w:color w:val="000000" w:themeColor="text1"/>
        </w:rPr>
        <w:t>r</w:t>
      </w:r>
      <w:r w:rsidRPr="00665C27">
        <w:rPr>
          <w:rFonts w:ascii="Arial" w:hAnsi="Arial" w:cs="Arial"/>
          <w:bCs/>
          <w:color w:val="000000" w:themeColor="text1"/>
        </w:rPr>
        <w:t>esearcher</w:t>
      </w:r>
      <w:r w:rsidR="00753A90" w:rsidRPr="00665C27">
        <w:rPr>
          <w:rFonts w:ascii="Arial" w:hAnsi="Arial" w:cs="Arial"/>
          <w:bCs/>
          <w:color w:val="000000" w:themeColor="text1"/>
        </w:rPr>
        <w:t>.</w:t>
      </w:r>
    </w:p>
    <w:p w14:paraId="6821B8AB" w14:textId="77777777" w:rsidR="00BB4BA8" w:rsidRPr="00665C27" w:rsidRDefault="00BB4BA8" w:rsidP="00BB4BA8">
      <w:pPr>
        <w:pStyle w:val="ListParagraph"/>
        <w:rPr>
          <w:rFonts w:ascii="Arial" w:hAnsi="Arial" w:cs="Arial"/>
          <w:bCs/>
          <w:color w:val="000000" w:themeColor="text1"/>
        </w:rPr>
      </w:pPr>
    </w:p>
    <w:p w14:paraId="70B66A29" w14:textId="77777777" w:rsidR="00BB4BA8" w:rsidRPr="00665C27" w:rsidRDefault="00BB4BA8" w:rsidP="0082067B">
      <w:pPr>
        <w:pStyle w:val="ListParagraph"/>
        <w:numPr>
          <w:ilvl w:val="0"/>
          <w:numId w:val="14"/>
        </w:numPr>
        <w:tabs>
          <w:tab w:val="left" w:pos="993"/>
          <w:tab w:val="left" w:pos="2268"/>
          <w:tab w:val="left" w:pos="8080"/>
        </w:tabs>
        <w:spacing w:after="200" w:line="276" w:lineRule="auto"/>
        <w:ind w:left="990" w:hanging="630"/>
        <w:jc w:val="both"/>
        <w:rPr>
          <w:rFonts w:ascii="Arial" w:hAnsi="Arial" w:cs="Arial"/>
          <w:bCs/>
          <w:color w:val="000000" w:themeColor="text1"/>
        </w:rPr>
      </w:pPr>
      <w:r w:rsidRPr="00665C27">
        <w:rPr>
          <w:rFonts w:ascii="Arial" w:hAnsi="Arial" w:cs="Arial"/>
          <w:bCs/>
          <w:color w:val="000000" w:themeColor="text1"/>
        </w:rPr>
        <w:t>Data protection, participant consent, and ensuring the anonymity of participants</w:t>
      </w:r>
      <w:r w:rsidR="00753A90" w:rsidRPr="00665C27">
        <w:rPr>
          <w:rFonts w:ascii="Arial" w:hAnsi="Arial" w:cs="Arial"/>
          <w:bCs/>
          <w:color w:val="000000" w:themeColor="text1"/>
        </w:rPr>
        <w:t>.</w:t>
      </w:r>
    </w:p>
    <w:p w14:paraId="21139245" w14:textId="77777777" w:rsidR="00BB4BA8" w:rsidRPr="00665C27" w:rsidRDefault="00BB4BA8" w:rsidP="00BB4BA8">
      <w:pPr>
        <w:pStyle w:val="ListParagraph"/>
        <w:tabs>
          <w:tab w:val="left" w:pos="993"/>
          <w:tab w:val="left" w:pos="2268"/>
          <w:tab w:val="left" w:pos="8080"/>
        </w:tabs>
        <w:spacing w:after="200" w:line="360" w:lineRule="auto"/>
        <w:jc w:val="both"/>
        <w:rPr>
          <w:rFonts w:ascii="Arial" w:hAnsi="Arial" w:cs="Arial"/>
          <w:bCs/>
          <w:color w:val="000000" w:themeColor="text1"/>
        </w:rPr>
      </w:pPr>
    </w:p>
    <w:p w14:paraId="06DF1FC9"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Subsequent sections describe the</w:t>
      </w:r>
      <w:r w:rsidR="00753A90" w:rsidRPr="00665C27">
        <w:rPr>
          <w:rFonts w:ascii="Arial" w:hAnsi="Arial" w:cs="Arial"/>
          <w:bCs/>
          <w:color w:val="000000" w:themeColor="text1"/>
        </w:rPr>
        <w:t xml:space="preserve"> </w:t>
      </w:r>
      <w:r w:rsidRPr="00665C27">
        <w:rPr>
          <w:rFonts w:ascii="Arial" w:hAnsi="Arial" w:cs="Arial"/>
          <w:bCs/>
          <w:color w:val="000000" w:themeColor="text1"/>
        </w:rPr>
        <w:t xml:space="preserve">procedures </w:t>
      </w:r>
      <w:r w:rsidR="00753A90" w:rsidRPr="00665C27">
        <w:rPr>
          <w:rFonts w:ascii="Arial" w:hAnsi="Arial" w:cs="Arial"/>
          <w:bCs/>
          <w:color w:val="000000" w:themeColor="text1"/>
        </w:rPr>
        <w:t xml:space="preserve">for obtaining consent from the participants </w:t>
      </w:r>
      <w:r w:rsidRPr="00665C27">
        <w:rPr>
          <w:rFonts w:ascii="Arial" w:hAnsi="Arial" w:cs="Arial"/>
          <w:bCs/>
          <w:color w:val="000000" w:themeColor="text1"/>
        </w:rPr>
        <w:t>and ethical considerations.</w:t>
      </w:r>
    </w:p>
    <w:p w14:paraId="38D316C5"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51D589D"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3.8 Participants’ </w:t>
      </w:r>
      <w:r w:rsidR="00753A90" w:rsidRPr="00665C27">
        <w:rPr>
          <w:rFonts w:ascii="Arial" w:hAnsi="Arial" w:cs="Arial"/>
          <w:b/>
          <w:bCs/>
          <w:color w:val="000000" w:themeColor="text1"/>
        </w:rPr>
        <w:t>c</w:t>
      </w:r>
      <w:r w:rsidRPr="00665C27">
        <w:rPr>
          <w:rFonts w:ascii="Arial" w:hAnsi="Arial" w:cs="Arial"/>
          <w:b/>
          <w:bCs/>
          <w:color w:val="000000" w:themeColor="text1"/>
        </w:rPr>
        <w:t xml:space="preserve">onsent </w:t>
      </w:r>
    </w:p>
    <w:p w14:paraId="21DD38BB"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At the start of the </w:t>
      </w:r>
      <w:r w:rsidR="00BD6EC2" w:rsidRPr="00665C27">
        <w:rPr>
          <w:rFonts w:ascii="Arial" w:hAnsi="Arial" w:cs="Arial"/>
          <w:bCs/>
          <w:color w:val="000000" w:themeColor="text1"/>
        </w:rPr>
        <w:t>study</w:t>
      </w:r>
      <w:r w:rsidRPr="00665C27">
        <w:rPr>
          <w:rFonts w:ascii="Arial" w:hAnsi="Arial" w:cs="Arial"/>
          <w:bCs/>
          <w:color w:val="000000" w:themeColor="text1"/>
        </w:rPr>
        <w:t xml:space="preserve"> an information sheet (Appendix A) </w:t>
      </w:r>
      <w:r w:rsidR="001068BD" w:rsidRPr="00665C27">
        <w:rPr>
          <w:rFonts w:ascii="Arial" w:hAnsi="Arial" w:cs="Arial"/>
          <w:bCs/>
          <w:color w:val="000000" w:themeColor="text1"/>
        </w:rPr>
        <w:t xml:space="preserve">that explained the aims and scope of the research </w:t>
      </w:r>
      <w:r w:rsidRPr="00665C27">
        <w:rPr>
          <w:rFonts w:ascii="Arial" w:hAnsi="Arial" w:cs="Arial"/>
          <w:bCs/>
          <w:color w:val="000000" w:themeColor="text1"/>
        </w:rPr>
        <w:t xml:space="preserve">was </w:t>
      </w:r>
      <w:r w:rsidR="00A326A5" w:rsidRPr="00665C27">
        <w:rPr>
          <w:rFonts w:ascii="Arial" w:hAnsi="Arial" w:cs="Arial"/>
          <w:bCs/>
          <w:color w:val="000000" w:themeColor="text1"/>
        </w:rPr>
        <w:t xml:space="preserve">produced and </w:t>
      </w:r>
      <w:r w:rsidRPr="00665C27">
        <w:rPr>
          <w:rFonts w:ascii="Arial" w:hAnsi="Arial" w:cs="Arial"/>
          <w:bCs/>
          <w:color w:val="000000" w:themeColor="text1"/>
        </w:rPr>
        <w:t xml:space="preserve">distributed to the initial teacher sample. This ensured that participants understood what was involved in terms of their commitment. The ethical process was explained by referring to the </w:t>
      </w:r>
      <w:r w:rsidR="00B446BF" w:rsidRPr="00665C27">
        <w:rPr>
          <w:rFonts w:ascii="Arial" w:hAnsi="Arial" w:cs="Arial"/>
          <w:bCs/>
          <w:color w:val="000000" w:themeColor="text1"/>
        </w:rPr>
        <w:t>u</w:t>
      </w:r>
      <w:r w:rsidRPr="00665C27">
        <w:rPr>
          <w:rFonts w:ascii="Arial" w:hAnsi="Arial" w:cs="Arial"/>
          <w:bCs/>
          <w:color w:val="000000" w:themeColor="text1"/>
        </w:rPr>
        <w:t xml:space="preserve">niversity of Sheffield’s </w:t>
      </w:r>
      <w:r w:rsidR="00B446BF" w:rsidRPr="00665C27">
        <w:rPr>
          <w:rFonts w:ascii="Arial" w:hAnsi="Arial" w:cs="Arial"/>
          <w:bCs/>
          <w:color w:val="000000" w:themeColor="text1"/>
        </w:rPr>
        <w:t>e</w:t>
      </w:r>
      <w:r w:rsidRPr="00665C27">
        <w:rPr>
          <w:rFonts w:ascii="Arial" w:hAnsi="Arial" w:cs="Arial"/>
          <w:bCs/>
          <w:color w:val="000000" w:themeColor="text1"/>
        </w:rPr>
        <w:t xml:space="preserve">thics </w:t>
      </w:r>
      <w:r w:rsidR="00B446BF" w:rsidRPr="00665C27">
        <w:rPr>
          <w:rFonts w:ascii="Arial" w:hAnsi="Arial" w:cs="Arial"/>
          <w:bCs/>
          <w:color w:val="000000" w:themeColor="text1"/>
        </w:rPr>
        <w:t>g</w:t>
      </w:r>
      <w:r w:rsidRPr="00665C27">
        <w:rPr>
          <w:rFonts w:ascii="Arial" w:hAnsi="Arial" w:cs="Arial"/>
          <w:bCs/>
          <w:color w:val="000000" w:themeColor="text1"/>
        </w:rPr>
        <w:t xml:space="preserve">uidelines. All participants were made aware of the consent form (Appendix B) which they needed to sign giving their consent to participate, and also their right to withdraw at any time. They were also aware that a smaller sample would be chosen for further </w:t>
      </w:r>
      <w:r w:rsidR="00EC2B66" w:rsidRPr="00665C27">
        <w:rPr>
          <w:rFonts w:ascii="Arial" w:hAnsi="Arial" w:cs="Arial"/>
          <w:bCs/>
          <w:color w:val="000000" w:themeColor="text1"/>
        </w:rPr>
        <w:t>research</w:t>
      </w:r>
      <w:r w:rsidRPr="00665C27">
        <w:rPr>
          <w:rFonts w:ascii="Arial" w:hAnsi="Arial" w:cs="Arial"/>
          <w:bCs/>
          <w:color w:val="000000" w:themeColor="text1"/>
        </w:rPr>
        <w:t xml:space="preserve">, and </w:t>
      </w:r>
      <w:r w:rsidR="00A326A5" w:rsidRPr="00665C27">
        <w:rPr>
          <w:rFonts w:ascii="Arial" w:hAnsi="Arial" w:cs="Arial"/>
          <w:bCs/>
          <w:color w:val="000000" w:themeColor="text1"/>
        </w:rPr>
        <w:t>so</w:t>
      </w:r>
      <w:r w:rsidRPr="00665C27">
        <w:rPr>
          <w:rFonts w:ascii="Arial" w:hAnsi="Arial" w:cs="Arial"/>
          <w:bCs/>
          <w:color w:val="000000" w:themeColor="text1"/>
        </w:rPr>
        <w:t xml:space="preserve"> their initial involvement may not extend further </w:t>
      </w:r>
      <w:r w:rsidR="00A326A5" w:rsidRPr="00665C27">
        <w:rPr>
          <w:rFonts w:ascii="Arial" w:hAnsi="Arial" w:cs="Arial"/>
          <w:bCs/>
          <w:color w:val="000000" w:themeColor="text1"/>
        </w:rPr>
        <w:t xml:space="preserve">than completing </w:t>
      </w:r>
      <w:r w:rsidRPr="00665C27">
        <w:rPr>
          <w:rFonts w:ascii="Arial" w:hAnsi="Arial" w:cs="Arial"/>
          <w:bCs/>
          <w:color w:val="000000" w:themeColor="text1"/>
        </w:rPr>
        <w:t xml:space="preserve">the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w:t>
      </w:r>
    </w:p>
    <w:p w14:paraId="3ED63287"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A5D41A8"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Most of the concerns raised by participants involved the amount of time that would be needed to participate in the </w:t>
      </w:r>
      <w:r w:rsidR="00EC2B66" w:rsidRPr="00665C27">
        <w:rPr>
          <w:rFonts w:ascii="Arial" w:hAnsi="Arial" w:cs="Arial"/>
          <w:bCs/>
          <w:color w:val="000000" w:themeColor="text1"/>
        </w:rPr>
        <w:t>research</w:t>
      </w:r>
      <w:r w:rsidRPr="00665C27">
        <w:rPr>
          <w:rFonts w:ascii="Arial" w:hAnsi="Arial" w:cs="Arial"/>
          <w:bCs/>
          <w:color w:val="000000" w:themeColor="text1"/>
        </w:rPr>
        <w:t xml:space="preserve">. This </w:t>
      </w:r>
      <w:r w:rsidR="001068BD" w:rsidRPr="00665C27">
        <w:rPr>
          <w:rFonts w:ascii="Arial" w:hAnsi="Arial" w:cs="Arial"/>
          <w:bCs/>
          <w:color w:val="000000" w:themeColor="text1"/>
        </w:rPr>
        <w:t xml:space="preserve">issue </w:t>
      </w:r>
      <w:r w:rsidRPr="00665C27">
        <w:rPr>
          <w:rFonts w:ascii="Arial" w:hAnsi="Arial" w:cs="Arial"/>
          <w:bCs/>
          <w:color w:val="000000" w:themeColor="text1"/>
        </w:rPr>
        <w:t>was dealt with by ensuring that release time was provided during their working day.  However, they were also free to explore Edivate outside this time if they wished, although this was not an expectation.</w:t>
      </w:r>
    </w:p>
    <w:p w14:paraId="26AC90FD"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5431446"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Potential participants were given two weeks to consider their involvement and consent to the research. This was deemed ample time and also gave them time to clarify and ask </w:t>
      </w:r>
      <w:r w:rsidR="00A326A5" w:rsidRPr="00665C27">
        <w:rPr>
          <w:rFonts w:ascii="Arial" w:hAnsi="Arial" w:cs="Arial"/>
          <w:bCs/>
          <w:color w:val="000000" w:themeColor="text1"/>
        </w:rPr>
        <w:t xml:space="preserve">me </w:t>
      </w:r>
      <w:r w:rsidRPr="00665C27">
        <w:rPr>
          <w:rFonts w:ascii="Arial" w:hAnsi="Arial" w:cs="Arial"/>
          <w:bCs/>
          <w:color w:val="000000" w:themeColor="text1"/>
        </w:rPr>
        <w:t>any questions before signing and returning their consent forms.</w:t>
      </w:r>
      <w:r w:rsidR="00A326A5" w:rsidRPr="00665C27">
        <w:rPr>
          <w:rFonts w:ascii="Arial" w:hAnsi="Arial" w:cs="Arial"/>
          <w:bCs/>
          <w:color w:val="000000" w:themeColor="text1"/>
        </w:rPr>
        <w:t xml:space="preserve"> </w:t>
      </w:r>
      <w:r w:rsidRPr="00665C27">
        <w:rPr>
          <w:rFonts w:ascii="Arial" w:hAnsi="Arial" w:cs="Arial"/>
          <w:bCs/>
          <w:color w:val="000000" w:themeColor="text1"/>
        </w:rPr>
        <w:t>Two teachers decided not to participate</w:t>
      </w:r>
      <w:r w:rsidR="00A326A5" w:rsidRPr="00665C27">
        <w:rPr>
          <w:rFonts w:ascii="Arial" w:hAnsi="Arial" w:cs="Arial"/>
          <w:bCs/>
          <w:color w:val="000000" w:themeColor="text1"/>
        </w:rPr>
        <w:t xml:space="preserve"> but </w:t>
      </w:r>
      <w:r w:rsidRPr="00665C27">
        <w:rPr>
          <w:rFonts w:ascii="Arial" w:hAnsi="Arial" w:cs="Arial"/>
          <w:bCs/>
          <w:color w:val="000000" w:themeColor="text1"/>
        </w:rPr>
        <w:t>all the other teachers gave</w:t>
      </w:r>
      <w:r w:rsidR="00A326A5" w:rsidRPr="00665C27">
        <w:rPr>
          <w:rFonts w:ascii="Arial" w:hAnsi="Arial" w:cs="Arial"/>
          <w:bCs/>
          <w:color w:val="000000" w:themeColor="text1"/>
        </w:rPr>
        <w:t xml:space="preserve"> their </w:t>
      </w:r>
      <w:r w:rsidRPr="00665C27">
        <w:rPr>
          <w:rFonts w:ascii="Arial" w:hAnsi="Arial" w:cs="Arial"/>
          <w:bCs/>
          <w:color w:val="000000" w:themeColor="text1"/>
        </w:rPr>
        <w:t>consent and completed the initial</w:t>
      </w:r>
      <w:r w:rsidR="001068BD" w:rsidRPr="00665C27">
        <w:rPr>
          <w:rFonts w:ascii="Arial" w:hAnsi="Arial" w:cs="Arial"/>
          <w:bCs/>
          <w:color w:val="000000" w:themeColor="text1"/>
        </w:rPr>
        <w:t xml:space="preserve">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via SurveyMonkey (Appendix C).</w:t>
      </w:r>
      <w:r w:rsidR="00A326A5" w:rsidRPr="00665C27">
        <w:rPr>
          <w:rFonts w:ascii="Arial" w:hAnsi="Arial" w:cs="Arial"/>
          <w:bCs/>
          <w:color w:val="000000" w:themeColor="text1"/>
        </w:rPr>
        <w:t xml:space="preserve"> </w:t>
      </w:r>
      <w:r w:rsidRPr="00665C27">
        <w:rPr>
          <w:rFonts w:ascii="Arial" w:hAnsi="Arial" w:cs="Arial"/>
          <w:bCs/>
          <w:color w:val="000000" w:themeColor="text1"/>
        </w:rPr>
        <w:t>The participants were reminded again</w:t>
      </w:r>
      <w:r w:rsidR="00A326A5" w:rsidRPr="00665C27">
        <w:rPr>
          <w:rFonts w:ascii="Arial" w:hAnsi="Arial" w:cs="Arial"/>
          <w:bCs/>
          <w:color w:val="000000" w:themeColor="text1"/>
        </w:rPr>
        <w:t xml:space="preserve"> of </w:t>
      </w:r>
      <w:r w:rsidRPr="00665C27">
        <w:rPr>
          <w:rFonts w:ascii="Arial" w:hAnsi="Arial" w:cs="Arial"/>
          <w:bCs/>
          <w:color w:val="000000" w:themeColor="text1"/>
        </w:rPr>
        <w:t xml:space="preserve">their right to withdraw from the </w:t>
      </w:r>
      <w:r w:rsidR="00EC2B66" w:rsidRPr="00665C27">
        <w:rPr>
          <w:rFonts w:ascii="Arial" w:hAnsi="Arial" w:cs="Arial"/>
          <w:bCs/>
          <w:color w:val="000000" w:themeColor="text1"/>
        </w:rPr>
        <w:t xml:space="preserve">research </w:t>
      </w:r>
      <w:r w:rsidR="00A326A5" w:rsidRPr="00665C27">
        <w:rPr>
          <w:rFonts w:ascii="Arial" w:hAnsi="Arial" w:cs="Arial"/>
          <w:bCs/>
          <w:color w:val="000000" w:themeColor="text1"/>
        </w:rPr>
        <w:t xml:space="preserve">process </w:t>
      </w:r>
      <w:r w:rsidRPr="00665C27">
        <w:rPr>
          <w:rFonts w:ascii="Arial" w:hAnsi="Arial" w:cs="Arial"/>
          <w:bCs/>
          <w:color w:val="000000" w:themeColor="text1"/>
        </w:rPr>
        <w:t xml:space="preserve">at any time. </w:t>
      </w:r>
    </w:p>
    <w:p w14:paraId="396D9D84"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D40B3DC"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 xml:space="preserve">3.9 Issues of </w:t>
      </w:r>
      <w:r w:rsidR="00A326A5" w:rsidRPr="00665C27">
        <w:rPr>
          <w:rFonts w:ascii="Arial" w:hAnsi="Arial" w:cs="Arial"/>
          <w:b/>
          <w:bCs/>
          <w:color w:val="000000" w:themeColor="text1"/>
        </w:rPr>
        <w:t>p</w:t>
      </w:r>
      <w:r w:rsidRPr="00665C27">
        <w:rPr>
          <w:rFonts w:ascii="Arial" w:hAnsi="Arial" w:cs="Arial"/>
          <w:b/>
          <w:bCs/>
          <w:color w:val="000000" w:themeColor="text1"/>
        </w:rPr>
        <w:t xml:space="preserve">ower and </w:t>
      </w:r>
      <w:r w:rsidR="00A326A5" w:rsidRPr="00665C27">
        <w:rPr>
          <w:rFonts w:ascii="Arial" w:hAnsi="Arial" w:cs="Arial"/>
          <w:b/>
          <w:bCs/>
          <w:color w:val="000000" w:themeColor="text1"/>
        </w:rPr>
        <w:t>a</w:t>
      </w:r>
      <w:r w:rsidRPr="00665C27">
        <w:rPr>
          <w:rFonts w:ascii="Arial" w:hAnsi="Arial" w:cs="Arial"/>
          <w:b/>
          <w:bCs/>
          <w:color w:val="000000" w:themeColor="text1"/>
        </w:rPr>
        <w:t>uthority</w:t>
      </w:r>
    </w:p>
    <w:p w14:paraId="7640CFC4" w14:textId="77777777" w:rsidR="00163470"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One of the main concerns for m</w:t>
      </w:r>
      <w:r w:rsidR="001068BD" w:rsidRPr="00665C27">
        <w:rPr>
          <w:rFonts w:ascii="Arial" w:hAnsi="Arial" w:cs="Arial"/>
          <w:bCs/>
          <w:color w:val="000000" w:themeColor="text1"/>
        </w:rPr>
        <w:t>e</w:t>
      </w:r>
      <w:r w:rsidRPr="00665C27">
        <w:rPr>
          <w:rFonts w:ascii="Arial" w:hAnsi="Arial" w:cs="Arial"/>
          <w:bCs/>
          <w:color w:val="000000" w:themeColor="text1"/>
        </w:rPr>
        <w:t xml:space="preserve"> as researcher was the issue of </w:t>
      </w:r>
      <w:r w:rsidR="00842681" w:rsidRPr="00665C27">
        <w:rPr>
          <w:rFonts w:ascii="Arial" w:hAnsi="Arial" w:cs="Arial"/>
          <w:bCs/>
          <w:color w:val="000000" w:themeColor="text1"/>
        </w:rPr>
        <w:t xml:space="preserve">my </w:t>
      </w:r>
      <w:r w:rsidRPr="00665C27">
        <w:rPr>
          <w:rFonts w:ascii="Arial" w:hAnsi="Arial" w:cs="Arial"/>
          <w:bCs/>
          <w:color w:val="000000" w:themeColor="text1"/>
        </w:rPr>
        <w:t xml:space="preserve">power and authority due to my position as </w:t>
      </w:r>
      <w:r w:rsidR="001E110F" w:rsidRPr="00665C27">
        <w:rPr>
          <w:rFonts w:ascii="Arial" w:hAnsi="Arial" w:cs="Arial"/>
          <w:bCs/>
          <w:color w:val="000000" w:themeColor="text1"/>
        </w:rPr>
        <w:t>h</w:t>
      </w:r>
      <w:r w:rsidRPr="00665C27">
        <w:rPr>
          <w:rFonts w:ascii="Arial" w:hAnsi="Arial" w:cs="Arial"/>
          <w:bCs/>
          <w:color w:val="000000" w:themeColor="text1"/>
        </w:rPr>
        <w:t>eadteacher.</w:t>
      </w:r>
      <w:r w:rsidR="00842681" w:rsidRPr="00665C27">
        <w:rPr>
          <w:rFonts w:ascii="Arial" w:hAnsi="Arial" w:cs="Arial"/>
          <w:bCs/>
          <w:color w:val="000000" w:themeColor="text1"/>
        </w:rPr>
        <w:t xml:space="preserve"> </w:t>
      </w:r>
      <w:r w:rsidRPr="00665C27">
        <w:rPr>
          <w:rFonts w:ascii="Arial" w:hAnsi="Arial" w:cs="Arial"/>
          <w:bCs/>
          <w:color w:val="000000" w:themeColor="text1"/>
        </w:rPr>
        <w:t xml:space="preserve">I did not </w:t>
      </w:r>
      <w:r w:rsidR="001068BD" w:rsidRPr="00665C27">
        <w:rPr>
          <w:rFonts w:ascii="Arial" w:hAnsi="Arial" w:cs="Arial"/>
          <w:bCs/>
          <w:color w:val="000000" w:themeColor="text1"/>
        </w:rPr>
        <w:t>want</w:t>
      </w:r>
      <w:r w:rsidRPr="00665C27">
        <w:rPr>
          <w:rFonts w:ascii="Arial" w:hAnsi="Arial" w:cs="Arial"/>
          <w:bCs/>
          <w:color w:val="000000" w:themeColor="text1"/>
        </w:rPr>
        <w:t xml:space="preserve"> participants to feel pressured or coerced into participating in the research due to any sense of obligation.</w:t>
      </w:r>
      <w:r w:rsidR="00163470" w:rsidRPr="00665C27">
        <w:rPr>
          <w:rFonts w:ascii="Arial" w:hAnsi="Arial" w:cs="Arial"/>
          <w:bCs/>
          <w:color w:val="000000" w:themeColor="text1"/>
        </w:rPr>
        <w:t xml:space="preserve"> </w:t>
      </w:r>
      <w:r w:rsidRPr="00665C27">
        <w:rPr>
          <w:rFonts w:ascii="Arial" w:hAnsi="Arial" w:cs="Arial"/>
          <w:bCs/>
          <w:color w:val="000000" w:themeColor="text1"/>
        </w:rPr>
        <w:t>Nor did I want them to feel any fear of retribution or consequence for refusing to participate.</w:t>
      </w:r>
      <w:r w:rsidR="00163470" w:rsidRPr="00665C27">
        <w:rPr>
          <w:rFonts w:ascii="Arial" w:hAnsi="Arial" w:cs="Arial"/>
          <w:bCs/>
          <w:color w:val="000000" w:themeColor="text1"/>
        </w:rPr>
        <w:t xml:space="preserve"> </w:t>
      </w:r>
      <w:r w:rsidRPr="00665C27">
        <w:rPr>
          <w:rFonts w:ascii="Arial" w:hAnsi="Arial" w:cs="Arial"/>
          <w:bCs/>
          <w:color w:val="000000" w:themeColor="text1"/>
        </w:rPr>
        <w:t>I was also concerned about tensions that</w:t>
      </w:r>
      <w:r w:rsidR="00163470" w:rsidRPr="00665C27">
        <w:rPr>
          <w:rFonts w:ascii="Arial" w:hAnsi="Arial" w:cs="Arial"/>
          <w:bCs/>
          <w:color w:val="000000" w:themeColor="text1"/>
        </w:rPr>
        <w:t xml:space="preserve"> might </w:t>
      </w:r>
      <w:r w:rsidRPr="00665C27">
        <w:rPr>
          <w:rFonts w:ascii="Arial" w:hAnsi="Arial" w:cs="Arial"/>
          <w:bCs/>
          <w:color w:val="000000" w:themeColor="text1"/>
        </w:rPr>
        <w:t>occur, especially when interviewing</w:t>
      </w:r>
      <w:r w:rsidR="00091924" w:rsidRPr="00665C27">
        <w:rPr>
          <w:rFonts w:ascii="Arial" w:hAnsi="Arial" w:cs="Arial"/>
          <w:bCs/>
          <w:color w:val="000000" w:themeColor="text1"/>
        </w:rPr>
        <w:t xml:space="preserve"> </w:t>
      </w:r>
      <w:r w:rsidRPr="00665C27">
        <w:rPr>
          <w:rFonts w:ascii="Arial" w:hAnsi="Arial" w:cs="Arial"/>
          <w:bCs/>
          <w:color w:val="000000" w:themeColor="text1"/>
        </w:rPr>
        <w:t>participants.</w:t>
      </w:r>
      <w:r w:rsidR="00163470" w:rsidRPr="00665C27">
        <w:rPr>
          <w:rFonts w:ascii="Arial" w:hAnsi="Arial" w:cs="Arial"/>
          <w:bCs/>
          <w:color w:val="000000" w:themeColor="text1"/>
        </w:rPr>
        <w:t xml:space="preserve"> </w:t>
      </w:r>
      <w:r w:rsidRPr="00665C27">
        <w:rPr>
          <w:rFonts w:ascii="Arial" w:hAnsi="Arial" w:cs="Arial"/>
          <w:bCs/>
          <w:color w:val="000000" w:themeColor="text1"/>
        </w:rPr>
        <w:t xml:space="preserve">For example, issues of natural justice might have arisen resulting in them giving answers or comments that they </w:t>
      </w:r>
      <w:r w:rsidR="00BE675E" w:rsidRPr="00665C27">
        <w:rPr>
          <w:rFonts w:ascii="Arial" w:hAnsi="Arial" w:cs="Arial"/>
          <w:bCs/>
          <w:color w:val="000000" w:themeColor="text1"/>
        </w:rPr>
        <w:t>thought</w:t>
      </w:r>
      <w:r w:rsidRPr="00665C27">
        <w:rPr>
          <w:rFonts w:ascii="Arial" w:hAnsi="Arial" w:cs="Arial"/>
          <w:bCs/>
          <w:color w:val="000000" w:themeColor="text1"/>
        </w:rPr>
        <w:t xml:space="preserve"> I wanted, rather than giving me their true</w:t>
      </w:r>
      <w:r w:rsidR="00163470" w:rsidRPr="00665C27">
        <w:rPr>
          <w:rFonts w:ascii="Arial" w:hAnsi="Arial" w:cs="Arial"/>
          <w:bCs/>
          <w:color w:val="000000" w:themeColor="text1"/>
        </w:rPr>
        <w:t xml:space="preserve"> opinions</w:t>
      </w:r>
      <w:r w:rsidRPr="00665C27">
        <w:rPr>
          <w:rFonts w:ascii="Arial" w:hAnsi="Arial" w:cs="Arial"/>
          <w:bCs/>
          <w:color w:val="000000" w:themeColor="text1"/>
        </w:rPr>
        <w:t xml:space="preserve">. They might have been concerned about their position in the school if negative comments were given.  This might have also resulted in different body language and posture in meetings.  </w:t>
      </w:r>
    </w:p>
    <w:p w14:paraId="2F6F9208" w14:textId="77777777" w:rsidR="00163470" w:rsidRPr="00665C27" w:rsidRDefault="00163470"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642123F"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In order to minimi</w:t>
      </w:r>
      <w:r w:rsidR="00163470" w:rsidRPr="00665C27">
        <w:rPr>
          <w:rFonts w:ascii="Arial" w:hAnsi="Arial" w:cs="Arial"/>
          <w:bCs/>
          <w:color w:val="000000" w:themeColor="text1"/>
        </w:rPr>
        <w:t>s</w:t>
      </w:r>
      <w:r w:rsidRPr="00665C27">
        <w:rPr>
          <w:rFonts w:ascii="Arial" w:hAnsi="Arial" w:cs="Arial"/>
          <w:bCs/>
          <w:color w:val="000000" w:themeColor="text1"/>
        </w:rPr>
        <w:t xml:space="preserve">e </w:t>
      </w:r>
      <w:r w:rsidR="00163470" w:rsidRPr="00665C27">
        <w:rPr>
          <w:rFonts w:ascii="Arial" w:hAnsi="Arial" w:cs="Arial"/>
          <w:bCs/>
          <w:color w:val="000000" w:themeColor="text1"/>
        </w:rPr>
        <w:t xml:space="preserve">the potential for </w:t>
      </w:r>
      <w:r w:rsidRPr="00665C27">
        <w:rPr>
          <w:rFonts w:ascii="Arial" w:hAnsi="Arial" w:cs="Arial"/>
          <w:bCs/>
          <w:color w:val="000000" w:themeColor="text1"/>
        </w:rPr>
        <w:t xml:space="preserve">these issues, I had to acknowledge that my role as </w:t>
      </w:r>
      <w:r w:rsidR="001E110F" w:rsidRPr="00665C27">
        <w:rPr>
          <w:rFonts w:ascii="Arial" w:hAnsi="Arial" w:cs="Arial"/>
          <w:bCs/>
          <w:color w:val="000000" w:themeColor="text1"/>
        </w:rPr>
        <w:t>h</w:t>
      </w:r>
      <w:r w:rsidRPr="00665C27">
        <w:rPr>
          <w:rFonts w:ascii="Arial" w:hAnsi="Arial" w:cs="Arial"/>
          <w:bCs/>
          <w:color w:val="000000" w:themeColor="text1"/>
        </w:rPr>
        <w:t>eadteacher would not change</w:t>
      </w:r>
      <w:r w:rsidR="00091924" w:rsidRPr="00665C27">
        <w:rPr>
          <w:rFonts w:ascii="Arial" w:hAnsi="Arial" w:cs="Arial"/>
          <w:bCs/>
          <w:color w:val="000000" w:themeColor="text1"/>
        </w:rPr>
        <w:t xml:space="preserve"> </w:t>
      </w:r>
      <w:r w:rsidRPr="00665C27">
        <w:rPr>
          <w:rFonts w:ascii="Arial" w:hAnsi="Arial" w:cs="Arial"/>
          <w:bCs/>
          <w:color w:val="000000" w:themeColor="text1"/>
        </w:rPr>
        <w:t>and</w:t>
      </w:r>
      <w:r w:rsidR="0082067B" w:rsidRPr="00665C27">
        <w:rPr>
          <w:rFonts w:ascii="Arial" w:hAnsi="Arial" w:cs="Arial"/>
          <w:bCs/>
          <w:color w:val="000000" w:themeColor="text1"/>
        </w:rPr>
        <w:t xml:space="preserve"> </w:t>
      </w:r>
      <w:r w:rsidRPr="00665C27">
        <w:rPr>
          <w:rFonts w:ascii="Arial" w:hAnsi="Arial" w:cs="Arial"/>
          <w:bCs/>
          <w:color w:val="000000" w:themeColor="text1"/>
        </w:rPr>
        <w:t>would possibly affect how people behaved.</w:t>
      </w:r>
      <w:r w:rsidR="00163470" w:rsidRPr="00665C27">
        <w:rPr>
          <w:rFonts w:ascii="Arial" w:hAnsi="Arial" w:cs="Arial"/>
          <w:bCs/>
          <w:color w:val="000000" w:themeColor="text1"/>
        </w:rPr>
        <w:t xml:space="preserve"> </w:t>
      </w:r>
      <w:r w:rsidRPr="00665C27">
        <w:rPr>
          <w:rFonts w:ascii="Arial" w:hAnsi="Arial" w:cs="Arial"/>
          <w:bCs/>
          <w:color w:val="000000" w:themeColor="text1"/>
        </w:rPr>
        <w:t>I did everything possible to ensure participants felt at ease and were able to give their honest views and opinions without reprisals.</w:t>
      </w:r>
      <w:r w:rsidR="00163470" w:rsidRPr="00665C27">
        <w:rPr>
          <w:rFonts w:ascii="Arial" w:hAnsi="Arial" w:cs="Arial"/>
          <w:bCs/>
          <w:color w:val="000000" w:themeColor="text1"/>
        </w:rPr>
        <w:t xml:space="preserve"> </w:t>
      </w:r>
      <w:r w:rsidRPr="00665C27">
        <w:rPr>
          <w:rFonts w:ascii="Arial" w:hAnsi="Arial" w:cs="Arial"/>
          <w:bCs/>
          <w:color w:val="000000" w:themeColor="text1"/>
        </w:rPr>
        <w:t>I</w:t>
      </w:r>
      <w:r w:rsidR="00163470" w:rsidRPr="00665C27">
        <w:rPr>
          <w:rFonts w:ascii="Arial" w:hAnsi="Arial" w:cs="Arial"/>
          <w:bCs/>
          <w:color w:val="000000" w:themeColor="text1"/>
        </w:rPr>
        <w:t xml:space="preserve"> reiterated several timed during the research process </w:t>
      </w:r>
      <w:r w:rsidRPr="00665C27">
        <w:rPr>
          <w:rFonts w:ascii="Arial" w:hAnsi="Arial" w:cs="Arial"/>
          <w:bCs/>
          <w:color w:val="000000" w:themeColor="text1"/>
        </w:rPr>
        <w:t>that what was needed was</w:t>
      </w:r>
      <w:r w:rsidR="00163470" w:rsidRPr="00665C27">
        <w:rPr>
          <w:rFonts w:ascii="Arial" w:hAnsi="Arial" w:cs="Arial"/>
          <w:bCs/>
          <w:color w:val="000000" w:themeColor="text1"/>
        </w:rPr>
        <w:t xml:space="preserve"> participants’</w:t>
      </w:r>
      <w:r w:rsidRPr="00665C27">
        <w:rPr>
          <w:rFonts w:ascii="Arial" w:hAnsi="Arial" w:cs="Arial"/>
          <w:bCs/>
          <w:color w:val="000000" w:themeColor="text1"/>
        </w:rPr>
        <w:t xml:space="preserve"> true perceptions of Edivate, as this was the only way to acknowledge issues with </w:t>
      </w:r>
      <w:r w:rsidR="009D1158" w:rsidRPr="00665C27">
        <w:rPr>
          <w:rFonts w:ascii="Arial" w:hAnsi="Arial" w:cs="Arial"/>
          <w:bCs/>
          <w:color w:val="000000" w:themeColor="text1"/>
        </w:rPr>
        <w:lastRenderedPageBreak/>
        <w:t>online professional development</w:t>
      </w:r>
      <w:r w:rsidRPr="00665C27">
        <w:rPr>
          <w:rFonts w:ascii="Arial" w:hAnsi="Arial" w:cs="Arial"/>
          <w:bCs/>
          <w:color w:val="000000" w:themeColor="text1"/>
        </w:rPr>
        <w:t xml:space="preserve"> in the school and help improve the situation.</w:t>
      </w:r>
      <w:r w:rsidR="00163470" w:rsidRPr="00665C27">
        <w:rPr>
          <w:rFonts w:ascii="Arial" w:hAnsi="Arial" w:cs="Arial"/>
          <w:bCs/>
          <w:color w:val="000000" w:themeColor="text1"/>
        </w:rPr>
        <w:t xml:space="preserve"> </w:t>
      </w:r>
      <w:r w:rsidRPr="00665C27">
        <w:rPr>
          <w:rFonts w:ascii="Arial" w:hAnsi="Arial" w:cs="Arial"/>
          <w:bCs/>
          <w:color w:val="000000" w:themeColor="text1"/>
        </w:rPr>
        <w:t>I drew their attention again to the participants’ information sheet and their right to withdraw at any time.</w:t>
      </w:r>
      <w:r w:rsidR="00163470" w:rsidRPr="00665C27">
        <w:rPr>
          <w:rFonts w:ascii="Arial" w:hAnsi="Arial" w:cs="Arial"/>
          <w:bCs/>
          <w:color w:val="000000" w:themeColor="text1"/>
        </w:rPr>
        <w:t xml:space="preserve"> </w:t>
      </w:r>
      <w:r w:rsidRPr="00665C27">
        <w:rPr>
          <w:rFonts w:ascii="Arial" w:hAnsi="Arial" w:cs="Arial"/>
          <w:bCs/>
          <w:color w:val="000000" w:themeColor="text1"/>
        </w:rPr>
        <w:t>I also addressed issues of power by not conducting interviews or meetings in my office, instead using a neutral room in the school.</w:t>
      </w:r>
      <w:r w:rsidR="00163470" w:rsidRPr="00665C27">
        <w:rPr>
          <w:rFonts w:ascii="Arial" w:hAnsi="Arial" w:cs="Arial"/>
          <w:bCs/>
          <w:color w:val="000000" w:themeColor="text1"/>
        </w:rPr>
        <w:t xml:space="preserve"> </w:t>
      </w:r>
      <w:r w:rsidRPr="00665C27">
        <w:rPr>
          <w:rFonts w:ascii="Arial" w:hAnsi="Arial" w:cs="Arial"/>
          <w:bCs/>
          <w:color w:val="000000" w:themeColor="text1"/>
        </w:rPr>
        <w:t>I ensured I was conscious of my own body language and how I spoke so that meetings and discussions were a democratic process</w:t>
      </w:r>
      <w:r w:rsidR="00163470" w:rsidRPr="00665C27">
        <w:rPr>
          <w:rFonts w:ascii="Arial" w:hAnsi="Arial" w:cs="Arial"/>
          <w:bCs/>
          <w:color w:val="000000" w:themeColor="text1"/>
        </w:rPr>
        <w:t>,</w:t>
      </w:r>
      <w:r w:rsidRPr="00665C27">
        <w:rPr>
          <w:rFonts w:ascii="Arial" w:hAnsi="Arial" w:cs="Arial"/>
          <w:bCs/>
          <w:color w:val="000000" w:themeColor="text1"/>
        </w:rPr>
        <w:t xml:space="preserve"> where everyone felt involved as much as possible.</w:t>
      </w:r>
    </w:p>
    <w:p w14:paraId="0FC2F6D2"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5839A66"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 xml:space="preserve">3.10 Issues of </w:t>
      </w:r>
      <w:r w:rsidR="00163470" w:rsidRPr="00665C27">
        <w:rPr>
          <w:rFonts w:ascii="Arial" w:hAnsi="Arial" w:cs="Arial"/>
          <w:b/>
          <w:bCs/>
          <w:color w:val="000000" w:themeColor="text1"/>
        </w:rPr>
        <w:t>c</w:t>
      </w:r>
      <w:r w:rsidRPr="00665C27">
        <w:rPr>
          <w:rFonts w:ascii="Arial" w:hAnsi="Arial" w:cs="Arial"/>
          <w:b/>
          <w:bCs/>
          <w:color w:val="000000" w:themeColor="text1"/>
        </w:rPr>
        <w:t xml:space="preserve">onfidentiality and </w:t>
      </w:r>
      <w:r w:rsidR="00163470" w:rsidRPr="00665C27">
        <w:rPr>
          <w:rFonts w:ascii="Arial" w:hAnsi="Arial" w:cs="Arial"/>
          <w:b/>
          <w:bCs/>
          <w:color w:val="000000" w:themeColor="text1"/>
        </w:rPr>
        <w:t>s</w:t>
      </w:r>
      <w:r w:rsidRPr="00665C27">
        <w:rPr>
          <w:rFonts w:ascii="Arial" w:hAnsi="Arial" w:cs="Arial"/>
          <w:b/>
          <w:bCs/>
          <w:color w:val="000000" w:themeColor="text1"/>
        </w:rPr>
        <w:t>ecurity</w:t>
      </w:r>
    </w:p>
    <w:p w14:paraId="64C7192A" w14:textId="77777777" w:rsidR="0082067B" w:rsidRPr="00665C27" w:rsidRDefault="00163470"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Any sensitive information generated by this research was treated with the utmost sensitivity and the participants were assured of this.</w:t>
      </w:r>
      <w:r w:rsidR="005416D0" w:rsidRPr="00665C27">
        <w:rPr>
          <w:rFonts w:ascii="Arial" w:hAnsi="Arial" w:cs="Arial"/>
          <w:bCs/>
          <w:color w:val="000000" w:themeColor="text1"/>
        </w:rPr>
        <w:t xml:space="preserve"> </w:t>
      </w:r>
      <w:r w:rsidRPr="00665C27">
        <w:rPr>
          <w:rFonts w:ascii="Arial" w:hAnsi="Arial" w:cs="Arial"/>
          <w:bCs/>
          <w:color w:val="000000" w:themeColor="text1"/>
        </w:rPr>
        <w:t xml:space="preserve">Issues of confidentiality and security </w:t>
      </w:r>
      <w:r w:rsidR="00BB4BA8" w:rsidRPr="00665C27">
        <w:rPr>
          <w:rFonts w:ascii="Arial" w:hAnsi="Arial" w:cs="Arial"/>
          <w:bCs/>
          <w:color w:val="000000" w:themeColor="text1"/>
        </w:rPr>
        <w:t>were addressed by ensuring that the information and identities of participants were anonymi</w:t>
      </w:r>
      <w:r w:rsidRPr="00665C27">
        <w:rPr>
          <w:rFonts w:ascii="Arial" w:hAnsi="Arial" w:cs="Arial"/>
          <w:bCs/>
          <w:color w:val="000000" w:themeColor="text1"/>
        </w:rPr>
        <w:t>s</w:t>
      </w:r>
      <w:r w:rsidR="00BB4BA8" w:rsidRPr="00665C27">
        <w:rPr>
          <w:rFonts w:ascii="Arial" w:hAnsi="Arial" w:cs="Arial"/>
          <w:bCs/>
          <w:color w:val="000000" w:themeColor="text1"/>
        </w:rPr>
        <w:t>ed</w:t>
      </w:r>
      <w:r w:rsidRPr="00665C27">
        <w:rPr>
          <w:rFonts w:ascii="Arial" w:hAnsi="Arial" w:cs="Arial"/>
          <w:bCs/>
          <w:color w:val="000000" w:themeColor="text1"/>
        </w:rPr>
        <w:t xml:space="preserve"> </w:t>
      </w:r>
      <w:r w:rsidR="00BB4BA8" w:rsidRPr="00665C27">
        <w:rPr>
          <w:rFonts w:ascii="Arial" w:hAnsi="Arial" w:cs="Arial"/>
          <w:bCs/>
          <w:color w:val="000000" w:themeColor="text1"/>
        </w:rPr>
        <w:t>using a code which ensured they could not be identified in any published report.</w:t>
      </w:r>
      <w:r w:rsidRPr="00665C27">
        <w:rPr>
          <w:rFonts w:ascii="Arial" w:hAnsi="Arial" w:cs="Arial"/>
          <w:bCs/>
          <w:color w:val="000000" w:themeColor="text1"/>
        </w:rPr>
        <w:t xml:space="preserve"> </w:t>
      </w:r>
      <w:r w:rsidR="00BB4BA8" w:rsidRPr="00665C27">
        <w:rPr>
          <w:rFonts w:ascii="Arial" w:hAnsi="Arial" w:cs="Arial"/>
          <w:bCs/>
          <w:color w:val="000000" w:themeColor="text1"/>
        </w:rPr>
        <w:t>The participants were made aware of this so that they would feel more comfortable about giving their honest views o</w:t>
      </w:r>
      <w:r w:rsidR="005416D0" w:rsidRPr="00665C27">
        <w:rPr>
          <w:rFonts w:ascii="Arial" w:hAnsi="Arial" w:cs="Arial"/>
          <w:bCs/>
          <w:color w:val="000000" w:themeColor="text1"/>
        </w:rPr>
        <w:t>f</w:t>
      </w:r>
      <w:r w:rsidR="00BB4BA8" w:rsidRPr="00665C27">
        <w:rPr>
          <w:rFonts w:ascii="Arial" w:hAnsi="Arial" w:cs="Arial"/>
          <w:bCs/>
          <w:color w:val="000000" w:themeColor="text1"/>
        </w:rPr>
        <w:t xml:space="preserve"> Edivate.</w:t>
      </w:r>
      <w:r w:rsidR="005416D0"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It was also important to point out the potential benefits of participating in the </w:t>
      </w:r>
      <w:r w:rsidR="00EC2B66" w:rsidRPr="00665C27">
        <w:rPr>
          <w:rFonts w:ascii="Arial" w:hAnsi="Arial" w:cs="Arial"/>
          <w:bCs/>
          <w:color w:val="000000" w:themeColor="text1"/>
        </w:rPr>
        <w:t>research</w:t>
      </w:r>
      <w:r w:rsidR="005416D0" w:rsidRPr="00665C27">
        <w:rPr>
          <w:rFonts w:ascii="Arial" w:hAnsi="Arial" w:cs="Arial"/>
          <w:bCs/>
          <w:color w:val="000000" w:themeColor="text1"/>
        </w:rPr>
        <w:t xml:space="preserve"> to the participants</w:t>
      </w:r>
      <w:r w:rsidR="00BB4BA8" w:rsidRPr="00665C27">
        <w:rPr>
          <w:rFonts w:ascii="Arial" w:hAnsi="Arial" w:cs="Arial"/>
          <w:bCs/>
          <w:color w:val="000000" w:themeColor="text1"/>
        </w:rPr>
        <w:t xml:space="preserve">, which was to help develop </w:t>
      </w:r>
      <w:r w:rsidR="009D1158" w:rsidRPr="00665C27">
        <w:rPr>
          <w:rFonts w:ascii="Arial" w:hAnsi="Arial" w:cs="Arial"/>
          <w:bCs/>
          <w:color w:val="000000" w:themeColor="text1"/>
        </w:rPr>
        <w:t>online professional development</w:t>
      </w:r>
      <w:r w:rsidR="00BB4BA8" w:rsidRPr="00665C27">
        <w:rPr>
          <w:rFonts w:ascii="Arial" w:hAnsi="Arial" w:cs="Arial"/>
          <w:bCs/>
          <w:color w:val="000000" w:themeColor="text1"/>
        </w:rPr>
        <w:t xml:space="preserve"> to benefit both themselves and other teachers.</w:t>
      </w:r>
    </w:p>
    <w:p w14:paraId="451D3F7E"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E199972" w14:textId="77777777" w:rsidR="0082067B" w:rsidRPr="00665C27" w:rsidRDefault="005416D0"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As well as anonymising data, k</w:t>
      </w:r>
      <w:r w:rsidR="00BB4BA8" w:rsidRPr="00665C27">
        <w:rPr>
          <w:rFonts w:ascii="Arial" w:hAnsi="Arial" w:cs="Arial"/>
          <w:bCs/>
          <w:color w:val="000000" w:themeColor="text1"/>
        </w:rPr>
        <w:t xml:space="preserve">eeping </w:t>
      </w:r>
      <w:r w:rsidRPr="00665C27">
        <w:rPr>
          <w:rFonts w:ascii="Arial" w:hAnsi="Arial" w:cs="Arial"/>
          <w:bCs/>
          <w:color w:val="000000" w:themeColor="text1"/>
        </w:rPr>
        <w:t xml:space="preserve">the </w:t>
      </w:r>
      <w:r w:rsidR="00BB4BA8" w:rsidRPr="00665C27">
        <w:rPr>
          <w:rFonts w:ascii="Arial" w:hAnsi="Arial" w:cs="Arial"/>
          <w:bCs/>
          <w:color w:val="000000" w:themeColor="text1"/>
        </w:rPr>
        <w:t>data secure and safe was another ethical consideration. All</w:t>
      </w:r>
      <w:r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participants were assured that any coding of their identities would be applied at the point of data collection, and this would </w:t>
      </w:r>
      <w:r w:rsidRPr="00665C27">
        <w:rPr>
          <w:rFonts w:ascii="Arial" w:hAnsi="Arial" w:cs="Arial"/>
          <w:bCs/>
          <w:color w:val="000000" w:themeColor="text1"/>
        </w:rPr>
        <w:t xml:space="preserve">also </w:t>
      </w:r>
      <w:r w:rsidR="00BB4BA8" w:rsidRPr="00665C27">
        <w:rPr>
          <w:rFonts w:ascii="Arial" w:hAnsi="Arial" w:cs="Arial"/>
          <w:bCs/>
          <w:color w:val="000000" w:themeColor="text1"/>
        </w:rPr>
        <w:t>be the case for interviews and group discussions. Only m</w:t>
      </w:r>
      <w:r w:rsidR="00091924" w:rsidRPr="00665C27">
        <w:rPr>
          <w:rFonts w:ascii="Arial" w:hAnsi="Arial" w:cs="Arial"/>
          <w:bCs/>
          <w:color w:val="000000" w:themeColor="text1"/>
        </w:rPr>
        <w:t>e</w:t>
      </w:r>
      <w:r w:rsidR="00BB4BA8" w:rsidRPr="00665C27">
        <w:rPr>
          <w:rFonts w:ascii="Arial" w:hAnsi="Arial" w:cs="Arial"/>
          <w:bCs/>
          <w:color w:val="000000" w:themeColor="text1"/>
        </w:rPr>
        <w:t xml:space="preserve">, as the researcher, would know to whom the codes referred. All data was kept on a password protected computer in the school, which could only be accessed by </w:t>
      </w:r>
      <w:r w:rsidR="00BA42EB" w:rsidRPr="00665C27">
        <w:rPr>
          <w:rFonts w:ascii="Arial" w:hAnsi="Arial" w:cs="Arial"/>
          <w:bCs/>
          <w:color w:val="000000" w:themeColor="text1"/>
        </w:rPr>
        <w:t>me</w:t>
      </w:r>
      <w:r w:rsidR="00BB4BA8" w:rsidRPr="00665C27">
        <w:rPr>
          <w:rFonts w:ascii="Arial" w:hAnsi="Arial" w:cs="Arial"/>
          <w:bCs/>
          <w:color w:val="000000" w:themeColor="text1"/>
        </w:rPr>
        <w:t xml:space="preserve">.  </w:t>
      </w:r>
      <w:r w:rsidR="00091924" w:rsidRPr="00665C27">
        <w:rPr>
          <w:rFonts w:ascii="Arial" w:hAnsi="Arial" w:cs="Arial"/>
          <w:bCs/>
          <w:color w:val="000000" w:themeColor="text1"/>
        </w:rPr>
        <w:t>P</w:t>
      </w:r>
      <w:r w:rsidR="00BB4BA8" w:rsidRPr="00665C27">
        <w:rPr>
          <w:rFonts w:ascii="Arial" w:hAnsi="Arial" w:cs="Arial"/>
          <w:bCs/>
          <w:color w:val="000000" w:themeColor="text1"/>
        </w:rPr>
        <w:t>articipants were also made aware of the possible need to quote from discussions or logs</w:t>
      </w:r>
      <w:r w:rsidRPr="00665C27">
        <w:rPr>
          <w:rFonts w:ascii="Arial" w:hAnsi="Arial" w:cs="Arial"/>
          <w:bCs/>
          <w:color w:val="000000" w:themeColor="text1"/>
        </w:rPr>
        <w:t>. H</w:t>
      </w:r>
      <w:r w:rsidR="00BB4BA8" w:rsidRPr="00665C27">
        <w:rPr>
          <w:rFonts w:ascii="Arial" w:hAnsi="Arial" w:cs="Arial"/>
          <w:bCs/>
          <w:color w:val="000000" w:themeColor="text1"/>
        </w:rPr>
        <w:t xml:space="preserve">owever, </w:t>
      </w:r>
      <w:r w:rsidRPr="00665C27">
        <w:rPr>
          <w:rFonts w:ascii="Arial" w:hAnsi="Arial" w:cs="Arial"/>
          <w:bCs/>
          <w:color w:val="000000" w:themeColor="text1"/>
        </w:rPr>
        <w:t xml:space="preserve">they were assured that </w:t>
      </w:r>
      <w:r w:rsidR="00BB4BA8" w:rsidRPr="00665C27">
        <w:rPr>
          <w:rFonts w:ascii="Arial" w:hAnsi="Arial" w:cs="Arial"/>
          <w:bCs/>
          <w:color w:val="000000" w:themeColor="text1"/>
        </w:rPr>
        <w:t xml:space="preserve">their names would </w:t>
      </w:r>
      <w:r w:rsidRPr="00665C27">
        <w:rPr>
          <w:rFonts w:ascii="Arial" w:hAnsi="Arial" w:cs="Arial"/>
          <w:bCs/>
          <w:color w:val="000000" w:themeColor="text1"/>
        </w:rPr>
        <w:t xml:space="preserve">not </w:t>
      </w:r>
      <w:r w:rsidR="00BB4BA8" w:rsidRPr="00665C27">
        <w:rPr>
          <w:rFonts w:ascii="Arial" w:hAnsi="Arial" w:cs="Arial"/>
          <w:bCs/>
          <w:color w:val="000000" w:themeColor="text1"/>
        </w:rPr>
        <w:t>be</w:t>
      </w:r>
      <w:r w:rsidRPr="00665C27">
        <w:rPr>
          <w:rFonts w:ascii="Arial" w:hAnsi="Arial" w:cs="Arial"/>
          <w:bCs/>
          <w:color w:val="000000" w:themeColor="text1"/>
        </w:rPr>
        <w:t xml:space="preserve"> </w:t>
      </w:r>
      <w:r w:rsidR="00BB4BA8" w:rsidRPr="00665C27">
        <w:rPr>
          <w:rFonts w:ascii="Arial" w:hAnsi="Arial" w:cs="Arial"/>
          <w:bCs/>
          <w:color w:val="000000" w:themeColor="text1"/>
        </w:rPr>
        <w:t>revealed.</w:t>
      </w:r>
      <w:r w:rsidRPr="00665C27">
        <w:rPr>
          <w:rFonts w:ascii="Arial" w:hAnsi="Arial" w:cs="Arial"/>
          <w:bCs/>
          <w:color w:val="000000" w:themeColor="text1"/>
        </w:rPr>
        <w:t xml:space="preserve"> </w:t>
      </w:r>
      <w:r w:rsidR="00BB4BA8" w:rsidRPr="00665C27">
        <w:rPr>
          <w:rFonts w:ascii="Arial" w:hAnsi="Arial" w:cs="Arial"/>
          <w:bCs/>
          <w:color w:val="000000" w:themeColor="text1"/>
        </w:rPr>
        <w:t>All data (</w:t>
      </w:r>
      <w:r w:rsidR="001C3921" w:rsidRPr="00665C27">
        <w:rPr>
          <w:rFonts w:ascii="Arial" w:hAnsi="Arial" w:cs="Arial"/>
          <w:bCs/>
          <w:color w:val="000000" w:themeColor="text1"/>
        </w:rPr>
        <w:t>questionnaire</w:t>
      </w:r>
      <w:r w:rsidR="00BB4BA8" w:rsidRPr="00665C27">
        <w:rPr>
          <w:rFonts w:ascii="Arial" w:hAnsi="Arial" w:cs="Arial"/>
          <w:bCs/>
          <w:color w:val="000000" w:themeColor="text1"/>
        </w:rPr>
        <w:t>s, logs, interviews) was wiped from the computer once the final thesis was published, as it was no longer needed.</w:t>
      </w:r>
      <w:r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This was done in accordance with the Data Protection Act and the </w:t>
      </w:r>
      <w:r w:rsidR="00B446BF" w:rsidRPr="00665C27">
        <w:rPr>
          <w:rFonts w:ascii="Arial" w:hAnsi="Arial" w:cs="Arial"/>
          <w:bCs/>
          <w:color w:val="000000" w:themeColor="text1"/>
        </w:rPr>
        <w:t>u</w:t>
      </w:r>
      <w:r w:rsidR="00BB4BA8" w:rsidRPr="00665C27">
        <w:rPr>
          <w:rFonts w:ascii="Arial" w:hAnsi="Arial" w:cs="Arial"/>
          <w:bCs/>
          <w:color w:val="000000" w:themeColor="text1"/>
        </w:rPr>
        <w:t>niversity of Sheffield’s policy requirements.</w:t>
      </w:r>
    </w:p>
    <w:p w14:paraId="072067A2"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13474B1"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Ensuring data protection and confidentiality when using Edivate</w:t>
      </w:r>
      <w:r w:rsidR="005416D0" w:rsidRPr="00665C27">
        <w:rPr>
          <w:rFonts w:ascii="Arial" w:hAnsi="Arial" w:cs="Arial"/>
          <w:bCs/>
          <w:color w:val="000000" w:themeColor="text1"/>
        </w:rPr>
        <w:t xml:space="preserve"> </w:t>
      </w:r>
      <w:r w:rsidRPr="00665C27">
        <w:rPr>
          <w:rFonts w:ascii="Arial" w:hAnsi="Arial" w:cs="Arial"/>
          <w:bCs/>
          <w:color w:val="000000" w:themeColor="text1"/>
        </w:rPr>
        <w:t xml:space="preserve">was also an ethical consideration as having an online presence meant participants’ details </w:t>
      </w:r>
      <w:r w:rsidRPr="00665C27">
        <w:rPr>
          <w:rFonts w:ascii="Arial" w:hAnsi="Arial" w:cs="Arial"/>
          <w:bCs/>
          <w:color w:val="000000" w:themeColor="text1"/>
        </w:rPr>
        <w:lastRenderedPageBreak/>
        <w:t>might be seen by other users. However, as Edivate is a members</w:t>
      </w:r>
      <w:r w:rsidR="00091924" w:rsidRPr="00665C27">
        <w:rPr>
          <w:rFonts w:ascii="Arial" w:hAnsi="Arial" w:cs="Arial"/>
          <w:bCs/>
          <w:color w:val="000000" w:themeColor="text1"/>
        </w:rPr>
        <w:t>-</w:t>
      </w:r>
      <w:r w:rsidRPr="00665C27">
        <w:rPr>
          <w:rFonts w:ascii="Arial" w:hAnsi="Arial" w:cs="Arial"/>
          <w:bCs/>
          <w:color w:val="000000" w:themeColor="text1"/>
        </w:rPr>
        <w:t>only platform,</w:t>
      </w:r>
      <w:r w:rsidR="00091924" w:rsidRPr="00665C27">
        <w:rPr>
          <w:rFonts w:ascii="Arial" w:hAnsi="Arial" w:cs="Arial"/>
          <w:bCs/>
          <w:color w:val="000000" w:themeColor="text1"/>
        </w:rPr>
        <w:t xml:space="preserve"> </w:t>
      </w:r>
      <w:r w:rsidRPr="00665C27">
        <w:rPr>
          <w:rFonts w:ascii="Arial" w:hAnsi="Arial" w:cs="Arial"/>
          <w:bCs/>
          <w:color w:val="000000" w:themeColor="text1"/>
        </w:rPr>
        <w:t>information could only be seen and shared by the participants giving their permission and setting their own security settings. The participants were in control of who could be members of their group and who was allowed to see their postings. As I was the assigned Edivate administrator, only I had the ability to make someone a member of Edivate for my school. Once a participant was set up with a username and password,</w:t>
      </w:r>
      <w:r w:rsidR="005416D0" w:rsidRPr="00665C27">
        <w:rPr>
          <w:rFonts w:ascii="Arial" w:hAnsi="Arial" w:cs="Arial"/>
          <w:bCs/>
          <w:color w:val="000000" w:themeColor="text1"/>
        </w:rPr>
        <w:t xml:space="preserve"> only I </w:t>
      </w:r>
      <w:r w:rsidRPr="00665C27">
        <w:rPr>
          <w:rFonts w:ascii="Arial" w:hAnsi="Arial" w:cs="Arial"/>
          <w:bCs/>
          <w:color w:val="000000" w:themeColor="text1"/>
        </w:rPr>
        <w:t>could see their personal information or user profile.</w:t>
      </w:r>
      <w:r w:rsidR="005416D0" w:rsidRPr="00665C27">
        <w:rPr>
          <w:rFonts w:ascii="Arial" w:hAnsi="Arial" w:cs="Arial"/>
          <w:bCs/>
          <w:color w:val="000000" w:themeColor="text1"/>
        </w:rPr>
        <w:t xml:space="preserve"> </w:t>
      </w:r>
      <w:r w:rsidRPr="00665C27">
        <w:rPr>
          <w:rFonts w:ascii="Arial" w:hAnsi="Arial" w:cs="Arial"/>
          <w:bCs/>
          <w:color w:val="000000" w:themeColor="text1"/>
        </w:rPr>
        <w:t>In order to become a member of a group they needed to be invited to join by whoever set up that group – be it a local school group or a much larger global group. All the participants were made aware of this during</w:t>
      </w:r>
      <w:r w:rsidR="005416D0" w:rsidRPr="00665C27">
        <w:rPr>
          <w:rFonts w:ascii="Arial" w:hAnsi="Arial" w:cs="Arial"/>
          <w:bCs/>
          <w:color w:val="000000" w:themeColor="text1"/>
        </w:rPr>
        <w:t xml:space="preserve"> an </w:t>
      </w:r>
      <w:r w:rsidRPr="00665C27">
        <w:rPr>
          <w:rFonts w:ascii="Arial" w:hAnsi="Arial" w:cs="Arial"/>
          <w:bCs/>
          <w:color w:val="000000" w:themeColor="text1"/>
        </w:rPr>
        <w:t>orientation and familiari</w:t>
      </w:r>
      <w:r w:rsidR="005416D0" w:rsidRPr="00665C27">
        <w:rPr>
          <w:rFonts w:ascii="Arial" w:hAnsi="Arial" w:cs="Arial"/>
          <w:bCs/>
          <w:color w:val="000000" w:themeColor="text1"/>
        </w:rPr>
        <w:t>s</w:t>
      </w:r>
      <w:r w:rsidRPr="00665C27">
        <w:rPr>
          <w:rFonts w:ascii="Arial" w:hAnsi="Arial" w:cs="Arial"/>
          <w:bCs/>
          <w:color w:val="000000" w:themeColor="text1"/>
        </w:rPr>
        <w:t>ation session and were shown how to control their security settings for themselves. They were assured that their personal information could not be accessed</w:t>
      </w:r>
      <w:r w:rsidR="00091924" w:rsidRPr="00665C27">
        <w:rPr>
          <w:rFonts w:ascii="Arial" w:hAnsi="Arial" w:cs="Arial"/>
          <w:bCs/>
          <w:color w:val="000000" w:themeColor="text1"/>
        </w:rPr>
        <w:t xml:space="preserve">, </w:t>
      </w:r>
      <w:r w:rsidRPr="00665C27">
        <w:rPr>
          <w:rFonts w:ascii="Arial" w:hAnsi="Arial" w:cs="Arial"/>
          <w:bCs/>
          <w:color w:val="000000" w:themeColor="text1"/>
        </w:rPr>
        <w:t>and their username was different from their real name</w:t>
      </w:r>
      <w:r w:rsidR="00091924" w:rsidRPr="00665C27">
        <w:rPr>
          <w:rFonts w:ascii="Arial" w:hAnsi="Arial" w:cs="Arial"/>
          <w:bCs/>
          <w:color w:val="000000" w:themeColor="text1"/>
        </w:rPr>
        <w:t xml:space="preserve"> </w:t>
      </w:r>
      <w:r w:rsidRPr="00665C27">
        <w:rPr>
          <w:rFonts w:ascii="Arial" w:hAnsi="Arial" w:cs="Arial"/>
          <w:bCs/>
          <w:color w:val="000000" w:themeColor="text1"/>
        </w:rPr>
        <w:t xml:space="preserve">and therefore they would remain unidentified. Any data that was captured for this </w:t>
      </w:r>
      <w:r w:rsidR="000A16C9" w:rsidRPr="00665C27">
        <w:rPr>
          <w:rFonts w:ascii="Arial" w:hAnsi="Arial" w:cs="Arial"/>
          <w:bCs/>
          <w:color w:val="000000" w:themeColor="text1"/>
        </w:rPr>
        <w:t>research</w:t>
      </w:r>
      <w:r w:rsidRPr="00665C27">
        <w:rPr>
          <w:rFonts w:ascii="Arial" w:hAnsi="Arial" w:cs="Arial"/>
          <w:bCs/>
          <w:color w:val="000000" w:themeColor="text1"/>
        </w:rPr>
        <w:t xml:space="preserve">, such as screen shots, would not identify any individual participant. </w:t>
      </w:r>
    </w:p>
    <w:p w14:paraId="546D5EAD"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2D5EB6B"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As Edivate also has tools which act as a social media platform, there were ethical considerations around its use. Tools</w:t>
      </w:r>
      <w:r w:rsidR="00C735C0" w:rsidRPr="00665C27">
        <w:rPr>
          <w:rFonts w:ascii="Arial" w:hAnsi="Arial" w:cs="Arial"/>
          <w:bCs/>
          <w:color w:val="000000" w:themeColor="text1"/>
        </w:rPr>
        <w:t>,</w:t>
      </w:r>
      <w:r w:rsidRPr="00665C27">
        <w:rPr>
          <w:rFonts w:ascii="Arial" w:hAnsi="Arial" w:cs="Arial"/>
          <w:bCs/>
          <w:color w:val="000000" w:themeColor="text1"/>
        </w:rPr>
        <w:t xml:space="preserve"> such as discussion boards and chat rooms were to be moderated by the participants themselves, or whoever decided to be the owner of that discussion. They were aware that I would also be a member, and any comments or postings could be viewed and possibly be used as part of the research.</w:t>
      </w:r>
      <w:r w:rsidR="00C735C0" w:rsidRPr="00665C27">
        <w:rPr>
          <w:rFonts w:ascii="Arial" w:hAnsi="Arial" w:cs="Arial"/>
          <w:bCs/>
          <w:color w:val="000000" w:themeColor="text1"/>
        </w:rPr>
        <w:t xml:space="preserve"> </w:t>
      </w:r>
      <w:r w:rsidRPr="00665C27">
        <w:rPr>
          <w:rFonts w:ascii="Arial" w:hAnsi="Arial" w:cs="Arial"/>
          <w:bCs/>
          <w:color w:val="000000" w:themeColor="text1"/>
        </w:rPr>
        <w:t>However, participants were assured of their anonymity in any postings used and that moderating language would not be part of my role.</w:t>
      </w:r>
      <w:r w:rsidR="00C735C0" w:rsidRPr="00665C27">
        <w:rPr>
          <w:rFonts w:ascii="Arial" w:hAnsi="Arial" w:cs="Arial"/>
          <w:bCs/>
          <w:color w:val="000000" w:themeColor="text1"/>
        </w:rPr>
        <w:t xml:space="preserve"> </w:t>
      </w:r>
      <w:r w:rsidRPr="00665C27">
        <w:rPr>
          <w:rFonts w:ascii="Arial" w:hAnsi="Arial" w:cs="Arial"/>
          <w:bCs/>
          <w:color w:val="000000" w:themeColor="text1"/>
        </w:rPr>
        <w:t>Participants were therefore free to post any comments or resources they wished, as long as it did not breach the school’s Acceptable Use Policy (Appendix D). All teachers have to abide by this policy when using the internet and social media platforms.</w:t>
      </w:r>
      <w:r w:rsidR="00C735C0" w:rsidRPr="00665C27">
        <w:rPr>
          <w:rFonts w:ascii="Arial" w:hAnsi="Arial" w:cs="Arial"/>
          <w:bCs/>
          <w:color w:val="000000" w:themeColor="text1"/>
        </w:rPr>
        <w:t xml:space="preserve"> </w:t>
      </w:r>
      <w:r w:rsidRPr="00665C27">
        <w:rPr>
          <w:rFonts w:ascii="Arial" w:hAnsi="Arial" w:cs="Arial"/>
          <w:bCs/>
          <w:color w:val="000000" w:themeColor="text1"/>
        </w:rPr>
        <w:t>The policy is aimed at ensuring that professional standards are upheld and that nothing is posted which may bring them or the school into disrepute.</w:t>
      </w:r>
      <w:r w:rsidR="00C735C0" w:rsidRPr="00665C27">
        <w:rPr>
          <w:rFonts w:ascii="Arial" w:hAnsi="Arial" w:cs="Arial"/>
          <w:bCs/>
          <w:color w:val="000000" w:themeColor="text1"/>
        </w:rPr>
        <w:t xml:space="preserve"> </w:t>
      </w:r>
      <w:r w:rsidRPr="00665C27">
        <w:rPr>
          <w:rFonts w:ascii="Arial" w:hAnsi="Arial" w:cs="Arial"/>
          <w:bCs/>
          <w:color w:val="000000" w:themeColor="text1"/>
        </w:rPr>
        <w:t xml:space="preserve">All staff and participants </w:t>
      </w:r>
      <w:r w:rsidR="00C735C0" w:rsidRPr="00665C27">
        <w:rPr>
          <w:rFonts w:ascii="Arial" w:hAnsi="Arial" w:cs="Arial"/>
          <w:bCs/>
          <w:color w:val="000000" w:themeColor="text1"/>
        </w:rPr>
        <w:t xml:space="preserve">were </w:t>
      </w:r>
      <w:r w:rsidRPr="00665C27">
        <w:rPr>
          <w:rFonts w:ascii="Arial" w:hAnsi="Arial" w:cs="Arial"/>
          <w:bCs/>
          <w:color w:val="000000" w:themeColor="text1"/>
        </w:rPr>
        <w:t>aware of this policy and</w:t>
      </w:r>
      <w:r w:rsidR="00C735C0" w:rsidRPr="00665C27">
        <w:rPr>
          <w:rFonts w:ascii="Arial" w:hAnsi="Arial" w:cs="Arial"/>
          <w:bCs/>
          <w:color w:val="000000" w:themeColor="text1"/>
        </w:rPr>
        <w:t>,</w:t>
      </w:r>
      <w:r w:rsidRPr="00665C27">
        <w:rPr>
          <w:rFonts w:ascii="Arial" w:hAnsi="Arial" w:cs="Arial"/>
          <w:bCs/>
          <w:color w:val="000000" w:themeColor="text1"/>
        </w:rPr>
        <w:t xml:space="preserve"> therefore</w:t>
      </w:r>
      <w:r w:rsidR="00C735C0" w:rsidRPr="00665C27">
        <w:rPr>
          <w:rFonts w:ascii="Arial" w:hAnsi="Arial" w:cs="Arial"/>
          <w:bCs/>
          <w:color w:val="000000" w:themeColor="text1"/>
        </w:rPr>
        <w:t>,</w:t>
      </w:r>
      <w:r w:rsidRPr="00665C27">
        <w:rPr>
          <w:rFonts w:ascii="Arial" w:hAnsi="Arial" w:cs="Arial"/>
          <w:bCs/>
          <w:color w:val="000000" w:themeColor="text1"/>
        </w:rPr>
        <w:t xml:space="preserve"> it was not a new requirement.  </w:t>
      </w:r>
    </w:p>
    <w:p w14:paraId="63B51B45"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5E41723" w14:textId="77777777" w:rsidR="00C735C0"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Another ethical consideration was that of being an insider during the research; having the dual role of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and researcher, and successfully managing </w:t>
      </w:r>
      <w:r w:rsidRPr="00665C27">
        <w:rPr>
          <w:rFonts w:ascii="Arial" w:hAnsi="Arial" w:cs="Arial"/>
          <w:bCs/>
          <w:color w:val="000000" w:themeColor="text1"/>
        </w:rPr>
        <w:lastRenderedPageBreak/>
        <w:t>the relationship between the two.  According to Coghlan and Shani (2008, p. 643), this type of research is often undertaken in the first or second person and normally involves researching</w:t>
      </w:r>
      <w:r w:rsidR="00C735C0" w:rsidRPr="00665C27">
        <w:rPr>
          <w:rFonts w:ascii="Arial" w:hAnsi="Arial" w:cs="Arial"/>
          <w:bCs/>
          <w:color w:val="000000" w:themeColor="text1"/>
        </w:rPr>
        <w:t xml:space="preserve"> alongside </w:t>
      </w:r>
      <w:r w:rsidRPr="00665C27">
        <w:rPr>
          <w:rFonts w:ascii="Arial" w:hAnsi="Arial" w:cs="Arial"/>
          <w:bCs/>
          <w:color w:val="000000" w:themeColor="text1"/>
        </w:rPr>
        <w:t xml:space="preserve">other participants to form a small community of practice. It moves to third person when the </w:t>
      </w:r>
      <w:r w:rsidR="00BD6EC2" w:rsidRPr="00665C27">
        <w:rPr>
          <w:rFonts w:ascii="Arial" w:hAnsi="Arial" w:cs="Arial"/>
          <w:bCs/>
          <w:color w:val="000000" w:themeColor="text1"/>
        </w:rPr>
        <w:t xml:space="preserve">research </w:t>
      </w:r>
      <w:r w:rsidRPr="00665C27">
        <w:rPr>
          <w:rFonts w:ascii="Arial" w:hAnsi="Arial" w:cs="Arial"/>
          <w:bCs/>
          <w:color w:val="000000" w:themeColor="text1"/>
        </w:rPr>
        <w:t xml:space="preserve">begins to develop skills and knowledge, and where my dual role helps to benefit the </w:t>
      </w:r>
      <w:r w:rsidR="00BD6EC2" w:rsidRPr="00665C27">
        <w:rPr>
          <w:rFonts w:ascii="Arial" w:hAnsi="Arial" w:cs="Arial"/>
          <w:bCs/>
          <w:color w:val="000000" w:themeColor="text1"/>
        </w:rPr>
        <w:t>research</w:t>
      </w:r>
      <w:r w:rsidRPr="00665C27">
        <w:rPr>
          <w:rFonts w:ascii="Arial" w:hAnsi="Arial" w:cs="Arial"/>
          <w:bCs/>
          <w:color w:val="000000" w:themeColor="text1"/>
        </w:rPr>
        <w:t xml:space="preserve"> because of my insider knowledge of the participants.</w:t>
      </w:r>
      <w:r w:rsidR="00C735C0" w:rsidRPr="00665C27">
        <w:rPr>
          <w:rFonts w:ascii="Arial" w:hAnsi="Arial" w:cs="Arial"/>
          <w:bCs/>
          <w:color w:val="000000" w:themeColor="text1"/>
        </w:rPr>
        <w:t xml:space="preserve"> </w:t>
      </w:r>
      <w:r w:rsidRPr="00665C27">
        <w:rPr>
          <w:rFonts w:ascii="Arial" w:hAnsi="Arial" w:cs="Arial"/>
          <w:bCs/>
          <w:color w:val="000000" w:themeColor="text1"/>
        </w:rPr>
        <w:t>This involved having a</w:t>
      </w:r>
      <w:r w:rsidR="00BD721E" w:rsidRPr="00665C27">
        <w:rPr>
          <w:rFonts w:ascii="Arial" w:hAnsi="Arial" w:cs="Arial"/>
          <w:bCs/>
          <w:color w:val="000000" w:themeColor="text1"/>
        </w:rPr>
        <w:t xml:space="preserve">n </w:t>
      </w:r>
      <w:r w:rsidRPr="00665C27">
        <w:rPr>
          <w:rFonts w:ascii="Arial" w:hAnsi="Arial" w:cs="Arial"/>
          <w:bCs/>
          <w:color w:val="000000" w:themeColor="text1"/>
        </w:rPr>
        <w:t xml:space="preserve">understanding of school politics and context, as well as knowing the participants’ skills and experiences.  According to Coghlan and Shani (2008), this is important because being an insider means being able to develop and build on the unique relationship that exists with one’s colleagues and is therefore an advantage for the </w:t>
      </w:r>
      <w:r w:rsidR="00BD6EC2" w:rsidRPr="00665C27">
        <w:rPr>
          <w:rFonts w:ascii="Arial" w:hAnsi="Arial" w:cs="Arial"/>
          <w:bCs/>
          <w:color w:val="000000" w:themeColor="text1"/>
        </w:rPr>
        <w:t>research</w:t>
      </w:r>
      <w:r w:rsidRPr="00665C27">
        <w:rPr>
          <w:rFonts w:ascii="Arial" w:hAnsi="Arial" w:cs="Arial"/>
          <w:bCs/>
          <w:color w:val="000000" w:themeColor="text1"/>
        </w:rPr>
        <w:t xml:space="preserve">. However, there is also a need to keep a degree of distance in order to be able to stand back and critically evaluate the research and the emerging themes.  </w:t>
      </w:r>
    </w:p>
    <w:p w14:paraId="0A5867DE" w14:textId="77777777" w:rsidR="00C735C0" w:rsidRPr="00665C27" w:rsidRDefault="00C735C0"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C95746E" w14:textId="77777777" w:rsidR="0082067B"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I </w:t>
      </w:r>
      <w:r w:rsidR="00BD721E" w:rsidRPr="00665C27">
        <w:rPr>
          <w:rFonts w:ascii="Arial" w:hAnsi="Arial" w:cs="Arial"/>
          <w:bCs/>
          <w:color w:val="000000" w:themeColor="text1"/>
        </w:rPr>
        <w:t>wanted</w:t>
      </w:r>
      <w:r w:rsidRPr="00665C27">
        <w:rPr>
          <w:rFonts w:ascii="Arial" w:hAnsi="Arial" w:cs="Arial"/>
          <w:bCs/>
          <w:color w:val="000000" w:themeColor="text1"/>
        </w:rPr>
        <w:t xml:space="preserve"> to avoid role segmentation as my role as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was intertwined with </w:t>
      </w:r>
      <w:r w:rsidR="00C735C0" w:rsidRPr="00665C27">
        <w:rPr>
          <w:rFonts w:ascii="Arial" w:hAnsi="Arial" w:cs="Arial"/>
          <w:bCs/>
          <w:color w:val="000000" w:themeColor="text1"/>
        </w:rPr>
        <w:t xml:space="preserve">my </w:t>
      </w:r>
      <w:r w:rsidRPr="00665C27">
        <w:rPr>
          <w:rFonts w:ascii="Arial" w:hAnsi="Arial" w:cs="Arial"/>
          <w:bCs/>
          <w:color w:val="000000" w:themeColor="text1"/>
        </w:rPr>
        <w:t>leading</w:t>
      </w:r>
      <w:r w:rsidR="00C735C0" w:rsidRPr="00665C27">
        <w:rPr>
          <w:rFonts w:ascii="Arial" w:hAnsi="Arial" w:cs="Arial"/>
          <w:bCs/>
          <w:color w:val="000000" w:themeColor="text1"/>
        </w:rPr>
        <w:t xml:space="preserve"> on </w:t>
      </w:r>
      <w:r w:rsidR="00193381" w:rsidRPr="00665C27">
        <w:rPr>
          <w:rFonts w:ascii="Arial" w:hAnsi="Arial" w:cs="Arial"/>
          <w:bCs/>
          <w:color w:val="000000" w:themeColor="text1"/>
        </w:rPr>
        <w:t>professional development</w:t>
      </w:r>
      <w:r w:rsidRPr="00665C27">
        <w:rPr>
          <w:rFonts w:ascii="Arial" w:hAnsi="Arial" w:cs="Arial"/>
          <w:bCs/>
          <w:color w:val="000000" w:themeColor="text1"/>
        </w:rPr>
        <w:t xml:space="preserve"> within my school.  A blending of my roles was required so that the research enhanced and developed both my role and that of the participants in the study.</w:t>
      </w:r>
      <w:r w:rsidR="00C735C0" w:rsidRPr="00665C27">
        <w:rPr>
          <w:rFonts w:ascii="Arial" w:hAnsi="Arial" w:cs="Arial"/>
          <w:bCs/>
          <w:color w:val="000000" w:themeColor="text1"/>
        </w:rPr>
        <w:t xml:space="preserve"> </w:t>
      </w:r>
      <w:r w:rsidRPr="00665C27">
        <w:rPr>
          <w:rFonts w:ascii="Arial" w:hAnsi="Arial" w:cs="Arial"/>
          <w:bCs/>
          <w:color w:val="000000" w:themeColor="text1"/>
        </w:rPr>
        <w:t>In order to do</w:t>
      </w:r>
      <w:r w:rsidR="00BD721E" w:rsidRPr="00665C27">
        <w:rPr>
          <w:rFonts w:ascii="Arial" w:hAnsi="Arial" w:cs="Arial"/>
          <w:bCs/>
          <w:color w:val="000000" w:themeColor="text1"/>
        </w:rPr>
        <w:t xml:space="preserve"> </w:t>
      </w:r>
      <w:r w:rsidRPr="00665C27">
        <w:rPr>
          <w:rFonts w:ascii="Arial" w:hAnsi="Arial" w:cs="Arial"/>
          <w:bCs/>
          <w:color w:val="000000" w:themeColor="text1"/>
        </w:rPr>
        <w:t>thi</w:t>
      </w:r>
      <w:r w:rsidR="00BD721E" w:rsidRPr="00665C27">
        <w:rPr>
          <w:rFonts w:ascii="Arial" w:hAnsi="Arial" w:cs="Arial"/>
          <w:bCs/>
          <w:color w:val="000000" w:themeColor="text1"/>
        </w:rPr>
        <w:t xml:space="preserve">s, </w:t>
      </w:r>
      <w:r w:rsidRPr="00665C27">
        <w:rPr>
          <w:rFonts w:ascii="Arial" w:hAnsi="Arial" w:cs="Arial"/>
          <w:bCs/>
          <w:color w:val="000000" w:themeColor="text1"/>
        </w:rPr>
        <w:t>it was necessary to keep my own personal log, noting instances of role conflict, or where I thought my role was enhanced and developed.</w:t>
      </w:r>
      <w:r w:rsidR="00C735C0" w:rsidRPr="00665C27">
        <w:rPr>
          <w:rFonts w:ascii="Arial" w:hAnsi="Arial" w:cs="Arial"/>
          <w:bCs/>
          <w:color w:val="000000" w:themeColor="text1"/>
        </w:rPr>
        <w:t xml:space="preserve"> </w:t>
      </w:r>
      <w:r w:rsidRPr="00665C27">
        <w:rPr>
          <w:rFonts w:ascii="Arial" w:hAnsi="Arial" w:cs="Arial"/>
          <w:bCs/>
          <w:color w:val="000000" w:themeColor="text1"/>
        </w:rPr>
        <w:t>Making</w:t>
      </w:r>
      <w:r w:rsidR="00BD721E" w:rsidRPr="00665C27">
        <w:rPr>
          <w:rFonts w:ascii="Arial" w:hAnsi="Arial" w:cs="Arial"/>
          <w:bCs/>
          <w:color w:val="000000" w:themeColor="text1"/>
        </w:rPr>
        <w:t xml:space="preserve"> </w:t>
      </w:r>
      <w:r w:rsidRPr="00665C27">
        <w:rPr>
          <w:rFonts w:ascii="Arial" w:hAnsi="Arial" w:cs="Arial"/>
          <w:bCs/>
          <w:color w:val="000000" w:themeColor="text1"/>
        </w:rPr>
        <w:t xml:space="preserve">participants aware of their </w:t>
      </w:r>
      <w:r w:rsidR="00C735C0" w:rsidRPr="00665C27">
        <w:rPr>
          <w:rFonts w:ascii="Arial" w:hAnsi="Arial" w:cs="Arial"/>
          <w:bCs/>
          <w:color w:val="000000" w:themeColor="text1"/>
        </w:rPr>
        <w:t xml:space="preserve">own </w:t>
      </w:r>
      <w:r w:rsidRPr="00665C27">
        <w:rPr>
          <w:rFonts w:ascii="Arial" w:hAnsi="Arial" w:cs="Arial"/>
          <w:bCs/>
          <w:color w:val="000000" w:themeColor="text1"/>
        </w:rPr>
        <w:t>dual roles was also part of the consciousness-raising process and helped to ensure the research process was rigorous and explicit.</w:t>
      </w:r>
    </w:p>
    <w:p w14:paraId="4CEDF16B" w14:textId="77777777" w:rsidR="008D33CF" w:rsidRPr="00665C27" w:rsidRDefault="008D33CF"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F537B2C" w14:textId="77777777" w:rsidR="00BB4BA8"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3.11 </w:t>
      </w:r>
      <w:r w:rsidR="00BA3148" w:rsidRPr="00665C27">
        <w:rPr>
          <w:rFonts w:ascii="Arial" w:hAnsi="Arial" w:cs="Arial"/>
          <w:b/>
          <w:bCs/>
          <w:color w:val="000000" w:themeColor="text1"/>
        </w:rPr>
        <w:t>Participatory action research</w:t>
      </w:r>
      <w:r w:rsidRPr="00665C27">
        <w:rPr>
          <w:rFonts w:ascii="Arial" w:hAnsi="Arial" w:cs="Arial"/>
          <w:b/>
          <w:bCs/>
          <w:color w:val="000000" w:themeColor="text1"/>
        </w:rPr>
        <w:t xml:space="preserve"> procedures</w:t>
      </w:r>
    </w:p>
    <w:p w14:paraId="20A93701" w14:textId="77777777" w:rsidR="00BB4BA8"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These procedures comprise the </w:t>
      </w:r>
      <w:r w:rsidR="00BA3148" w:rsidRPr="00665C27">
        <w:rPr>
          <w:rFonts w:ascii="Arial" w:hAnsi="Arial" w:cs="Arial"/>
          <w:bCs/>
          <w:color w:val="000000" w:themeColor="text1"/>
        </w:rPr>
        <w:t>participatory action research</w:t>
      </w:r>
      <w:r w:rsidRPr="00665C27">
        <w:rPr>
          <w:rFonts w:ascii="Arial" w:hAnsi="Arial" w:cs="Arial"/>
          <w:bCs/>
          <w:color w:val="000000" w:themeColor="text1"/>
        </w:rPr>
        <w:t xml:space="preserve"> process as applied to th</w:t>
      </w:r>
      <w:r w:rsidR="000A16C9" w:rsidRPr="00665C27">
        <w:rPr>
          <w:rFonts w:ascii="Arial" w:hAnsi="Arial" w:cs="Arial"/>
          <w:bCs/>
          <w:color w:val="000000" w:themeColor="text1"/>
        </w:rPr>
        <w:t xml:space="preserve">e research </w:t>
      </w:r>
      <w:r w:rsidR="00C735C0" w:rsidRPr="00665C27">
        <w:rPr>
          <w:rFonts w:ascii="Arial" w:hAnsi="Arial" w:cs="Arial"/>
          <w:bCs/>
          <w:color w:val="000000" w:themeColor="text1"/>
        </w:rPr>
        <w:t>presented</w:t>
      </w:r>
      <w:r w:rsidR="000A16C9" w:rsidRPr="00665C27">
        <w:rPr>
          <w:rFonts w:ascii="Arial" w:hAnsi="Arial" w:cs="Arial"/>
          <w:bCs/>
          <w:color w:val="000000" w:themeColor="text1"/>
        </w:rPr>
        <w:t xml:space="preserve"> in this thesis</w:t>
      </w:r>
      <w:r w:rsidRPr="00665C27">
        <w:rPr>
          <w:rFonts w:ascii="Arial" w:hAnsi="Arial" w:cs="Arial"/>
          <w:bCs/>
          <w:color w:val="000000" w:themeColor="text1"/>
        </w:rPr>
        <w:t>:</w:t>
      </w:r>
    </w:p>
    <w:p w14:paraId="16AFEA0C"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5B2892D"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i/>
          <w:color w:val="000000" w:themeColor="text1"/>
        </w:rPr>
        <w:t>Step 1</w:t>
      </w:r>
      <w:r w:rsidRPr="00665C27">
        <w:rPr>
          <w:rFonts w:ascii="Arial" w:hAnsi="Arial" w:cs="Arial"/>
          <w:bCs/>
          <w:color w:val="000000" w:themeColor="text1"/>
        </w:rPr>
        <w:t xml:space="preserve">: Inform teachers about this </w:t>
      </w:r>
      <w:r w:rsidR="000A16C9" w:rsidRPr="00665C27">
        <w:rPr>
          <w:rFonts w:ascii="Arial" w:hAnsi="Arial" w:cs="Arial"/>
          <w:bCs/>
          <w:color w:val="000000" w:themeColor="text1"/>
        </w:rPr>
        <w:t>research</w:t>
      </w:r>
      <w:r w:rsidRPr="00665C27">
        <w:rPr>
          <w:rFonts w:ascii="Arial" w:hAnsi="Arial" w:cs="Arial"/>
          <w:bCs/>
          <w:color w:val="000000" w:themeColor="text1"/>
        </w:rPr>
        <w:t>.</w:t>
      </w:r>
      <w:r w:rsidR="00C735C0" w:rsidRPr="00665C27">
        <w:rPr>
          <w:rFonts w:ascii="Arial" w:hAnsi="Arial" w:cs="Arial"/>
          <w:bCs/>
          <w:color w:val="000000" w:themeColor="text1"/>
        </w:rPr>
        <w:t xml:space="preserve"> </w:t>
      </w:r>
      <w:r w:rsidRPr="00665C27">
        <w:rPr>
          <w:rFonts w:ascii="Arial" w:hAnsi="Arial" w:cs="Arial"/>
          <w:bCs/>
          <w:color w:val="000000" w:themeColor="text1"/>
        </w:rPr>
        <w:t>Gain consent for participation. Complete initial</w:t>
      </w:r>
      <w:r w:rsidR="00C735C0" w:rsidRPr="00665C27">
        <w:rPr>
          <w:rFonts w:ascii="Arial" w:hAnsi="Arial" w:cs="Arial"/>
          <w:bCs/>
          <w:color w:val="000000" w:themeColor="text1"/>
        </w:rPr>
        <w:t xml:space="preserve">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aimed at choosing participants.</w:t>
      </w:r>
      <w:r w:rsidR="00C735C0" w:rsidRPr="00665C27">
        <w:rPr>
          <w:rFonts w:ascii="Arial" w:hAnsi="Arial" w:cs="Arial"/>
          <w:bCs/>
          <w:color w:val="000000" w:themeColor="text1"/>
        </w:rPr>
        <w:t xml:space="preserve"> </w:t>
      </w:r>
      <w:r w:rsidRPr="00665C27">
        <w:rPr>
          <w:rFonts w:ascii="Arial" w:hAnsi="Arial" w:cs="Arial"/>
          <w:bCs/>
          <w:color w:val="000000" w:themeColor="text1"/>
        </w:rPr>
        <w:t>Choose participants for focus group.</w:t>
      </w:r>
    </w:p>
    <w:p w14:paraId="5D4573BD"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C76052F"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i/>
          <w:color w:val="000000" w:themeColor="text1"/>
        </w:rPr>
        <w:lastRenderedPageBreak/>
        <w:t>Step 2</w:t>
      </w:r>
      <w:r w:rsidRPr="00665C27">
        <w:rPr>
          <w:rFonts w:ascii="Arial" w:hAnsi="Arial" w:cs="Arial"/>
          <w:bCs/>
          <w:color w:val="000000" w:themeColor="text1"/>
        </w:rPr>
        <w:t xml:space="preserve">: Form the focus group. Agree ground rules for the </w:t>
      </w:r>
      <w:r w:rsidR="00BD6EC2" w:rsidRPr="00665C27">
        <w:rPr>
          <w:rFonts w:ascii="Arial" w:hAnsi="Arial" w:cs="Arial"/>
          <w:bCs/>
          <w:color w:val="000000" w:themeColor="text1"/>
        </w:rPr>
        <w:t>research</w:t>
      </w:r>
      <w:r w:rsidRPr="00665C27">
        <w:rPr>
          <w:rFonts w:ascii="Arial" w:hAnsi="Arial" w:cs="Arial"/>
          <w:bCs/>
          <w:color w:val="000000" w:themeColor="text1"/>
        </w:rPr>
        <w:t xml:space="preserve"> and select the participants.</w:t>
      </w:r>
      <w:r w:rsidR="00C735C0" w:rsidRPr="00665C27">
        <w:rPr>
          <w:rFonts w:ascii="Arial" w:hAnsi="Arial" w:cs="Arial"/>
          <w:bCs/>
          <w:color w:val="000000" w:themeColor="text1"/>
        </w:rPr>
        <w:t xml:space="preserve"> </w:t>
      </w:r>
      <w:r w:rsidRPr="00665C27">
        <w:rPr>
          <w:rFonts w:ascii="Arial" w:hAnsi="Arial" w:cs="Arial"/>
          <w:bCs/>
          <w:color w:val="000000" w:themeColor="text1"/>
        </w:rPr>
        <w:t xml:space="preserve">Clarify the </w:t>
      </w:r>
      <w:r w:rsidR="00BD6EC2" w:rsidRPr="00665C27">
        <w:rPr>
          <w:rFonts w:ascii="Arial" w:hAnsi="Arial" w:cs="Arial"/>
          <w:bCs/>
          <w:color w:val="000000" w:themeColor="text1"/>
        </w:rPr>
        <w:t>research</w:t>
      </w:r>
      <w:r w:rsidRPr="00665C27">
        <w:rPr>
          <w:rFonts w:ascii="Arial" w:hAnsi="Arial" w:cs="Arial"/>
          <w:bCs/>
          <w:color w:val="000000" w:themeColor="text1"/>
        </w:rPr>
        <w:t xml:space="preserve"> focus</w:t>
      </w:r>
      <w:r w:rsidR="00C735C0" w:rsidRPr="00665C27">
        <w:rPr>
          <w:rFonts w:ascii="Arial" w:hAnsi="Arial" w:cs="Arial"/>
          <w:bCs/>
          <w:color w:val="000000" w:themeColor="text1"/>
        </w:rPr>
        <w:t>,</w:t>
      </w:r>
      <w:r w:rsidRPr="00665C27">
        <w:rPr>
          <w:rFonts w:ascii="Arial" w:hAnsi="Arial" w:cs="Arial"/>
          <w:bCs/>
          <w:color w:val="000000" w:themeColor="text1"/>
        </w:rPr>
        <w:t xml:space="preserve"> possible themes for analysis</w:t>
      </w:r>
      <w:r w:rsidR="00C735C0" w:rsidRPr="00665C27">
        <w:rPr>
          <w:rFonts w:ascii="Arial" w:hAnsi="Arial" w:cs="Arial"/>
          <w:bCs/>
          <w:color w:val="000000" w:themeColor="text1"/>
        </w:rPr>
        <w:t>,</w:t>
      </w:r>
      <w:r w:rsidRPr="00665C27">
        <w:rPr>
          <w:rFonts w:ascii="Arial" w:hAnsi="Arial" w:cs="Arial"/>
          <w:bCs/>
          <w:color w:val="000000" w:themeColor="text1"/>
        </w:rPr>
        <w:t xml:space="preserve"> data collection methods, and the meeting schedule. </w:t>
      </w:r>
    </w:p>
    <w:p w14:paraId="66B1A8A6"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89FDA9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i/>
          <w:color w:val="000000" w:themeColor="text1"/>
        </w:rPr>
        <w:t>Step 3</w:t>
      </w:r>
      <w:r w:rsidRPr="00665C27">
        <w:rPr>
          <w:rFonts w:ascii="Arial" w:hAnsi="Arial" w:cs="Arial"/>
          <w:bCs/>
          <w:color w:val="000000" w:themeColor="text1"/>
        </w:rPr>
        <w:t>: Gather participants together for initial Edivate familiari</w:t>
      </w:r>
      <w:r w:rsidR="00C735C0" w:rsidRPr="00665C27">
        <w:rPr>
          <w:rFonts w:ascii="Arial" w:hAnsi="Arial" w:cs="Arial"/>
          <w:bCs/>
          <w:color w:val="000000" w:themeColor="text1"/>
        </w:rPr>
        <w:t>s</w:t>
      </w:r>
      <w:r w:rsidRPr="00665C27">
        <w:rPr>
          <w:rFonts w:ascii="Arial" w:hAnsi="Arial" w:cs="Arial"/>
          <w:bCs/>
          <w:color w:val="000000" w:themeColor="text1"/>
        </w:rPr>
        <w:t>ation.</w:t>
      </w:r>
      <w:r w:rsidR="00C735C0" w:rsidRPr="00665C27">
        <w:rPr>
          <w:rFonts w:ascii="Arial" w:hAnsi="Arial" w:cs="Arial"/>
          <w:bCs/>
          <w:color w:val="000000" w:themeColor="text1"/>
        </w:rPr>
        <w:t xml:space="preserve"> </w:t>
      </w:r>
      <w:r w:rsidRPr="00665C27">
        <w:rPr>
          <w:rFonts w:ascii="Arial" w:hAnsi="Arial" w:cs="Arial"/>
          <w:bCs/>
          <w:color w:val="000000" w:themeColor="text1"/>
        </w:rPr>
        <w:t>Explain the focus and answer any initial questions or concerns. Ensure all participants have the necessary equipment and technology support needed in order to access Edivate.</w:t>
      </w:r>
      <w:r w:rsidR="00C735C0" w:rsidRPr="00665C27">
        <w:rPr>
          <w:rFonts w:ascii="Arial" w:hAnsi="Arial" w:cs="Arial"/>
          <w:bCs/>
          <w:color w:val="000000" w:themeColor="text1"/>
        </w:rPr>
        <w:t xml:space="preserve"> </w:t>
      </w:r>
      <w:r w:rsidRPr="00665C27">
        <w:rPr>
          <w:rFonts w:ascii="Arial" w:hAnsi="Arial" w:cs="Arial"/>
          <w:bCs/>
          <w:color w:val="000000" w:themeColor="text1"/>
        </w:rPr>
        <w:t xml:space="preserve">Agree log sheets to complete (Appendix E) showing location, times, and the activity undertaken. </w:t>
      </w:r>
    </w:p>
    <w:p w14:paraId="3790ECF4"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DDF254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i/>
          <w:color w:val="000000" w:themeColor="text1"/>
        </w:rPr>
        <w:t>Step 4</w:t>
      </w:r>
      <w:r w:rsidRPr="00665C27">
        <w:rPr>
          <w:rFonts w:ascii="Arial" w:hAnsi="Arial" w:cs="Arial"/>
          <w:bCs/>
          <w:color w:val="000000" w:themeColor="text1"/>
        </w:rPr>
        <w:t>: Focus group undergoes a planning, evaluation, and action cycle. Semi-structured interviews draw out themes for analysis and further action.</w:t>
      </w:r>
    </w:p>
    <w:p w14:paraId="04A6106E"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1D0F43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i/>
          <w:color w:val="000000" w:themeColor="text1"/>
        </w:rPr>
        <w:t>Step 5</w:t>
      </w:r>
      <w:r w:rsidRPr="00665C27">
        <w:rPr>
          <w:rFonts w:ascii="Arial" w:hAnsi="Arial" w:cs="Arial"/>
          <w:bCs/>
          <w:color w:val="000000" w:themeColor="text1"/>
        </w:rPr>
        <w:t>: Reflect on all data and themes.</w:t>
      </w:r>
      <w:r w:rsidR="00C735C0" w:rsidRPr="00665C27">
        <w:rPr>
          <w:rFonts w:ascii="Arial" w:hAnsi="Arial" w:cs="Arial"/>
          <w:bCs/>
          <w:color w:val="000000" w:themeColor="text1"/>
        </w:rPr>
        <w:t xml:space="preserve"> </w:t>
      </w:r>
      <w:r w:rsidRPr="00665C27">
        <w:rPr>
          <w:rFonts w:ascii="Arial" w:hAnsi="Arial" w:cs="Arial"/>
          <w:bCs/>
          <w:color w:val="000000" w:themeColor="text1"/>
        </w:rPr>
        <w:t>Discuss conclusions with the focus group.</w:t>
      </w:r>
      <w:r w:rsidR="00C735C0" w:rsidRPr="00665C27">
        <w:rPr>
          <w:rFonts w:ascii="Arial" w:hAnsi="Arial" w:cs="Arial"/>
          <w:bCs/>
          <w:color w:val="000000" w:themeColor="text1"/>
        </w:rPr>
        <w:t xml:space="preserve"> </w:t>
      </w:r>
      <w:r w:rsidRPr="00665C27">
        <w:rPr>
          <w:rFonts w:ascii="Arial" w:hAnsi="Arial" w:cs="Arial"/>
          <w:bCs/>
          <w:color w:val="000000" w:themeColor="text1"/>
        </w:rPr>
        <w:t xml:space="preserve">What has been learned? What needs to happen next? Can there be further extension of any knowledge gained? Details of these steps in relation to this </w:t>
      </w:r>
      <w:r w:rsidR="000A16C9" w:rsidRPr="00665C27">
        <w:rPr>
          <w:rFonts w:ascii="Arial" w:hAnsi="Arial" w:cs="Arial"/>
          <w:bCs/>
          <w:color w:val="000000" w:themeColor="text1"/>
        </w:rPr>
        <w:t>research</w:t>
      </w:r>
      <w:r w:rsidRPr="00665C27">
        <w:rPr>
          <w:rFonts w:ascii="Arial" w:hAnsi="Arial" w:cs="Arial"/>
          <w:bCs/>
          <w:color w:val="000000" w:themeColor="text1"/>
        </w:rPr>
        <w:t xml:space="preserve"> are:</w:t>
      </w:r>
    </w:p>
    <w:p w14:paraId="26D0C037" w14:textId="77777777" w:rsidR="00C735C0" w:rsidRPr="00665C27" w:rsidRDefault="00C735C0"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16ABA7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r w:rsidRPr="00665C27">
        <w:rPr>
          <w:rFonts w:ascii="Arial" w:hAnsi="Arial" w:cs="Arial"/>
          <w:b/>
          <w:bCs/>
          <w:color w:val="000000" w:themeColor="text1"/>
        </w:rPr>
        <w:t xml:space="preserve">3.11.1 </w:t>
      </w:r>
      <w:r w:rsidRPr="00665C27">
        <w:rPr>
          <w:rFonts w:ascii="Arial" w:hAnsi="Arial" w:cs="Arial"/>
          <w:bCs/>
          <w:color w:val="000000" w:themeColor="text1"/>
          <w:u w:val="single"/>
        </w:rPr>
        <w:t xml:space="preserve">Step </w:t>
      </w:r>
      <w:r w:rsidR="00C735C0" w:rsidRPr="00665C27">
        <w:rPr>
          <w:rFonts w:ascii="Arial" w:hAnsi="Arial" w:cs="Arial"/>
          <w:bCs/>
          <w:color w:val="000000" w:themeColor="text1"/>
          <w:u w:val="single"/>
        </w:rPr>
        <w:t>o</w:t>
      </w:r>
      <w:r w:rsidRPr="00665C27">
        <w:rPr>
          <w:rFonts w:ascii="Arial" w:hAnsi="Arial" w:cs="Arial"/>
          <w:bCs/>
          <w:color w:val="000000" w:themeColor="text1"/>
          <w:u w:val="single"/>
        </w:rPr>
        <w:t>ne</w:t>
      </w:r>
    </w:p>
    <w:p w14:paraId="667F97A8"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The first part of the research occurred in September 2016 at the beginning of the academic year.</w:t>
      </w:r>
      <w:r w:rsidR="00FE107F" w:rsidRPr="00665C27">
        <w:rPr>
          <w:rFonts w:ascii="Arial" w:hAnsi="Arial" w:cs="Arial"/>
          <w:bCs/>
          <w:color w:val="000000" w:themeColor="text1"/>
        </w:rPr>
        <w:t xml:space="preserve"> </w:t>
      </w:r>
      <w:r w:rsidRPr="00665C27">
        <w:rPr>
          <w:rFonts w:ascii="Arial" w:hAnsi="Arial" w:cs="Arial"/>
          <w:bCs/>
          <w:color w:val="000000" w:themeColor="text1"/>
        </w:rPr>
        <w:t>The purpose of the research was explained to all the teachers in my school. It was also an opportunity for them to ask questions and to consent to their participation</w:t>
      </w:r>
      <w:r w:rsidR="00FE107F" w:rsidRPr="00665C27">
        <w:rPr>
          <w:rFonts w:ascii="Arial" w:hAnsi="Arial" w:cs="Arial"/>
          <w:bCs/>
          <w:color w:val="000000" w:themeColor="text1"/>
        </w:rPr>
        <w:t xml:space="preserve"> in the research</w:t>
      </w:r>
      <w:r w:rsidRPr="00665C27">
        <w:rPr>
          <w:rFonts w:ascii="Arial" w:hAnsi="Arial" w:cs="Arial"/>
          <w:bCs/>
          <w:color w:val="000000" w:themeColor="text1"/>
        </w:rPr>
        <w:t>.</w:t>
      </w:r>
      <w:r w:rsidR="00FE107F" w:rsidRPr="00665C27">
        <w:rPr>
          <w:rFonts w:ascii="Arial" w:hAnsi="Arial" w:cs="Arial"/>
          <w:bCs/>
          <w:color w:val="000000" w:themeColor="text1"/>
        </w:rPr>
        <w:t xml:space="preserve"> </w:t>
      </w:r>
      <w:r w:rsidRPr="00665C27">
        <w:rPr>
          <w:rFonts w:ascii="Arial" w:hAnsi="Arial" w:cs="Arial"/>
          <w:bCs/>
          <w:color w:val="000000" w:themeColor="text1"/>
        </w:rPr>
        <w:t xml:space="preserve">An information sheet (Appendix A) that provided details of the research was </w:t>
      </w:r>
      <w:r w:rsidR="00FE107F" w:rsidRPr="00665C27">
        <w:rPr>
          <w:rFonts w:ascii="Arial" w:hAnsi="Arial" w:cs="Arial"/>
          <w:bCs/>
          <w:color w:val="000000" w:themeColor="text1"/>
        </w:rPr>
        <w:t xml:space="preserve">given to the teachers and their </w:t>
      </w:r>
      <w:r w:rsidRPr="00665C27">
        <w:rPr>
          <w:rFonts w:ascii="Arial" w:hAnsi="Arial" w:cs="Arial"/>
          <w:bCs/>
          <w:color w:val="000000" w:themeColor="text1"/>
        </w:rPr>
        <w:t xml:space="preserve">right to withdraw at any time from the </w:t>
      </w:r>
      <w:r w:rsidR="00BD6EC2" w:rsidRPr="00665C27">
        <w:rPr>
          <w:rFonts w:ascii="Arial" w:hAnsi="Arial" w:cs="Arial"/>
          <w:bCs/>
          <w:color w:val="000000" w:themeColor="text1"/>
        </w:rPr>
        <w:t>research</w:t>
      </w:r>
      <w:r w:rsidR="00FE107F" w:rsidRPr="00665C27">
        <w:rPr>
          <w:rFonts w:ascii="Arial" w:hAnsi="Arial" w:cs="Arial"/>
          <w:bCs/>
          <w:color w:val="000000" w:themeColor="text1"/>
        </w:rPr>
        <w:t xml:space="preserve"> was emphasised</w:t>
      </w:r>
      <w:r w:rsidRPr="00665C27">
        <w:rPr>
          <w:rFonts w:ascii="Arial" w:hAnsi="Arial" w:cs="Arial"/>
          <w:bCs/>
          <w:color w:val="000000" w:themeColor="text1"/>
        </w:rPr>
        <w:t xml:space="preserve">. Once consent was given, the participating teachers then completed an online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using SurveyMonkey (Appendix C). The intention was to use this as a tool to</w:t>
      </w:r>
      <w:r w:rsidR="00FE107F" w:rsidRPr="00665C27">
        <w:rPr>
          <w:rFonts w:ascii="Arial" w:hAnsi="Arial" w:cs="Arial"/>
          <w:bCs/>
          <w:color w:val="000000" w:themeColor="text1"/>
        </w:rPr>
        <w:t xml:space="preserve"> gain </w:t>
      </w:r>
      <w:r w:rsidRPr="00665C27">
        <w:rPr>
          <w:rFonts w:ascii="Arial" w:hAnsi="Arial" w:cs="Arial"/>
          <w:bCs/>
          <w:color w:val="000000" w:themeColor="text1"/>
        </w:rPr>
        <w:t xml:space="preserve">an initial view of their experiences and technology skills when using </w:t>
      </w:r>
      <w:r w:rsidR="00193381" w:rsidRPr="00665C27">
        <w:rPr>
          <w:rFonts w:ascii="Arial" w:hAnsi="Arial" w:cs="Arial"/>
          <w:bCs/>
          <w:color w:val="000000" w:themeColor="text1"/>
        </w:rPr>
        <w:t>online professional development</w:t>
      </w:r>
      <w:r w:rsidRPr="00665C27">
        <w:rPr>
          <w:rFonts w:ascii="Arial" w:hAnsi="Arial" w:cs="Arial"/>
          <w:bCs/>
          <w:color w:val="000000" w:themeColor="text1"/>
        </w:rPr>
        <w:t>, and to select those who would have more involvement in the research</w:t>
      </w:r>
      <w:r w:rsidR="00FE107F" w:rsidRPr="00665C27">
        <w:rPr>
          <w:rFonts w:ascii="Arial" w:hAnsi="Arial" w:cs="Arial"/>
          <w:bCs/>
          <w:color w:val="000000" w:themeColor="text1"/>
        </w:rPr>
        <w:t xml:space="preserve"> through a focus group</w:t>
      </w:r>
      <w:r w:rsidRPr="00665C27">
        <w:rPr>
          <w:rFonts w:ascii="Arial" w:hAnsi="Arial" w:cs="Arial"/>
          <w:bCs/>
          <w:color w:val="000000" w:themeColor="text1"/>
        </w:rPr>
        <w:t>.</w:t>
      </w:r>
      <w:r w:rsidR="00FE107F" w:rsidRPr="00665C27">
        <w:rPr>
          <w:rFonts w:ascii="Arial" w:hAnsi="Arial" w:cs="Arial"/>
          <w:bCs/>
          <w:color w:val="000000" w:themeColor="text1"/>
        </w:rPr>
        <w:t xml:space="preserve"> </w:t>
      </w:r>
      <w:r w:rsidRPr="00665C27">
        <w:rPr>
          <w:rFonts w:ascii="Arial" w:hAnsi="Arial" w:cs="Arial"/>
          <w:bCs/>
          <w:color w:val="000000" w:themeColor="text1"/>
        </w:rPr>
        <w:t>This tool enabled a smaller sample to be</w:t>
      </w:r>
      <w:r w:rsidR="00FE107F" w:rsidRPr="00665C27">
        <w:rPr>
          <w:rFonts w:ascii="Arial" w:hAnsi="Arial" w:cs="Arial"/>
          <w:bCs/>
          <w:color w:val="000000" w:themeColor="text1"/>
        </w:rPr>
        <w:t xml:space="preserve"> identified and </w:t>
      </w:r>
      <w:r w:rsidRPr="00665C27">
        <w:rPr>
          <w:rFonts w:ascii="Arial" w:hAnsi="Arial" w:cs="Arial"/>
          <w:bCs/>
          <w:color w:val="000000" w:themeColor="text1"/>
        </w:rPr>
        <w:t>selected on the basis of two main criteria</w:t>
      </w:r>
      <w:r w:rsidR="00FE107F" w:rsidRPr="00665C27">
        <w:rPr>
          <w:rFonts w:ascii="Arial" w:hAnsi="Arial" w:cs="Arial"/>
          <w:bCs/>
          <w:color w:val="000000" w:themeColor="text1"/>
        </w:rPr>
        <w:t xml:space="preserve">; </w:t>
      </w:r>
      <w:r w:rsidRPr="00665C27">
        <w:rPr>
          <w:rFonts w:ascii="Arial" w:hAnsi="Arial" w:cs="Arial"/>
          <w:bCs/>
          <w:color w:val="000000" w:themeColor="text1"/>
        </w:rPr>
        <w:t>that the participants had a range of experiences</w:t>
      </w:r>
      <w:r w:rsidR="005A403A" w:rsidRPr="00665C27">
        <w:rPr>
          <w:rFonts w:ascii="Arial" w:hAnsi="Arial" w:cs="Arial"/>
          <w:bCs/>
          <w:color w:val="000000" w:themeColor="text1"/>
        </w:rPr>
        <w:t xml:space="preserve"> </w:t>
      </w:r>
      <w:r w:rsidRPr="00665C27">
        <w:rPr>
          <w:rFonts w:ascii="Arial" w:hAnsi="Arial" w:cs="Arial"/>
          <w:bCs/>
          <w:color w:val="000000" w:themeColor="text1"/>
        </w:rPr>
        <w:t xml:space="preserve">and were able to use </w:t>
      </w:r>
      <w:r w:rsidR="00193381" w:rsidRPr="00665C27">
        <w:rPr>
          <w:rFonts w:ascii="Arial" w:hAnsi="Arial" w:cs="Arial"/>
          <w:bCs/>
          <w:color w:val="000000" w:themeColor="text1"/>
        </w:rPr>
        <w:t>online professional development</w:t>
      </w:r>
      <w:r w:rsidRPr="00665C27">
        <w:rPr>
          <w:rFonts w:ascii="Arial" w:hAnsi="Arial" w:cs="Arial"/>
          <w:bCs/>
          <w:color w:val="000000" w:themeColor="text1"/>
        </w:rPr>
        <w:t>.</w:t>
      </w:r>
    </w:p>
    <w:p w14:paraId="47E9E59E"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31AB337"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r w:rsidRPr="00665C27">
        <w:rPr>
          <w:rFonts w:ascii="Arial" w:hAnsi="Arial" w:cs="Arial"/>
          <w:b/>
          <w:bCs/>
          <w:color w:val="000000" w:themeColor="text1"/>
        </w:rPr>
        <w:lastRenderedPageBreak/>
        <w:t xml:space="preserve">3.11.2 </w:t>
      </w:r>
      <w:r w:rsidRPr="00665C27">
        <w:rPr>
          <w:rFonts w:ascii="Arial" w:hAnsi="Arial" w:cs="Arial"/>
          <w:bCs/>
          <w:color w:val="000000" w:themeColor="text1"/>
          <w:u w:val="single"/>
        </w:rPr>
        <w:t>Step 2</w:t>
      </w:r>
    </w:p>
    <w:p w14:paraId="625A367F" w14:textId="77777777" w:rsidR="00FE107F"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 focus group of participating teachers was formed. This comprised </w:t>
      </w:r>
      <w:r w:rsidR="00FE107F" w:rsidRPr="00665C27">
        <w:rPr>
          <w:rFonts w:ascii="Arial" w:hAnsi="Arial" w:cs="Arial"/>
          <w:bCs/>
          <w:color w:val="000000" w:themeColor="text1"/>
        </w:rPr>
        <w:t xml:space="preserve">of </w:t>
      </w:r>
      <w:r w:rsidRPr="00665C27">
        <w:rPr>
          <w:rFonts w:ascii="Arial" w:hAnsi="Arial" w:cs="Arial"/>
          <w:bCs/>
          <w:color w:val="000000" w:themeColor="text1"/>
        </w:rPr>
        <w:t xml:space="preserve">a teacher from each </w:t>
      </w:r>
      <w:r w:rsidR="00337403" w:rsidRPr="00665C27">
        <w:rPr>
          <w:rFonts w:ascii="Arial" w:hAnsi="Arial" w:cs="Arial"/>
          <w:bCs/>
          <w:color w:val="000000" w:themeColor="text1"/>
        </w:rPr>
        <w:t>y</w:t>
      </w:r>
      <w:r w:rsidRPr="00665C27">
        <w:rPr>
          <w:rFonts w:ascii="Arial" w:hAnsi="Arial" w:cs="Arial"/>
          <w:bCs/>
          <w:color w:val="000000" w:themeColor="text1"/>
        </w:rPr>
        <w:t xml:space="preserve">ear </w:t>
      </w:r>
      <w:r w:rsidR="00337403" w:rsidRPr="00665C27">
        <w:rPr>
          <w:rFonts w:ascii="Arial" w:hAnsi="Arial" w:cs="Arial"/>
          <w:bCs/>
          <w:color w:val="000000" w:themeColor="text1"/>
        </w:rPr>
        <w:t>g</w:t>
      </w:r>
      <w:r w:rsidRPr="00665C27">
        <w:rPr>
          <w:rFonts w:ascii="Arial" w:hAnsi="Arial" w:cs="Arial"/>
          <w:bCs/>
          <w:color w:val="000000" w:themeColor="text1"/>
        </w:rPr>
        <w:t xml:space="preserve">roup in the school and included those with different technology skills and </w:t>
      </w:r>
      <w:r w:rsidR="00FE107F" w:rsidRPr="00665C27">
        <w:rPr>
          <w:rFonts w:ascii="Arial" w:hAnsi="Arial" w:cs="Arial"/>
          <w:bCs/>
          <w:color w:val="000000" w:themeColor="text1"/>
        </w:rPr>
        <w:t xml:space="preserve">varying </w:t>
      </w:r>
      <w:r w:rsidRPr="00665C27">
        <w:rPr>
          <w:rFonts w:ascii="Arial" w:hAnsi="Arial" w:cs="Arial"/>
          <w:bCs/>
          <w:color w:val="000000" w:themeColor="text1"/>
        </w:rPr>
        <w:t xml:space="preserve">experiences of using </w:t>
      </w:r>
      <w:r w:rsidR="00193381" w:rsidRPr="00665C27">
        <w:rPr>
          <w:rFonts w:ascii="Arial" w:hAnsi="Arial" w:cs="Arial"/>
          <w:bCs/>
          <w:color w:val="000000" w:themeColor="text1"/>
        </w:rPr>
        <w:t>online professional development</w:t>
      </w:r>
      <w:r w:rsidR="00FE107F" w:rsidRPr="00665C27">
        <w:rPr>
          <w:rFonts w:ascii="Arial" w:hAnsi="Arial" w:cs="Arial"/>
          <w:bCs/>
          <w:color w:val="000000" w:themeColor="text1"/>
        </w:rPr>
        <w:t xml:space="preserve"> tools</w:t>
      </w:r>
      <w:r w:rsidRPr="00665C27">
        <w:rPr>
          <w:rFonts w:ascii="Arial" w:hAnsi="Arial" w:cs="Arial"/>
          <w:bCs/>
          <w:color w:val="000000" w:themeColor="text1"/>
        </w:rPr>
        <w:t>.</w:t>
      </w:r>
      <w:r w:rsidR="00337403" w:rsidRPr="00665C27">
        <w:rPr>
          <w:rFonts w:ascii="Arial" w:hAnsi="Arial" w:cs="Arial"/>
          <w:bCs/>
          <w:color w:val="000000" w:themeColor="text1"/>
        </w:rPr>
        <w:t xml:space="preserve"> </w:t>
      </w:r>
      <w:r w:rsidRPr="00665C27">
        <w:rPr>
          <w:rFonts w:ascii="Arial" w:hAnsi="Arial" w:cs="Arial"/>
          <w:bCs/>
          <w:color w:val="000000" w:themeColor="text1"/>
        </w:rPr>
        <w:t>These teachers had been teaching for different lengths of time, ranging from being newly qualified to possessing over twenty years’ teaching experience.</w:t>
      </w:r>
      <w:r w:rsidR="00337403" w:rsidRPr="00665C27">
        <w:rPr>
          <w:rFonts w:ascii="Arial" w:hAnsi="Arial" w:cs="Arial"/>
          <w:bCs/>
          <w:color w:val="000000" w:themeColor="text1"/>
        </w:rPr>
        <w:t xml:space="preserve"> The</w:t>
      </w:r>
      <w:r w:rsidR="005A403A" w:rsidRPr="00665C27">
        <w:rPr>
          <w:rFonts w:ascii="Arial" w:hAnsi="Arial" w:cs="Arial"/>
          <w:bCs/>
          <w:color w:val="000000" w:themeColor="text1"/>
        </w:rPr>
        <w:t xml:space="preserve"> characteristics</w:t>
      </w:r>
      <w:r w:rsidR="00337403" w:rsidRPr="00665C27">
        <w:rPr>
          <w:rFonts w:ascii="Arial" w:hAnsi="Arial" w:cs="Arial"/>
          <w:bCs/>
          <w:color w:val="000000" w:themeColor="text1"/>
        </w:rPr>
        <w:t xml:space="preserve"> </w:t>
      </w:r>
      <w:r w:rsidR="005A403A" w:rsidRPr="00665C27">
        <w:rPr>
          <w:rFonts w:ascii="Arial" w:hAnsi="Arial" w:cs="Arial"/>
          <w:bCs/>
          <w:color w:val="000000" w:themeColor="text1"/>
        </w:rPr>
        <w:t>of the focus group included a</w:t>
      </w:r>
      <w:r w:rsidRPr="00665C27">
        <w:rPr>
          <w:rFonts w:ascii="Arial" w:hAnsi="Arial" w:cs="Arial"/>
          <w:bCs/>
          <w:color w:val="000000" w:themeColor="text1"/>
        </w:rPr>
        <w:t xml:space="preserve"> range of ages</w:t>
      </w:r>
      <w:r w:rsidR="005A403A" w:rsidRPr="00665C27">
        <w:rPr>
          <w:rFonts w:ascii="Arial" w:hAnsi="Arial" w:cs="Arial"/>
          <w:bCs/>
          <w:color w:val="000000" w:themeColor="text1"/>
        </w:rPr>
        <w:t>,</w:t>
      </w:r>
      <w:r w:rsidRPr="00665C27">
        <w:rPr>
          <w:rFonts w:ascii="Arial" w:hAnsi="Arial" w:cs="Arial"/>
          <w:bCs/>
          <w:color w:val="000000" w:themeColor="text1"/>
        </w:rPr>
        <w:t xml:space="preserve"> quantity of teaching experience, and a variety of teachers’ perceptions of their perceived competency in using </w:t>
      </w:r>
      <w:r w:rsidR="00193381"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r w:rsidR="00806DAD" w:rsidRPr="00665C27">
        <w:rPr>
          <w:rFonts w:ascii="Arial" w:hAnsi="Arial" w:cs="Arial"/>
          <w:bCs/>
          <w:color w:val="000000" w:themeColor="text1"/>
        </w:rPr>
        <w:t>Table 3</w:t>
      </w:r>
      <w:r w:rsidR="00E42928" w:rsidRPr="00665C27">
        <w:rPr>
          <w:rFonts w:ascii="Arial" w:hAnsi="Arial" w:cs="Arial"/>
          <w:bCs/>
          <w:color w:val="000000" w:themeColor="text1"/>
        </w:rPr>
        <w:t>-</w:t>
      </w:r>
      <w:r w:rsidR="00806DAD" w:rsidRPr="00665C27">
        <w:rPr>
          <w:rFonts w:ascii="Arial" w:hAnsi="Arial" w:cs="Arial"/>
          <w:bCs/>
          <w:color w:val="000000" w:themeColor="text1"/>
        </w:rPr>
        <w:t>1 shows these variations.</w:t>
      </w:r>
    </w:p>
    <w:p w14:paraId="4EF35F14" w14:textId="77777777" w:rsidR="00FE107F" w:rsidRPr="00665C27" w:rsidRDefault="00FE107F"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435"/>
        <w:gridCol w:w="1361"/>
        <w:gridCol w:w="1487"/>
        <w:gridCol w:w="1451"/>
        <w:gridCol w:w="1381"/>
        <w:gridCol w:w="1373"/>
      </w:tblGrid>
      <w:tr w:rsidR="00665C27" w:rsidRPr="00665C27" w14:paraId="30C8EF63" w14:textId="77777777" w:rsidTr="00C57F1C">
        <w:tc>
          <w:tcPr>
            <w:tcW w:w="1501" w:type="dxa"/>
            <w:shd w:val="clear" w:color="auto" w:fill="auto"/>
          </w:tcPr>
          <w:p w14:paraId="69934FAA" w14:textId="77777777" w:rsidR="00806DAD" w:rsidRPr="00665C27" w:rsidRDefault="00806DAD" w:rsidP="00C57F1C">
            <w:pPr>
              <w:rPr>
                <w:color w:val="000000" w:themeColor="text1"/>
              </w:rPr>
            </w:pPr>
            <w:r w:rsidRPr="00665C27">
              <w:rPr>
                <w:color w:val="000000" w:themeColor="text1"/>
              </w:rPr>
              <w:t>Yr</w:t>
            </w:r>
            <w:r w:rsidR="00885AC1" w:rsidRPr="00665C27">
              <w:rPr>
                <w:color w:val="000000" w:themeColor="text1"/>
              </w:rPr>
              <w:t>.</w:t>
            </w:r>
            <w:r w:rsidRPr="00665C27">
              <w:rPr>
                <w:color w:val="000000" w:themeColor="text1"/>
              </w:rPr>
              <w:t xml:space="preserve"> group</w:t>
            </w:r>
          </w:p>
        </w:tc>
        <w:tc>
          <w:tcPr>
            <w:tcW w:w="1501" w:type="dxa"/>
            <w:shd w:val="clear" w:color="auto" w:fill="auto"/>
          </w:tcPr>
          <w:p w14:paraId="53641EF3" w14:textId="77777777" w:rsidR="00806DAD" w:rsidRPr="00665C27" w:rsidRDefault="00806DAD" w:rsidP="00C57F1C">
            <w:pPr>
              <w:rPr>
                <w:color w:val="000000" w:themeColor="text1"/>
              </w:rPr>
            </w:pPr>
            <w:r w:rsidRPr="00665C27">
              <w:rPr>
                <w:color w:val="000000" w:themeColor="text1"/>
              </w:rPr>
              <w:t>Age</w:t>
            </w:r>
            <w:r w:rsidR="009C44B3" w:rsidRPr="00665C27">
              <w:rPr>
                <w:color w:val="000000" w:themeColor="text1"/>
              </w:rPr>
              <w:t xml:space="preserve"> Range</w:t>
            </w:r>
          </w:p>
        </w:tc>
        <w:tc>
          <w:tcPr>
            <w:tcW w:w="1502" w:type="dxa"/>
            <w:shd w:val="clear" w:color="auto" w:fill="auto"/>
          </w:tcPr>
          <w:p w14:paraId="43042339" w14:textId="77777777" w:rsidR="00806DAD" w:rsidRPr="00665C27" w:rsidRDefault="00806DAD" w:rsidP="00C57F1C">
            <w:pPr>
              <w:rPr>
                <w:color w:val="000000" w:themeColor="text1"/>
              </w:rPr>
            </w:pPr>
            <w:r w:rsidRPr="00665C27">
              <w:rPr>
                <w:color w:val="000000" w:themeColor="text1"/>
              </w:rPr>
              <w:t>O</w:t>
            </w:r>
            <w:r w:rsidR="00193381" w:rsidRPr="00665C27">
              <w:rPr>
                <w:color w:val="000000" w:themeColor="text1"/>
              </w:rPr>
              <w:t>nline</w:t>
            </w:r>
            <w:r w:rsidRPr="00665C27">
              <w:rPr>
                <w:color w:val="000000" w:themeColor="text1"/>
              </w:rPr>
              <w:t xml:space="preserve"> competency</w:t>
            </w:r>
          </w:p>
        </w:tc>
        <w:tc>
          <w:tcPr>
            <w:tcW w:w="1502" w:type="dxa"/>
            <w:shd w:val="clear" w:color="auto" w:fill="auto"/>
          </w:tcPr>
          <w:p w14:paraId="10C81E79" w14:textId="77777777" w:rsidR="00806DAD" w:rsidRPr="00665C27" w:rsidRDefault="00806DAD" w:rsidP="00C57F1C">
            <w:pPr>
              <w:rPr>
                <w:color w:val="000000" w:themeColor="text1"/>
              </w:rPr>
            </w:pPr>
            <w:r w:rsidRPr="00665C27">
              <w:rPr>
                <w:color w:val="000000" w:themeColor="text1"/>
              </w:rPr>
              <w:t>Teaching experience</w:t>
            </w:r>
          </w:p>
          <w:p w14:paraId="6845B67C" w14:textId="77777777" w:rsidR="00885AC1" w:rsidRPr="00665C27" w:rsidRDefault="00885AC1" w:rsidP="00C57F1C">
            <w:pPr>
              <w:rPr>
                <w:color w:val="000000" w:themeColor="text1"/>
              </w:rPr>
            </w:pPr>
            <w:r w:rsidRPr="00665C27">
              <w:rPr>
                <w:color w:val="000000" w:themeColor="text1"/>
              </w:rPr>
              <w:t>Yrs.</w:t>
            </w:r>
          </w:p>
        </w:tc>
        <w:tc>
          <w:tcPr>
            <w:tcW w:w="1502" w:type="dxa"/>
            <w:shd w:val="clear" w:color="auto" w:fill="auto"/>
          </w:tcPr>
          <w:p w14:paraId="5576AB88" w14:textId="77777777" w:rsidR="00806DAD" w:rsidRPr="00665C27" w:rsidRDefault="00806DAD" w:rsidP="00C57F1C">
            <w:pPr>
              <w:rPr>
                <w:color w:val="000000" w:themeColor="text1"/>
              </w:rPr>
            </w:pPr>
            <w:r w:rsidRPr="00665C27">
              <w:rPr>
                <w:color w:val="000000" w:themeColor="text1"/>
              </w:rPr>
              <w:t>Gender</w:t>
            </w:r>
          </w:p>
        </w:tc>
        <w:tc>
          <w:tcPr>
            <w:tcW w:w="1502" w:type="dxa"/>
            <w:shd w:val="clear" w:color="auto" w:fill="auto"/>
          </w:tcPr>
          <w:p w14:paraId="449F5D3E" w14:textId="77777777" w:rsidR="00806DAD" w:rsidRPr="00665C27" w:rsidRDefault="00806DAD" w:rsidP="00C57F1C">
            <w:pPr>
              <w:rPr>
                <w:color w:val="000000" w:themeColor="text1"/>
              </w:rPr>
            </w:pPr>
            <w:r w:rsidRPr="00665C27">
              <w:rPr>
                <w:color w:val="000000" w:themeColor="text1"/>
              </w:rPr>
              <w:t>Senior Leader</w:t>
            </w:r>
          </w:p>
        </w:tc>
      </w:tr>
      <w:tr w:rsidR="00665C27" w:rsidRPr="00665C27" w14:paraId="59D295F5" w14:textId="77777777" w:rsidTr="00C57F1C">
        <w:tc>
          <w:tcPr>
            <w:tcW w:w="1501" w:type="dxa"/>
            <w:shd w:val="clear" w:color="auto" w:fill="auto"/>
          </w:tcPr>
          <w:p w14:paraId="279476F8" w14:textId="77777777" w:rsidR="00806DAD" w:rsidRPr="00665C27" w:rsidRDefault="006511F2" w:rsidP="00C57F1C">
            <w:pPr>
              <w:rPr>
                <w:color w:val="000000" w:themeColor="text1"/>
              </w:rPr>
            </w:pPr>
            <w:r w:rsidRPr="00665C27">
              <w:rPr>
                <w:color w:val="000000" w:themeColor="text1"/>
              </w:rPr>
              <w:t>Reception</w:t>
            </w:r>
          </w:p>
        </w:tc>
        <w:tc>
          <w:tcPr>
            <w:tcW w:w="1501" w:type="dxa"/>
            <w:shd w:val="clear" w:color="auto" w:fill="auto"/>
          </w:tcPr>
          <w:p w14:paraId="05A4BEF2" w14:textId="77777777" w:rsidR="00806DAD" w:rsidRPr="00665C27" w:rsidRDefault="00806DAD" w:rsidP="00C57F1C">
            <w:pPr>
              <w:rPr>
                <w:color w:val="000000" w:themeColor="text1"/>
              </w:rPr>
            </w:pPr>
            <w:r w:rsidRPr="00665C27">
              <w:rPr>
                <w:color w:val="000000" w:themeColor="text1"/>
              </w:rPr>
              <w:t>3</w:t>
            </w:r>
            <w:r w:rsidR="009C44B3" w:rsidRPr="00665C27">
              <w:rPr>
                <w:color w:val="000000" w:themeColor="text1"/>
              </w:rPr>
              <w:t>1-35</w:t>
            </w:r>
          </w:p>
        </w:tc>
        <w:tc>
          <w:tcPr>
            <w:tcW w:w="1502" w:type="dxa"/>
            <w:shd w:val="clear" w:color="auto" w:fill="auto"/>
          </w:tcPr>
          <w:p w14:paraId="1C3DFBE5" w14:textId="77777777" w:rsidR="00806DAD" w:rsidRPr="00665C27" w:rsidRDefault="00806DAD" w:rsidP="00C57F1C">
            <w:pPr>
              <w:rPr>
                <w:color w:val="000000" w:themeColor="text1"/>
              </w:rPr>
            </w:pPr>
            <w:r w:rsidRPr="00665C27">
              <w:rPr>
                <w:color w:val="000000" w:themeColor="text1"/>
              </w:rPr>
              <w:t>Intermediate</w:t>
            </w:r>
          </w:p>
        </w:tc>
        <w:tc>
          <w:tcPr>
            <w:tcW w:w="1502" w:type="dxa"/>
            <w:shd w:val="clear" w:color="auto" w:fill="auto"/>
          </w:tcPr>
          <w:p w14:paraId="10F53997" w14:textId="77777777" w:rsidR="00806DAD" w:rsidRPr="00665C27" w:rsidRDefault="00806DAD" w:rsidP="00C57F1C">
            <w:pPr>
              <w:rPr>
                <w:color w:val="000000" w:themeColor="text1"/>
              </w:rPr>
            </w:pPr>
            <w:r w:rsidRPr="00665C27">
              <w:rPr>
                <w:color w:val="000000" w:themeColor="text1"/>
              </w:rPr>
              <w:t>11</w:t>
            </w:r>
          </w:p>
        </w:tc>
        <w:tc>
          <w:tcPr>
            <w:tcW w:w="1502" w:type="dxa"/>
            <w:shd w:val="clear" w:color="auto" w:fill="auto"/>
          </w:tcPr>
          <w:p w14:paraId="2AAF0E94" w14:textId="77777777" w:rsidR="00806DAD" w:rsidRPr="00665C27" w:rsidRDefault="00806DAD" w:rsidP="00C57F1C">
            <w:pPr>
              <w:rPr>
                <w:color w:val="000000" w:themeColor="text1"/>
              </w:rPr>
            </w:pPr>
            <w:r w:rsidRPr="00665C27">
              <w:rPr>
                <w:color w:val="000000" w:themeColor="text1"/>
              </w:rPr>
              <w:t>F</w:t>
            </w:r>
          </w:p>
        </w:tc>
        <w:tc>
          <w:tcPr>
            <w:tcW w:w="1502" w:type="dxa"/>
            <w:shd w:val="clear" w:color="auto" w:fill="auto"/>
          </w:tcPr>
          <w:p w14:paraId="18CF0A80" w14:textId="77777777" w:rsidR="00806DAD" w:rsidRPr="00665C27" w:rsidRDefault="00806DAD" w:rsidP="00C57F1C">
            <w:pPr>
              <w:rPr>
                <w:color w:val="000000" w:themeColor="text1"/>
              </w:rPr>
            </w:pPr>
            <w:r w:rsidRPr="00665C27">
              <w:rPr>
                <w:color w:val="000000" w:themeColor="text1"/>
              </w:rPr>
              <w:t>Y</w:t>
            </w:r>
          </w:p>
        </w:tc>
      </w:tr>
      <w:tr w:rsidR="00665C27" w:rsidRPr="00665C27" w14:paraId="59B31843" w14:textId="77777777" w:rsidTr="00C57F1C">
        <w:tc>
          <w:tcPr>
            <w:tcW w:w="1501" w:type="dxa"/>
            <w:shd w:val="clear" w:color="auto" w:fill="auto"/>
          </w:tcPr>
          <w:p w14:paraId="7ECFC073" w14:textId="77777777" w:rsidR="00806DAD" w:rsidRPr="00665C27" w:rsidRDefault="00806DAD" w:rsidP="00C57F1C">
            <w:pPr>
              <w:rPr>
                <w:color w:val="000000" w:themeColor="text1"/>
              </w:rPr>
            </w:pPr>
            <w:r w:rsidRPr="00665C27">
              <w:rPr>
                <w:color w:val="000000" w:themeColor="text1"/>
              </w:rPr>
              <w:t>1</w:t>
            </w:r>
          </w:p>
        </w:tc>
        <w:tc>
          <w:tcPr>
            <w:tcW w:w="1501" w:type="dxa"/>
            <w:shd w:val="clear" w:color="auto" w:fill="auto"/>
          </w:tcPr>
          <w:p w14:paraId="031703ED" w14:textId="77777777" w:rsidR="00806DAD" w:rsidRPr="00665C27" w:rsidRDefault="00806DAD" w:rsidP="00C57F1C">
            <w:pPr>
              <w:rPr>
                <w:color w:val="000000" w:themeColor="text1"/>
              </w:rPr>
            </w:pPr>
            <w:r w:rsidRPr="00665C27">
              <w:rPr>
                <w:color w:val="000000" w:themeColor="text1"/>
              </w:rPr>
              <w:t>2</w:t>
            </w:r>
            <w:r w:rsidR="009C44B3" w:rsidRPr="00665C27">
              <w:rPr>
                <w:color w:val="000000" w:themeColor="text1"/>
              </w:rPr>
              <w:t>1-25</w:t>
            </w:r>
          </w:p>
        </w:tc>
        <w:tc>
          <w:tcPr>
            <w:tcW w:w="1502" w:type="dxa"/>
            <w:shd w:val="clear" w:color="auto" w:fill="auto"/>
          </w:tcPr>
          <w:p w14:paraId="24FE5039" w14:textId="77777777" w:rsidR="00806DAD" w:rsidRPr="00665C27" w:rsidRDefault="00806DAD" w:rsidP="00C57F1C">
            <w:pPr>
              <w:rPr>
                <w:color w:val="000000" w:themeColor="text1"/>
              </w:rPr>
            </w:pPr>
            <w:r w:rsidRPr="00665C27">
              <w:rPr>
                <w:color w:val="000000" w:themeColor="text1"/>
              </w:rPr>
              <w:t>Intermediate</w:t>
            </w:r>
          </w:p>
        </w:tc>
        <w:tc>
          <w:tcPr>
            <w:tcW w:w="1502" w:type="dxa"/>
            <w:shd w:val="clear" w:color="auto" w:fill="auto"/>
          </w:tcPr>
          <w:p w14:paraId="4B586C3B" w14:textId="77777777" w:rsidR="00806DAD" w:rsidRPr="00665C27" w:rsidRDefault="00806DAD" w:rsidP="00C57F1C">
            <w:pPr>
              <w:rPr>
                <w:color w:val="000000" w:themeColor="text1"/>
              </w:rPr>
            </w:pPr>
            <w:r w:rsidRPr="00665C27">
              <w:rPr>
                <w:color w:val="000000" w:themeColor="text1"/>
              </w:rPr>
              <w:t>NQT</w:t>
            </w:r>
          </w:p>
        </w:tc>
        <w:tc>
          <w:tcPr>
            <w:tcW w:w="1502" w:type="dxa"/>
            <w:shd w:val="clear" w:color="auto" w:fill="auto"/>
          </w:tcPr>
          <w:p w14:paraId="1A3CF5E4" w14:textId="77777777" w:rsidR="00806DAD" w:rsidRPr="00665C27" w:rsidRDefault="00806DAD" w:rsidP="00C57F1C">
            <w:pPr>
              <w:rPr>
                <w:color w:val="000000" w:themeColor="text1"/>
              </w:rPr>
            </w:pPr>
            <w:r w:rsidRPr="00665C27">
              <w:rPr>
                <w:color w:val="000000" w:themeColor="text1"/>
              </w:rPr>
              <w:t>F</w:t>
            </w:r>
          </w:p>
        </w:tc>
        <w:tc>
          <w:tcPr>
            <w:tcW w:w="1502" w:type="dxa"/>
            <w:shd w:val="clear" w:color="auto" w:fill="auto"/>
          </w:tcPr>
          <w:p w14:paraId="2FB1F93B" w14:textId="77777777" w:rsidR="00806DAD" w:rsidRPr="00665C27" w:rsidRDefault="00806DAD" w:rsidP="00C57F1C">
            <w:pPr>
              <w:rPr>
                <w:color w:val="000000" w:themeColor="text1"/>
              </w:rPr>
            </w:pPr>
            <w:r w:rsidRPr="00665C27">
              <w:rPr>
                <w:color w:val="000000" w:themeColor="text1"/>
              </w:rPr>
              <w:t>N</w:t>
            </w:r>
          </w:p>
        </w:tc>
      </w:tr>
      <w:tr w:rsidR="00665C27" w:rsidRPr="00665C27" w14:paraId="02FE9A88" w14:textId="77777777" w:rsidTr="00C57F1C">
        <w:tc>
          <w:tcPr>
            <w:tcW w:w="1501" w:type="dxa"/>
            <w:shd w:val="clear" w:color="auto" w:fill="auto"/>
          </w:tcPr>
          <w:p w14:paraId="46B69549" w14:textId="77777777" w:rsidR="00806DAD" w:rsidRPr="00665C27" w:rsidRDefault="00806DAD" w:rsidP="00C57F1C">
            <w:pPr>
              <w:rPr>
                <w:color w:val="000000" w:themeColor="text1"/>
              </w:rPr>
            </w:pPr>
            <w:r w:rsidRPr="00665C27">
              <w:rPr>
                <w:color w:val="000000" w:themeColor="text1"/>
              </w:rPr>
              <w:t>2</w:t>
            </w:r>
          </w:p>
        </w:tc>
        <w:tc>
          <w:tcPr>
            <w:tcW w:w="1501" w:type="dxa"/>
            <w:shd w:val="clear" w:color="auto" w:fill="auto"/>
          </w:tcPr>
          <w:p w14:paraId="6589EE47" w14:textId="77777777" w:rsidR="00806DAD" w:rsidRPr="00665C27" w:rsidRDefault="00806DAD" w:rsidP="00C57F1C">
            <w:pPr>
              <w:rPr>
                <w:color w:val="000000" w:themeColor="text1"/>
              </w:rPr>
            </w:pPr>
            <w:r w:rsidRPr="00665C27">
              <w:rPr>
                <w:color w:val="000000" w:themeColor="text1"/>
              </w:rPr>
              <w:t>3</w:t>
            </w:r>
            <w:r w:rsidR="009C44B3" w:rsidRPr="00665C27">
              <w:rPr>
                <w:color w:val="000000" w:themeColor="text1"/>
              </w:rPr>
              <w:t>1-35</w:t>
            </w:r>
          </w:p>
        </w:tc>
        <w:tc>
          <w:tcPr>
            <w:tcW w:w="1502" w:type="dxa"/>
            <w:shd w:val="clear" w:color="auto" w:fill="auto"/>
          </w:tcPr>
          <w:p w14:paraId="7787150C" w14:textId="77777777" w:rsidR="00806DAD" w:rsidRPr="00665C27" w:rsidRDefault="00806DAD" w:rsidP="00C57F1C">
            <w:pPr>
              <w:rPr>
                <w:color w:val="000000" w:themeColor="text1"/>
              </w:rPr>
            </w:pPr>
            <w:r w:rsidRPr="00665C27">
              <w:rPr>
                <w:color w:val="000000" w:themeColor="text1"/>
              </w:rPr>
              <w:t>Intermediate</w:t>
            </w:r>
          </w:p>
        </w:tc>
        <w:tc>
          <w:tcPr>
            <w:tcW w:w="1502" w:type="dxa"/>
            <w:shd w:val="clear" w:color="auto" w:fill="auto"/>
          </w:tcPr>
          <w:p w14:paraId="143F65D9" w14:textId="77777777" w:rsidR="00806DAD" w:rsidRPr="00665C27" w:rsidRDefault="00806DAD" w:rsidP="00C57F1C">
            <w:pPr>
              <w:rPr>
                <w:color w:val="000000" w:themeColor="text1"/>
              </w:rPr>
            </w:pPr>
            <w:r w:rsidRPr="00665C27">
              <w:rPr>
                <w:color w:val="000000" w:themeColor="text1"/>
              </w:rPr>
              <w:t>10</w:t>
            </w:r>
          </w:p>
        </w:tc>
        <w:tc>
          <w:tcPr>
            <w:tcW w:w="1502" w:type="dxa"/>
            <w:shd w:val="clear" w:color="auto" w:fill="auto"/>
          </w:tcPr>
          <w:p w14:paraId="5F32EC4E" w14:textId="77777777" w:rsidR="00806DAD" w:rsidRPr="00665C27" w:rsidRDefault="00806DAD" w:rsidP="00C57F1C">
            <w:pPr>
              <w:rPr>
                <w:color w:val="000000" w:themeColor="text1"/>
              </w:rPr>
            </w:pPr>
            <w:r w:rsidRPr="00665C27">
              <w:rPr>
                <w:color w:val="000000" w:themeColor="text1"/>
              </w:rPr>
              <w:t>F</w:t>
            </w:r>
          </w:p>
        </w:tc>
        <w:tc>
          <w:tcPr>
            <w:tcW w:w="1502" w:type="dxa"/>
            <w:shd w:val="clear" w:color="auto" w:fill="auto"/>
          </w:tcPr>
          <w:p w14:paraId="3FA04833" w14:textId="77777777" w:rsidR="00806DAD" w:rsidRPr="00665C27" w:rsidRDefault="00806DAD" w:rsidP="00C57F1C">
            <w:pPr>
              <w:rPr>
                <w:color w:val="000000" w:themeColor="text1"/>
              </w:rPr>
            </w:pPr>
            <w:r w:rsidRPr="00665C27">
              <w:rPr>
                <w:color w:val="000000" w:themeColor="text1"/>
              </w:rPr>
              <w:t>N</w:t>
            </w:r>
          </w:p>
        </w:tc>
      </w:tr>
      <w:tr w:rsidR="00665C27" w:rsidRPr="00665C27" w14:paraId="0A60618D" w14:textId="77777777" w:rsidTr="00C57F1C">
        <w:tc>
          <w:tcPr>
            <w:tcW w:w="1501" w:type="dxa"/>
            <w:shd w:val="clear" w:color="auto" w:fill="auto"/>
          </w:tcPr>
          <w:p w14:paraId="7C7B0A40" w14:textId="77777777" w:rsidR="00806DAD" w:rsidRPr="00665C27" w:rsidRDefault="00806DAD" w:rsidP="00C57F1C">
            <w:pPr>
              <w:rPr>
                <w:color w:val="000000" w:themeColor="text1"/>
              </w:rPr>
            </w:pPr>
            <w:r w:rsidRPr="00665C27">
              <w:rPr>
                <w:color w:val="000000" w:themeColor="text1"/>
              </w:rPr>
              <w:t>3</w:t>
            </w:r>
          </w:p>
        </w:tc>
        <w:tc>
          <w:tcPr>
            <w:tcW w:w="1501" w:type="dxa"/>
            <w:shd w:val="clear" w:color="auto" w:fill="auto"/>
          </w:tcPr>
          <w:p w14:paraId="174537F5" w14:textId="77777777" w:rsidR="00806DAD" w:rsidRPr="00665C27" w:rsidRDefault="00806DAD" w:rsidP="00C57F1C">
            <w:pPr>
              <w:rPr>
                <w:color w:val="000000" w:themeColor="text1"/>
              </w:rPr>
            </w:pPr>
            <w:r w:rsidRPr="00665C27">
              <w:rPr>
                <w:color w:val="000000" w:themeColor="text1"/>
              </w:rPr>
              <w:t>2</w:t>
            </w:r>
            <w:r w:rsidR="009C44B3" w:rsidRPr="00665C27">
              <w:rPr>
                <w:color w:val="000000" w:themeColor="text1"/>
              </w:rPr>
              <w:t>6-30</w:t>
            </w:r>
          </w:p>
        </w:tc>
        <w:tc>
          <w:tcPr>
            <w:tcW w:w="1502" w:type="dxa"/>
            <w:shd w:val="clear" w:color="auto" w:fill="auto"/>
          </w:tcPr>
          <w:p w14:paraId="55808267" w14:textId="77777777" w:rsidR="00806DAD" w:rsidRPr="00665C27" w:rsidRDefault="00806DAD" w:rsidP="00C57F1C">
            <w:pPr>
              <w:rPr>
                <w:color w:val="000000" w:themeColor="text1"/>
              </w:rPr>
            </w:pPr>
            <w:r w:rsidRPr="00665C27">
              <w:rPr>
                <w:color w:val="000000" w:themeColor="text1"/>
              </w:rPr>
              <w:t>Intermediate</w:t>
            </w:r>
          </w:p>
        </w:tc>
        <w:tc>
          <w:tcPr>
            <w:tcW w:w="1502" w:type="dxa"/>
            <w:shd w:val="clear" w:color="auto" w:fill="auto"/>
          </w:tcPr>
          <w:p w14:paraId="3E177F70" w14:textId="77777777" w:rsidR="00806DAD" w:rsidRPr="00665C27" w:rsidRDefault="00806DAD" w:rsidP="00C57F1C">
            <w:pPr>
              <w:rPr>
                <w:color w:val="000000" w:themeColor="text1"/>
              </w:rPr>
            </w:pPr>
            <w:r w:rsidRPr="00665C27">
              <w:rPr>
                <w:color w:val="000000" w:themeColor="text1"/>
              </w:rPr>
              <w:t>5</w:t>
            </w:r>
          </w:p>
        </w:tc>
        <w:tc>
          <w:tcPr>
            <w:tcW w:w="1502" w:type="dxa"/>
            <w:shd w:val="clear" w:color="auto" w:fill="auto"/>
          </w:tcPr>
          <w:p w14:paraId="2680B33F" w14:textId="77777777" w:rsidR="00806DAD" w:rsidRPr="00665C27" w:rsidRDefault="00806DAD" w:rsidP="00C57F1C">
            <w:pPr>
              <w:rPr>
                <w:color w:val="000000" w:themeColor="text1"/>
              </w:rPr>
            </w:pPr>
            <w:r w:rsidRPr="00665C27">
              <w:rPr>
                <w:color w:val="000000" w:themeColor="text1"/>
              </w:rPr>
              <w:t>F</w:t>
            </w:r>
          </w:p>
        </w:tc>
        <w:tc>
          <w:tcPr>
            <w:tcW w:w="1502" w:type="dxa"/>
            <w:shd w:val="clear" w:color="auto" w:fill="auto"/>
          </w:tcPr>
          <w:p w14:paraId="32693D45" w14:textId="77777777" w:rsidR="00806DAD" w:rsidRPr="00665C27" w:rsidRDefault="00806DAD" w:rsidP="00C57F1C">
            <w:pPr>
              <w:rPr>
                <w:color w:val="000000" w:themeColor="text1"/>
              </w:rPr>
            </w:pPr>
            <w:r w:rsidRPr="00665C27">
              <w:rPr>
                <w:color w:val="000000" w:themeColor="text1"/>
              </w:rPr>
              <w:t>N</w:t>
            </w:r>
          </w:p>
        </w:tc>
      </w:tr>
      <w:tr w:rsidR="00665C27" w:rsidRPr="00665C27" w14:paraId="73D50B97" w14:textId="77777777" w:rsidTr="00C57F1C">
        <w:tc>
          <w:tcPr>
            <w:tcW w:w="1501" w:type="dxa"/>
            <w:shd w:val="clear" w:color="auto" w:fill="auto"/>
          </w:tcPr>
          <w:p w14:paraId="2E8B1DC3" w14:textId="77777777" w:rsidR="00806DAD" w:rsidRPr="00665C27" w:rsidRDefault="00806DAD" w:rsidP="00C57F1C">
            <w:pPr>
              <w:rPr>
                <w:color w:val="000000" w:themeColor="text1"/>
              </w:rPr>
            </w:pPr>
            <w:r w:rsidRPr="00665C27">
              <w:rPr>
                <w:color w:val="000000" w:themeColor="text1"/>
              </w:rPr>
              <w:t>4</w:t>
            </w:r>
          </w:p>
        </w:tc>
        <w:tc>
          <w:tcPr>
            <w:tcW w:w="1501" w:type="dxa"/>
            <w:shd w:val="clear" w:color="auto" w:fill="auto"/>
          </w:tcPr>
          <w:p w14:paraId="2A019CE1" w14:textId="77777777" w:rsidR="00806DAD" w:rsidRPr="00665C27" w:rsidRDefault="00806DAD" w:rsidP="00C57F1C">
            <w:pPr>
              <w:rPr>
                <w:color w:val="000000" w:themeColor="text1"/>
              </w:rPr>
            </w:pPr>
            <w:r w:rsidRPr="00665C27">
              <w:rPr>
                <w:color w:val="000000" w:themeColor="text1"/>
              </w:rPr>
              <w:t>2</w:t>
            </w:r>
            <w:r w:rsidR="009C44B3" w:rsidRPr="00665C27">
              <w:rPr>
                <w:color w:val="000000" w:themeColor="text1"/>
              </w:rPr>
              <w:t>1-25</w:t>
            </w:r>
          </w:p>
        </w:tc>
        <w:tc>
          <w:tcPr>
            <w:tcW w:w="1502" w:type="dxa"/>
            <w:shd w:val="clear" w:color="auto" w:fill="auto"/>
          </w:tcPr>
          <w:p w14:paraId="1AEC31D1" w14:textId="77777777" w:rsidR="00806DAD" w:rsidRPr="00665C27" w:rsidRDefault="00806DAD" w:rsidP="00C57F1C">
            <w:pPr>
              <w:rPr>
                <w:color w:val="000000" w:themeColor="text1"/>
              </w:rPr>
            </w:pPr>
            <w:r w:rsidRPr="00665C27">
              <w:rPr>
                <w:color w:val="000000" w:themeColor="text1"/>
              </w:rPr>
              <w:t>Advanced</w:t>
            </w:r>
          </w:p>
        </w:tc>
        <w:tc>
          <w:tcPr>
            <w:tcW w:w="1502" w:type="dxa"/>
            <w:shd w:val="clear" w:color="auto" w:fill="auto"/>
          </w:tcPr>
          <w:p w14:paraId="723FDCBD" w14:textId="77777777" w:rsidR="00806DAD" w:rsidRPr="00665C27" w:rsidRDefault="00806DAD" w:rsidP="00C57F1C">
            <w:pPr>
              <w:rPr>
                <w:color w:val="000000" w:themeColor="text1"/>
              </w:rPr>
            </w:pPr>
            <w:r w:rsidRPr="00665C27">
              <w:rPr>
                <w:color w:val="000000" w:themeColor="text1"/>
              </w:rPr>
              <w:t>NQT</w:t>
            </w:r>
          </w:p>
        </w:tc>
        <w:tc>
          <w:tcPr>
            <w:tcW w:w="1502" w:type="dxa"/>
            <w:shd w:val="clear" w:color="auto" w:fill="auto"/>
          </w:tcPr>
          <w:p w14:paraId="1704393F" w14:textId="77777777" w:rsidR="00806DAD" w:rsidRPr="00665C27" w:rsidRDefault="00806DAD" w:rsidP="00C57F1C">
            <w:pPr>
              <w:rPr>
                <w:color w:val="000000" w:themeColor="text1"/>
              </w:rPr>
            </w:pPr>
            <w:r w:rsidRPr="00665C27">
              <w:rPr>
                <w:color w:val="000000" w:themeColor="text1"/>
              </w:rPr>
              <w:t>M</w:t>
            </w:r>
          </w:p>
        </w:tc>
        <w:tc>
          <w:tcPr>
            <w:tcW w:w="1502" w:type="dxa"/>
            <w:shd w:val="clear" w:color="auto" w:fill="auto"/>
          </w:tcPr>
          <w:p w14:paraId="1814DFA9" w14:textId="77777777" w:rsidR="00806DAD" w:rsidRPr="00665C27" w:rsidRDefault="00806DAD" w:rsidP="00C57F1C">
            <w:pPr>
              <w:rPr>
                <w:color w:val="000000" w:themeColor="text1"/>
              </w:rPr>
            </w:pPr>
            <w:r w:rsidRPr="00665C27">
              <w:rPr>
                <w:color w:val="000000" w:themeColor="text1"/>
              </w:rPr>
              <w:t>N</w:t>
            </w:r>
          </w:p>
        </w:tc>
      </w:tr>
      <w:tr w:rsidR="00665C27" w:rsidRPr="00665C27" w14:paraId="340B1ABB" w14:textId="77777777" w:rsidTr="00C57F1C">
        <w:tc>
          <w:tcPr>
            <w:tcW w:w="1501" w:type="dxa"/>
            <w:shd w:val="clear" w:color="auto" w:fill="auto"/>
          </w:tcPr>
          <w:p w14:paraId="4F2A9EB5" w14:textId="77777777" w:rsidR="00806DAD" w:rsidRPr="00665C27" w:rsidRDefault="00806DAD" w:rsidP="00C57F1C">
            <w:pPr>
              <w:rPr>
                <w:color w:val="000000" w:themeColor="text1"/>
              </w:rPr>
            </w:pPr>
            <w:r w:rsidRPr="00665C27">
              <w:rPr>
                <w:color w:val="000000" w:themeColor="text1"/>
              </w:rPr>
              <w:t>5</w:t>
            </w:r>
          </w:p>
        </w:tc>
        <w:tc>
          <w:tcPr>
            <w:tcW w:w="1501" w:type="dxa"/>
            <w:shd w:val="clear" w:color="auto" w:fill="auto"/>
          </w:tcPr>
          <w:p w14:paraId="31177386" w14:textId="77777777" w:rsidR="00806DAD" w:rsidRPr="00665C27" w:rsidRDefault="00806DAD" w:rsidP="00C57F1C">
            <w:pPr>
              <w:rPr>
                <w:color w:val="000000" w:themeColor="text1"/>
              </w:rPr>
            </w:pPr>
            <w:r w:rsidRPr="00665C27">
              <w:rPr>
                <w:color w:val="000000" w:themeColor="text1"/>
              </w:rPr>
              <w:t>4</w:t>
            </w:r>
            <w:r w:rsidR="009C44B3" w:rsidRPr="00665C27">
              <w:rPr>
                <w:color w:val="000000" w:themeColor="text1"/>
              </w:rPr>
              <w:t>6-50</w:t>
            </w:r>
          </w:p>
        </w:tc>
        <w:tc>
          <w:tcPr>
            <w:tcW w:w="1502" w:type="dxa"/>
            <w:shd w:val="clear" w:color="auto" w:fill="auto"/>
          </w:tcPr>
          <w:p w14:paraId="6BB7B97D" w14:textId="77777777" w:rsidR="00806DAD" w:rsidRPr="00665C27" w:rsidRDefault="00806DAD" w:rsidP="00C57F1C">
            <w:pPr>
              <w:rPr>
                <w:color w:val="000000" w:themeColor="text1"/>
              </w:rPr>
            </w:pPr>
            <w:r w:rsidRPr="00665C27">
              <w:rPr>
                <w:color w:val="000000" w:themeColor="text1"/>
              </w:rPr>
              <w:t>Beginner</w:t>
            </w:r>
          </w:p>
        </w:tc>
        <w:tc>
          <w:tcPr>
            <w:tcW w:w="1502" w:type="dxa"/>
            <w:shd w:val="clear" w:color="auto" w:fill="auto"/>
          </w:tcPr>
          <w:p w14:paraId="0253DA23" w14:textId="77777777" w:rsidR="00806DAD" w:rsidRPr="00665C27" w:rsidRDefault="00806DAD" w:rsidP="00C57F1C">
            <w:pPr>
              <w:rPr>
                <w:color w:val="000000" w:themeColor="text1"/>
              </w:rPr>
            </w:pPr>
            <w:r w:rsidRPr="00665C27">
              <w:rPr>
                <w:color w:val="000000" w:themeColor="text1"/>
              </w:rPr>
              <w:t>25</w:t>
            </w:r>
          </w:p>
        </w:tc>
        <w:tc>
          <w:tcPr>
            <w:tcW w:w="1502" w:type="dxa"/>
            <w:shd w:val="clear" w:color="auto" w:fill="auto"/>
          </w:tcPr>
          <w:p w14:paraId="65E42F94" w14:textId="77777777" w:rsidR="00806DAD" w:rsidRPr="00665C27" w:rsidRDefault="00806DAD" w:rsidP="00C57F1C">
            <w:pPr>
              <w:rPr>
                <w:color w:val="000000" w:themeColor="text1"/>
              </w:rPr>
            </w:pPr>
            <w:r w:rsidRPr="00665C27">
              <w:rPr>
                <w:color w:val="000000" w:themeColor="text1"/>
              </w:rPr>
              <w:t>F</w:t>
            </w:r>
          </w:p>
        </w:tc>
        <w:tc>
          <w:tcPr>
            <w:tcW w:w="1502" w:type="dxa"/>
            <w:shd w:val="clear" w:color="auto" w:fill="auto"/>
          </w:tcPr>
          <w:p w14:paraId="7E0229D0" w14:textId="77777777" w:rsidR="00806DAD" w:rsidRPr="00665C27" w:rsidRDefault="00806DAD" w:rsidP="00C57F1C">
            <w:pPr>
              <w:rPr>
                <w:color w:val="000000" w:themeColor="text1"/>
              </w:rPr>
            </w:pPr>
            <w:r w:rsidRPr="00665C27">
              <w:rPr>
                <w:color w:val="000000" w:themeColor="text1"/>
              </w:rPr>
              <w:t>N</w:t>
            </w:r>
          </w:p>
        </w:tc>
      </w:tr>
      <w:tr w:rsidR="00806DAD" w:rsidRPr="00665C27" w14:paraId="51763089" w14:textId="77777777" w:rsidTr="00C57F1C">
        <w:tc>
          <w:tcPr>
            <w:tcW w:w="1501" w:type="dxa"/>
            <w:shd w:val="clear" w:color="auto" w:fill="auto"/>
          </w:tcPr>
          <w:p w14:paraId="290D4FAD" w14:textId="77777777" w:rsidR="00806DAD" w:rsidRPr="00665C27" w:rsidRDefault="00806DAD" w:rsidP="00C57F1C">
            <w:pPr>
              <w:rPr>
                <w:color w:val="000000" w:themeColor="text1"/>
              </w:rPr>
            </w:pPr>
            <w:r w:rsidRPr="00665C27">
              <w:rPr>
                <w:color w:val="000000" w:themeColor="text1"/>
              </w:rPr>
              <w:t>6</w:t>
            </w:r>
          </w:p>
        </w:tc>
        <w:tc>
          <w:tcPr>
            <w:tcW w:w="1501" w:type="dxa"/>
            <w:shd w:val="clear" w:color="auto" w:fill="auto"/>
          </w:tcPr>
          <w:p w14:paraId="7EB66E38" w14:textId="77777777" w:rsidR="00806DAD" w:rsidRPr="00665C27" w:rsidRDefault="00806DAD" w:rsidP="00C57F1C">
            <w:pPr>
              <w:rPr>
                <w:color w:val="000000" w:themeColor="text1"/>
              </w:rPr>
            </w:pPr>
            <w:r w:rsidRPr="00665C27">
              <w:rPr>
                <w:color w:val="000000" w:themeColor="text1"/>
              </w:rPr>
              <w:t>5</w:t>
            </w:r>
            <w:r w:rsidR="009C44B3" w:rsidRPr="00665C27">
              <w:rPr>
                <w:color w:val="000000" w:themeColor="text1"/>
              </w:rPr>
              <w:t>1-55</w:t>
            </w:r>
          </w:p>
        </w:tc>
        <w:tc>
          <w:tcPr>
            <w:tcW w:w="1502" w:type="dxa"/>
            <w:shd w:val="clear" w:color="auto" w:fill="auto"/>
          </w:tcPr>
          <w:p w14:paraId="37AF5A66" w14:textId="77777777" w:rsidR="00806DAD" w:rsidRPr="00665C27" w:rsidRDefault="00806DAD" w:rsidP="00C57F1C">
            <w:pPr>
              <w:rPr>
                <w:color w:val="000000" w:themeColor="text1"/>
              </w:rPr>
            </w:pPr>
            <w:r w:rsidRPr="00665C27">
              <w:rPr>
                <w:color w:val="000000" w:themeColor="text1"/>
              </w:rPr>
              <w:t>Beginner</w:t>
            </w:r>
          </w:p>
        </w:tc>
        <w:tc>
          <w:tcPr>
            <w:tcW w:w="1502" w:type="dxa"/>
            <w:shd w:val="clear" w:color="auto" w:fill="auto"/>
          </w:tcPr>
          <w:p w14:paraId="5D2BBEDD" w14:textId="77777777" w:rsidR="00806DAD" w:rsidRPr="00665C27" w:rsidRDefault="00806DAD" w:rsidP="00C57F1C">
            <w:pPr>
              <w:rPr>
                <w:color w:val="000000" w:themeColor="text1"/>
              </w:rPr>
            </w:pPr>
            <w:r w:rsidRPr="00665C27">
              <w:rPr>
                <w:color w:val="000000" w:themeColor="text1"/>
              </w:rPr>
              <w:t>30</w:t>
            </w:r>
          </w:p>
        </w:tc>
        <w:tc>
          <w:tcPr>
            <w:tcW w:w="1502" w:type="dxa"/>
            <w:shd w:val="clear" w:color="auto" w:fill="auto"/>
          </w:tcPr>
          <w:p w14:paraId="72460CE2" w14:textId="77777777" w:rsidR="00806DAD" w:rsidRPr="00665C27" w:rsidRDefault="00806DAD" w:rsidP="00C57F1C">
            <w:pPr>
              <w:rPr>
                <w:color w:val="000000" w:themeColor="text1"/>
              </w:rPr>
            </w:pPr>
            <w:r w:rsidRPr="00665C27">
              <w:rPr>
                <w:color w:val="000000" w:themeColor="text1"/>
              </w:rPr>
              <w:t>M</w:t>
            </w:r>
          </w:p>
        </w:tc>
        <w:tc>
          <w:tcPr>
            <w:tcW w:w="1502" w:type="dxa"/>
            <w:shd w:val="clear" w:color="auto" w:fill="auto"/>
          </w:tcPr>
          <w:p w14:paraId="046929D3" w14:textId="77777777" w:rsidR="00806DAD" w:rsidRPr="00665C27" w:rsidRDefault="00806DAD" w:rsidP="00C57F1C">
            <w:pPr>
              <w:rPr>
                <w:color w:val="000000" w:themeColor="text1"/>
              </w:rPr>
            </w:pPr>
            <w:r w:rsidRPr="00665C27">
              <w:rPr>
                <w:color w:val="000000" w:themeColor="text1"/>
              </w:rPr>
              <w:t>N</w:t>
            </w:r>
          </w:p>
        </w:tc>
      </w:tr>
    </w:tbl>
    <w:p w14:paraId="3E30CA0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0C3CC67" w14:textId="77777777" w:rsidR="00FE107F" w:rsidRPr="00665C27" w:rsidRDefault="00FE107F"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sz w:val="22"/>
          <w:szCs w:val="22"/>
        </w:rPr>
      </w:pPr>
      <w:r w:rsidRPr="00665C27">
        <w:rPr>
          <w:rFonts w:ascii="Arial" w:hAnsi="Arial" w:cs="Arial"/>
          <w:bCs/>
          <w:color w:val="000000" w:themeColor="text1"/>
          <w:sz w:val="22"/>
          <w:szCs w:val="22"/>
        </w:rPr>
        <w:t>Table 3-1: Tabular representation of participant variations</w:t>
      </w:r>
    </w:p>
    <w:p w14:paraId="22858567" w14:textId="77777777" w:rsidR="00FE107F" w:rsidRPr="00665C27" w:rsidRDefault="00FE107F"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75B8F2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The essential purpose of this focus group was to capture group discussions, because as Finch</w:t>
      </w:r>
      <w:r w:rsidR="00F3479A" w:rsidRPr="00665C27">
        <w:rPr>
          <w:rFonts w:ascii="Arial" w:hAnsi="Arial" w:cs="Arial"/>
          <w:bCs/>
          <w:color w:val="000000" w:themeColor="text1"/>
        </w:rPr>
        <w:t>,</w:t>
      </w:r>
      <w:r w:rsidR="00FE107F" w:rsidRPr="00665C27">
        <w:rPr>
          <w:rFonts w:ascii="Arial" w:hAnsi="Arial" w:cs="Arial"/>
          <w:bCs/>
          <w:color w:val="000000" w:themeColor="text1"/>
        </w:rPr>
        <w:t xml:space="preserve"> </w:t>
      </w:r>
      <w:r w:rsidR="00F3479A" w:rsidRPr="00665C27">
        <w:rPr>
          <w:rFonts w:ascii="Arial" w:hAnsi="Arial" w:cs="Arial"/>
          <w:bCs/>
          <w:color w:val="000000" w:themeColor="text1"/>
        </w:rPr>
        <w:t xml:space="preserve">Lewis and Turley </w:t>
      </w:r>
      <w:r w:rsidRPr="00665C27">
        <w:rPr>
          <w:rFonts w:ascii="Arial" w:hAnsi="Arial" w:cs="Arial"/>
          <w:bCs/>
          <w:color w:val="000000" w:themeColor="text1"/>
        </w:rPr>
        <w:t>(2013, p.212) state, focus groups encourage teachers to reflect and “additional material is then triggered in response to what they hear from others” (p.212).</w:t>
      </w:r>
      <w:r w:rsidR="00FE107F" w:rsidRPr="00665C27">
        <w:rPr>
          <w:rFonts w:ascii="Arial" w:hAnsi="Arial" w:cs="Arial"/>
          <w:bCs/>
          <w:color w:val="000000" w:themeColor="text1"/>
        </w:rPr>
        <w:t xml:space="preserve"> </w:t>
      </w:r>
      <w:r w:rsidRPr="00665C27">
        <w:rPr>
          <w:rFonts w:ascii="Arial" w:hAnsi="Arial" w:cs="Arial"/>
          <w:bCs/>
          <w:color w:val="000000" w:themeColor="text1"/>
        </w:rPr>
        <w:t xml:space="preserve">In this </w:t>
      </w:r>
      <w:r w:rsidR="000A16C9" w:rsidRPr="00665C27">
        <w:rPr>
          <w:rFonts w:ascii="Arial" w:hAnsi="Arial" w:cs="Arial"/>
          <w:bCs/>
          <w:color w:val="000000" w:themeColor="text1"/>
        </w:rPr>
        <w:t>research</w:t>
      </w:r>
      <w:r w:rsidRPr="00665C27">
        <w:rPr>
          <w:rFonts w:ascii="Arial" w:hAnsi="Arial" w:cs="Arial"/>
          <w:bCs/>
          <w:color w:val="000000" w:themeColor="text1"/>
        </w:rPr>
        <w:t xml:space="preserve"> context, the focus group encourage</w:t>
      </w:r>
      <w:r w:rsidR="000A16C9" w:rsidRPr="00665C27">
        <w:rPr>
          <w:rFonts w:ascii="Arial" w:hAnsi="Arial" w:cs="Arial"/>
          <w:bCs/>
          <w:color w:val="000000" w:themeColor="text1"/>
        </w:rPr>
        <w:t>d</w:t>
      </w:r>
      <w:r w:rsidRPr="00665C27">
        <w:rPr>
          <w:rFonts w:ascii="Arial" w:hAnsi="Arial" w:cs="Arial"/>
          <w:bCs/>
          <w:color w:val="000000" w:themeColor="text1"/>
        </w:rPr>
        <w:t xml:space="preserve"> the teachers to reveal more, and</w:t>
      </w:r>
      <w:r w:rsidR="00FE107F" w:rsidRPr="00665C27">
        <w:rPr>
          <w:rFonts w:ascii="Arial" w:hAnsi="Arial" w:cs="Arial"/>
          <w:bCs/>
          <w:color w:val="000000" w:themeColor="text1"/>
        </w:rPr>
        <w:t>,</w:t>
      </w:r>
      <w:r w:rsidRPr="00665C27">
        <w:rPr>
          <w:rFonts w:ascii="Arial" w:hAnsi="Arial" w:cs="Arial"/>
          <w:bCs/>
          <w:color w:val="000000" w:themeColor="text1"/>
        </w:rPr>
        <w:t xml:space="preserve"> therefore</w:t>
      </w:r>
      <w:r w:rsidR="00FE107F" w:rsidRPr="00665C27">
        <w:rPr>
          <w:rFonts w:ascii="Arial" w:hAnsi="Arial" w:cs="Arial"/>
          <w:bCs/>
          <w:color w:val="000000" w:themeColor="text1"/>
        </w:rPr>
        <w:t>,</w:t>
      </w:r>
      <w:r w:rsidRPr="00665C27">
        <w:rPr>
          <w:rFonts w:ascii="Arial" w:hAnsi="Arial" w:cs="Arial"/>
          <w:bCs/>
          <w:color w:val="000000" w:themeColor="text1"/>
        </w:rPr>
        <w:t xml:space="preserve"> le</w:t>
      </w:r>
      <w:r w:rsidR="000A16C9" w:rsidRPr="00665C27">
        <w:rPr>
          <w:rFonts w:ascii="Arial" w:hAnsi="Arial" w:cs="Arial"/>
          <w:bCs/>
          <w:color w:val="000000" w:themeColor="text1"/>
        </w:rPr>
        <w:t>d</w:t>
      </w:r>
      <w:r w:rsidRPr="00665C27">
        <w:rPr>
          <w:rFonts w:ascii="Arial" w:hAnsi="Arial" w:cs="Arial"/>
          <w:bCs/>
          <w:color w:val="000000" w:themeColor="text1"/>
        </w:rPr>
        <w:t xml:space="preserve"> to a different level of thinking about their experiences of the Edivate system. The focus group facilitated spontaneity</w:t>
      </w:r>
      <w:r w:rsidR="00FE107F" w:rsidRPr="00665C27">
        <w:rPr>
          <w:rFonts w:ascii="Arial" w:hAnsi="Arial" w:cs="Arial"/>
          <w:bCs/>
          <w:color w:val="000000" w:themeColor="text1"/>
        </w:rPr>
        <w:t xml:space="preserve"> as </w:t>
      </w:r>
      <w:r w:rsidRPr="00665C27">
        <w:rPr>
          <w:rFonts w:ascii="Arial" w:hAnsi="Arial" w:cs="Arial"/>
          <w:bCs/>
          <w:color w:val="000000" w:themeColor="text1"/>
        </w:rPr>
        <w:t>teachers</w:t>
      </w:r>
      <w:r w:rsidR="00FE107F" w:rsidRPr="00665C27">
        <w:rPr>
          <w:rFonts w:ascii="Arial" w:hAnsi="Arial" w:cs="Arial"/>
          <w:bCs/>
          <w:color w:val="000000" w:themeColor="text1"/>
        </w:rPr>
        <w:t xml:space="preserve"> were </w:t>
      </w:r>
      <w:r w:rsidRPr="00665C27">
        <w:rPr>
          <w:rFonts w:ascii="Arial" w:hAnsi="Arial" w:cs="Arial"/>
          <w:bCs/>
          <w:color w:val="000000" w:themeColor="text1"/>
        </w:rPr>
        <w:t>able to share ideas about their experiences and address any common issues that had arisen, such as technical difficulties and their solution</w:t>
      </w:r>
      <w:r w:rsidR="00FE107F" w:rsidRPr="00665C27">
        <w:rPr>
          <w:rFonts w:ascii="Arial" w:hAnsi="Arial" w:cs="Arial"/>
          <w:bCs/>
          <w:color w:val="000000" w:themeColor="text1"/>
        </w:rPr>
        <w:t>s</w:t>
      </w:r>
      <w:r w:rsidRPr="00665C27">
        <w:rPr>
          <w:rFonts w:ascii="Arial" w:hAnsi="Arial" w:cs="Arial"/>
          <w:bCs/>
          <w:color w:val="000000" w:themeColor="text1"/>
        </w:rPr>
        <w:t xml:space="preserve">. Importantly, it enabled </w:t>
      </w:r>
      <w:r w:rsidR="00926BF3" w:rsidRPr="00665C27">
        <w:rPr>
          <w:rFonts w:ascii="Arial" w:hAnsi="Arial" w:cs="Arial"/>
          <w:bCs/>
          <w:color w:val="000000" w:themeColor="text1"/>
        </w:rPr>
        <w:t>me</w:t>
      </w:r>
      <w:r w:rsidRPr="00665C27">
        <w:rPr>
          <w:rFonts w:ascii="Arial" w:hAnsi="Arial" w:cs="Arial"/>
          <w:bCs/>
          <w:color w:val="000000" w:themeColor="text1"/>
        </w:rPr>
        <w:t xml:space="preserve"> to obtain joint understanding and agreement of the study’s parameters that arose from discussion and subsequent agreement of the study’s aims and ground rules.  </w:t>
      </w:r>
    </w:p>
    <w:p w14:paraId="0E903AC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FC830A0" w14:textId="78D86D6C" w:rsidR="00BB4BA8" w:rsidRPr="00665C27" w:rsidRDefault="00BB4BA8" w:rsidP="00A964ED">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lastRenderedPageBreak/>
        <w:t>Another benefit of the focus group</w:t>
      </w:r>
      <w:r w:rsidR="006511F2" w:rsidRPr="00665C27">
        <w:rPr>
          <w:rFonts w:ascii="Arial" w:hAnsi="Arial" w:cs="Arial"/>
          <w:bCs/>
          <w:color w:val="000000" w:themeColor="text1"/>
        </w:rPr>
        <w:t xml:space="preserve"> </w:t>
      </w:r>
      <w:r w:rsidRPr="00665C27">
        <w:rPr>
          <w:rFonts w:ascii="Arial" w:hAnsi="Arial" w:cs="Arial"/>
          <w:bCs/>
          <w:color w:val="000000" w:themeColor="text1"/>
        </w:rPr>
        <w:t>was that teachers spoke to each other in an informal, natural manner, rather than in a one-to-one formal situation where there is heavy reliance on the interviewer to ask questions. It also allowed for different viewpoints to be made explicit and these were reacted to by the other participants in an atmosphere that allow</w:t>
      </w:r>
      <w:r w:rsidR="00FE107F" w:rsidRPr="00665C27">
        <w:rPr>
          <w:rFonts w:ascii="Arial" w:hAnsi="Arial" w:cs="Arial"/>
          <w:bCs/>
          <w:color w:val="000000" w:themeColor="text1"/>
        </w:rPr>
        <w:t>ed</w:t>
      </w:r>
      <w:r w:rsidRPr="00665C27">
        <w:rPr>
          <w:rFonts w:ascii="Arial" w:hAnsi="Arial" w:cs="Arial"/>
          <w:bCs/>
          <w:color w:val="000000" w:themeColor="text1"/>
        </w:rPr>
        <w:t xml:space="preserve"> free discussion (Kvale, 2007, p. 72).</w:t>
      </w:r>
      <w:r w:rsidR="00FE107F" w:rsidRPr="00665C27">
        <w:rPr>
          <w:rFonts w:ascii="Arial" w:hAnsi="Arial" w:cs="Arial"/>
          <w:bCs/>
          <w:color w:val="000000" w:themeColor="text1"/>
        </w:rPr>
        <w:t xml:space="preserve"> </w:t>
      </w:r>
      <w:r w:rsidRPr="00665C27">
        <w:rPr>
          <w:rFonts w:ascii="Arial" w:hAnsi="Arial" w:cs="Arial"/>
          <w:bCs/>
          <w:color w:val="000000" w:themeColor="text1"/>
        </w:rPr>
        <w:t>This also had the potential for discussions to be erratic with unplanned comments and potential conflicts.</w:t>
      </w:r>
      <w:r w:rsidR="00FE107F" w:rsidRPr="00665C27">
        <w:rPr>
          <w:rFonts w:ascii="Arial" w:hAnsi="Arial" w:cs="Arial"/>
          <w:bCs/>
          <w:color w:val="000000" w:themeColor="text1"/>
        </w:rPr>
        <w:t xml:space="preserve"> </w:t>
      </w:r>
      <w:r w:rsidRPr="00665C27">
        <w:rPr>
          <w:rFonts w:ascii="Arial" w:hAnsi="Arial" w:cs="Arial"/>
          <w:bCs/>
          <w:color w:val="000000" w:themeColor="text1"/>
        </w:rPr>
        <w:t xml:space="preserve">My specific role in the group was </w:t>
      </w:r>
      <w:r w:rsidR="00FE107F" w:rsidRPr="00665C27">
        <w:rPr>
          <w:rFonts w:ascii="Arial" w:hAnsi="Arial" w:cs="Arial"/>
          <w:bCs/>
          <w:color w:val="000000" w:themeColor="text1"/>
        </w:rPr>
        <w:t xml:space="preserve">as </w:t>
      </w:r>
      <w:r w:rsidRPr="00665C27">
        <w:rPr>
          <w:rFonts w:ascii="Arial" w:hAnsi="Arial" w:cs="Arial"/>
          <w:bCs/>
          <w:color w:val="000000" w:themeColor="text1"/>
        </w:rPr>
        <w:t>listener and facilitator, assisting the group to reach understandings and make action decisions. The stages incorporated within the study’s focus group were those highlighted by Finch et al. (2013, p. 218), and are shown in Figure 3</w:t>
      </w:r>
      <w:r w:rsidR="00EB4753" w:rsidRPr="00665C27">
        <w:rPr>
          <w:rFonts w:ascii="Arial" w:hAnsi="Arial" w:cs="Arial"/>
          <w:bCs/>
          <w:color w:val="000000" w:themeColor="text1"/>
        </w:rPr>
        <w:t>-</w:t>
      </w:r>
      <w:r w:rsidR="008C0F9D" w:rsidRPr="00665C27">
        <w:rPr>
          <w:rFonts w:ascii="Arial" w:hAnsi="Arial" w:cs="Arial"/>
          <w:bCs/>
          <w:color w:val="000000" w:themeColor="text1"/>
        </w:rPr>
        <w:t>2</w:t>
      </w:r>
      <w:r w:rsidRPr="00665C27">
        <w:rPr>
          <w:rFonts w:ascii="Arial" w:hAnsi="Arial" w:cs="Arial"/>
          <w:bCs/>
          <w:color w:val="000000" w:themeColor="text1"/>
        </w:rPr>
        <w:t>:</w:t>
      </w:r>
    </w:p>
    <w:p w14:paraId="0DFE1DC1" w14:textId="77777777" w:rsidR="00FE107F" w:rsidRPr="00665C27" w:rsidRDefault="00FE107F"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68C82E5B" w14:textId="77777777" w:rsidR="00BB4BA8" w:rsidRPr="00665C27" w:rsidRDefault="00177609" w:rsidP="00BB4BA8">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noProof/>
          <w:color w:val="000000" w:themeColor="text1"/>
          <w:lang w:eastAsia="en-GB"/>
        </w:rPr>
        <w:drawing>
          <wp:inline distT="0" distB="0" distL="0" distR="0" wp14:anchorId="08B138E3" wp14:editId="11E001B5">
            <wp:extent cx="5393055" cy="871855"/>
            <wp:effectExtent l="0" t="0" r="4445" b="0"/>
            <wp:docPr id="1" name="Diagram 2"/>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 r:lo="rId16" r:qs="rId17" r:cs="rId18"/>
              </a:graphicData>
            </a:graphic>
          </wp:inline>
        </w:drawing>
      </w:r>
    </w:p>
    <w:p w14:paraId="62A75091"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r w:rsidRPr="00665C27">
        <w:rPr>
          <w:rFonts w:ascii="Arial" w:hAnsi="Arial" w:cs="Arial"/>
          <w:bCs/>
          <w:color w:val="000000" w:themeColor="text1"/>
          <w:sz w:val="22"/>
          <w:szCs w:val="22"/>
        </w:rPr>
        <w:t>Figure 3</w:t>
      </w:r>
      <w:r w:rsidR="00EB4753" w:rsidRPr="00665C27">
        <w:rPr>
          <w:rFonts w:ascii="Arial" w:hAnsi="Arial" w:cs="Arial"/>
          <w:bCs/>
          <w:color w:val="000000" w:themeColor="text1"/>
          <w:sz w:val="22"/>
          <w:szCs w:val="22"/>
        </w:rPr>
        <w:t>-</w:t>
      </w:r>
      <w:r w:rsidRPr="00665C27">
        <w:rPr>
          <w:rFonts w:ascii="Arial" w:hAnsi="Arial" w:cs="Arial"/>
          <w:bCs/>
          <w:color w:val="000000" w:themeColor="text1"/>
          <w:sz w:val="22"/>
          <w:szCs w:val="22"/>
        </w:rPr>
        <w:t xml:space="preserve">2: Stages within the study’s focus group (Reproduced from: Finch et al. (2013, p.218). </w:t>
      </w:r>
    </w:p>
    <w:p w14:paraId="47CAC003"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48351E2A"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bCs/>
          <w:color w:val="000000" w:themeColor="text1"/>
        </w:rPr>
        <w:t xml:space="preserve">Details of these stages in relation to my research </w:t>
      </w:r>
      <w:r w:rsidR="006511F2" w:rsidRPr="00665C27">
        <w:rPr>
          <w:rFonts w:ascii="Arial" w:hAnsi="Arial" w:cs="Arial"/>
          <w:bCs/>
          <w:color w:val="000000" w:themeColor="text1"/>
        </w:rPr>
        <w:t>were</w:t>
      </w:r>
      <w:r w:rsidRPr="00665C27">
        <w:rPr>
          <w:rFonts w:ascii="Arial" w:hAnsi="Arial" w:cs="Arial"/>
          <w:bCs/>
          <w:color w:val="000000" w:themeColor="text1"/>
        </w:rPr>
        <w:t>:</w:t>
      </w:r>
    </w:p>
    <w:p w14:paraId="38D2FA63"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
          <w:bCs/>
          <w:color w:val="000000" w:themeColor="text1"/>
        </w:rPr>
      </w:pPr>
    </w:p>
    <w:p w14:paraId="10DC8C99"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3.11.2a Scene setting/ground rules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this involved making the participants feel at ease and explaining the purpose of the research.</w:t>
      </w:r>
      <w:r w:rsidR="009A09BE" w:rsidRPr="00665C27">
        <w:rPr>
          <w:rFonts w:ascii="Arial" w:hAnsi="Arial" w:cs="Arial"/>
          <w:bCs/>
          <w:color w:val="000000" w:themeColor="text1"/>
        </w:rPr>
        <w:t xml:space="preserve"> </w:t>
      </w:r>
      <w:r w:rsidRPr="00665C27">
        <w:rPr>
          <w:rFonts w:ascii="Arial" w:hAnsi="Arial" w:cs="Arial"/>
          <w:bCs/>
          <w:color w:val="000000" w:themeColor="text1"/>
        </w:rPr>
        <w:t>It was also another opportunity to stress the issue of confidentiality and make it clear that data would be anonymi</w:t>
      </w:r>
      <w:r w:rsidR="009A09BE" w:rsidRPr="00665C27">
        <w:rPr>
          <w:rFonts w:ascii="Arial" w:hAnsi="Arial" w:cs="Arial"/>
          <w:bCs/>
          <w:color w:val="000000" w:themeColor="text1"/>
        </w:rPr>
        <w:t>s</w:t>
      </w:r>
      <w:r w:rsidRPr="00665C27">
        <w:rPr>
          <w:rFonts w:ascii="Arial" w:hAnsi="Arial" w:cs="Arial"/>
          <w:bCs/>
          <w:color w:val="000000" w:themeColor="text1"/>
        </w:rPr>
        <w:t xml:space="preserve">ed in any published material, and confidentiality would be ensured.  It was also reaffirmed that again participation was </w:t>
      </w:r>
      <w:r w:rsidR="00E50C71" w:rsidRPr="00665C27">
        <w:rPr>
          <w:rFonts w:ascii="Arial" w:hAnsi="Arial" w:cs="Arial"/>
          <w:bCs/>
          <w:color w:val="000000" w:themeColor="text1"/>
        </w:rPr>
        <w:t>optional</w:t>
      </w:r>
      <w:r w:rsidRPr="00665C27">
        <w:rPr>
          <w:rFonts w:ascii="Arial" w:hAnsi="Arial" w:cs="Arial"/>
          <w:bCs/>
          <w:color w:val="000000" w:themeColor="text1"/>
        </w:rPr>
        <w:t xml:space="preserve"> and they could </w:t>
      </w:r>
      <w:r w:rsidR="009A09BE" w:rsidRPr="00665C27">
        <w:rPr>
          <w:rFonts w:ascii="Arial" w:hAnsi="Arial" w:cs="Arial"/>
          <w:bCs/>
          <w:color w:val="000000" w:themeColor="text1"/>
        </w:rPr>
        <w:t xml:space="preserve">withdraw from </w:t>
      </w:r>
      <w:r w:rsidR="00E50C71" w:rsidRPr="00665C27">
        <w:rPr>
          <w:rFonts w:ascii="Arial" w:hAnsi="Arial" w:cs="Arial"/>
          <w:bCs/>
          <w:color w:val="000000" w:themeColor="text1"/>
        </w:rPr>
        <w:t xml:space="preserve">the </w:t>
      </w:r>
      <w:r w:rsidR="00BD6EC2" w:rsidRPr="00665C27">
        <w:rPr>
          <w:rFonts w:ascii="Arial" w:hAnsi="Arial" w:cs="Arial"/>
          <w:bCs/>
          <w:color w:val="000000" w:themeColor="text1"/>
        </w:rPr>
        <w:t xml:space="preserve">research </w:t>
      </w:r>
      <w:r w:rsidRPr="00665C27">
        <w:rPr>
          <w:rFonts w:ascii="Arial" w:hAnsi="Arial" w:cs="Arial"/>
          <w:bCs/>
          <w:color w:val="000000" w:themeColor="text1"/>
        </w:rPr>
        <w:t xml:space="preserve">at any time.  </w:t>
      </w:r>
    </w:p>
    <w:p w14:paraId="780A7AE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5191DDF"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As a starting point, it was useful to explain some of the context and reasons for</w:t>
      </w:r>
      <w:r w:rsidR="009A09BE" w:rsidRPr="00665C27">
        <w:rPr>
          <w:rFonts w:ascii="Arial" w:hAnsi="Arial" w:cs="Arial"/>
          <w:bCs/>
          <w:color w:val="000000" w:themeColor="text1"/>
        </w:rPr>
        <w:t xml:space="preserve"> my interest in </w:t>
      </w:r>
      <w:r w:rsidRPr="00665C27">
        <w:rPr>
          <w:rFonts w:ascii="Arial" w:hAnsi="Arial" w:cs="Arial"/>
          <w:bCs/>
          <w:color w:val="000000" w:themeColor="text1"/>
        </w:rPr>
        <w:t xml:space="preserve">examining teachers’ </w:t>
      </w:r>
      <w:r w:rsidR="00AA5008" w:rsidRPr="00665C27">
        <w:rPr>
          <w:rFonts w:ascii="Arial" w:hAnsi="Arial" w:cs="Arial"/>
          <w:bCs/>
          <w:color w:val="000000" w:themeColor="text1"/>
        </w:rPr>
        <w:t>online professional development</w:t>
      </w:r>
      <w:r w:rsidRPr="00665C27">
        <w:rPr>
          <w:rFonts w:ascii="Arial" w:hAnsi="Arial" w:cs="Arial"/>
          <w:bCs/>
          <w:color w:val="000000" w:themeColor="text1"/>
        </w:rPr>
        <w:t xml:space="preserve">, especially aspects arising from wider research, such as levels of contribution to online discussions, and issues of participation and motivation. It was also necessary to set </w:t>
      </w:r>
      <w:r w:rsidR="00AA5008" w:rsidRPr="00665C27">
        <w:rPr>
          <w:rFonts w:ascii="Arial" w:hAnsi="Arial" w:cs="Arial"/>
          <w:bCs/>
          <w:color w:val="000000" w:themeColor="text1"/>
        </w:rPr>
        <w:t>in</w:t>
      </w:r>
      <w:r w:rsidRPr="00665C27">
        <w:rPr>
          <w:rFonts w:ascii="Arial" w:hAnsi="Arial" w:cs="Arial"/>
          <w:bCs/>
          <w:color w:val="000000" w:themeColor="text1"/>
        </w:rPr>
        <w:t xml:space="preserve"> context </w:t>
      </w:r>
      <w:r w:rsidR="00926BF3" w:rsidRPr="00665C27">
        <w:rPr>
          <w:rFonts w:ascii="Arial" w:hAnsi="Arial" w:cs="Arial"/>
          <w:bCs/>
          <w:color w:val="000000" w:themeColor="text1"/>
        </w:rPr>
        <w:t>the</w:t>
      </w:r>
      <w:r w:rsidRPr="00665C27">
        <w:rPr>
          <w:rFonts w:ascii="Arial" w:hAnsi="Arial" w:cs="Arial"/>
          <w:bCs/>
          <w:color w:val="000000" w:themeColor="text1"/>
        </w:rPr>
        <w:t xml:space="preserve"> school’s issues concerning </w:t>
      </w:r>
      <w:r w:rsidR="00AA5008" w:rsidRPr="00665C27">
        <w:rPr>
          <w:rFonts w:ascii="Arial" w:hAnsi="Arial" w:cs="Arial"/>
          <w:bCs/>
          <w:color w:val="000000" w:themeColor="text1"/>
        </w:rPr>
        <w:t>online professional development</w:t>
      </w:r>
      <w:r w:rsidR="002C0859" w:rsidRPr="00665C27">
        <w:rPr>
          <w:rFonts w:ascii="Arial" w:hAnsi="Arial" w:cs="Arial"/>
          <w:bCs/>
          <w:color w:val="000000" w:themeColor="text1"/>
        </w:rPr>
        <w:t xml:space="preserve"> and</w:t>
      </w:r>
      <w:r w:rsidRPr="00665C27">
        <w:rPr>
          <w:rFonts w:ascii="Arial" w:hAnsi="Arial" w:cs="Arial"/>
          <w:bCs/>
          <w:color w:val="000000" w:themeColor="text1"/>
        </w:rPr>
        <w:t xml:space="preserve"> maintaining a balance between meeting each teacher’s</w:t>
      </w:r>
      <w:r w:rsidR="002C0859" w:rsidRPr="00665C27">
        <w:rPr>
          <w:rFonts w:ascii="Arial" w:hAnsi="Arial" w:cs="Arial"/>
          <w:bCs/>
          <w:color w:val="000000" w:themeColor="text1"/>
        </w:rPr>
        <w:t xml:space="preserve"> development</w:t>
      </w:r>
      <w:r w:rsidRPr="00665C27">
        <w:rPr>
          <w:rFonts w:ascii="Arial" w:hAnsi="Arial" w:cs="Arial"/>
          <w:bCs/>
          <w:color w:val="000000" w:themeColor="text1"/>
        </w:rPr>
        <w:t xml:space="preserve"> needs</w:t>
      </w:r>
      <w:r w:rsidR="00731E30" w:rsidRPr="00665C27">
        <w:rPr>
          <w:rFonts w:ascii="Arial" w:hAnsi="Arial" w:cs="Arial"/>
          <w:bCs/>
          <w:color w:val="000000" w:themeColor="text1"/>
        </w:rPr>
        <w:t xml:space="preserve"> </w:t>
      </w:r>
      <w:r w:rsidRPr="00665C27">
        <w:rPr>
          <w:rFonts w:ascii="Arial" w:hAnsi="Arial" w:cs="Arial"/>
          <w:bCs/>
          <w:color w:val="000000" w:themeColor="text1"/>
        </w:rPr>
        <w:lastRenderedPageBreak/>
        <w:t xml:space="preserve">and accommodating the priorities and pressures of </w:t>
      </w:r>
      <w:r w:rsidR="002C0859" w:rsidRPr="00665C27">
        <w:rPr>
          <w:rFonts w:ascii="Arial" w:hAnsi="Arial" w:cs="Arial"/>
          <w:bCs/>
          <w:color w:val="000000" w:themeColor="text1"/>
        </w:rPr>
        <w:t xml:space="preserve">teaching in a </w:t>
      </w:r>
      <w:r w:rsidRPr="00665C27">
        <w:rPr>
          <w:rFonts w:ascii="Arial" w:hAnsi="Arial" w:cs="Arial"/>
          <w:bCs/>
          <w:color w:val="000000" w:themeColor="text1"/>
        </w:rPr>
        <w:t xml:space="preserve">large </w:t>
      </w:r>
      <w:r w:rsidR="002C0859" w:rsidRPr="00665C27">
        <w:rPr>
          <w:rFonts w:ascii="Arial" w:hAnsi="Arial" w:cs="Arial"/>
          <w:bCs/>
          <w:color w:val="000000" w:themeColor="text1"/>
        </w:rPr>
        <w:t xml:space="preserve">primary </w:t>
      </w:r>
      <w:r w:rsidRPr="00665C27">
        <w:rPr>
          <w:rFonts w:ascii="Arial" w:hAnsi="Arial" w:cs="Arial"/>
          <w:bCs/>
          <w:color w:val="000000" w:themeColor="text1"/>
        </w:rPr>
        <w:t xml:space="preserve">school. </w:t>
      </w:r>
    </w:p>
    <w:p w14:paraId="6F9BD1E5"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7D02EE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It was necessary to emphasi</w:t>
      </w:r>
      <w:r w:rsidR="009A09BE" w:rsidRPr="00665C27">
        <w:rPr>
          <w:rFonts w:ascii="Arial" w:hAnsi="Arial" w:cs="Arial"/>
          <w:bCs/>
          <w:color w:val="000000" w:themeColor="text1"/>
        </w:rPr>
        <w:t>s</w:t>
      </w:r>
      <w:r w:rsidRPr="00665C27">
        <w:rPr>
          <w:rFonts w:ascii="Arial" w:hAnsi="Arial" w:cs="Arial"/>
          <w:bCs/>
          <w:color w:val="000000" w:themeColor="text1"/>
        </w:rPr>
        <w:t xml:space="preserve">e the importance of having open, frank discussions, and to understand that views and answers were neither correct nor incorrect, as all opinions were valued and encouraged. It was also stressed that differences in views and opinions could occur and were welcomed. Being able to disagree with each other and feeling comfortable in doing so was important so that views were voiced openly and could be readily captured. This </w:t>
      </w:r>
      <w:r w:rsidR="00731E30" w:rsidRPr="00665C27">
        <w:rPr>
          <w:rFonts w:ascii="Arial" w:hAnsi="Arial" w:cs="Arial"/>
          <w:bCs/>
          <w:color w:val="000000" w:themeColor="text1"/>
        </w:rPr>
        <w:t xml:space="preserve">stage of the process </w:t>
      </w:r>
      <w:r w:rsidRPr="00665C27">
        <w:rPr>
          <w:rFonts w:ascii="Arial" w:hAnsi="Arial" w:cs="Arial"/>
          <w:bCs/>
          <w:color w:val="000000" w:themeColor="text1"/>
        </w:rPr>
        <w:t>was also aimed at empowering the participants to have a voice</w:t>
      </w:r>
      <w:r w:rsidR="009A09BE" w:rsidRPr="00665C27">
        <w:rPr>
          <w:rFonts w:ascii="Arial" w:hAnsi="Arial" w:cs="Arial"/>
          <w:bCs/>
          <w:color w:val="000000" w:themeColor="text1"/>
        </w:rPr>
        <w:t xml:space="preserve"> in the research process</w:t>
      </w:r>
      <w:r w:rsidRPr="00665C27">
        <w:rPr>
          <w:rFonts w:ascii="Arial" w:hAnsi="Arial" w:cs="Arial"/>
          <w:bCs/>
          <w:color w:val="000000" w:themeColor="text1"/>
        </w:rPr>
        <w:t>.</w:t>
      </w:r>
      <w:r w:rsidR="009A09BE" w:rsidRPr="00665C27">
        <w:rPr>
          <w:rFonts w:ascii="Arial" w:hAnsi="Arial" w:cs="Arial"/>
          <w:bCs/>
          <w:color w:val="000000" w:themeColor="text1"/>
        </w:rPr>
        <w:t xml:space="preserve"> </w:t>
      </w:r>
      <w:r w:rsidR="00731E30" w:rsidRPr="00665C27">
        <w:rPr>
          <w:rFonts w:ascii="Arial" w:hAnsi="Arial" w:cs="Arial"/>
          <w:bCs/>
          <w:color w:val="000000" w:themeColor="text1"/>
        </w:rPr>
        <w:t>Capturing these group discussions,</w:t>
      </w:r>
      <w:r w:rsidRPr="00665C27">
        <w:rPr>
          <w:rFonts w:ascii="Arial" w:hAnsi="Arial" w:cs="Arial"/>
          <w:bCs/>
          <w:color w:val="000000" w:themeColor="text1"/>
        </w:rPr>
        <w:t xml:space="preserve"> however</w:t>
      </w:r>
      <w:r w:rsidR="00731E30" w:rsidRPr="00665C27">
        <w:rPr>
          <w:rFonts w:ascii="Arial" w:hAnsi="Arial" w:cs="Arial"/>
          <w:bCs/>
          <w:color w:val="000000" w:themeColor="text1"/>
        </w:rPr>
        <w:t>,</w:t>
      </w:r>
      <w:r w:rsidRPr="00665C27">
        <w:rPr>
          <w:rFonts w:ascii="Arial" w:hAnsi="Arial" w:cs="Arial"/>
          <w:bCs/>
          <w:color w:val="000000" w:themeColor="text1"/>
        </w:rPr>
        <w:t xml:space="preserve"> caused potential issues when it came to recording</w:t>
      </w:r>
      <w:r w:rsidR="00731E30" w:rsidRPr="00665C27">
        <w:rPr>
          <w:rFonts w:ascii="Arial" w:hAnsi="Arial" w:cs="Arial"/>
          <w:bCs/>
          <w:color w:val="000000" w:themeColor="text1"/>
        </w:rPr>
        <w:t xml:space="preserve"> </w:t>
      </w:r>
      <w:r w:rsidRPr="00665C27">
        <w:rPr>
          <w:rFonts w:ascii="Arial" w:hAnsi="Arial" w:cs="Arial"/>
          <w:bCs/>
          <w:color w:val="000000" w:themeColor="text1"/>
        </w:rPr>
        <w:t>the sessions as talking over or interrupting discussion flow made transcription difficult.</w:t>
      </w:r>
      <w:r w:rsidR="009A09BE" w:rsidRPr="00665C27">
        <w:rPr>
          <w:rFonts w:ascii="Arial" w:hAnsi="Arial" w:cs="Arial"/>
          <w:bCs/>
          <w:color w:val="000000" w:themeColor="text1"/>
        </w:rPr>
        <w:t xml:space="preserve"> </w:t>
      </w:r>
      <w:r w:rsidRPr="00665C27">
        <w:rPr>
          <w:rFonts w:ascii="Arial" w:hAnsi="Arial" w:cs="Arial"/>
          <w:bCs/>
          <w:color w:val="000000" w:themeColor="text1"/>
        </w:rPr>
        <w:t>Participants</w:t>
      </w:r>
      <w:r w:rsidR="009A09BE" w:rsidRPr="00665C27">
        <w:rPr>
          <w:rFonts w:ascii="Arial" w:hAnsi="Arial" w:cs="Arial"/>
          <w:bCs/>
          <w:color w:val="000000" w:themeColor="text1"/>
        </w:rPr>
        <w:t xml:space="preserve"> </w:t>
      </w:r>
      <w:r w:rsidRPr="00665C27">
        <w:rPr>
          <w:rFonts w:ascii="Arial" w:hAnsi="Arial" w:cs="Arial"/>
          <w:bCs/>
          <w:color w:val="000000" w:themeColor="text1"/>
        </w:rPr>
        <w:t>were</w:t>
      </w:r>
      <w:r w:rsidR="009A09BE" w:rsidRPr="00665C27">
        <w:rPr>
          <w:rFonts w:ascii="Arial" w:hAnsi="Arial" w:cs="Arial"/>
          <w:bCs/>
          <w:color w:val="000000" w:themeColor="text1"/>
        </w:rPr>
        <w:t>,</w:t>
      </w:r>
      <w:r w:rsidRPr="00665C27">
        <w:rPr>
          <w:rFonts w:ascii="Arial" w:hAnsi="Arial" w:cs="Arial"/>
          <w:bCs/>
          <w:color w:val="000000" w:themeColor="text1"/>
        </w:rPr>
        <w:t xml:space="preserve"> therefore</w:t>
      </w:r>
      <w:r w:rsidR="009A09BE" w:rsidRPr="00665C27">
        <w:rPr>
          <w:rFonts w:ascii="Arial" w:hAnsi="Arial" w:cs="Arial"/>
          <w:bCs/>
          <w:color w:val="000000" w:themeColor="text1"/>
        </w:rPr>
        <w:t>,</w:t>
      </w:r>
      <w:r w:rsidRPr="00665C27">
        <w:rPr>
          <w:rFonts w:ascii="Arial" w:hAnsi="Arial" w:cs="Arial"/>
          <w:bCs/>
          <w:color w:val="000000" w:themeColor="text1"/>
        </w:rPr>
        <w:t xml:space="preserve"> asked to speak singly, and not to interrupt or talk over others.</w:t>
      </w:r>
      <w:r w:rsidR="009A09BE" w:rsidRPr="00665C27">
        <w:rPr>
          <w:rFonts w:ascii="Arial" w:hAnsi="Arial" w:cs="Arial"/>
          <w:bCs/>
          <w:color w:val="000000" w:themeColor="text1"/>
        </w:rPr>
        <w:t xml:space="preserve"> </w:t>
      </w:r>
      <w:r w:rsidRPr="00665C27">
        <w:rPr>
          <w:rFonts w:ascii="Arial" w:hAnsi="Arial" w:cs="Arial"/>
          <w:bCs/>
          <w:color w:val="000000" w:themeColor="text1"/>
        </w:rPr>
        <w:t>I also explained that the reason for recording the sessions was to evidence themes within the discussion, which could be analy</w:t>
      </w:r>
      <w:r w:rsidR="00C52046" w:rsidRPr="00665C27">
        <w:rPr>
          <w:rFonts w:ascii="Arial" w:hAnsi="Arial" w:cs="Arial"/>
          <w:bCs/>
          <w:color w:val="000000" w:themeColor="text1"/>
        </w:rPr>
        <w:t>s</w:t>
      </w:r>
      <w:r w:rsidRPr="00665C27">
        <w:rPr>
          <w:rFonts w:ascii="Arial" w:hAnsi="Arial" w:cs="Arial"/>
          <w:bCs/>
          <w:color w:val="000000" w:themeColor="text1"/>
        </w:rPr>
        <w:t xml:space="preserve">ed at a later date. </w:t>
      </w:r>
    </w:p>
    <w:p w14:paraId="18A3752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1D17BCE"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The main point of this scene-setting was to ensure participants felt at ease and were clear regarding the ground rules and the</w:t>
      </w:r>
      <w:r w:rsidR="00BD6EC2" w:rsidRPr="00665C27">
        <w:rPr>
          <w:rFonts w:ascii="Arial" w:hAnsi="Arial" w:cs="Arial"/>
          <w:bCs/>
          <w:color w:val="000000" w:themeColor="text1"/>
        </w:rPr>
        <w:t xml:space="preserve"> research </w:t>
      </w:r>
      <w:r w:rsidRPr="00665C27">
        <w:rPr>
          <w:rFonts w:ascii="Arial" w:hAnsi="Arial" w:cs="Arial"/>
          <w:bCs/>
          <w:color w:val="000000" w:themeColor="text1"/>
        </w:rPr>
        <w:t>context.</w:t>
      </w:r>
      <w:r w:rsidR="009A09BE" w:rsidRPr="00665C27">
        <w:rPr>
          <w:rFonts w:ascii="Arial" w:hAnsi="Arial" w:cs="Arial"/>
          <w:bCs/>
          <w:color w:val="000000" w:themeColor="text1"/>
        </w:rPr>
        <w:t xml:space="preserve"> </w:t>
      </w:r>
      <w:r w:rsidRPr="00665C27">
        <w:rPr>
          <w:rFonts w:ascii="Arial" w:hAnsi="Arial" w:cs="Arial"/>
          <w:bCs/>
          <w:color w:val="000000" w:themeColor="text1"/>
        </w:rPr>
        <w:t>It also</w:t>
      </w:r>
      <w:r w:rsidR="00BD6EC2" w:rsidRPr="00665C27">
        <w:rPr>
          <w:rFonts w:ascii="Arial" w:hAnsi="Arial" w:cs="Arial"/>
          <w:bCs/>
          <w:color w:val="000000" w:themeColor="text1"/>
        </w:rPr>
        <w:t xml:space="preserve"> </w:t>
      </w:r>
      <w:r w:rsidRPr="00665C27">
        <w:rPr>
          <w:rFonts w:ascii="Arial" w:hAnsi="Arial" w:cs="Arial"/>
          <w:bCs/>
          <w:color w:val="000000" w:themeColor="text1"/>
        </w:rPr>
        <w:t>established</w:t>
      </w:r>
      <w:r w:rsidR="00BD6EC2" w:rsidRPr="00665C27">
        <w:rPr>
          <w:rFonts w:ascii="Arial" w:hAnsi="Arial" w:cs="Arial"/>
          <w:bCs/>
          <w:color w:val="000000" w:themeColor="text1"/>
        </w:rPr>
        <w:t xml:space="preserve"> </w:t>
      </w:r>
      <w:r w:rsidRPr="00665C27">
        <w:rPr>
          <w:rFonts w:ascii="Arial" w:hAnsi="Arial" w:cs="Arial"/>
          <w:bCs/>
          <w:color w:val="000000" w:themeColor="text1"/>
        </w:rPr>
        <w:t>democratic discussion contributions.</w:t>
      </w:r>
    </w:p>
    <w:p w14:paraId="6C878199"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583BCC6"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3.11.2b Introductions </w:t>
      </w:r>
      <w:r w:rsidRPr="00665C27">
        <w:rPr>
          <w:rFonts w:ascii="Arial" w:hAnsi="Arial" w:cs="Arial"/>
          <w:bCs/>
          <w:color w:val="000000" w:themeColor="text1"/>
        </w:rPr>
        <w:t xml:space="preserve">– once the audio recording (Transcribe Me Application) began, each person introduced </w:t>
      </w:r>
      <w:r w:rsidR="00731E30" w:rsidRPr="00665C27">
        <w:rPr>
          <w:rFonts w:ascii="Arial" w:hAnsi="Arial" w:cs="Arial"/>
          <w:bCs/>
          <w:color w:val="000000" w:themeColor="text1"/>
        </w:rPr>
        <w:t>her/himself</w:t>
      </w:r>
      <w:r w:rsidRPr="00665C27">
        <w:rPr>
          <w:rFonts w:ascii="Arial" w:hAnsi="Arial" w:cs="Arial"/>
          <w:bCs/>
          <w:color w:val="000000" w:themeColor="text1"/>
        </w:rPr>
        <w:t xml:space="preserve"> so that the audio device could distinguish each person. This meant that I</w:t>
      </w:r>
      <w:r w:rsidR="00926BF3" w:rsidRPr="00665C27">
        <w:rPr>
          <w:rFonts w:ascii="Arial" w:hAnsi="Arial" w:cs="Arial"/>
          <w:bCs/>
          <w:color w:val="000000" w:themeColor="text1"/>
        </w:rPr>
        <w:t xml:space="preserve"> </w:t>
      </w:r>
      <w:r w:rsidRPr="00665C27">
        <w:rPr>
          <w:rFonts w:ascii="Arial" w:hAnsi="Arial" w:cs="Arial"/>
          <w:bCs/>
          <w:color w:val="000000" w:themeColor="text1"/>
        </w:rPr>
        <w:t xml:space="preserve">could identify each participant in the transcribed scripts. Each teacher also stated </w:t>
      </w:r>
      <w:r w:rsidR="00731E30" w:rsidRPr="00665C27">
        <w:rPr>
          <w:rFonts w:ascii="Arial" w:hAnsi="Arial" w:cs="Arial"/>
          <w:bCs/>
          <w:color w:val="000000" w:themeColor="text1"/>
        </w:rPr>
        <w:t>her/his</w:t>
      </w:r>
      <w:r w:rsidRPr="00665C27">
        <w:rPr>
          <w:rFonts w:ascii="Arial" w:hAnsi="Arial" w:cs="Arial"/>
          <w:bCs/>
          <w:color w:val="000000" w:themeColor="text1"/>
        </w:rPr>
        <w:t xml:space="preserve"> role in order </w:t>
      </w:r>
      <w:r w:rsidR="009A09BE" w:rsidRPr="00665C27">
        <w:rPr>
          <w:rFonts w:ascii="Arial" w:hAnsi="Arial" w:cs="Arial"/>
          <w:bCs/>
          <w:color w:val="000000" w:themeColor="text1"/>
        </w:rPr>
        <w:t xml:space="preserve">so </w:t>
      </w:r>
      <w:r w:rsidRPr="00665C27">
        <w:rPr>
          <w:rFonts w:ascii="Arial" w:hAnsi="Arial" w:cs="Arial"/>
          <w:bCs/>
          <w:color w:val="000000" w:themeColor="text1"/>
        </w:rPr>
        <w:t>that each was aware of the other participants’ positions within the school.</w:t>
      </w:r>
      <w:r w:rsidR="009A09BE" w:rsidRPr="00665C27">
        <w:rPr>
          <w:rFonts w:ascii="Arial" w:hAnsi="Arial" w:cs="Arial"/>
          <w:bCs/>
          <w:color w:val="000000" w:themeColor="text1"/>
        </w:rPr>
        <w:t xml:space="preserve"> </w:t>
      </w:r>
      <w:r w:rsidRPr="00665C27">
        <w:rPr>
          <w:rFonts w:ascii="Arial" w:hAnsi="Arial" w:cs="Arial"/>
          <w:bCs/>
          <w:color w:val="000000" w:themeColor="text1"/>
        </w:rPr>
        <w:t>This also served to unify the participants. It was important at this point to explain that they had been chosen based on</w:t>
      </w:r>
      <w:r w:rsidR="00B7695C" w:rsidRPr="00665C27">
        <w:rPr>
          <w:rFonts w:ascii="Arial" w:hAnsi="Arial" w:cs="Arial"/>
          <w:bCs/>
          <w:color w:val="000000" w:themeColor="text1"/>
        </w:rPr>
        <w:t xml:space="preserve"> their </w:t>
      </w:r>
      <w:r w:rsidRPr="00665C27">
        <w:rPr>
          <w:rFonts w:ascii="Arial" w:hAnsi="Arial" w:cs="Arial"/>
          <w:bCs/>
          <w:color w:val="000000" w:themeColor="text1"/>
        </w:rPr>
        <w:t>differ</w:t>
      </w:r>
      <w:r w:rsidR="00B7695C" w:rsidRPr="00665C27">
        <w:rPr>
          <w:rFonts w:ascii="Arial" w:hAnsi="Arial" w:cs="Arial"/>
          <w:bCs/>
          <w:color w:val="000000" w:themeColor="text1"/>
        </w:rPr>
        <w:t>ing</w:t>
      </w:r>
      <w:r w:rsidRPr="00665C27">
        <w:rPr>
          <w:rFonts w:ascii="Arial" w:hAnsi="Arial" w:cs="Arial"/>
          <w:bCs/>
          <w:color w:val="000000" w:themeColor="text1"/>
        </w:rPr>
        <w:t xml:space="preserve"> experiences</w:t>
      </w:r>
      <w:r w:rsidR="002240FD" w:rsidRPr="00665C27">
        <w:rPr>
          <w:rFonts w:ascii="Arial" w:hAnsi="Arial" w:cs="Arial"/>
          <w:bCs/>
          <w:color w:val="000000" w:themeColor="text1"/>
        </w:rPr>
        <w:t xml:space="preserve"> of</w:t>
      </w:r>
      <w:r w:rsidR="00B7695C" w:rsidRPr="00665C27">
        <w:rPr>
          <w:rFonts w:ascii="Arial" w:hAnsi="Arial" w:cs="Arial"/>
          <w:bCs/>
          <w:color w:val="000000" w:themeColor="text1"/>
        </w:rPr>
        <w:t xml:space="preserve"> online professional development</w:t>
      </w:r>
      <w:r w:rsidRPr="00665C27">
        <w:rPr>
          <w:rFonts w:ascii="Arial" w:hAnsi="Arial" w:cs="Arial"/>
          <w:bCs/>
          <w:color w:val="000000" w:themeColor="text1"/>
        </w:rPr>
        <w:t xml:space="preserve">. </w:t>
      </w:r>
    </w:p>
    <w:p w14:paraId="49EDCAE0"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28CD02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3.11.2c Topic opener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 xml:space="preserve">this stage involved asking the group about their experiences of </w:t>
      </w:r>
      <w:r w:rsidR="006C7E71"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in the school and ascertaining those who had used Edivate.</w:t>
      </w:r>
      <w:r w:rsidR="009A09BE" w:rsidRPr="00665C27">
        <w:rPr>
          <w:rFonts w:ascii="Arial" w:hAnsi="Arial" w:cs="Arial"/>
          <w:bCs/>
          <w:color w:val="000000" w:themeColor="text1"/>
        </w:rPr>
        <w:t xml:space="preserve"> </w:t>
      </w:r>
      <w:r w:rsidRPr="00665C27">
        <w:rPr>
          <w:rFonts w:ascii="Arial" w:hAnsi="Arial" w:cs="Arial"/>
          <w:bCs/>
          <w:color w:val="000000" w:themeColor="text1"/>
        </w:rPr>
        <w:t xml:space="preserve">The purpose was to draw out a general discussion </w:t>
      </w:r>
      <w:r w:rsidRPr="00665C27">
        <w:rPr>
          <w:rFonts w:ascii="Arial" w:hAnsi="Arial" w:cs="Arial"/>
          <w:bCs/>
          <w:color w:val="000000" w:themeColor="text1"/>
        </w:rPr>
        <w:lastRenderedPageBreak/>
        <w:t xml:space="preserve">around </w:t>
      </w:r>
      <w:r w:rsidR="006C7E71"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so that participants felt at ease contributing and would begin speaking about their experiences.  </w:t>
      </w:r>
    </w:p>
    <w:p w14:paraId="2F19A39C"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5A669CC"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3.11.2d Discuss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 xml:space="preserve">this stage involved </w:t>
      </w:r>
      <w:r w:rsidR="00926BF3" w:rsidRPr="00665C27">
        <w:rPr>
          <w:rFonts w:ascii="Arial" w:hAnsi="Arial" w:cs="Arial"/>
          <w:bCs/>
          <w:color w:val="000000" w:themeColor="text1"/>
        </w:rPr>
        <w:t xml:space="preserve">my </w:t>
      </w:r>
      <w:r w:rsidRPr="00665C27">
        <w:rPr>
          <w:rFonts w:ascii="Arial" w:hAnsi="Arial" w:cs="Arial"/>
          <w:bCs/>
          <w:color w:val="000000" w:themeColor="text1"/>
        </w:rPr>
        <w:t xml:space="preserve">role as facilitator and mediator, thus encouraging a free flow discussion about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w:t>
      </w:r>
      <w:r w:rsidR="006C7E71" w:rsidRPr="00665C27">
        <w:rPr>
          <w:rFonts w:ascii="Arial" w:hAnsi="Arial" w:cs="Arial"/>
          <w:bCs/>
          <w:color w:val="000000" w:themeColor="text1"/>
        </w:rPr>
        <w:t xml:space="preserve">using </w:t>
      </w:r>
      <w:r w:rsidRPr="00665C27">
        <w:rPr>
          <w:rFonts w:ascii="Arial" w:hAnsi="Arial" w:cs="Arial"/>
          <w:bCs/>
          <w:color w:val="000000" w:themeColor="text1"/>
        </w:rPr>
        <w:t>Edivate. It was a balance between participants voicing their views whilst also remaining focused on the issues of Edivate use. It also involved ensuring there was clarity</w:t>
      </w:r>
      <w:r w:rsidR="00701917" w:rsidRPr="00665C27">
        <w:rPr>
          <w:rFonts w:ascii="Arial" w:hAnsi="Arial" w:cs="Arial"/>
          <w:bCs/>
          <w:color w:val="000000" w:themeColor="text1"/>
        </w:rPr>
        <w:t xml:space="preserve"> </w:t>
      </w:r>
      <w:r w:rsidRPr="00665C27">
        <w:rPr>
          <w:rFonts w:ascii="Arial" w:hAnsi="Arial" w:cs="Arial"/>
          <w:bCs/>
          <w:color w:val="000000" w:themeColor="text1"/>
        </w:rPr>
        <w:t>by asking participants to explain the meaning of their comments. This was</w:t>
      </w:r>
      <w:r w:rsidR="009A09BE" w:rsidRPr="00665C27">
        <w:rPr>
          <w:rFonts w:ascii="Arial" w:hAnsi="Arial" w:cs="Arial"/>
          <w:bCs/>
          <w:color w:val="000000" w:themeColor="text1"/>
        </w:rPr>
        <w:t xml:space="preserve"> achieved </w:t>
      </w:r>
      <w:r w:rsidRPr="00665C27">
        <w:rPr>
          <w:rFonts w:ascii="Arial" w:hAnsi="Arial" w:cs="Arial"/>
          <w:bCs/>
          <w:color w:val="000000" w:themeColor="text1"/>
        </w:rPr>
        <w:t xml:space="preserve">by mirroring their phrasing and language.  </w:t>
      </w:r>
    </w:p>
    <w:p w14:paraId="5C356D95"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8B9C8FF" w14:textId="77777777" w:rsidR="0082067B"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During the focus group meeting the participants decided that due to the vastness of</w:t>
      </w:r>
      <w:r w:rsidR="009A09BE" w:rsidRPr="00665C27">
        <w:rPr>
          <w:rFonts w:ascii="Arial" w:hAnsi="Arial" w:cs="Arial"/>
          <w:bCs/>
          <w:color w:val="000000" w:themeColor="text1"/>
        </w:rPr>
        <w:t xml:space="preserve"> </w:t>
      </w:r>
      <w:r w:rsidRPr="00665C27">
        <w:rPr>
          <w:rFonts w:ascii="Arial" w:hAnsi="Arial" w:cs="Arial"/>
          <w:bCs/>
          <w:color w:val="000000" w:themeColor="text1"/>
        </w:rPr>
        <w:t>content</w:t>
      </w:r>
      <w:r w:rsidR="009A09BE" w:rsidRPr="00665C27">
        <w:rPr>
          <w:rFonts w:ascii="Arial" w:hAnsi="Arial" w:cs="Arial"/>
          <w:bCs/>
          <w:color w:val="000000" w:themeColor="text1"/>
        </w:rPr>
        <w:t xml:space="preserve"> available on Edivate</w:t>
      </w:r>
      <w:r w:rsidRPr="00665C27">
        <w:rPr>
          <w:rFonts w:ascii="Arial" w:hAnsi="Arial" w:cs="Arial"/>
          <w:bCs/>
          <w:color w:val="000000" w:themeColor="text1"/>
        </w:rPr>
        <w:t>, it would be advantageous to focus on</w:t>
      </w:r>
      <w:r w:rsidR="009A09BE" w:rsidRPr="00665C27">
        <w:rPr>
          <w:rFonts w:ascii="Arial" w:hAnsi="Arial" w:cs="Arial"/>
          <w:bCs/>
          <w:color w:val="000000" w:themeColor="text1"/>
        </w:rPr>
        <w:t xml:space="preserve"> just </w:t>
      </w:r>
      <w:r w:rsidRPr="00665C27">
        <w:rPr>
          <w:rFonts w:ascii="Arial" w:hAnsi="Arial" w:cs="Arial"/>
          <w:bCs/>
          <w:color w:val="000000" w:themeColor="text1"/>
        </w:rPr>
        <w:t>one area that would be useful to them.</w:t>
      </w:r>
      <w:r w:rsidR="009A09BE" w:rsidRPr="00665C27">
        <w:rPr>
          <w:rFonts w:ascii="Arial" w:hAnsi="Arial" w:cs="Arial"/>
          <w:bCs/>
          <w:color w:val="000000" w:themeColor="text1"/>
        </w:rPr>
        <w:t xml:space="preserve"> </w:t>
      </w:r>
      <w:r w:rsidRPr="00665C27">
        <w:rPr>
          <w:rFonts w:ascii="Arial" w:hAnsi="Arial" w:cs="Arial"/>
          <w:bCs/>
          <w:color w:val="000000" w:themeColor="text1"/>
        </w:rPr>
        <w:t xml:space="preserve">As writing and reading, and the teaching of it, is a school priority, they decided that it would be useful to concentrate on this area for their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w:t>
      </w:r>
      <w:r w:rsidR="009A09BE" w:rsidRPr="00665C27">
        <w:rPr>
          <w:rFonts w:ascii="Arial" w:hAnsi="Arial" w:cs="Arial"/>
          <w:bCs/>
          <w:color w:val="000000" w:themeColor="text1"/>
        </w:rPr>
        <w:t xml:space="preserve"> </w:t>
      </w:r>
      <w:r w:rsidRPr="00665C27">
        <w:rPr>
          <w:rFonts w:ascii="Arial" w:hAnsi="Arial" w:cs="Arial"/>
          <w:bCs/>
          <w:color w:val="000000" w:themeColor="text1"/>
        </w:rPr>
        <w:t>However, they also felt they would want to explore outside this area and be able to follow their own interests. This was</w:t>
      </w:r>
      <w:r w:rsidR="009A09BE" w:rsidRPr="00665C27">
        <w:rPr>
          <w:rFonts w:ascii="Arial" w:hAnsi="Arial" w:cs="Arial"/>
          <w:bCs/>
          <w:color w:val="000000" w:themeColor="text1"/>
        </w:rPr>
        <w:t xml:space="preserve"> viewed</w:t>
      </w:r>
      <w:r w:rsidRPr="00665C27">
        <w:rPr>
          <w:rFonts w:ascii="Arial" w:hAnsi="Arial" w:cs="Arial"/>
          <w:bCs/>
          <w:color w:val="000000" w:themeColor="text1"/>
        </w:rPr>
        <w:t xml:space="preserve"> positively by the group as a means of encouraging personal and meaningful </w:t>
      </w:r>
      <w:r w:rsidR="006B6072" w:rsidRPr="00665C27">
        <w:rPr>
          <w:rFonts w:ascii="Arial" w:hAnsi="Arial" w:cs="Arial"/>
          <w:bCs/>
          <w:color w:val="000000" w:themeColor="text1"/>
        </w:rPr>
        <w:t>professional development</w:t>
      </w:r>
      <w:r w:rsidRPr="00665C27">
        <w:rPr>
          <w:rFonts w:ascii="Arial" w:hAnsi="Arial" w:cs="Arial"/>
          <w:bCs/>
          <w:color w:val="000000" w:themeColor="text1"/>
        </w:rPr>
        <w:t>.</w:t>
      </w:r>
      <w:r w:rsidR="009A09BE" w:rsidRPr="00665C27">
        <w:rPr>
          <w:rFonts w:ascii="Arial" w:hAnsi="Arial" w:cs="Arial"/>
          <w:bCs/>
          <w:color w:val="000000" w:themeColor="text1"/>
        </w:rPr>
        <w:t xml:space="preserve"> </w:t>
      </w:r>
      <w:r w:rsidRPr="00665C27">
        <w:rPr>
          <w:rFonts w:ascii="Arial" w:hAnsi="Arial" w:cs="Arial"/>
          <w:bCs/>
          <w:color w:val="000000" w:themeColor="text1"/>
        </w:rPr>
        <w:t xml:space="preserve">The themes of ‘motivation’ and ‘personalisation’ were also discussed in relation to how teachers engage and participate with Edivate, and the participants agreed that this would be a useful area upon which to focus as part of the </w:t>
      </w:r>
      <w:r w:rsidR="00BD6EC2" w:rsidRPr="00665C27">
        <w:rPr>
          <w:rFonts w:ascii="Arial" w:hAnsi="Arial" w:cs="Arial"/>
          <w:bCs/>
          <w:color w:val="000000" w:themeColor="text1"/>
        </w:rPr>
        <w:t>research</w:t>
      </w:r>
      <w:r w:rsidRPr="00665C27">
        <w:rPr>
          <w:rFonts w:ascii="Arial" w:hAnsi="Arial" w:cs="Arial"/>
          <w:bCs/>
          <w:color w:val="000000" w:themeColor="text1"/>
        </w:rPr>
        <w:t>. It was stated that if Edivate was going to be used, it needed to meet their individual needs and interests.</w:t>
      </w:r>
      <w:r w:rsidR="007449C0" w:rsidRPr="00665C27">
        <w:rPr>
          <w:rFonts w:ascii="Arial" w:hAnsi="Arial" w:cs="Arial"/>
          <w:bCs/>
          <w:color w:val="000000" w:themeColor="text1"/>
        </w:rPr>
        <w:t xml:space="preserve"> </w:t>
      </w:r>
      <w:r w:rsidRPr="00665C27">
        <w:rPr>
          <w:rFonts w:ascii="Arial" w:hAnsi="Arial" w:cs="Arial"/>
          <w:bCs/>
          <w:color w:val="000000" w:themeColor="text1"/>
        </w:rPr>
        <w:t xml:space="preserve">They felt that this linked to how motivated teachers were when it came to engaging with the system. Accordingly, this became a focus of the </w:t>
      </w:r>
      <w:r w:rsidR="00BD6EC2" w:rsidRPr="00665C27">
        <w:rPr>
          <w:rFonts w:ascii="Arial" w:hAnsi="Arial" w:cs="Arial"/>
          <w:bCs/>
          <w:color w:val="000000" w:themeColor="text1"/>
        </w:rPr>
        <w:t>research</w:t>
      </w:r>
      <w:r w:rsidRPr="00665C27">
        <w:rPr>
          <w:rFonts w:ascii="Arial" w:hAnsi="Arial" w:cs="Arial"/>
          <w:bCs/>
          <w:color w:val="000000" w:themeColor="text1"/>
        </w:rPr>
        <w:t>.</w:t>
      </w:r>
    </w:p>
    <w:p w14:paraId="5A608646" w14:textId="77777777" w:rsidR="0082067B" w:rsidRPr="00665C27" w:rsidRDefault="0082067B"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40C08A4"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Technical ability in terms of how to log</w:t>
      </w:r>
      <w:r w:rsidR="00701917" w:rsidRPr="00665C27">
        <w:rPr>
          <w:rFonts w:ascii="Arial" w:hAnsi="Arial" w:cs="Arial"/>
          <w:bCs/>
          <w:color w:val="000000" w:themeColor="text1"/>
        </w:rPr>
        <w:t xml:space="preserve"> </w:t>
      </w:r>
      <w:r w:rsidRPr="00665C27">
        <w:rPr>
          <w:rFonts w:ascii="Arial" w:hAnsi="Arial" w:cs="Arial"/>
          <w:bCs/>
          <w:color w:val="000000" w:themeColor="text1"/>
        </w:rPr>
        <w:t>on</w:t>
      </w:r>
      <w:r w:rsidR="00701917" w:rsidRPr="00665C27">
        <w:rPr>
          <w:rFonts w:ascii="Arial" w:hAnsi="Arial" w:cs="Arial"/>
          <w:bCs/>
          <w:color w:val="000000" w:themeColor="text1"/>
        </w:rPr>
        <w:t>to</w:t>
      </w:r>
      <w:r w:rsidRPr="00665C27">
        <w:rPr>
          <w:rFonts w:ascii="Arial" w:hAnsi="Arial" w:cs="Arial"/>
          <w:bCs/>
          <w:color w:val="000000" w:themeColor="text1"/>
        </w:rPr>
        <w:t xml:space="preserve"> and navigate the Edivate system was also raised as an issue.</w:t>
      </w:r>
      <w:r w:rsidR="007449C0" w:rsidRPr="00665C27">
        <w:rPr>
          <w:rFonts w:ascii="Arial" w:hAnsi="Arial" w:cs="Arial"/>
          <w:bCs/>
          <w:color w:val="000000" w:themeColor="text1"/>
        </w:rPr>
        <w:t xml:space="preserve"> </w:t>
      </w:r>
      <w:r w:rsidRPr="00665C27">
        <w:rPr>
          <w:rFonts w:ascii="Arial" w:hAnsi="Arial" w:cs="Arial"/>
          <w:bCs/>
          <w:color w:val="000000" w:themeColor="text1"/>
        </w:rPr>
        <w:t>Some participants had issues logging on and accessing the system.</w:t>
      </w:r>
      <w:r w:rsidR="007449C0" w:rsidRPr="00665C27">
        <w:rPr>
          <w:rFonts w:ascii="Arial" w:hAnsi="Arial" w:cs="Arial"/>
          <w:bCs/>
          <w:color w:val="000000" w:themeColor="text1"/>
        </w:rPr>
        <w:t xml:space="preserve"> </w:t>
      </w:r>
      <w:r w:rsidRPr="00665C27">
        <w:rPr>
          <w:rFonts w:ascii="Arial" w:hAnsi="Arial" w:cs="Arial"/>
          <w:bCs/>
          <w:color w:val="000000" w:themeColor="text1"/>
        </w:rPr>
        <w:t>It was suggested that a session was held to orientate them</w:t>
      </w:r>
      <w:r w:rsidR="007449C0" w:rsidRPr="00665C27">
        <w:rPr>
          <w:rFonts w:ascii="Arial" w:hAnsi="Arial" w:cs="Arial"/>
          <w:bCs/>
          <w:color w:val="000000" w:themeColor="text1"/>
        </w:rPr>
        <w:t xml:space="preserve"> on </w:t>
      </w:r>
      <w:r w:rsidRPr="00665C27">
        <w:rPr>
          <w:rFonts w:ascii="Arial" w:hAnsi="Arial" w:cs="Arial"/>
          <w:bCs/>
          <w:color w:val="000000" w:themeColor="text1"/>
        </w:rPr>
        <w:t xml:space="preserve">the system and to also help with any accessibility issues. This was agreed by the group and it became part of the </w:t>
      </w:r>
      <w:r w:rsidR="00BD6EC2" w:rsidRPr="00665C27">
        <w:rPr>
          <w:rFonts w:ascii="Arial" w:hAnsi="Arial" w:cs="Arial"/>
          <w:bCs/>
          <w:color w:val="000000" w:themeColor="text1"/>
        </w:rPr>
        <w:t xml:space="preserve">research </w:t>
      </w:r>
      <w:r w:rsidRPr="00665C27">
        <w:rPr>
          <w:rFonts w:ascii="Arial" w:hAnsi="Arial" w:cs="Arial"/>
          <w:bCs/>
          <w:color w:val="000000" w:themeColor="text1"/>
        </w:rPr>
        <w:t xml:space="preserve">in terms of examining the </w:t>
      </w:r>
      <w:r w:rsidR="007B2FF9" w:rsidRPr="00665C27">
        <w:rPr>
          <w:rFonts w:ascii="Arial" w:hAnsi="Arial" w:cs="Arial"/>
          <w:bCs/>
          <w:color w:val="000000" w:themeColor="text1"/>
        </w:rPr>
        <w:t>system</w:t>
      </w:r>
      <w:r w:rsidR="00BD00A8" w:rsidRPr="00665C27">
        <w:rPr>
          <w:rFonts w:ascii="Arial" w:hAnsi="Arial" w:cs="Arial"/>
          <w:bCs/>
          <w:color w:val="000000" w:themeColor="text1"/>
        </w:rPr>
        <w:t xml:space="preserve">’s </w:t>
      </w:r>
      <w:r w:rsidRPr="00665C27">
        <w:rPr>
          <w:rFonts w:ascii="Arial" w:hAnsi="Arial" w:cs="Arial"/>
          <w:bCs/>
          <w:color w:val="000000" w:themeColor="text1"/>
        </w:rPr>
        <w:t xml:space="preserve">accessibility, and any issues that participants faced in terms of their own technical abilities when using Edivate. </w:t>
      </w:r>
    </w:p>
    <w:p w14:paraId="1CB453EC"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D043E21" w14:textId="77777777" w:rsidR="00BB4BA8" w:rsidRPr="00665C27" w:rsidRDefault="007449C0"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lastRenderedPageBreak/>
        <w:t xml:space="preserve">3.11.2e </w:t>
      </w:r>
      <w:r w:rsidR="00BB4BA8" w:rsidRPr="00665C27">
        <w:rPr>
          <w:rFonts w:ascii="Arial" w:hAnsi="Arial" w:cs="Arial"/>
          <w:b/>
          <w:bCs/>
          <w:color w:val="000000" w:themeColor="text1"/>
        </w:rPr>
        <w:t xml:space="preserve">Ending </w:t>
      </w:r>
      <w:r w:rsidR="00BB4BA8" w:rsidRPr="00665C27">
        <w:rPr>
          <w:rFonts w:ascii="Arial" w:hAnsi="Arial" w:cs="Arial"/>
          <w:bCs/>
          <w:color w:val="000000" w:themeColor="text1"/>
        </w:rPr>
        <w:t>- here the points raised were summarised and agreed actions were clarified. Dates were set for future meetings.</w:t>
      </w:r>
      <w:r w:rsidRPr="00665C27">
        <w:rPr>
          <w:rFonts w:ascii="Arial" w:hAnsi="Arial" w:cs="Arial"/>
          <w:bCs/>
          <w:color w:val="000000" w:themeColor="text1"/>
        </w:rPr>
        <w:t xml:space="preserve"> </w:t>
      </w:r>
      <w:r w:rsidR="00BB4BA8" w:rsidRPr="00665C27">
        <w:rPr>
          <w:rFonts w:ascii="Arial" w:hAnsi="Arial" w:cs="Arial"/>
          <w:bCs/>
          <w:color w:val="000000" w:themeColor="text1"/>
        </w:rPr>
        <w:t>The focus group participants were clear about the initial themes and actions that had to be taken, and the need to come together to review these actions and possibly plan for further actions.</w:t>
      </w:r>
    </w:p>
    <w:p w14:paraId="36D0571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1A93AA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r w:rsidRPr="00665C27">
        <w:rPr>
          <w:rFonts w:ascii="Arial" w:hAnsi="Arial" w:cs="Arial"/>
          <w:b/>
          <w:bCs/>
          <w:color w:val="000000" w:themeColor="text1"/>
        </w:rPr>
        <w:t xml:space="preserve">3.11.3 </w:t>
      </w:r>
      <w:r w:rsidRPr="00665C27">
        <w:rPr>
          <w:rFonts w:ascii="Arial" w:hAnsi="Arial" w:cs="Arial"/>
          <w:bCs/>
          <w:color w:val="000000" w:themeColor="text1"/>
          <w:u w:val="single"/>
        </w:rPr>
        <w:t>Step 3</w:t>
      </w:r>
    </w:p>
    <w:p w14:paraId="043B44A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This step involved gathering the participants together to give an orientation briefing about using Edivate. Although some were familiar with the system, it was felt that it would be useful to</w:t>
      </w:r>
      <w:r w:rsidR="007449C0" w:rsidRPr="00665C27">
        <w:rPr>
          <w:rFonts w:ascii="Arial" w:hAnsi="Arial" w:cs="Arial"/>
          <w:bCs/>
          <w:color w:val="000000" w:themeColor="text1"/>
        </w:rPr>
        <w:t xml:space="preserve"> </w:t>
      </w:r>
      <w:r w:rsidRPr="00665C27">
        <w:rPr>
          <w:rFonts w:ascii="Arial" w:hAnsi="Arial" w:cs="Arial"/>
          <w:bCs/>
          <w:color w:val="000000" w:themeColor="text1"/>
        </w:rPr>
        <w:t xml:space="preserve">resolve any technical issues </w:t>
      </w:r>
      <w:r w:rsidR="007449C0" w:rsidRPr="00665C27">
        <w:rPr>
          <w:rFonts w:ascii="Arial" w:hAnsi="Arial" w:cs="Arial"/>
          <w:bCs/>
          <w:color w:val="000000" w:themeColor="text1"/>
        </w:rPr>
        <w:t xml:space="preserve">as a group </w:t>
      </w:r>
      <w:r w:rsidRPr="00665C27">
        <w:rPr>
          <w:rFonts w:ascii="Arial" w:hAnsi="Arial" w:cs="Arial"/>
          <w:bCs/>
          <w:color w:val="000000" w:themeColor="text1"/>
        </w:rPr>
        <w:t>and to also ensure passwords and logins were working and that everyone could navigate the system successfully.</w:t>
      </w:r>
      <w:r w:rsidR="007449C0" w:rsidRPr="00665C27">
        <w:rPr>
          <w:rFonts w:ascii="Arial" w:hAnsi="Arial" w:cs="Arial"/>
          <w:bCs/>
          <w:color w:val="000000" w:themeColor="text1"/>
        </w:rPr>
        <w:t xml:space="preserve"> </w:t>
      </w:r>
      <w:r w:rsidRPr="00665C27">
        <w:rPr>
          <w:rFonts w:ascii="Arial" w:hAnsi="Arial" w:cs="Arial"/>
          <w:bCs/>
          <w:color w:val="000000" w:themeColor="text1"/>
        </w:rPr>
        <w:t xml:space="preserve">The focus of the research was again reinforced and opportunities to clarify any initial questions were given. The participants were also asked to complete a simple log sheet to keep track of when, where, and what they were accessing on Edivate. This </w:t>
      </w:r>
      <w:r w:rsidR="00BD00A8" w:rsidRPr="00665C27">
        <w:rPr>
          <w:rFonts w:ascii="Arial" w:hAnsi="Arial" w:cs="Arial"/>
          <w:bCs/>
          <w:color w:val="000000" w:themeColor="text1"/>
        </w:rPr>
        <w:t xml:space="preserve">log keeping </w:t>
      </w:r>
      <w:r w:rsidRPr="00665C27">
        <w:rPr>
          <w:rFonts w:ascii="Arial" w:hAnsi="Arial" w:cs="Arial"/>
          <w:bCs/>
          <w:color w:val="000000" w:themeColor="text1"/>
        </w:rPr>
        <w:t>would help serve as a reminder during later discussions and interviews.</w:t>
      </w:r>
      <w:r w:rsidR="007449C0" w:rsidRPr="00665C27">
        <w:rPr>
          <w:rFonts w:ascii="Arial" w:hAnsi="Arial" w:cs="Arial"/>
          <w:bCs/>
          <w:color w:val="000000" w:themeColor="text1"/>
        </w:rPr>
        <w:t xml:space="preserve"> </w:t>
      </w:r>
      <w:r w:rsidRPr="00665C27">
        <w:rPr>
          <w:rFonts w:ascii="Arial" w:hAnsi="Arial" w:cs="Arial"/>
          <w:bCs/>
          <w:color w:val="000000" w:themeColor="text1"/>
        </w:rPr>
        <w:t xml:space="preserve">The participants were then allocated </w:t>
      </w:r>
      <w:r w:rsidR="007449C0" w:rsidRPr="00665C27">
        <w:rPr>
          <w:rFonts w:ascii="Arial" w:hAnsi="Arial" w:cs="Arial"/>
          <w:bCs/>
          <w:color w:val="000000" w:themeColor="text1"/>
        </w:rPr>
        <w:t xml:space="preserve">their </w:t>
      </w:r>
      <w:r w:rsidRPr="00665C27">
        <w:rPr>
          <w:rFonts w:ascii="Arial" w:hAnsi="Arial" w:cs="Arial"/>
          <w:bCs/>
          <w:color w:val="000000" w:themeColor="text1"/>
        </w:rPr>
        <w:t>negotiated regular release time each week to use the Edivate system. They were also informed of how to ask about and access any technical support via the researcher</w:t>
      </w:r>
      <w:r w:rsidR="00BD00A8" w:rsidRPr="00665C27">
        <w:rPr>
          <w:rFonts w:ascii="Arial" w:hAnsi="Arial" w:cs="Arial"/>
          <w:bCs/>
          <w:color w:val="000000" w:themeColor="text1"/>
        </w:rPr>
        <w:t>,</w:t>
      </w:r>
      <w:r w:rsidRPr="00665C27">
        <w:rPr>
          <w:rFonts w:ascii="Arial" w:hAnsi="Arial" w:cs="Arial"/>
          <w:bCs/>
          <w:color w:val="000000" w:themeColor="text1"/>
        </w:rPr>
        <w:t xml:space="preserve"> who would be on-hand to offer support should it be needed.  As the participants were also part of the focus group, they were </w:t>
      </w:r>
      <w:r w:rsidR="007449C0" w:rsidRPr="00665C27">
        <w:rPr>
          <w:rFonts w:ascii="Arial" w:hAnsi="Arial" w:cs="Arial"/>
          <w:bCs/>
          <w:color w:val="000000" w:themeColor="text1"/>
        </w:rPr>
        <w:t xml:space="preserve">also made </w:t>
      </w:r>
      <w:r w:rsidRPr="00665C27">
        <w:rPr>
          <w:rFonts w:ascii="Arial" w:hAnsi="Arial" w:cs="Arial"/>
          <w:bCs/>
          <w:color w:val="000000" w:themeColor="text1"/>
        </w:rPr>
        <w:t>aware of the need to meet</w:t>
      </w:r>
      <w:r w:rsidR="00926BF3" w:rsidRPr="00665C27">
        <w:rPr>
          <w:rFonts w:ascii="Arial" w:hAnsi="Arial" w:cs="Arial"/>
          <w:bCs/>
          <w:color w:val="000000" w:themeColor="text1"/>
        </w:rPr>
        <w:t xml:space="preserve"> </w:t>
      </w:r>
      <w:r w:rsidRPr="00665C27">
        <w:rPr>
          <w:rFonts w:ascii="Arial" w:hAnsi="Arial" w:cs="Arial"/>
          <w:bCs/>
          <w:color w:val="000000" w:themeColor="text1"/>
        </w:rPr>
        <w:t>regularly to share their experiences. The participants then accessed Edivate individually</w:t>
      </w:r>
      <w:r w:rsidR="007449C0" w:rsidRPr="00665C27">
        <w:rPr>
          <w:rFonts w:ascii="Arial" w:hAnsi="Arial" w:cs="Arial"/>
          <w:bCs/>
          <w:color w:val="000000" w:themeColor="text1"/>
        </w:rPr>
        <w:t>;</w:t>
      </w:r>
      <w:r w:rsidRPr="00665C27">
        <w:rPr>
          <w:rFonts w:ascii="Arial" w:hAnsi="Arial" w:cs="Arial"/>
          <w:bCs/>
          <w:color w:val="000000" w:themeColor="text1"/>
        </w:rPr>
        <w:t xml:space="preserve"> setting up chat forums</w:t>
      </w:r>
      <w:r w:rsidR="00926BF3" w:rsidRPr="00665C27">
        <w:rPr>
          <w:rFonts w:ascii="Arial" w:hAnsi="Arial" w:cs="Arial"/>
          <w:bCs/>
          <w:color w:val="000000" w:themeColor="text1"/>
        </w:rPr>
        <w:t>,</w:t>
      </w:r>
      <w:r w:rsidRPr="00665C27">
        <w:rPr>
          <w:rFonts w:ascii="Arial" w:hAnsi="Arial" w:cs="Arial"/>
          <w:bCs/>
          <w:color w:val="000000" w:themeColor="text1"/>
        </w:rPr>
        <w:t xml:space="preserve"> reviewing videos, and posting comments.</w:t>
      </w:r>
    </w:p>
    <w:p w14:paraId="70C66302"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5D12C7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r w:rsidRPr="00665C27">
        <w:rPr>
          <w:rFonts w:ascii="Arial" w:hAnsi="Arial" w:cs="Arial"/>
          <w:b/>
          <w:bCs/>
          <w:color w:val="000000" w:themeColor="text1"/>
        </w:rPr>
        <w:t xml:space="preserve">3.11.4 </w:t>
      </w:r>
      <w:r w:rsidRPr="00665C27">
        <w:rPr>
          <w:rFonts w:ascii="Arial" w:hAnsi="Arial" w:cs="Arial"/>
          <w:bCs/>
          <w:color w:val="000000" w:themeColor="text1"/>
          <w:u w:val="single"/>
        </w:rPr>
        <w:t>Step 4</w:t>
      </w:r>
    </w:p>
    <w:p w14:paraId="44A41BC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 final stage of these </w:t>
      </w:r>
      <w:r w:rsidR="00BD00A8" w:rsidRPr="00665C27">
        <w:rPr>
          <w:rFonts w:ascii="Arial" w:hAnsi="Arial" w:cs="Arial"/>
          <w:bCs/>
          <w:color w:val="000000" w:themeColor="text1"/>
        </w:rPr>
        <w:t>processes</w:t>
      </w:r>
      <w:r w:rsidRPr="00665C27">
        <w:rPr>
          <w:rFonts w:ascii="Arial" w:hAnsi="Arial" w:cs="Arial"/>
          <w:bCs/>
          <w:color w:val="000000" w:themeColor="text1"/>
        </w:rPr>
        <w:t xml:space="preserve"> involved the focus group members meeting regularly to review how Edivate was being used</w:t>
      </w:r>
      <w:r w:rsidR="00926BF3" w:rsidRPr="00665C27">
        <w:rPr>
          <w:rFonts w:ascii="Arial" w:hAnsi="Arial" w:cs="Arial"/>
          <w:bCs/>
          <w:color w:val="000000" w:themeColor="text1"/>
        </w:rPr>
        <w:t>,</w:t>
      </w:r>
      <w:r w:rsidRPr="00665C27">
        <w:rPr>
          <w:rFonts w:ascii="Arial" w:hAnsi="Arial" w:cs="Arial"/>
          <w:bCs/>
          <w:color w:val="000000" w:themeColor="text1"/>
        </w:rPr>
        <w:t xml:space="preserve"> discuss any emerging themes, and plan the next cycle of action. It also involved collecting data</w:t>
      </w:r>
      <w:r w:rsidR="00926BF3" w:rsidRPr="00665C27">
        <w:rPr>
          <w:rFonts w:ascii="Arial" w:hAnsi="Arial" w:cs="Arial"/>
          <w:bCs/>
          <w:color w:val="000000" w:themeColor="text1"/>
        </w:rPr>
        <w:t>,</w:t>
      </w:r>
      <w:r w:rsidRPr="00665C27">
        <w:rPr>
          <w:rFonts w:ascii="Arial" w:hAnsi="Arial" w:cs="Arial"/>
          <w:bCs/>
          <w:color w:val="000000" w:themeColor="text1"/>
        </w:rPr>
        <w:t xml:space="preserve"> interviewing participants, and</w:t>
      </w:r>
      <w:r w:rsidR="007449C0" w:rsidRPr="00665C27">
        <w:rPr>
          <w:rFonts w:ascii="Arial" w:hAnsi="Arial" w:cs="Arial"/>
          <w:bCs/>
          <w:color w:val="000000" w:themeColor="text1"/>
        </w:rPr>
        <w:t xml:space="preserve"> compiling </w:t>
      </w:r>
      <w:r w:rsidRPr="00665C27">
        <w:rPr>
          <w:rFonts w:ascii="Arial" w:hAnsi="Arial" w:cs="Arial"/>
          <w:bCs/>
          <w:color w:val="000000" w:themeColor="text1"/>
        </w:rPr>
        <w:t xml:space="preserve">the knowledge occurring as a result of the </w:t>
      </w:r>
      <w:r w:rsidR="00BD6EC2" w:rsidRPr="00665C27">
        <w:rPr>
          <w:rFonts w:ascii="Arial" w:hAnsi="Arial" w:cs="Arial"/>
          <w:bCs/>
          <w:color w:val="000000" w:themeColor="text1"/>
        </w:rPr>
        <w:t>research</w:t>
      </w:r>
      <w:r w:rsidRPr="00665C27">
        <w:rPr>
          <w:rFonts w:ascii="Arial" w:hAnsi="Arial" w:cs="Arial"/>
          <w:bCs/>
          <w:color w:val="000000" w:themeColor="text1"/>
        </w:rPr>
        <w:t>.  It was agreed at this stage that the research would need to be time</w:t>
      </w:r>
      <w:r w:rsidR="00F875D7" w:rsidRPr="00665C27">
        <w:rPr>
          <w:rFonts w:ascii="Arial" w:hAnsi="Arial" w:cs="Arial"/>
          <w:bCs/>
          <w:color w:val="000000" w:themeColor="text1"/>
        </w:rPr>
        <w:t xml:space="preserve"> </w:t>
      </w:r>
      <w:r w:rsidRPr="00665C27">
        <w:rPr>
          <w:rFonts w:ascii="Arial" w:hAnsi="Arial" w:cs="Arial"/>
          <w:bCs/>
          <w:color w:val="000000" w:themeColor="text1"/>
        </w:rPr>
        <w:t>specific as the participants involved may, or may not, be working in the school after July, and</w:t>
      </w:r>
      <w:r w:rsidR="007449C0" w:rsidRPr="00665C27">
        <w:rPr>
          <w:rFonts w:ascii="Arial" w:hAnsi="Arial" w:cs="Arial"/>
          <w:bCs/>
          <w:color w:val="000000" w:themeColor="text1"/>
        </w:rPr>
        <w:t>,</w:t>
      </w:r>
      <w:r w:rsidRPr="00665C27">
        <w:rPr>
          <w:rFonts w:ascii="Arial" w:hAnsi="Arial" w:cs="Arial"/>
          <w:bCs/>
          <w:color w:val="000000" w:themeColor="text1"/>
        </w:rPr>
        <w:t xml:space="preserve"> therefore</w:t>
      </w:r>
      <w:r w:rsidR="007449C0" w:rsidRPr="00665C27">
        <w:rPr>
          <w:rFonts w:ascii="Arial" w:hAnsi="Arial" w:cs="Arial"/>
          <w:bCs/>
          <w:color w:val="000000" w:themeColor="text1"/>
        </w:rPr>
        <w:t>,</w:t>
      </w:r>
      <w:r w:rsidRPr="00665C27">
        <w:rPr>
          <w:rFonts w:ascii="Arial" w:hAnsi="Arial" w:cs="Arial"/>
          <w:bCs/>
          <w:color w:val="000000" w:themeColor="text1"/>
        </w:rPr>
        <w:t xml:space="preserve"> there was a danger of data being lost.  Hence, June was set as the deadline month for capturing and analysing the data and reviewing the themes and actions, including any recommendations for further </w:t>
      </w:r>
      <w:r w:rsidR="00F875D7" w:rsidRPr="00665C27">
        <w:rPr>
          <w:rFonts w:ascii="Arial" w:hAnsi="Arial" w:cs="Arial"/>
          <w:bCs/>
          <w:color w:val="000000" w:themeColor="text1"/>
        </w:rPr>
        <w:t>research</w:t>
      </w:r>
      <w:r w:rsidRPr="00665C27">
        <w:rPr>
          <w:rFonts w:ascii="Arial" w:hAnsi="Arial" w:cs="Arial"/>
          <w:bCs/>
          <w:color w:val="000000" w:themeColor="text1"/>
        </w:rPr>
        <w:t>.</w:t>
      </w:r>
      <w:r w:rsidR="007449C0" w:rsidRPr="00665C27">
        <w:rPr>
          <w:rFonts w:ascii="Arial" w:hAnsi="Arial" w:cs="Arial"/>
          <w:bCs/>
          <w:color w:val="000000" w:themeColor="text1"/>
        </w:rPr>
        <w:t xml:space="preserve"> </w:t>
      </w:r>
      <w:r w:rsidRPr="00665C27">
        <w:rPr>
          <w:rFonts w:ascii="Arial" w:hAnsi="Arial" w:cs="Arial"/>
          <w:bCs/>
          <w:color w:val="000000" w:themeColor="text1"/>
        </w:rPr>
        <w:t xml:space="preserve">Table </w:t>
      </w:r>
      <w:r w:rsidRPr="00665C27">
        <w:rPr>
          <w:rFonts w:ascii="Arial" w:hAnsi="Arial" w:cs="Arial"/>
          <w:bCs/>
          <w:color w:val="000000" w:themeColor="text1"/>
        </w:rPr>
        <w:lastRenderedPageBreak/>
        <w:t>3</w:t>
      </w:r>
      <w:r w:rsidR="00E42928" w:rsidRPr="00665C27">
        <w:rPr>
          <w:rFonts w:ascii="Arial" w:hAnsi="Arial" w:cs="Arial"/>
          <w:bCs/>
          <w:color w:val="000000" w:themeColor="text1"/>
        </w:rPr>
        <w:t>-</w:t>
      </w:r>
      <w:r w:rsidRPr="00665C27">
        <w:rPr>
          <w:rFonts w:ascii="Arial" w:hAnsi="Arial" w:cs="Arial"/>
          <w:bCs/>
          <w:color w:val="000000" w:themeColor="text1"/>
        </w:rPr>
        <w:t>2 below shows an overview of the time frame for each stage of the research process:</w:t>
      </w:r>
    </w:p>
    <w:p w14:paraId="4B879FF5" w14:textId="77777777" w:rsidR="00BB4BA8" w:rsidRPr="00665C27" w:rsidRDefault="00BB4BA8" w:rsidP="0082067B">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73"/>
        <w:gridCol w:w="3529"/>
        <w:gridCol w:w="2786"/>
      </w:tblGrid>
      <w:tr w:rsidR="00665C27" w:rsidRPr="00665C27" w14:paraId="3432D77C" w14:textId="77777777" w:rsidTr="007449C0">
        <w:tc>
          <w:tcPr>
            <w:tcW w:w="2240" w:type="dxa"/>
            <w:shd w:val="clear" w:color="auto" w:fill="FFF2CC"/>
          </w:tcPr>
          <w:p w14:paraId="2D10454F"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rPr>
            </w:pPr>
            <w:r w:rsidRPr="00665C27">
              <w:rPr>
                <w:rFonts w:ascii="Arial" w:eastAsia="Calibri" w:hAnsi="Arial" w:cs="Arial"/>
                <w:bCs/>
                <w:color w:val="000000" w:themeColor="text1"/>
              </w:rPr>
              <w:t>Date</w:t>
            </w:r>
          </w:p>
        </w:tc>
        <w:tc>
          <w:tcPr>
            <w:tcW w:w="3615" w:type="dxa"/>
            <w:shd w:val="clear" w:color="auto" w:fill="DEEAF6"/>
          </w:tcPr>
          <w:p w14:paraId="643FB03A"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rPr>
            </w:pPr>
            <w:r w:rsidRPr="00665C27">
              <w:rPr>
                <w:rFonts w:ascii="Arial" w:eastAsia="Calibri" w:hAnsi="Arial" w:cs="Arial"/>
                <w:bCs/>
                <w:color w:val="000000" w:themeColor="text1"/>
              </w:rPr>
              <w:t>Action/Tool</w:t>
            </w:r>
          </w:p>
        </w:tc>
        <w:tc>
          <w:tcPr>
            <w:tcW w:w="2859" w:type="dxa"/>
            <w:shd w:val="clear" w:color="auto" w:fill="E2EFD9"/>
          </w:tcPr>
          <w:p w14:paraId="7A589AAD"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rPr>
            </w:pPr>
            <w:r w:rsidRPr="00665C27">
              <w:rPr>
                <w:rFonts w:ascii="Arial" w:eastAsia="Calibri" w:hAnsi="Arial" w:cs="Arial"/>
                <w:bCs/>
                <w:color w:val="000000" w:themeColor="text1"/>
              </w:rPr>
              <w:t>Purpose</w:t>
            </w:r>
          </w:p>
        </w:tc>
      </w:tr>
      <w:tr w:rsidR="00665C27" w:rsidRPr="00665C27" w14:paraId="71014939" w14:textId="77777777" w:rsidTr="007449C0">
        <w:tc>
          <w:tcPr>
            <w:tcW w:w="2240" w:type="dxa"/>
            <w:shd w:val="clear" w:color="auto" w:fill="auto"/>
          </w:tcPr>
          <w:p w14:paraId="1D81749C"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September 2016</w:t>
            </w:r>
          </w:p>
        </w:tc>
        <w:tc>
          <w:tcPr>
            <w:tcW w:w="3615" w:type="dxa"/>
            <w:shd w:val="clear" w:color="auto" w:fill="auto"/>
          </w:tcPr>
          <w:p w14:paraId="0A633FDE" w14:textId="77777777" w:rsidR="00390FBD"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Explain research to</w:t>
            </w:r>
            <w:r w:rsidR="00885AC1" w:rsidRPr="00665C27">
              <w:rPr>
                <w:rFonts w:ascii="Arial" w:eastAsia="Calibri" w:hAnsi="Arial" w:cs="Arial"/>
                <w:bCs/>
                <w:color w:val="000000" w:themeColor="text1"/>
                <w:sz w:val="20"/>
                <w:szCs w:val="20"/>
              </w:rPr>
              <w:t xml:space="preserve"> </w:t>
            </w:r>
            <w:r w:rsidR="00926BF3"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teachers.</w:t>
            </w:r>
          </w:p>
          <w:p w14:paraId="1C95EE29"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Gain consent</w:t>
            </w:r>
          </w:p>
        </w:tc>
        <w:tc>
          <w:tcPr>
            <w:tcW w:w="2859" w:type="dxa"/>
            <w:shd w:val="clear" w:color="auto" w:fill="auto"/>
          </w:tcPr>
          <w:p w14:paraId="3EDE4B73"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Consent</w:t>
            </w:r>
          </w:p>
        </w:tc>
      </w:tr>
      <w:tr w:rsidR="00665C27" w:rsidRPr="00665C27" w14:paraId="20BA42F0" w14:textId="77777777" w:rsidTr="001D1F2B">
        <w:trPr>
          <w:trHeight w:val="998"/>
        </w:trPr>
        <w:tc>
          <w:tcPr>
            <w:tcW w:w="2240" w:type="dxa"/>
            <w:shd w:val="clear" w:color="auto" w:fill="auto"/>
          </w:tcPr>
          <w:p w14:paraId="596316BA"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October 2016</w:t>
            </w:r>
          </w:p>
        </w:tc>
        <w:tc>
          <w:tcPr>
            <w:tcW w:w="3615" w:type="dxa"/>
            <w:shd w:val="clear" w:color="auto" w:fill="auto"/>
          </w:tcPr>
          <w:p w14:paraId="496BC3B3" w14:textId="77777777" w:rsidR="00390FBD" w:rsidRPr="00665C27" w:rsidRDefault="00BB4BA8" w:rsidP="00390FBD">
            <w:pPr>
              <w:pStyle w:val="ListParagraph"/>
              <w:tabs>
                <w:tab w:val="left" w:pos="993"/>
                <w:tab w:val="left" w:pos="2268"/>
                <w:tab w:val="left" w:pos="8080"/>
              </w:tabs>
              <w:spacing w:after="200"/>
              <w:ind w:left="0"/>
              <w:contextualSpacing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Initial </w:t>
            </w:r>
            <w:r w:rsidR="001C3921" w:rsidRPr="00665C27">
              <w:rPr>
                <w:rFonts w:ascii="Arial" w:eastAsia="Calibri" w:hAnsi="Arial" w:cs="Arial"/>
                <w:bCs/>
                <w:color w:val="000000" w:themeColor="text1"/>
                <w:sz w:val="20"/>
                <w:szCs w:val="20"/>
              </w:rPr>
              <w:t>questionnaire</w:t>
            </w:r>
            <w:r w:rsidRPr="00665C27">
              <w:rPr>
                <w:rFonts w:ascii="Arial" w:eastAsia="Calibri" w:hAnsi="Arial" w:cs="Arial"/>
                <w:bCs/>
                <w:color w:val="000000" w:themeColor="text1"/>
                <w:sz w:val="20"/>
                <w:szCs w:val="20"/>
              </w:rPr>
              <w:t xml:space="preserve"> – 27 teachers</w:t>
            </w:r>
          </w:p>
          <w:p w14:paraId="463F739B" w14:textId="77777777" w:rsidR="00BB4BA8" w:rsidRPr="00665C27" w:rsidRDefault="00BB4BA8" w:rsidP="00390FBD">
            <w:pPr>
              <w:pStyle w:val="ListParagraph"/>
              <w:tabs>
                <w:tab w:val="left" w:pos="993"/>
                <w:tab w:val="left" w:pos="2268"/>
                <w:tab w:val="left" w:pos="8080"/>
              </w:tabs>
              <w:spacing w:after="200"/>
              <w:ind w:left="0"/>
              <w:contextualSpacing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SurveyMonkey</w:t>
            </w:r>
          </w:p>
        </w:tc>
        <w:tc>
          <w:tcPr>
            <w:tcW w:w="2859" w:type="dxa"/>
            <w:shd w:val="clear" w:color="auto" w:fill="auto"/>
          </w:tcPr>
          <w:p w14:paraId="0B42E963" w14:textId="77777777" w:rsidR="00390FBD"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Selection of focus group – 7 teachers</w:t>
            </w:r>
          </w:p>
          <w:p w14:paraId="210039E8"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Analyse results</w:t>
            </w:r>
          </w:p>
        </w:tc>
      </w:tr>
      <w:tr w:rsidR="00665C27" w:rsidRPr="00665C27" w14:paraId="33FD974D" w14:textId="77777777" w:rsidTr="007449C0">
        <w:tc>
          <w:tcPr>
            <w:tcW w:w="2240" w:type="dxa"/>
            <w:shd w:val="clear" w:color="auto" w:fill="auto"/>
          </w:tcPr>
          <w:p w14:paraId="24A6B9DF" w14:textId="77777777" w:rsidR="00BB4BA8" w:rsidRPr="00665C27" w:rsidRDefault="00BB4BA8" w:rsidP="00C41CD1">
            <w:pPr>
              <w:pStyle w:val="ListParagraph"/>
              <w:tabs>
                <w:tab w:val="left" w:pos="993"/>
                <w:tab w:val="left" w:pos="2268"/>
                <w:tab w:val="left" w:pos="8080"/>
              </w:tabs>
              <w:spacing w:after="200" w:line="360" w:lineRule="auto"/>
              <w:ind w:left="0"/>
              <w:jc w:val="both"/>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December 2016</w:t>
            </w:r>
          </w:p>
        </w:tc>
        <w:tc>
          <w:tcPr>
            <w:tcW w:w="3615" w:type="dxa"/>
            <w:shd w:val="clear" w:color="auto" w:fill="auto"/>
          </w:tcPr>
          <w:p w14:paraId="2B355AD5"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Focus meeting 1</w:t>
            </w:r>
          </w:p>
          <w:p w14:paraId="38EA6769" w14:textId="77777777" w:rsidR="00390FBD" w:rsidRPr="00665C27" w:rsidRDefault="00390FBD"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p>
          <w:p w14:paraId="138DEC4E"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Audio taped &amp; transcribed</w:t>
            </w:r>
          </w:p>
          <w:p w14:paraId="46AF38EA"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NVIVO – Theme analysis</w:t>
            </w:r>
          </w:p>
          <w:p w14:paraId="4B2734E9"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Usage logs</w:t>
            </w:r>
          </w:p>
        </w:tc>
        <w:tc>
          <w:tcPr>
            <w:tcW w:w="2859" w:type="dxa"/>
            <w:shd w:val="clear" w:color="auto" w:fill="auto"/>
          </w:tcPr>
          <w:p w14:paraId="3A25A88F"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Clarify goals, purpose, </w:t>
            </w:r>
            <w:r w:rsidR="00514729" w:rsidRPr="00665C27">
              <w:rPr>
                <w:rFonts w:ascii="Arial" w:eastAsia="Calibri" w:hAnsi="Arial" w:cs="Arial"/>
                <w:bCs/>
                <w:color w:val="000000" w:themeColor="text1"/>
                <w:sz w:val="20"/>
                <w:szCs w:val="20"/>
              </w:rPr>
              <w:t>participatory action research</w:t>
            </w:r>
            <w:r w:rsidRPr="00665C27">
              <w:rPr>
                <w:rFonts w:ascii="Arial" w:eastAsia="Calibri" w:hAnsi="Arial" w:cs="Arial"/>
                <w:bCs/>
                <w:color w:val="000000" w:themeColor="text1"/>
                <w:sz w:val="20"/>
                <w:szCs w:val="20"/>
              </w:rPr>
              <w:t xml:space="preserve"> cycle, </w:t>
            </w:r>
          </w:p>
          <w:p w14:paraId="51C04E97"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Ground rules</w:t>
            </w:r>
          </w:p>
          <w:p w14:paraId="5993CC1F"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Begin data analysis</w:t>
            </w:r>
          </w:p>
          <w:p w14:paraId="160AB63A" w14:textId="77777777" w:rsidR="00BB4BA8" w:rsidRPr="00665C27" w:rsidRDefault="00BB4BA8" w:rsidP="00390FBD">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Capture usage of Edivate</w:t>
            </w:r>
          </w:p>
        </w:tc>
      </w:tr>
      <w:tr w:rsidR="00665C27" w:rsidRPr="00665C27" w14:paraId="28170E5D" w14:textId="77777777" w:rsidTr="007449C0">
        <w:tc>
          <w:tcPr>
            <w:tcW w:w="2240" w:type="dxa"/>
            <w:shd w:val="clear" w:color="auto" w:fill="auto"/>
          </w:tcPr>
          <w:p w14:paraId="22A242B6"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January 2017</w:t>
            </w:r>
          </w:p>
        </w:tc>
        <w:tc>
          <w:tcPr>
            <w:tcW w:w="3615" w:type="dxa"/>
            <w:shd w:val="clear" w:color="auto" w:fill="auto"/>
          </w:tcPr>
          <w:p w14:paraId="45E5FC82" w14:textId="77777777" w:rsidR="00BB4BA8" w:rsidRPr="00665C27" w:rsidRDefault="00BB4BA8" w:rsidP="000A7EC8">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Focus meeting – 2</w:t>
            </w:r>
          </w:p>
          <w:p w14:paraId="2314F081" w14:textId="77777777" w:rsidR="00BB4BA8" w:rsidRPr="00665C27" w:rsidRDefault="00BB4BA8" w:rsidP="000A7EC8">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Audiotapes/transcribed</w:t>
            </w:r>
          </w:p>
          <w:p w14:paraId="755B4034" w14:textId="77777777" w:rsidR="00BB4BA8" w:rsidRPr="00665C27" w:rsidRDefault="00BB4BA8" w:rsidP="000A7EC8">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Familiarisation Session</w:t>
            </w:r>
          </w:p>
        </w:tc>
        <w:tc>
          <w:tcPr>
            <w:tcW w:w="2859" w:type="dxa"/>
            <w:shd w:val="clear" w:color="auto" w:fill="auto"/>
          </w:tcPr>
          <w:p w14:paraId="48BB05B3"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Familiarisation</w:t>
            </w:r>
          </w:p>
          <w:p w14:paraId="49D672C7"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and agree actions</w:t>
            </w:r>
          </w:p>
          <w:p w14:paraId="42FE1276"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Emerging themes</w:t>
            </w:r>
          </w:p>
        </w:tc>
      </w:tr>
      <w:tr w:rsidR="00665C27" w:rsidRPr="00665C27" w14:paraId="188D63B7" w14:textId="77777777" w:rsidTr="007449C0">
        <w:tc>
          <w:tcPr>
            <w:tcW w:w="2240" w:type="dxa"/>
            <w:shd w:val="clear" w:color="auto" w:fill="auto"/>
          </w:tcPr>
          <w:p w14:paraId="178EC2EE"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March 2017</w:t>
            </w:r>
          </w:p>
        </w:tc>
        <w:tc>
          <w:tcPr>
            <w:tcW w:w="3615" w:type="dxa"/>
            <w:shd w:val="clear" w:color="auto" w:fill="auto"/>
          </w:tcPr>
          <w:p w14:paraId="5AD8E054"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Focus Meeting – 3</w:t>
            </w:r>
          </w:p>
          <w:p w14:paraId="4D22D560"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Audiotaped &amp; transcribed</w:t>
            </w:r>
          </w:p>
          <w:p w14:paraId="4C609C11" w14:textId="77777777" w:rsidR="00BB4BA8" w:rsidRPr="00665C27" w:rsidRDefault="00BB4BA8" w:rsidP="00C41CD1">
            <w:pPr>
              <w:pStyle w:val="ListParagraph"/>
              <w:tabs>
                <w:tab w:val="left" w:pos="993"/>
                <w:tab w:val="left" w:pos="2268"/>
                <w:tab w:val="left" w:pos="8080"/>
              </w:tabs>
              <w:spacing w:after="200"/>
              <w:rPr>
                <w:rFonts w:ascii="Arial" w:eastAsia="Calibri" w:hAnsi="Arial" w:cs="Arial"/>
                <w:bCs/>
                <w:color w:val="000000" w:themeColor="text1"/>
                <w:sz w:val="20"/>
                <w:szCs w:val="20"/>
              </w:rPr>
            </w:pPr>
          </w:p>
        </w:tc>
        <w:tc>
          <w:tcPr>
            <w:tcW w:w="2859" w:type="dxa"/>
            <w:shd w:val="clear" w:color="auto" w:fill="auto"/>
          </w:tcPr>
          <w:p w14:paraId="31500A00"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Review and agree actions, </w:t>
            </w:r>
          </w:p>
          <w:p w14:paraId="669C62F6"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Emerging themes</w:t>
            </w:r>
          </w:p>
        </w:tc>
      </w:tr>
      <w:tr w:rsidR="00665C27" w:rsidRPr="00665C27" w14:paraId="71BB3802" w14:textId="77777777" w:rsidTr="007449C0">
        <w:tc>
          <w:tcPr>
            <w:tcW w:w="2240" w:type="dxa"/>
            <w:shd w:val="clear" w:color="auto" w:fill="auto"/>
          </w:tcPr>
          <w:p w14:paraId="03372FFC"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April 2017</w:t>
            </w:r>
          </w:p>
        </w:tc>
        <w:tc>
          <w:tcPr>
            <w:tcW w:w="3615" w:type="dxa"/>
            <w:shd w:val="clear" w:color="auto" w:fill="auto"/>
          </w:tcPr>
          <w:p w14:paraId="77389B7A"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Focus meeting – 4</w:t>
            </w:r>
          </w:p>
          <w:p w14:paraId="51B19BB8"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Audiotaped &amp; transcribed</w:t>
            </w:r>
          </w:p>
          <w:p w14:paraId="25AFD11D"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Questionnaire</w:t>
            </w:r>
          </w:p>
        </w:tc>
        <w:tc>
          <w:tcPr>
            <w:tcW w:w="2859" w:type="dxa"/>
            <w:shd w:val="clear" w:color="auto" w:fill="auto"/>
          </w:tcPr>
          <w:p w14:paraId="64F61542"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and agree actions</w:t>
            </w:r>
          </w:p>
          <w:p w14:paraId="4F9A6901"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Emerging themes</w:t>
            </w:r>
          </w:p>
        </w:tc>
      </w:tr>
      <w:tr w:rsidR="00665C27" w:rsidRPr="00665C27" w14:paraId="3D8A1547" w14:textId="77777777" w:rsidTr="007449C0">
        <w:tc>
          <w:tcPr>
            <w:tcW w:w="2240" w:type="dxa"/>
            <w:shd w:val="clear" w:color="auto" w:fill="auto"/>
          </w:tcPr>
          <w:p w14:paraId="36608D1A"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May 2017</w:t>
            </w:r>
          </w:p>
        </w:tc>
        <w:tc>
          <w:tcPr>
            <w:tcW w:w="3615" w:type="dxa"/>
            <w:shd w:val="clear" w:color="auto" w:fill="auto"/>
          </w:tcPr>
          <w:p w14:paraId="3111F956" w14:textId="77777777" w:rsidR="00926BF3" w:rsidRPr="00665C27" w:rsidRDefault="00BB4BA8" w:rsidP="001D1F2B">
            <w:pPr>
              <w:pStyle w:val="ListParagraph"/>
              <w:tabs>
                <w:tab w:val="left" w:pos="997"/>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One to one interviews – audiotaped and transcribed</w:t>
            </w:r>
          </w:p>
          <w:p w14:paraId="19971862" w14:textId="77777777" w:rsidR="00BB4BA8" w:rsidRPr="00665C27" w:rsidRDefault="00BB4BA8" w:rsidP="001D1F2B">
            <w:pPr>
              <w:pStyle w:val="ListParagraph"/>
              <w:tabs>
                <w:tab w:val="left" w:pos="997"/>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Review Questionnaires - </w:t>
            </w:r>
            <w:r w:rsidR="00926BF3" w:rsidRPr="00665C27">
              <w:rPr>
                <w:rFonts w:ascii="Arial" w:eastAsia="Calibri" w:hAnsi="Arial" w:cs="Arial"/>
                <w:bCs/>
                <w:color w:val="000000" w:themeColor="text1"/>
                <w:sz w:val="20"/>
                <w:szCs w:val="20"/>
              </w:rPr>
              <w:t>S</w:t>
            </w:r>
            <w:r w:rsidRPr="00665C27">
              <w:rPr>
                <w:rFonts w:ascii="Arial" w:eastAsia="Calibri" w:hAnsi="Arial" w:cs="Arial"/>
                <w:bCs/>
                <w:color w:val="000000" w:themeColor="text1"/>
                <w:sz w:val="20"/>
                <w:szCs w:val="20"/>
              </w:rPr>
              <w:t>urvey</w:t>
            </w:r>
            <w:r w:rsidR="00926BF3" w:rsidRPr="00665C27">
              <w:rPr>
                <w:rFonts w:ascii="Arial" w:eastAsia="Calibri" w:hAnsi="Arial" w:cs="Arial"/>
                <w:bCs/>
                <w:color w:val="000000" w:themeColor="text1"/>
                <w:sz w:val="20"/>
                <w:szCs w:val="20"/>
              </w:rPr>
              <w:t>M</w:t>
            </w:r>
            <w:r w:rsidRPr="00665C27">
              <w:rPr>
                <w:rFonts w:ascii="Arial" w:eastAsia="Calibri" w:hAnsi="Arial" w:cs="Arial"/>
                <w:bCs/>
                <w:color w:val="000000" w:themeColor="text1"/>
                <w:sz w:val="20"/>
                <w:szCs w:val="20"/>
              </w:rPr>
              <w:t>onkey</w:t>
            </w:r>
          </w:p>
        </w:tc>
        <w:tc>
          <w:tcPr>
            <w:tcW w:w="2859" w:type="dxa"/>
            <w:shd w:val="clear" w:color="auto" w:fill="auto"/>
          </w:tcPr>
          <w:p w14:paraId="548F2DA9" w14:textId="77777777" w:rsidR="003D4BC7"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Edivate usage</w:t>
            </w:r>
          </w:p>
          <w:p w14:paraId="13D77FDE"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Establish</w:t>
            </w:r>
            <w:r w:rsidR="003D4BC7"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emerging themes and patterns</w:t>
            </w:r>
          </w:p>
          <w:p w14:paraId="4D512876"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Begin triangulation</w:t>
            </w:r>
          </w:p>
        </w:tc>
      </w:tr>
      <w:tr w:rsidR="00665C27" w:rsidRPr="00665C27" w14:paraId="3F6CE625" w14:textId="77777777" w:rsidTr="007449C0">
        <w:tc>
          <w:tcPr>
            <w:tcW w:w="2240" w:type="dxa"/>
            <w:shd w:val="clear" w:color="auto" w:fill="auto"/>
          </w:tcPr>
          <w:p w14:paraId="755F1989"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June 2017</w:t>
            </w:r>
          </w:p>
        </w:tc>
        <w:tc>
          <w:tcPr>
            <w:tcW w:w="3615" w:type="dxa"/>
            <w:shd w:val="clear" w:color="auto" w:fill="auto"/>
          </w:tcPr>
          <w:p w14:paraId="5C638751"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usage logs</w:t>
            </w:r>
          </w:p>
          <w:p w14:paraId="714B13A7" w14:textId="77777777" w:rsidR="00926BF3"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Focus meeting – 5</w:t>
            </w:r>
          </w:p>
          <w:p w14:paraId="683DD6B7" w14:textId="77777777" w:rsidR="00BB4BA8" w:rsidRPr="00665C27" w:rsidRDefault="00BB4BA8" w:rsidP="001D1F2B">
            <w:pPr>
              <w:pStyle w:val="ListParagraph"/>
              <w:tabs>
                <w:tab w:val="left" w:pos="367"/>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findings and outcomes of research</w:t>
            </w:r>
          </w:p>
        </w:tc>
        <w:tc>
          <w:tcPr>
            <w:tcW w:w="2859" w:type="dxa"/>
            <w:shd w:val="clear" w:color="auto" w:fill="auto"/>
          </w:tcPr>
          <w:p w14:paraId="27631DCC"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actions and outcomes of the research.</w:t>
            </w:r>
          </w:p>
          <w:p w14:paraId="207AE37E"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Agree findings and </w:t>
            </w:r>
            <w:r w:rsidR="003D4BC7" w:rsidRPr="00665C27">
              <w:rPr>
                <w:rFonts w:ascii="Arial" w:eastAsia="Calibri" w:hAnsi="Arial" w:cs="Arial"/>
                <w:bCs/>
                <w:color w:val="000000" w:themeColor="text1"/>
                <w:sz w:val="20"/>
                <w:szCs w:val="20"/>
              </w:rPr>
              <w:t>recommendation f</w:t>
            </w:r>
            <w:r w:rsidRPr="00665C27">
              <w:rPr>
                <w:rFonts w:ascii="Arial" w:eastAsia="Calibri" w:hAnsi="Arial" w:cs="Arial"/>
                <w:bCs/>
                <w:color w:val="000000" w:themeColor="text1"/>
                <w:sz w:val="20"/>
                <w:szCs w:val="20"/>
              </w:rPr>
              <w:t>or the future</w:t>
            </w:r>
          </w:p>
          <w:p w14:paraId="25761E16"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End – Thank you.</w:t>
            </w:r>
          </w:p>
        </w:tc>
      </w:tr>
      <w:tr w:rsidR="00665C27" w:rsidRPr="00665C27" w14:paraId="08DBBF21" w14:textId="77777777" w:rsidTr="007449C0">
        <w:tc>
          <w:tcPr>
            <w:tcW w:w="2240" w:type="dxa"/>
            <w:shd w:val="clear" w:color="auto" w:fill="auto"/>
          </w:tcPr>
          <w:p w14:paraId="4FC5DD1A"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July 2017 Onwards</w:t>
            </w:r>
          </w:p>
        </w:tc>
        <w:tc>
          <w:tcPr>
            <w:tcW w:w="3615" w:type="dxa"/>
            <w:shd w:val="clear" w:color="auto" w:fill="auto"/>
          </w:tcPr>
          <w:p w14:paraId="74C0091B"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NVIVO – Theme analysis</w:t>
            </w:r>
          </w:p>
        </w:tc>
        <w:tc>
          <w:tcPr>
            <w:tcW w:w="2859" w:type="dxa"/>
            <w:shd w:val="clear" w:color="auto" w:fill="auto"/>
          </w:tcPr>
          <w:p w14:paraId="062A48C6" w14:textId="77777777" w:rsidR="003D4BC7"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Review all data and themes.</w:t>
            </w:r>
          </w:p>
          <w:p w14:paraId="1F368011" w14:textId="77777777" w:rsidR="00BB4BA8" w:rsidRPr="00665C27" w:rsidRDefault="00BB4BA8" w:rsidP="001D1F2B">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Draw out connections and conclusions from data.</w:t>
            </w:r>
          </w:p>
        </w:tc>
      </w:tr>
    </w:tbl>
    <w:p w14:paraId="71401C3E" w14:textId="77777777" w:rsidR="00BB4BA8" w:rsidRPr="00665C27" w:rsidRDefault="007449C0"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sz w:val="22"/>
          <w:szCs w:val="22"/>
        </w:rPr>
        <w:t>Table 3-2: Tabular representation of time frames and actions</w:t>
      </w:r>
    </w:p>
    <w:p w14:paraId="43886CC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3C14097"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3.12 Theoretical approach</w:t>
      </w:r>
    </w:p>
    <w:p w14:paraId="07D7D33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w:t>
      </w:r>
      <w:r w:rsidR="00A72310" w:rsidRPr="00665C27">
        <w:rPr>
          <w:rFonts w:ascii="Arial" w:hAnsi="Arial" w:cs="Arial"/>
          <w:bCs/>
          <w:color w:val="000000" w:themeColor="text1"/>
        </w:rPr>
        <w:t xml:space="preserve">e research </w:t>
      </w:r>
      <w:r w:rsidR="007449C0" w:rsidRPr="00665C27">
        <w:rPr>
          <w:rFonts w:ascii="Arial" w:hAnsi="Arial" w:cs="Arial"/>
          <w:bCs/>
          <w:color w:val="000000" w:themeColor="text1"/>
        </w:rPr>
        <w:t>presented</w:t>
      </w:r>
      <w:r w:rsidR="00A72310"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w:t>
      </w:r>
      <w:r w:rsidR="00BD00A8" w:rsidRPr="00665C27">
        <w:rPr>
          <w:rFonts w:ascii="Arial" w:hAnsi="Arial" w:cs="Arial"/>
          <w:bCs/>
          <w:color w:val="000000" w:themeColor="text1"/>
        </w:rPr>
        <w:t>was</w:t>
      </w:r>
      <w:r w:rsidRPr="00665C27">
        <w:rPr>
          <w:rFonts w:ascii="Arial" w:hAnsi="Arial" w:cs="Arial"/>
          <w:bCs/>
          <w:color w:val="000000" w:themeColor="text1"/>
        </w:rPr>
        <w:t xml:space="preserve"> underpinned by the the</w:t>
      </w:r>
      <w:r w:rsidR="00AA63DE" w:rsidRPr="00665C27">
        <w:rPr>
          <w:rFonts w:ascii="Arial" w:hAnsi="Arial" w:cs="Arial"/>
          <w:bCs/>
          <w:color w:val="000000" w:themeColor="text1"/>
        </w:rPr>
        <w:t>oretical perspective</w:t>
      </w:r>
      <w:r w:rsidRPr="00665C27">
        <w:rPr>
          <w:rFonts w:ascii="Arial" w:hAnsi="Arial" w:cs="Arial"/>
          <w:bCs/>
          <w:color w:val="000000" w:themeColor="text1"/>
        </w:rPr>
        <w:t xml:space="preserve"> of </w:t>
      </w:r>
      <w:r w:rsidR="00AA63DE" w:rsidRPr="00665C27">
        <w:rPr>
          <w:rFonts w:ascii="Arial" w:hAnsi="Arial" w:cs="Arial"/>
          <w:bCs/>
          <w:color w:val="000000" w:themeColor="text1"/>
        </w:rPr>
        <w:t xml:space="preserve">a </w:t>
      </w:r>
      <w:r w:rsidR="00064F31" w:rsidRPr="00665C27">
        <w:rPr>
          <w:rFonts w:ascii="Arial" w:hAnsi="Arial" w:cs="Arial"/>
          <w:bCs/>
          <w:color w:val="000000" w:themeColor="text1"/>
        </w:rPr>
        <w:t>c</w:t>
      </w:r>
      <w:r w:rsidRPr="00665C27">
        <w:rPr>
          <w:rFonts w:ascii="Arial" w:hAnsi="Arial" w:cs="Arial"/>
          <w:bCs/>
          <w:color w:val="000000" w:themeColor="text1"/>
        </w:rPr>
        <w:t xml:space="preserve">ommunity of </w:t>
      </w:r>
      <w:r w:rsidR="00064F31" w:rsidRPr="00665C27">
        <w:rPr>
          <w:rFonts w:ascii="Arial" w:hAnsi="Arial" w:cs="Arial"/>
          <w:bCs/>
          <w:color w:val="000000" w:themeColor="text1"/>
        </w:rPr>
        <w:t>p</w:t>
      </w:r>
      <w:r w:rsidRPr="00665C27">
        <w:rPr>
          <w:rFonts w:ascii="Arial" w:hAnsi="Arial" w:cs="Arial"/>
          <w:bCs/>
          <w:color w:val="000000" w:themeColor="text1"/>
        </w:rPr>
        <w:t xml:space="preserve">ractice as outlined in the </w:t>
      </w:r>
      <w:r w:rsidR="00AA63DE" w:rsidRPr="00665C27">
        <w:rPr>
          <w:rFonts w:ascii="Arial" w:hAnsi="Arial" w:cs="Arial"/>
          <w:bCs/>
          <w:color w:val="000000" w:themeColor="text1"/>
        </w:rPr>
        <w:t>l</w:t>
      </w:r>
      <w:r w:rsidRPr="00665C27">
        <w:rPr>
          <w:rFonts w:ascii="Arial" w:hAnsi="Arial" w:cs="Arial"/>
          <w:bCs/>
          <w:color w:val="000000" w:themeColor="text1"/>
        </w:rPr>
        <w:t xml:space="preserve">iterature </w:t>
      </w:r>
      <w:r w:rsidR="00AA63DE" w:rsidRPr="00665C27">
        <w:rPr>
          <w:rFonts w:ascii="Arial" w:hAnsi="Arial" w:cs="Arial"/>
          <w:bCs/>
          <w:color w:val="000000" w:themeColor="text1"/>
        </w:rPr>
        <w:t>r</w:t>
      </w:r>
      <w:r w:rsidRPr="00665C27">
        <w:rPr>
          <w:rFonts w:ascii="Arial" w:hAnsi="Arial" w:cs="Arial"/>
          <w:bCs/>
          <w:color w:val="000000" w:themeColor="text1"/>
        </w:rPr>
        <w:t>eview.</w:t>
      </w:r>
      <w:r w:rsidR="008F6BA0" w:rsidRPr="00665C27">
        <w:rPr>
          <w:rFonts w:ascii="Arial" w:hAnsi="Arial" w:cs="Arial"/>
          <w:bCs/>
          <w:color w:val="000000" w:themeColor="text1"/>
        </w:rPr>
        <w:t xml:space="preserve"> </w:t>
      </w:r>
      <w:r w:rsidRPr="00665C27">
        <w:rPr>
          <w:rFonts w:ascii="Arial" w:hAnsi="Arial" w:cs="Arial"/>
          <w:bCs/>
          <w:color w:val="000000" w:themeColor="text1"/>
        </w:rPr>
        <w:t xml:space="preserve">It is based on Lave and Wenger’s argument (1991, p.51) that learning is situated within a community where knowledge and practice is usually socially created and </w:t>
      </w:r>
      <w:r w:rsidRPr="00665C27">
        <w:rPr>
          <w:rFonts w:ascii="Arial" w:hAnsi="Arial" w:cs="Arial"/>
          <w:bCs/>
          <w:color w:val="000000" w:themeColor="text1"/>
        </w:rPr>
        <w:lastRenderedPageBreak/>
        <w:t xml:space="preserve">developed. This </w:t>
      </w:r>
      <w:r w:rsidR="00AA63DE" w:rsidRPr="00665C27">
        <w:rPr>
          <w:rFonts w:ascii="Arial" w:hAnsi="Arial" w:cs="Arial"/>
          <w:bCs/>
          <w:color w:val="000000" w:themeColor="text1"/>
        </w:rPr>
        <w:t>theoretical perspective</w:t>
      </w:r>
      <w:r w:rsidRPr="00665C27">
        <w:rPr>
          <w:rFonts w:ascii="Arial" w:hAnsi="Arial" w:cs="Arial"/>
          <w:bCs/>
          <w:color w:val="000000" w:themeColor="text1"/>
        </w:rPr>
        <w:t xml:space="preserve"> explicitly links with the claims made by Edivate, which is to develop practice through communities collaborating and participating together. Using the lens of </w:t>
      </w:r>
      <w:r w:rsidR="00AA63DE" w:rsidRPr="00665C27">
        <w:rPr>
          <w:rFonts w:ascii="Arial" w:hAnsi="Arial" w:cs="Arial"/>
          <w:bCs/>
          <w:color w:val="000000" w:themeColor="text1"/>
        </w:rPr>
        <w:t xml:space="preserve">a </w:t>
      </w:r>
      <w:r w:rsidR="00064F31" w:rsidRPr="00665C27">
        <w:rPr>
          <w:rFonts w:ascii="Arial" w:hAnsi="Arial" w:cs="Arial"/>
          <w:bCs/>
          <w:color w:val="000000" w:themeColor="text1"/>
        </w:rPr>
        <w:t>community of practice</w:t>
      </w:r>
      <w:r w:rsidR="00AA63DE" w:rsidRPr="00665C27">
        <w:rPr>
          <w:rFonts w:ascii="Arial" w:hAnsi="Arial" w:cs="Arial"/>
          <w:bCs/>
          <w:color w:val="000000" w:themeColor="text1"/>
        </w:rPr>
        <w:t xml:space="preserve"> perspective</w:t>
      </w:r>
      <w:r w:rsidRPr="00665C27">
        <w:rPr>
          <w:rFonts w:ascii="Arial" w:hAnsi="Arial" w:cs="Arial"/>
          <w:bCs/>
          <w:color w:val="000000" w:themeColor="text1"/>
        </w:rPr>
        <w:t xml:space="preserve"> allows issues relating to communities to be analysed, such as participation and engagement.  It is also aligned with the view outlined by Fox (2000, p. 854), that learning</w:t>
      </w:r>
      <w:r w:rsidR="00AA63DE" w:rsidRPr="00665C27">
        <w:rPr>
          <w:rFonts w:ascii="Arial" w:hAnsi="Arial" w:cs="Arial"/>
          <w:bCs/>
          <w:color w:val="000000" w:themeColor="text1"/>
        </w:rPr>
        <w:t>,</w:t>
      </w:r>
      <w:r w:rsidRPr="00665C27">
        <w:rPr>
          <w:rFonts w:ascii="Arial" w:hAnsi="Arial" w:cs="Arial"/>
          <w:bCs/>
          <w:color w:val="000000" w:themeColor="text1"/>
        </w:rPr>
        <w:t xml:space="preserve"> and knowledge</w:t>
      </w:r>
      <w:r w:rsidR="00AA63DE" w:rsidRPr="00665C27">
        <w:rPr>
          <w:rFonts w:ascii="Arial" w:hAnsi="Arial" w:cs="Arial"/>
          <w:bCs/>
          <w:color w:val="000000" w:themeColor="text1"/>
        </w:rPr>
        <w:t>,</w:t>
      </w:r>
      <w:r w:rsidRPr="00665C27">
        <w:rPr>
          <w:rFonts w:ascii="Arial" w:hAnsi="Arial" w:cs="Arial"/>
          <w:bCs/>
          <w:color w:val="000000" w:themeColor="text1"/>
        </w:rPr>
        <w:t xml:space="preserve"> is created by groups through their interactions rather than </w:t>
      </w:r>
      <w:r w:rsidR="00D74A67" w:rsidRPr="00665C27">
        <w:rPr>
          <w:rFonts w:ascii="Arial" w:hAnsi="Arial" w:cs="Arial"/>
          <w:bCs/>
          <w:color w:val="000000" w:themeColor="text1"/>
        </w:rPr>
        <w:t xml:space="preserve">by </w:t>
      </w:r>
      <w:r w:rsidRPr="00665C27">
        <w:rPr>
          <w:rFonts w:ascii="Arial" w:hAnsi="Arial" w:cs="Arial"/>
          <w:bCs/>
          <w:color w:val="000000" w:themeColor="text1"/>
        </w:rPr>
        <w:t xml:space="preserve">“isolated individuals” (p.854).  Therefore, drawing on this </w:t>
      </w:r>
      <w:r w:rsidR="00AA63DE" w:rsidRPr="00665C27">
        <w:rPr>
          <w:rFonts w:ascii="Arial" w:hAnsi="Arial" w:cs="Arial"/>
          <w:bCs/>
          <w:color w:val="000000" w:themeColor="text1"/>
        </w:rPr>
        <w:t>perspective</w:t>
      </w:r>
      <w:r w:rsidRPr="00665C27">
        <w:rPr>
          <w:rFonts w:ascii="Arial" w:hAnsi="Arial" w:cs="Arial"/>
          <w:bCs/>
          <w:color w:val="000000" w:themeColor="text1"/>
        </w:rPr>
        <w:t xml:space="preserve"> was necessary for </w:t>
      </w:r>
      <w:r w:rsidR="00AA63DE" w:rsidRPr="00665C27">
        <w:rPr>
          <w:rFonts w:ascii="Arial" w:hAnsi="Arial" w:cs="Arial"/>
          <w:bCs/>
          <w:color w:val="000000" w:themeColor="text1"/>
        </w:rPr>
        <w:t>my</w:t>
      </w:r>
      <w:r w:rsidRPr="00665C27">
        <w:rPr>
          <w:rFonts w:ascii="Arial" w:hAnsi="Arial" w:cs="Arial"/>
          <w:bCs/>
          <w:color w:val="000000" w:themeColor="text1"/>
        </w:rPr>
        <w:t xml:space="preserve"> </w:t>
      </w:r>
      <w:r w:rsidR="00A72310" w:rsidRPr="00665C27">
        <w:rPr>
          <w:rFonts w:ascii="Arial" w:hAnsi="Arial" w:cs="Arial"/>
          <w:bCs/>
          <w:color w:val="000000" w:themeColor="text1"/>
        </w:rPr>
        <w:t>research</w:t>
      </w:r>
      <w:r w:rsidRPr="00665C27">
        <w:rPr>
          <w:rFonts w:ascii="Arial" w:hAnsi="Arial" w:cs="Arial"/>
          <w:bCs/>
          <w:color w:val="000000" w:themeColor="text1"/>
        </w:rPr>
        <w:t xml:space="preserve"> as the participants were working as a community of practice involved in an overall shared practice.  </w:t>
      </w:r>
    </w:p>
    <w:p w14:paraId="7DCE060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3CACEE0"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3.13 Data collection methods</w:t>
      </w:r>
    </w:p>
    <w:p w14:paraId="766F6361"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The approach adopted for </w:t>
      </w:r>
      <w:r w:rsidR="00AA63DE" w:rsidRPr="00665C27">
        <w:rPr>
          <w:rFonts w:ascii="Arial" w:hAnsi="Arial" w:cs="Arial"/>
          <w:bCs/>
          <w:color w:val="000000" w:themeColor="text1"/>
        </w:rPr>
        <w:t>my</w:t>
      </w:r>
      <w:r w:rsidRPr="00665C27">
        <w:rPr>
          <w:rFonts w:ascii="Arial" w:hAnsi="Arial" w:cs="Arial"/>
          <w:bCs/>
          <w:color w:val="000000" w:themeColor="text1"/>
        </w:rPr>
        <w:t xml:space="preserve"> research and its methods was largely qualitative.</w:t>
      </w:r>
      <w:r w:rsidR="00AA63DE" w:rsidRPr="00665C27">
        <w:rPr>
          <w:rFonts w:ascii="Arial" w:hAnsi="Arial" w:cs="Arial"/>
          <w:bCs/>
          <w:color w:val="000000" w:themeColor="text1"/>
        </w:rPr>
        <w:t xml:space="preserve"> U</w:t>
      </w:r>
      <w:r w:rsidRPr="00665C27">
        <w:rPr>
          <w:rFonts w:ascii="Arial" w:hAnsi="Arial" w:cs="Arial"/>
          <w:bCs/>
          <w:color w:val="000000" w:themeColor="text1"/>
        </w:rPr>
        <w:t xml:space="preserve">sing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and the associated interpretive methods</w:t>
      </w:r>
      <w:r w:rsidR="00AA63DE" w:rsidRPr="00665C27">
        <w:rPr>
          <w:rFonts w:ascii="Arial" w:hAnsi="Arial" w:cs="Arial"/>
          <w:bCs/>
          <w:color w:val="000000" w:themeColor="text1"/>
        </w:rPr>
        <w:t xml:space="preserve"> </w:t>
      </w:r>
      <w:r w:rsidRPr="00665C27">
        <w:rPr>
          <w:rFonts w:ascii="Arial" w:hAnsi="Arial" w:cs="Arial"/>
          <w:bCs/>
          <w:color w:val="000000" w:themeColor="text1"/>
        </w:rPr>
        <w:t>allowed</w:t>
      </w:r>
      <w:r w:rsidR="00AA63DE" w:rsidRPr="00665C27">
        <w:rPr>
          <w:rFonts w:ascii="Arial" w:hAnsi="Arial" w:cs="Arial"/>
          <w:bCs/>
          <w:color w:val="000000" w:themeColor="text1"/>
        </w:rPr>
        <w:t xml:space="preserve"> </w:t>
      </w:r>
      <w:r w:rsidRPr="00665C27">
        <w:rPr>
          <w:rFonts w:ascii="Arial" w:hAnsi="Arial" w:cs="Arial"/>
          <w:bCs/>
          <w:color w:val="000000" w:themeColor="text1"/>
        </w:rPr>
        <w:t xml:space="preserve">the focus to be on teachers’ perceptions and for these to be documented.  However, as Swantz (2008, p.31) discusses,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is not necessarily qualitative. It can be “multi-form” and open to a wide variation of methods.</w:t>
      </w:r>
      <w:r w:rsidR="008F6BA0" w:rsidRPr="00665C27">
        <w:rPr>
          <w:rFonts w:ascii="Arial" w:hAnsi="Arial" w:cs="Arial"/>
          <w:bCs/>
          <w:color w:val="000000" w:themeColor="text1"/>
        </w:rPr>
        <w:t xml:space="preserve"> </w:t>
      </w:r>
      <w:r w:rsidRPr="00665C27">
        <w:rPr>
          <w:rFonts w:ascii="Arial" w:hAnsi="Arial" w:cs="Arial"/>
          <w:bCs/>
          <w:color w:val="000000" w:themeColor="text1"/>
        </w:rPr>
        <w:t>It does, nonetheless, split from the positivist views of seeing knowledge, or phenomena, as measurable</w:t>
      </w:r>
      <w:r w:rsidR="00844EFE" w:rsidRPr="00665C27">
        <w:rPr>
          <w:rFonts w:ascii="Arial" w:hAnsi="Arial" w:cs="Arial"/>
          <w:bCs/>
          <w:color w:val="000000" w:themeColor="text1"/>
        </w:rPr>
        <w:t>,</w:t>
      </w:r>
      <w:r w:rsidRPr="00665C27">
        <w:rPr>
          <w:rFonts w:ascii="Arial" w:hAnsi="Arial" w:cs="Arial"/>
          <w:bCs/>
          <w:color w:val="000000" w:themeColor="text1"/>
        </w:rPr>
        <w:t xml:space="preserve"> especially when examining the complexities of human interaction. Instead, in order to address </w:t>
      </w:r>
      <w:r w:rsidR="00844EFE" w:rsidRPr="00665C27">
        <w:rPr>
          <w:rFonts w:ascii="Arial" w:hAnsi="Arial" w:cs="Arial"/>
          <w:bCs/>
          <w:color w:val="000000" w:themeColor="text1"/>
        </w:rPr>
        <w:t>my</w:t>
      </w:r>
      <w:r w:rsidRPr="00665C27">
        <w:rPr>
          <w:rFonts w:ascii="Arial" w:hAnsi="Arial" w:cs="Arial"/>
          <w:bCs/>
          <w:color w:val="000000" w:themeColor="text1"/>
        </w:rPr>
        <w:t xml:space="preserve"> research focus, methods that would capture participants’ views and perceptions of Edivate were required. This </w:t>
      </w:r>
      <w:r w:rsidR="00844EFE" w:rsidRPr="00665C27">
        <w:rPr>
          <w:rFonts w:ascii="Arial" w:hAnsi="Arial" w:cs="Arial"/>
          <w:bCs/>
          <w:color w:val="000000" w:themeColor="text1"/>
        </w:rPr>
        <w:t xml:space="preserve">requirement </w:t>
      </w:r>
      <w:r w:rsidRPr="00665C27">
        <w:rPr>
          <w:rFonts w:ascii="Arial" w:hAnsi="Arial" w:cs="Arial"/>
          <w:bCs/>
          <w:color w:val="000000" w:themeColor="text1"/>
        </w:rPr>
        <w:t>meant that most of the data would come from discussions, both in a group</w:t>
      </w:r>
      <w:r w:rsidR="008F6BA0" w:rsidRPr="00665C27">
        <w:rPr>
          <w:rFonts w:ascii="Arial" w:hAnsi="Arial" w:cs="Arial"/>
          <w:bCs/>
          <w:color w:val="000000" w:themeColor="text1"/>
        </w:rPr>
        <w:t xml:space="preserve">, through the </w:t>
      </w:r>
      <w:r w:rsidRPr="00665C27">
        <w:rPr>
          <w:rFonts w:ascii="Arial" w:hAnsi="Arial" w:cs="Arial"/>
          <w:bCs/>
          <w:color w:val="000000" w:themeColor="text1"/>
        </w:rPr>
        <w:t>focus group</w:t>
      </w:r>
      <w:r w:rsidR="008F6BA0" w:rsidRPr="00665C27">
        <w:rPr>
          <w:rFonts w:ascii="Arial" w:hAnsi="Arial" w:cs="Arial"/>
          <w:bCs/>
          <w:color w:val="000000" w:themeColor="text1"/>
        </w:rPr>
        <w:t xml:space="preserve">, </w:t>
      </w:r>
      <w:r w:rsidRPr="00665C27">
        <w:rPr>
          <w:rFonts w:ascii="Arial" w:hAnsi="Arial" w:cs="Arial"/>
          <w:bCs/>
          <w:color w:val="000000" w:themeColor="text1"/>
        </w:rPr>
        <w:t>and individually, as well as through questionnaires and personal logs.</w:t>
      </w:r>
      <w:r w:rsidR="008F6BA0" w:rsidRPr="00665C27">
        <w:rPr>
          <w:rFonts w:ascii="Arial" w:hAnsi="Arial" w:cs="Arial"/>
          <w:bCs/>
          <w:color w:val="000000" w:themeColor="text1"/>
        </w:rPr>
        <w:t xml:space="preserve"> </w:t>
      </w:r>
      <w:r w:rsidRPr="00665C27">
        <w:rPr>
          <w:rFonts w:ascii="Arial" w:hAnsi="Arial" w:cs="Arial"/>
          <w:bCs/>
          <w:color w:val="000000" w:themeColor="text1"/>
        </w:rPr>
        <w:t>During interviews, participants were able to refer to their personal logs as a reminder of what activity they had undertaken, and Edivate was open on a computer so that they could</w:t>
      </w:r>
      <w:r w:rsidR="00D74A67" w:rsidRPr="00665C27">
        <w:rPr>
          <w:rFonts w:ascii="Arial" w:hAnsi="Arial" w:cs="Arial"/>
          <w:bCs/>
          <w:color w:val="000000" w:themeColor="text1"/>
        </w:rPr>
        <w:t xml:space="preserve"> </w:t>
      </w:r>
      <w:r w:rsidRPr="00665C27">
        <w:rPr>
          <w:rFonts w:ascii="Arial" w:hAnsi="Arial" w:cs="Arial"/>
          <w:bCs/>
          <w:color w:val="000000" w:themeColor="text1"/>
        </w:rPr>
        <w:t>point to any parts of the system to illustrate their answers.</w:t>
      </w:r>
      <w:r w:rsidR="008F6BA0" w:rsidRPr="00665C27">
        <w:rPr>
          <w:rFonts w:ascii="Arial" w:hAnsi="Arial" w:cs="Arial"/>
          <w:bCs/>
          <w:color w:val="000000" w:themeColor="text1"/>
        </w:rPr>
        <w:t xml:space="preserve"> </w:t>
      </w:r>
      <w:r w:rsidRPr="00665C27">
        <w:rPr>
          <w:rFonts w:ascii="Arial" w:hAnsi="Arial" w:cs="Arial"/>
          <w:bCs/>
          <w:color w:val="000000" w:themeColor="text1"/>
        </w:rPr>
        <w:t xml:space="preserve">This allowed them to be in control of what they wanted to share and refer to when it came to discussing their perceptions </w:t>
      </w:r>
      <w:r w:rsidR="00D74A67" w:rsidRPr="00665C27">
        <w:rPr>
          <w:rFonts w:ascii="Arial" w:hAnsi="Arial" w:cs="Arial"/>
          <w:bCs/>
          <w:color w:val="000000" w:themeColor="text1"/>
        </w:rPr>
        <w:t xml:space="preserve">and experiences </w:t>
      </w:r>
      <w:r w:rsidRPr="00665C27">
        <w:rPr>
          <w:rFonts w:ascii="Arial" w:hAnsi="Arial" w:cs="Arial"/>
          <w:bCs/>
          <w:color w:val="000000" w:themeColor="text1"/>
        </w:rPr>
        <w:t xml:space="preserve">of </w:t>
      </w:r>
      <w:r w:rsidR="00D74A67" w:rsidRPr="00665C27">
        <w:rPr>
          <w:rFonts w:ascii="Arial" w:hAnsi="Arial" w:cs="Arial"/>
          <w:bCs/>
          <w:color w:val="000000" w:themeColor="text1"/>
        </w:rPr>
        <w:t xml:space="preserve">using </w:t>
      </w:r>
      <w:r w:rsidRPr="00665C27">
        <w:rPr>
          <w:rFonts w:ascii="Arial" w:hAnsi="Arial" w:cs="Arial"/>
          <w:bCs/>
          <w:color w:val="000000" w:themeColor="text1"/>
        </w:rPr>
        <w:t xml:space="preserve">Edivate. </w:t>
      </w:r>
    </w:p>
    <w:p w14:paraId="2A4471AE"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EC9FA5A"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3.14 Interviews</w:t>
      </w:r>
    </w:p>
    <w:p w14:paraId="459615E1"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I chose to conduct semi-structured interviews because it allowed participants to give their views of Edivate and elaborate on them without feeling too constrained.</w:t>
      </w:r>
      <w:r w:rsidR="00B2545F" w:rsidRPr="00665C27">
        <w:rPr>
          <w:rFonts w:ascii="Arial" w:hAnsi="Arial" w:cs="Arial"/>
          <w:bCs/>
          <w:color w:val="000000" w:themeColor="text1"/>
        </w:rPr>
        <w:t xml:space="preserve"> </w:t>
      </w:r>
      <w:r w:rsidRPr="00665C27">
        <w:rPr>
          <w:rFonts w:ascii="Arial" w:hAnsi="Arial" w:cs="Arial"/>
          <w:bCs/>
          <w:color w:val="000000" w:themeColor="text1"/>
        </w:rPr>
        <w:t xml:space="preserve">Although there are different types and ways of conducting interviews, the main </w:t>
      </w:r>
      <w:r w:rsidRPr="00665C27">
        <w:rPr>
          <w:rFonts w:ascii="Arial" w:hAnsi="Arial" w:cs="Arial"/>
          <w:bCs/>
          <w:color w:val="000000" w:themeColor="text1"/>
        </w:rPr>
        <w:lastRenderedPageBreak/>
        <w:t>reason for using them</w:t>
      </w:r>
      <w:r w:rsidR="002C0B03" w:rsidRPr="00665C27">
        <w:rPr>
          <w:rFonts w:ascii="Arial" w:hAnsi="Arial" w:cs="Arial"/>
          <w:bCs/>
          <w:color w:val="000000" w:themeColor="text1"/>
        </w:rPr>
        <w:t>,</w:t>
      </w:r>
      <w:r w:rsidRPr="00665C27">
        <w:rPr>
          <w:rFonts w:ascii="Arial" w:hAnsi="Arial" w:cs="Arial"/>
          <w:bCs/>
          <w:color w:val="000000" w:themeColor="text1"/>
        </w:rPr>
        <w:t xml:space="preserve"> according to Wellington (2015, p.138), </w:t>
      </w:r>
      <w:r w:rsidR="008F6BA0" w:rsidRPr="00665C27">
        <w:rPr>
          <w:rFonts w:ascii="Arial" w:hAnsi="Arial" w:cs="Arial"/>
          <w:bCs/>
          <w:color w:val="000000" w:themeColor="text1"/>
        </w:rPr>
        <w:t xml:space="preserve">was </w:t>
      </w:r>
      <w:r w:rsidRPr="00665C27">
        <w:rPr>
          <w:rFonts w:ascii="Arial" w:hAnsi="Arial" w:cs="Arial"/>
          <w:bCs/>
          <w:color w:val="000000" w:themeColor="text1"/>
        </w:rPr>
        <w:t>so that the participants’ perceptions c</w:t>
      </w:r>
      <w:r w:rsidR="008F6BA0" w:rsidRPr="00665C27">
        <w:rPr>
          <w:rFonts w:ascii="Arial" w:hAnsi="Arial" w:cs="Arial"/>
          <w:bCs/>
          <w:color w:val="000000" w:themeColor="text1"/>
        </w:rPr>
        <w:t>ould</w:t>
      </w:r>
      <w:r w:rsidRPr="00665C27">
        <w:rPr>
          <w:rFonts w:ascii="Arial" w:hAnsi="Arial" w:cs="Arial"/>
          <w:bCs/>
          <w:color w:val="000000" w:themeColor="text1"/>
        </w:rPr>
        <w:t xml:space="preserve"> be critically analy</w:t>
      </w:r>
      <w:r w:rsidR="00C52046" w:rsidRPr="00665C27">
        <w:rPr>
          <w:rFonts w:ascii="Arial" w:hAnsi="Arial" w:cs="Arial"/>
          <w:bCs/>
          <w:color w:val="000000" w:themeColor="text1"/>
        </w:rPr>
        <w:t>s</w:t>
      </w:r>
      <w:r w:rsidRPr="00665C27">
        <w:rPr>
          <w:rFonts w:ascii="Arial" w:hAnsi="Arial" w:cs="Arial"/>
          <w:bCs/>
          <w:color w:val="000000" w:themeColor="text1"/>
        </w:rPr>
        <w:t>ed alongside their feelings.</w:t>
      </w:r>
      <w:r w:rsidR="00B2545F" w:rsidRPr="00665C27">
        <w:rPr>
          <w:rFonts w:ascii="Arial" w:hAnsi="Arial" w:cs="Arial"/>
          <w:bCs/>
          <w:color w:val="000000" w:themeColor="text1"/>
        </w:rPr>
        <w:t xml:space="preserve"> </w:t>
      </w:r>
      <w:r w:rsidRPr="00665C27">
        <w:rPr>
          <w:rFonts w:ascii="Arial" w:hAnsi="Arial" w:cs="Arial"/>
          <w:bCs/>
          <w:color w:val="000000" w:themeColor="text1"/>
        </w:rPr>
        <w:t xml:space="preserve">This is not easily observable, and therefore interviewing participants </w:t>
      </w:r>
      <w:r w:rsidR="00B32C7C" w:rsidRPr="00665C27">
        <w:rPr>
          <w:rFonts w:ascii="Arial" w:hAnsi="Arial" w:cs="Arial"/>
          <w:bCs/>
          <w:color w:val="000000" w:themeColor="text1"/>
        </w:rPr>
        <w:t>enabled</w:t>
      </w:r>
      <w:r w:rsidRPr="00665C27">
        <w:rPr>
          <w:rFonts w:ascii="Arial" w:hAnsi="Arial" w:cs="Arial"/>
          <w:bCs/>
          <w:color w:val="000000" w:themeColor="text1"/>
        </w:rPr>
        <w:t xml:space="preserve"> them to express themselves</w:t>
      </w:r>
      <w:r w:rsidR="00B32C7C" w:rsidRPr="00665C27">
        <w:rPr>
          <w:rFonts w:ascii="Arial" w:hAnsi="Arial" w:cs="Arial"/>
          <w:bCs/>
          <w:color w:val="000000" w:themeColor="text1"/>
        </w:rPr>
        <w:t xml:space="preserve"> and</w:t>
      </w:r>
      <w:r w:rsidRPr="00665C27">
        <w:rPr>
          <w:rFonts w:ascii="Arial" w:hAnsi="Arial" w:cs="Arial"/>
          <w:bCs/>
          <w:color w:val="000000" w:themeColor="text1"/>
        </w:rPr>
        <w:t xml:space="preserve"> to give multiple perspectives about Edivate. As Kvale (2007, p.1) points out, if we want to know what people think and feel “why not talk with them?” (p.1). Talk is a natural way of communicating and making </w:t>
      </w:r>
      <w:r w:rsidR="00B2545F" w:rsidRPr="00665C27">
        <w:rPr>
          <w:rFonts w:ascii="Arial" w:hAnsi="Arial" w:cs="Arial"/>
          <w:bCs/>
          <w:color w:val="000000" w:themeColor="text1"/>
        </w:rPr>
        <w:t xml:space="preserve">our </w:t>
      </w:r>
      <w:r w:rsidRPr="00665C27">
        <w:rPr>
          <w:rFonts w:ascii="Arial" w:hAnsi="Arial" w:cs="Arial"/>
          <w:bCs/>
          <w:color w:val="000000" w:themeColor="text1"/>
        </w:rPr>
        <w:t>feelings known.</w:t>
      </w:r>
      <w:r w:rsidR="00B2545F" w:rsidRPr="00665C27">
        <w:rPr>
          <w:rFonts w:ascii="Arial" w:hAnsi="Arial" w:cs="Arial"/>
          <w:bCs/>
          <w:color w:val="000000" w:themeColor="text1"/>
        </w:rPr>
        <w:t xml:space="preserve"> </w:t>
      </w:r>
      <w:r w:rsidRPr="00665C27">
        <w:rPr>
          <w:rFonts w:ascii="Arial" w:hAnsi="Arial" w:cs="Arial"/>
          <w:bCs/>
          <w:color w:val="000000" w:themeColor="text1"/>
        </w:rPr>
        <w:t>It is also, according to Kvale, where knowledge can be made between the interviewer and interviewee. The purpose of the interview is not to find out “truths”, as Wellington (2015, p. 108) puts it, but to try to obtain the views and opinions of teachers in my school who use Edivate. This include</w:t>
      </w:r>
      <w:r w:rsidR="002C0B03" w:rsidRPr="00665C27">
        <w:rPr>
          <w:rFonts w:ascii="Arial" w:hAnsi="Arial" w:cs="Arial"/>
          <w:bCs/>
          <w:color w:val="000000" w:themeColor="text1"/>
        </w:rPr>
        <w:t>s</w:t>
      </w:r>
      <w:r w:rsidR="00B2545F" w:rsidRPr="00665C27">
        <w:rPr>
          <w:rFonts w:ascii="Arial" w:hAnsi="Arial" w:cs="Arial"/>
          <w:bCs/>
          <w:color w:val="000000" w:themeColor="text1"/>
        </w:rPr>
        <w:t xml:space="preserve"> </w:t>
      </w:r>
      <w:r w:rsidRPr="00665C27">
        <w:rPr>
          <w:rFonts w:ascii="Arial" w:hAnsi="Arial" w:cs="Arial"/>
          <w:bCs/>
          <w:color w:val="000000" w:themeColor="text1"/>
        </w:rPr>
        <w:t xml:space="preserve"> frustrations, joy, and the perceived effect on their practice.</w:t>
      </w:r>
      <w:r w:rsidR="00B2545F" w:rsidRPr="00665C27">
        <w:rPr>
          <w:rFonts w:ascii="Arial" w:hAnsi="Arial" w:cs="Arial"/>
          <w:bCs/>
          <w:color w:val="000000" w:themeColor="text1"/>
        </w:rPr>
        <w:t xml:space="preserve"> </w:t>
      </w:r>
      <w:r w:rsidRPr="00665C27">
        <w:rPr>
          <w:rFonts w:ascii="Arial" w:hAnsi="Arial" w:cs="Arial"/>
          <w:bCs/>
          <w:color w:val="000000" w:themeColor="text1"/>
        </w:rPr>
        <w:t>There are</w:t>
      </w:r>
      <w:r w:rsidR="002C0B03" w:rsidRPr="00665C27">
        <w:rPr>
          <w:rFonts w:ascii="Arial" w:hAnsi="Arial" w:cs="Arial"/>
          <w:bCs/>
          <w:color w:val="000000" w:themeColor="text1"/>
        </w:rPr>
        <w:t>,</w:t>
      </w:r>
      <w:r w:rsidRPr="00665C27">
        <w:rPr>
          <w:rFonts w:ascii="Arial" w:hAnsi="Arial" w:cs="Arial"/>
          <w:bCs/>
          <w:color w:val="000000" w:themeColor="text1"/>
        </w:rPr>
        <w:t xml:space="preserve"> however, different ways and types of interviewing that also needed consideration.</w:t>
      </w:r>
    </w:p>
    <w:p w14:paraId="29D221A5"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7D6186A9"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3.15 Different ways of interviewing</w:t>
      </w:r>
    </w:p>
    <w:p w14:paraId="21780BCA" w14:textId="77777777" w:rsidR="0082067B"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As Wellington (2015, p.108) suggests, there are different ways of conducting interviews. Face-to-face interviews are no longer the </w:t>
      </w:r>
      <w:r w:rsidR="00950E05" w:rsidRPr="00665C27">
        <w:rPr>
          <w:rFonts w:ascii="Arial" w:hAnsi="Arial" w:cs="Arial"/>
          <w:bCs/>
          <w:color w:val="000000" w:themeColor="text1"/>
        </w:rPr>
        <w:t>only method</w:t>
      </w:r>
      <w:r w:rsidRPr="00665C27">
        <w:rPr>
          <w:rFonts w:ascii="Arial" w:hAnsi="Arial" w:cs="Arial"/>
          <w:bCs/>
          <w:color w:val="000000" w:themeColor="text1"/>
        </w:rPr>
        <w:t xml:space="preserve"> available.</w:t>
      </w:r>
      <w:r w:rsidR="00B2545F" w:rsidRPr="00665C27">
        <w:rPr>
          <w:rFonts w:ascii="Arial" w:hAnsi="Arial" w:cs="Arial"/>
          <w:bCs/>
          <w:color w:val="000000" w:themeColor="text1"/>
        </w:rPr>
        <w:t xml:space="preserve"> </w:t>
      </w:r>
      <w:r w:rsidRPr="00665C27">
        <w:rPr>
          <w:rFonts w:ascii="Arial" w:hAnsi="Arial" w:cs="Arial"/>
          <w:bCs/>
          <w:color w:val="000000" w:themeColor="text1"/>
        </w:rPr>
        <w:t xml:space="preserve">In the modern age of technology there </w:t>
      </w:r>
      <w:r w:rsidR="00B2545F" w:rsidRPr="00665C27">
        <w:rPr>
          <w:rFonts w:ascii="Arial" w:hAnsi="Arial" w:cs="Arial"/>
          <w:bCs/>
          <w:color w:val="000000" w:themeColor="text1"/>
        </w:rPr>
        <w:t xml:space="preserve">is </w:t>
      </w:r>
      <w:r w:rsidRPr="00665C27">
        <w:rPr>
          <w:rFonts w:ascii="Arial" w:hAnsi="Arial" w:cs="Arial"/>
          <w:bCs/>
          <w:color w:val="000000" w:themeColor="text1"/>
        </w:rPr>
        <w:t xml:space="preserve">FaceTime, video conferencing, Skype, and speakerphones, which </w:t>
      </w:r>
      <w:r w:rsidR="00B2545F" w:rsidRPr="00665C27">
        <w:rPr>
          <w:rFonts w:ascii="Arial" w:hAnsi="Arial" w:cs="Arial"/>
          <w:bCs/>
          <w:color w:val="000000" w:themeColor="text1"/>
        </w:rPr>
        <w:t xml:space="preserve">do not require the </w:t>
      </w:r>
      <w:r w:rsidRPr="00665C27">
        <w:rPr>
          <w:rFonts w:ascii="Arial" w:hAnsi="Arial" w:cs="Arial"/>
          <w:bCs/>
          <w:color w:val="000000" w:themeColor="text1"/>
        </w:rPr>
        <w:t>interviewee</w:t>
      </w:r>
      <w:r w:rsidR="00B2545F" w:rsidRPr="00665C27">
        <w:rPr>
          <w:rFonts w:ascii="Arial" w:hAnsi="Arial" w:cs="Arial"/>
          <w:bCs/>
          <w:color w:val="000000" w:themeColor="text1"/>
        </w:rPr>
        <w:t xml:space="preserve"> </w:t>
      </w:r>
      <w:r w:rsidRPr="00665C27">
        <w:rPr>
          <w:rFonts w:ascii="Arial" w:hAnsi="Arial" w:cs="Arial"/>
          <w:bCs/>
          <w:color w:val="000000" w:themeColor="text1"/>
        </w:rPr>
        <w:t xml:space="preserve">to be on-site or in the same room when conducting an interview.  However, conducting interviews in this way can often </w:t>
      </w:r>
      <w:r w:rsidR="00B2545F" w:rsidRPr="00665C27">
        <w:rPr>
          <w:rFonts w:ascii="Arial" w:hAnsi="Arial" w:cs="Arial"/>
          <w:bCs/>
          <w:color w:val="000000" w:themeColor="text1"/>
        </w:rPr>
        <w:t xml:space="preserve">mean that </w:t>
      </w:r>
      <w:r w:rsidRPr="00665C27">
        <w:rPr>
          <w:rFonts w:ascii="Arial" w:hAnsi="Arial" w:cs="Arial"/>
          <w:bCs/>
          <w:color w:val="000000" w:themeColor="text1"/>
        </w:rPr>
        <w:t xml:space="preserve">crucial information </w:t>
      </w:r>
      <w:r w:rsidR="00B2545F" w:rsidRPr="00665C27">
        <w:rPr>
          <w:rFonts w:ascii="Arial" w:hAnsi="Arial" w:cs="Arial"/>
          <w:bCs/>
          <w:color w:val="000000" w:themeColor="text1"/>
        </w:rPr>
        <w:t xml:space="preserve">is missed, </w:t>
      </w:r>
      <w:r w:rsidRPr="00665C27">
        <w:rPr>
          <w:rFonts w:ascii="Arial" w:hAnsi="Arial" w:cs="Arial"/>
          <w:bCs/>
          <w:color w:val="000000" w:themeColor="text1"/>
        </w:rPr>
        <w:t>such as a person’s expression</w:t>
      </w:r>
      <w:r w:rsidR="00B2545F" w:rsidRPr="00665C27">
        <w:rPr>
          <w:rFonts w:ascii="Arial" w:hAnsi="Arial" w:cs="Arial"/>
          <w:bCs/>
          <w:color w:val="000000" w:themeColor="text1"/>
        </w:rPr>
        <w:t>s</w:t>
      </w:r>
      <w:r w:rsidRPr="00665C27">
        <w:rPr>
          <w:rFonts w:ascii="Arial" w:hAnsi="Arial" w:cs="Arial"/>
          <w:bCs/>
          <w:color w:val="000000" w:themeColor="text1"/>
        </w:rPr>
        <w:t xml:space="preserve"> and body language. These can say a great deal about their sentiments.  </w:t>
      </w:r>
    </w:p>
    <w:p w14:paraId="15690ABE" w14:textId="77777777" w:rsidR="0082067B" w:rsidRPr="00665C27" w:rsidRDefault="0082067B"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79CDE400"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For </w:t>
      </w:r>
      <w:r w:rsidR="002C0B03" w:rsidRPr="00665C27">
        <w:rPr>
          <w:rFonts w:ascii="Arial" w:hAnsi="Arial" w:cs="Arial"/>
          <w:bCs/>
          <w:color w:val="000000" w:themeColor="text1"/>
        </w:rPr>
        <w:t>my</w:t>
      </w:r>
      <w:r w:rsidRPr="00665C27">
        <w:rPr>
          <w:rFonts w:ascii="Arial" w:hAnsi="Arial" w:cs="Arial"/>
          <w:bCs/>
          <w:color w:val="000000" w:themeColor="text1"/>
        </w:rPr>
        <w:t xml:space="preserve"> </w:t>
      </w:r>
      <w:r w:rsidR="00A72310" w:rsidRPr="00665C27">
        <w:rPr>
          <w:rFonts w:ascii="Arial" w:hAnsi="Arial" w:cs="Arial"/>
          <w:bCs/>
          <w:color w:val="000000" w:themeColor="text1"/>
        </w:rPr>
        <w:t>research</w:t>
      </w:r>
      <w:r w:rsidRPr="00665C27">
        <w:rPr>
          <w:rFonts w:ascii="Arial" w:hAnsi="Arial" w:cs="Arial"/>
          <w:bCs/>
          <w:color w:val="000000" w:themeColor="text1"/>
        </w:rPr>
        <w:t>, the interviews were conducted face-to-face and on-site, mainly due to the fact that the teachers currently work in my school and interact with me on a daily basis.</w:t>
      </w:r>
      <w:r w:rsidR="00B2545F" w:rsidRPr="00665C27">
        <w:rPr>
          <w:rFonts w:ascii="Arial" w:hAnsi="Arial" w:cs="Arial"/>
          <w:bCs/>
          <w:color w:val="000000" w:themeColor="text1"/>
        </w:rPr>
        <w:t xml:space="preserve"> </w:t>
      </w:r>
      <w:r w:rsidRPr="00665C27">
        <w:rPr>
          <w:rFonts w:ascii="Arial" w:hAnsi="Arial" w:cs="Arial"/>
          <w:bCs/>
          <w:color w:val="000000" w:themeColor="text1"/>
        </w:rPr>
        <w:t>Also, talking and interacting everyday made interviewing them a natural process.</w:t>
      </w:r>
      <w:r w:rsidR="00B2545F" w:rsidRPr="00665C27">
        <w:rPr>
          <w:rFonts w:ascii="Arial" w:hAnsi="Arial" w:cs="Arial"/>
          <w:bCs/>
          <w:color w:val="000000" w:themeColor="text1"/>
        </w:rPr>
        <w:t xml:space="preserve"> </w:t>
      </w:r>
      <w:r w:rsidRPr="00665C27">
        <w:rPr>
          <w:rFonts w:ascii="Arial" w:hAnsi="Arial" w:cs="Arial"/>
          <w:bCs/>
          <w:color w:val="000000" w:themeColor="text1"/>
        </w:rPr>
        <w:t>The challenge lay in capturing</w:t>
      </w:r>
      <w:r w:rsidR="002C0B03" w:rsidRPr="00665C27">
        <w:rPr>
          <w:rFonts w:ascii="Arial" w:hAnsi="Arial" w:cs="Arial"/>
          <w:bCs/>
          <w:color w:val="000000" w:themeColor="text1"/>
        </w:rPr>
        <w:t xml:space="preserve"> </w:t>
      </w:r>
      <w:r w:rsidRPr="00665C27">
        <w:rPr>
          <w:rFonts w:ascii="Arial" w:hAnsi="Arial" w:cs="Arial"/>
          <w:bCs/>
          <w:color w:val="000000" w:themeColor="text1"/>
        </w:rPr>
        <w:t>th</w:t>
      </w:r>
      <w:r w:rsidR="002C0B03" w:rsidRPr="00665C27">
        <w:rPr>
          <w:rFonts w:ascii="Arial" w:hAnsi="Arial" w:cs="Arial"/>
          <w:bCs/>
          <w:color w:val="000000" w:themeColor="text1"/>
        </w:rPr>
        <w:t>eir comments</w:t>
      </w:r>
      <w:r w:rsidRPr="00665C27">
        <w:rPr>
          <w:rFonts w:ascii="Arial" w:hAnsi="Arial" w:cs="Arial"/>
          <w:bCs/>
          <w:color w:val="000000" w:themeColor="text1"/>
        </w:rPr>
        <w:t xml:space="preserve"> in a systematic way.  </w:t>
      </w:r>
    </w:p>
    <w:p w14:paraId="6AB0D10E"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C50E612" w14:textId="77777777" w:rsidR="0082067B"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Interviews can sometimes seem artificial, especially if they are conducted in a formal way like a job interview. The purpose of my </w:t>
      </w:r>
      <w:r w:rsidR="002C0B03" w:rsidRPr="00665C27">
        <w:rPr>
          <w:rFonts w:ascii="Arial" w:hAnsi="Arial" w:cs="Arial"/>
          <w:bCs/>
          <w:color w:val="000000" w:themeColor="text1"/>
        </w:rPr>
        <w:t>approach</w:t>
      </w:r>
      <w:r w:rsidRPr="00665C27">
        <w:rPr>
          <w:rFonts w:ascii="Arial" w:hAnsi="Arial" w:cs="Arial"/>
          <w:bCs/>
          <w:color w:val="000000" w:themeColor="text1"/>
        </w:rPr>
        <w:t xml:space="preserve"> was to </w:t>
      </w:r>
      <w:r w:rsidR="00B32C7C" w:rsidRPr="00665C27">
        <w:rPr>
          <w:rFonts w:ascii="Arial" w:hAnsi="Arial" w:cs="Arial"/>
          <w:bCs/>
          <w:color w:val="000000" w:themeColor="text1"/>
        </w:rPr>
        <w:t>help the</w:t>
      </w:r>
      <w:r w:rsidRPr="00665C27">
        <w:rPr>
          <w:rFonts w:ascii="Arial" w:hAnsi="Arial" w:cs="Arial"/>
          <w:bCs/>
          <w:color w:val="000000" w:themeColor="text1"/>
        </w:rPr>
        <w:t xml:space="preserve"> participants feel relaxed and</w:t>
      </w:r>
      <w:r w:rsidR="00B2545F" w:rsidRPr="00665C27">
        <w:rPr>
          <w:rFonts w:ascii="Arial" w:hAnsi="Arial" w:cs="Arial"/>
          <w:bCs/>
          <w:color w:val="000000" w:themeColor="text1"/>
        </w:rPr>
        <w:t>,</w:t>
      </w:r>
      <w:r w:rsidRPr="00665C27">
        <w:rPr>
          <w:rFonts w:ascii="Arial" w:hAnsi="Arial" w:cs="Arial"/>
          <w:bCs/>
          <w:color w:val="000000" w:themeColor="text1"/>
        </w:rPr>
        <w:t xml:space="preserve"> therefore</w:t>
      </w:r>
      <w:r w:rsidR="00B2545F" w:rsidRPr="00665C27">
        <w:rPr>
          <w:rFonts w:ascii="Arial" w:hAnsi="Arial" w:cs="Arial"/>
          <w:bCs/>
          <w:color w:val="000000" w:themeColor="text1"/>
        </w:rPr>
        <w:t>,</w:t>
      </w:r>
      <w:r w:rsidRPr="00665C27">
        <w:rPr>
          <w:rFonts w:ascii="Arial" w:hAnsi="Arial" w:cs="Arial"/>
          <w:bCs/>
          <w:color w:val="000000" w:themeColor="text1"/>
        </w:rPr>
        <w:t xml:space="preserve"> able to speak in a natural way, as they normally would do.</w:t>
      </w:r>
      <w:r w:rsidR="00B2545F" w:rsidRPr="00665C27">
        <w:rPr>
          <w:rFonts w:ascii="Arial" w:hAnsi="Arial" w:cs="Arial"/>
          <w:bCs/>
          <w:color w:val="000000" w:themeColor="text1"/>
        </w:rPr>
        <w:t xml:space="preserve"> </w:t>
      </w:r>
      <w:r w:rsidRPr="00665C27">
        <w:rPr>
          <w:rFonts w:ascii="Arial" w:hAnsi="Arial" w:cs="Arial"/>
          <w:bCs/>
          <w:color w:val="000000" w:themeColor="text1"/>
        </w:rPr>
        <w:t>I</w:t>
      </w:r>
      <w:r w:rsidR="00B2545F" w:rsidRPr="00665C27">
        <w:rPr>
          <w:rFonts w:ascii="Arial" w:hAnsi="Arial" w:cs="Arial"/>
          <w:bCs/>
          <w:color w:val="000000" w:themeColor="text1"/>
        </w:rPr>
        <w:t xml:space="preserve"> </w:t>
      </w:r>
      <w:r w:rsidR="002C0B03" w:rsidRPr="00665C27">
        <w:rPr>
          <w:rFonts w:ascii="Arial" w:hAnsi="Arial" w:cs="Arial"/>
          <w:bCs/>
          <w:color w:val="000000" w:themeColor="text1"/>
        </w:rPr>
        <w:t>wanted</w:t>
      </w:r>
      <w:r w:rsidRPr="00665C27">
        <w:rPr>
          <w:rFonts w:ascii="Arial" w:hAnsi="Arial" w:cs="Arial"/>
          <w:bCs/>
          <w:color w:val="000000" w:themeColor="text1"/>
        </w:rPr>
        <w:t xml:space="preserve"> the interviews to be a mutual, two-way conversation, so that the participants’ comments about Edivate could be expanded upon and </w:t>
      </w:r>
      <w:r w:rsidRPr="00665C27">
        <w:rPr>
          <w:rFonts w:ascii="Arial" w:hAnsi="Arial" w:cs="Arial"/>
          <w:bCs/>
          <w:color w:val="000000" w:themeColor="text1"/>
        </w:rPr>
        <w:lastRenderedPageBreak/>
        <w:t xml:space="preserve">any issues of power were reduced as much as possible.  It was an opportunity to probe further into perceptions and thoughts about Edivate, and an opportunity for them as interviewees “to go public” (Wellington, p.109) about their feelings. This is also part of the empowering process, as they can express themselves and are able to shape the discussions during the interview as much as the interviewer does.  </w:t>
      </w:r>
    </w:p>
    <w:p w14:paraId="66970E2A" w14:textId="77777777" w:rsidR="0082067B" w:rsidRPr="00665C27" w:rsidRDefault="0082067B"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4C0741FD"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Having a completely unstructured interview, however, risked overlooking or ignoring the focus and research questions of the study. To overcome this, an interview </w:t>
      </w:r>
      <w:r w:rsidR="00B2545F" w:rsidRPr="00665C27">
        <w:rPr>
          <w:rFonts w:ascii="Arial" w:hAnsi="Arial" w:cs="Arial"/>
          <w:bCs/>
          <w:color w:val="000000" w:themeColor="text1"/>
        </w:rPr>
        <w:t xml:space="preserve">format </w:t>
      </w:r>
      <w:r w:rsidRPr="00665C27">
        <w:rPr>
          <w:rFonts w:ascii="Arial" w:hAnsi="Arial" w:cs="Arial"/>
          <w:bCs/>
          <w:color w:val="000000" w:themeColor="text1"/>
        </w:rPr>
        <w:t xml:space="preserve">was required that was neither over-prescriptive </w:t>
      </w:r>
      <w:r w:rsidR="00B2545F" w:rsidRPr="00665C27">
        <w:rPr>
          <w:rFonts w:ascii="Arial" w:hAnsi="Arial" w:cs="Arial"/>
          <w:bCs/>
          <w:color w:val="000000" w:themeColor="text1"/>
        </w:rPr>
        <w:t>which</w:t>
      </w:r>
      <w:r w:rsidRPr="00665C27">
        <w:rPr>
          <w:rFonts w:ascii="Arial" w:hAnsi="Arial" w:cs="Arial"/>
          <w:bCs/>
          <w:color w:val="000000" w:themeColor="text1"/>
        </w:rPr>
        <w:t xml:space="preserve"> would prevent participants being able to direct the interview, nor totally unstructured without direction. Using a semi-structured interview approach gave the flexibility to develop an unrestricted interview schedule (Appendix F) around the questions and themes of the research, while being </w:t>
      </w:r>
      <w:r w:rsidR="00B2545F" w:rsidRPr="00665C27">
        <w:rPr>
          <w:rFonts w:ascii="Arial" w:hAnsi="Arial" w:cs="Arial"/>
          <w:bCs/>
          <w:color w:val="000000" w:themeColor="text1"/>
        </w:rPr>
        <w:t xml:space="preserve">flexible </w:t>
      </w:r>
      <w:r w:rsidRPr="00665C27">
        <w:rPr>
          <w:rFonts w:ascii="Arial" w:hAnsi="Arial" w:cs="Arial"/>
          <w:bCs/>
          <w:color w:val="000000" w:themeColor="text1"/>
        </w:rPr>
        <w:t>enough to allow the interviewees to express their opinions and have some control of the interview direction.</w:t>
      </w:r>
    </w:p>
    <w:p w14:paraId="4D7B73DB"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4187672"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3.16 Interview structure</w:t>
      </w:r>
    </w:p>
    <w:p w14:paraId="0984BDBF"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The focus group and the one-to-one interviews were conducted using a semi-structured approach. </w:t>
      </w:r>
      <w:r w:rsidR="002C0B03" w:rsidRPr="00665C27">
        <w:rPr>
          <w:rFonts w:ascii="Arial" w:hAnsi="Arial" w:cs="Arial"/>
          <w:bCs/>
          <w:color w:val="000000" w:themeColor="text1"/>
        </w:rPr>
        <w:t>T</w:t>
      </w:r>
      <w:r w:rsidRPr="00665C27">
        <w:rPr>
          <w:rFonts w:ascii="Arial" w:hAnsi="Arial" w:cs="Arial"/>
          <w:bCs/>
          <w:color w:val="000000" w:themeColor="text1"/>
        </w:rPr>
        <w:t xml:space="preserve">hemes were grouped together during the interviews in a logical manner so that there was a coherent progression. The format included starting with some simple closed questions in order to make the participants feel at ease, before proceeding to more ‘open’ discussion around the themes. The one-to-one interviews were piloted with a teacher in the school who was not part of the main </w:t>
      </w:r>
      <w:r w:rsidR="00F875D7" w:rsidRPr="00665C27">
        <w:rPr>
          <w:rFonts w:ascii="Arial" w:hAnsi="Arial" w:cs="Arial"/>
          <w:bCs/>
          <w:color w:val="000000" w:themeColor="text1"/>
        </w:rPr>
        <w:t>research</w:t>
      </w:r>
      <w:r w:rsidRPr="00665C27">
        <w:rPr>
          <w:rFonts w:ascii="Arial" w:hAnsi="Arial" w:cs="Arial"/>
          <w:bCs/>
          <w:color w:val="000000" w:themeColor="text1"/>
        </w:rPr>
        <w:t>.</w:t>
      </w:r>
      <w:r w:rsidR="00E943CA" w:rsidRPr="00665C27">
        <w:rPr>
          <w:rFonts w:ascii="Arial" w:hAnsi="Arial" w:cs="Arial"/>
          <w:bCs/>
          <w:color w:val="000000" w:themeColor="text1"/>
        </w:rPr>
        <w:t xml:space="preserve"> </w:t>
      </w:r>
      <w:r w:rsidRPr="00665C27">
        <w:rPr>
          <w:rFonts w:ascii="Arial" w:hAnsi="Arial" w:cs="Arial"/>
          <w:bCs/>
          <w:color w:val="000000" w:themeColor="text1"/>
        </w:rPr>
        <w:t>This allowed m</w:t>
      </w:r>
      <w:r w:rsidR="002C0B03" w:rsidRPr="00665C27">
        <w:rPr>
          <w:rFonts w:ascii="Arial" w:hAnsi="Arial" w:cs="Arial"/>
          <w:bCs/>
          <w:color w:val="000000" w:themeColor="text1"/>
        </w:rPr>
        <w:t>e</w:t>
      </w:r>
      <w:r w:rsidRPr="00665C27">
        <w:rPr>
          <w:rFonts w:ascii="Arial" w:hAnsi="Arial" w:cs="Arial"/>
          <w:bCs/>
          <w:color w:val="000000" w:themeColor="text1"/>
        </w:rPr>
        <w:t xml:space="preserve"> as researcher to iron out any confusing or irrelevant questions so that the interviews were conducted smoothly. Once I had adjusted the interview schedule it was </w:t>
      </w:r>
      <w:r w:rsidR="00B83E14" w:rsidRPr="00665C27">
        <w:rPr>
          <w:rFonts w:ascii="Arial" w:hAnsi="Arial" w:cs="Arial"/>
          <w:bCs/>
          <w:color w:val="000000" w:themeColor="text1"/>
        </w:rPr>
        <w:t>used with</w:t>
      </w:r>
      <w:r w:rsidRPr="00665C27">
        <w:rPr>
          <w:rFonts w:ascii="Arial" w:hAnsi="Arial" w:cs="Arial"/>
          <w:bCs/>
          <w:color w:val="000000" w:themeColor="text1"/>
        </w:rPr>
        <w:t xml:space="preserve"> each participant. The participants were aware that the interviews were</w:t>
      </w:r>
      <w:r w:rsidR="002C0B03" w:rsidRPr="00665C27">
        <w:rPr>
          <w:rFonts w:ascii="Arial" w:hAnsi="Arial" w:cs="Arial"/>
          <w:bCs/>
          <w:color w:val="000000" w:themeColor="text1"/>
        </w:rPr>
        <w:t xml:space="preserve"> being </w:t>
      </w:r>
      <w:r w:rsidRPr="00665C27">
        <w:rPr>
          <w:rFonts w:ascii="Arial" w:hAnsi="Arial" w:cs="Arial"/>
          <w:bCs/>
          <w:color w:val="000000" w:themeColor="text1"/>
        </w:rPr>
        <w:t xml:space="preserve">audio-recorded and </w:t>
      </w:r>
      <w:r w:rsidR="00E943CA" w:rsidRPr="00665C27">
        <w:rPr>
          <w:rFonts w:ascii="Arial" w:hAnsi="Arial" w:cs="Arial"/>
          <w:bCs/>
          <w:color w:val="000000" w:themeColor="text1"/>
        </w:rPr>
        <w:t xml:space="preserve">later </w:t>
      </w:r>
      <w:r w:rsidRPr="00665C27">
        <w:rPr>
          <w:rFonts w:ascii="Arial" w:hAnsi="Arial" w:cs="Arial"/>
          <w:bCs/>
          <w:color w:val="000000" w:themeColor="text1"/>
        </w:rPr>
        <w:t xml:space="preserve">transcribed for analysis.  </w:t>
      </w:r>
    </w:p>
    <w:p w14:paraId="4470030E"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832128B"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The beginning of the interview process was intended to build rapport </w:t>
      </w:r>
      <w:r w:rsidR="00E943CA" w:rsidRPr="00665C27">
        <w:rPr>
          <w:rFonts w:ascii="Arial" w:hAnsi="Arial" w:cs="Arial"/>
          <w:bCs/>
          <w:color w:val="000000" w:themeColor="text1"/>
        </w:rPr>
        <w:t xml:space="preserve">with a participant </w:t>
      </w:r>
      <w:r w:rsidRPr="00665C27">
        <w:rPr>
          <w:rFonts w:ascii="Arial" w:hAnsi="Arial" w:cs="Arial"/>
          <w:bCs/>
          <w:color w:val="000000" w:themeColor="text1"/>
        </w:rPr>
        <w:t xml:space="preserve">and begin a discussion flow to promote a relaxed atmosphere.  It was important to avoid questions that were too restrictive, and questions that may be deemed as ‘leading’, as this could be perceived as the researcher putting across </w:t>
      </w:r>
      <w:r w:rsidR="002C0B03" w:rsidRPr="00665C27">
        <w:rPr>
          <w:rFonts w:ascii="Arial" w:hAnsi="Arial" w:cs="Arial"/>
          <w:bCs/>
          <w:color w:val="000000" w:themeColor="text1"/>
        </w:rPr>
        <w:lastRenderedPageBreak/>
        <w:t>his/her</w:t>
      </w:r>
      <w:r w:rsidRPr="00665C27">
        <w:rPr>
          <w:rFonts w:ascii="Arial" w:hAnsi="Arial" w:cs="Arial"/>
          <w:bCs/>
          <w:color w:val="000000" w:themeColor="text1"/>
        </w:rPr>
        <w:t xml:space="preserve"> own view, rather than the participants</w:t>
      </w:r>
      <w:r w:rsidR="002C0B03" w:rsidRPr="00665C27">
        <w:rPr>
          <w:rFonts w:ascii="Arial" w:hAnsi="Arial" w:cs="Arial"/>
          <w:bCs/>
          <w:color w:val="000000" w:themeColor="text1"/>
        </w:rPr>
        <w:t>’</w:t>
      </w:r>
      <w:r w:rsidRPr="00665C27">
        <w:rPr>
          <w:rFonts w:ascii="Arial" w:hAnsi="Arial" w:cs="Arial"/>
          <w:bCs/>
          <w:color w:val="000000" w:themeColor="text1"/>
        </w:rPr>
        <w:t xml:space="preserve"> (Wellington</w:t>
      </w:r>
      <w:r w:rsidR="00E943CA" w:rsidRPr="00665C27">
        <w:rPr>
          <w:rFonts w:ascii="Arial" w:hAnsi="Arial" w:cs="Arial"/>
          <w:bCs/>
          <w:color w:val="000000" w:themeColor="text1"/>
        </w:rPr>
        <w:t xml:space="preserve">, </w:t>
      </w:r>
      <w:r w:rsidRPr="00665C27">
        <w:rPr>
          <w:rFonts w:ascii="Arial" w:hAnsi="Arial" w:cs="Arial"/>
          <w:bCs/>
          <w:color w:val="000000" w:themeColor="text1"/>
        </w:rPr>
        <w:t>2015, p.115).  It was also necessary to omit long and complicated questions</w:t>
      </w:r>
      <w:r w:rsidR="00E943CA" w:rsidRPr="00665C27">
        <w:rPr>
          <w:rFonts w:ascii="Arial" w:hAnsi="Arial" w:cs="Arial"/>
          <w:bCs/>
          <w:color w:val="000000" w:themeColor="text1"/>
        </w:rPr>
        <w:t>.</w:t>
      </w:r>
      <w:r w:rsidRPr="00665C27">
        <w:rPr>
          <w:rFonts w:ascii="Arial" w:hAnsi="Arial" w:cs="Arial"/>
          <w:bCs/>
          <w:color w:val="000000" w:themeColor="text1"/>
        </w:rPr>
        <w:t xml:space="preserve"> </w:t>
      </w:r>
      <w:r w:rsidR="00E943CA" w:rsidRPr="00665C27">
        <w:rPr>
          <w:rFonts w:ascii="Arial" w:hAnsi="Arial" w:cs="Arial"/>
          <w:bCs/>
          <w:color w:val="000000" w:themeColor="text1"/>
        </w:rPr>
        <w:t>I</w:t>
      </w:r>
      <w:r w:rsidRPr="00665C27">
        <w:rPr>
          <w:rFonts w:ascii="Arial" w:hAnsi="Arial" w:cs="Arial"/>
          <w:bCs/>
          <w:color w:val="000000" w:themeColor="text1"/>
        </w:rPr>
        <w:t xml:space="preserve">t was more useful to </w:t>
      </w:r>
      <w:r w:rsidR="00E943CA" w:rsidRPr="00665C27">
        <w:rPr>
          <w:rFonts w:ascii="Arial" w:hAnsi="Arial" w:cs="Arial"/>
          <w:bCs/>
          <w:color w:val="000000" w:themeColor="text1"/>
        </w:rPr>
        <w:t>elicit</w:t>
      </w:r>
      <w:r w:rsidRPr="00665C27">
        <w:rPr>
          <w:rFonts w:ascii="Arial" w:hAnsi="Arial" w:cs="Arial"/>
          <w:bCs/>
          <w:color w:val="000000" w:themeColor="text1"/>
        </w:rPr>
        <w:t xml:space="preserve"> answers by supporting participants to elaborate on their answers. This type of approach is referred to as the “tell me more” probe.  </w:t>
      </w:r>
      <w:r w:rsidR="002C0B03" w:rsidRPr="00665C27">
        <w:rPr>
          <w:rFonts w:ascii="Arial" w:hAnsi="Arial" w:cs="Arial"/>
          <w:bCs/>
          <w:color w:val="000000" w:themeColor="text1"/>
        </w:rPr>
        <w:t>Its</w:t>
      </w:r>
      <w:r w:rsidRPr="00665C27">
        <w:rPr>
          <w:rFonts w:ascii="Arial" w:hAnsi="Arial" w:cs="Arial"/>
          <w:bCs/>
          <w:color w:val="000000" w:themeColor="text1"/>
        </w:rPr>
        <w:t xml:space="preserve"> purpose </w:t>
      </w:r>
      <w:r w:rsidR="00E943CA" w:rsidRPr="00665C27">
        <w:rPr>
          <w:rFonts w:ascii="Arial" w:hAnsi="Arial" w:cs="Arial"/>
          <w:bCs/>
          <w:color w:val="000000" w:themeColor="text1"/>
        </w:rPr>
        <w:t xml:space="preserve">in the interviews </w:t>
      </w:r>
      <w:r w:rsidRPr="00665C27">
        <w:rPr>
          <w:rFonts w:ascii="Arial" w:hAnsi="Arial" w:cs="Arial"/>
          <w:bCs/>
          <w:color w:val="000000" w:themeColor="text1"/>
        </w:rPr>
        <w:t xml:space="preserve">was to obtain maximum information from the participants about the realities of using Edivate, including their feelings and perceptions.  </w:t>
      </w:r>
    </w:p>
    <w:p w14:paraId="53FE2BE5"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58E6E262"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Whilst working with the focus group, interviewing was more ethnographic in style and structure. This means th</w:t>
      </w:r>
      <w:r w:rsidR="00E943CA" w:rsidRPr="00665C27">
        <w:rPr>
          <w:rFonts w:ascii="Arial" w:hAnsi="Arial" w:cs="Arial"/>
          <w:bCs/>
          <w:color w:val="000000" w:themeColor="text1"/>
        </w:rPr>
        <w:t>at</w:t>
      </w:r>
      <w:r w:rsidRPr="00665C27">
        <w:rPr>
          <w:rFonts w:ascii="Arial" w:hAnsi="Arial" w:cs="Arial"/>
          <w:bCs/>
          <w:color w:val="000000" w:themeColor="text1"/>
        </w:rPr>
        <w:t xml:space="preserve"> more respons</w:t>
      </w:r>
      <w:r w:rsidR="00E943CA" w:rsidRPr="00665C27">
        <w:rPr>
          <w:rFonts w:ascii="Arial" w:hAnsi="Arial" w:cs="Arial"/>
          <w:bCs/>
          <w:color w:val="000000" w:themeColor="text1"/>
        </w:rPr>
        <w:t>ive</w:t>
      </w:r>
      <w:r w:rsidRPr="00665C27">
        <w:rPr>
          <w:rFonts w:ascii="Arial" w:hAnsi="Arial" w:cs="Arial"/>
          <w:bCs/>
          <w:color w:val="000000" w:themeColor="text1"/>
        </w:rPr>
        <w:t xml:space="preserve"> questioning based on what was discussed and observed</w:t>
      </w:r>
      <w:r w:rsidR="00E943CA" w:rsidRPr="00665C27">
        <w:rPr>
          <w:rFonts w:ascii="Arial" w:hAnsi="Arial" w:cs="Arial"/>
          <w:bCs/>
          <w:color w:val="000000" w:themeColor="text1"/>
        </w:rPr>
        <w:t xml:space="preserve"> was used, </w:t>
      </w:r>
      <w:r w:rsidRPr="00665C27">
        <w:rPr>
          <w:rFonts w:ascii="Arial" w:hAnsi="Arial" w:cs="Arial"/>
          <w:bCs/>
          <w:color w:val="000000" w:themeColor="text1"/>
        </w:rPr>
        <w:t xml:space="preserve"> and so the questions were framed as the interview progressed.</w:t>
      </w:r>
      <w:r w:rsidR="00E943CA" w:rsidRPr="00665C27">
        <w:rPr>
          <w:rFonts w:ascii="Arial" w:hAnsi="Arial" w:cs="Arial"/>
          <w:bCs/>
          <w:color w:val="000000" w:themeColor="text1"/>
        </w:rPr>
        <w:t xml:space="preserve"> The focus group </w:t>
      </w:r>
      <w:r w:rsidRPr="00665C27">
        <w:rPr>
          <w:rFonts w:ascii="Arial" w:hAnsi="Arial" w:cs="Arial"/>
          <w:bCs/>
          <w:color w:val="000000" w:themeColor="text1"/>
        </w:rPr>
        <w:t xml:space="preserve">was also focused on the reflection, planning, and action elements of the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approach. Therefore</w:t>
      </w:r>
      <w:r w:rsidR="003C497E" w:rsidRPr="00665C27">
        <w:rPr>
          <w:rFonts w:ascii="Arial" w:hAnsi="Arial" w:cs="Arial"/>
          <w:bCs/>
          <w:color w:val="000000" w:themeColor="text1"/>
        </w:rPr>
        <w:t>,</w:t>
      </w:r>
      <w:r w:rsidRPr="00665C27">
        <w:rPr>
          <w:rFonts w:ascii="Arial" w:hAnsi="Arial" w:cs="Arial"/>
          <w:bCs/>
          <w:color w:val="000000" w:themeColor="text1"/>
        </w:rPr>
        <w:t xml:space="preserve"> it was mainly concerned with discussing current progress regarding the Edivate system</w:t>
      </w:r>
      <w:r w:rsidR="00B83E14" w:rsidRPr="00665C27">
        <w:rPr>
          <w:rFonts w:ascii="Arial" w:hAnsi="Arial" w:cs="Arial"/>
          <w:bCs/>
          <w:color w:val="000000" w:themeColor="text1"/>
        </w:rPr>
        <w:t>,</w:t>
      </w:r>
      <w:r w:rsidRPr="00665C27">
        <w:rPr>
          <w:rFonts w:ascii="Arial" w:hAnsi="Arial" w:cs="Arial"/>
          <w:bCs/>
          <w:color w:val="000000" w:themeColor="text1"/>
        </w:rPr>
        <w:t xml:space="preserve"> planning for further action, and discussing emerging themes.</w:t>
      </w:r>
    </w:p>
    <w:p w14:paraId="2C879C8C"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698D839E"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Throughout all interviews it was important to document my insight into the revelations as soon as possible following the interview.</w:t>
      </w:r>
      <w:r w:rsidR="00E943CA" w:rsidRPr="00665C27">
        <w:rPr>
          <w:rFonts w:ascii="Arial" w:hAnsi="Arial" w:cs="Arial"/>
          <w:bCs/>
          <w:color w:val="000000" w:themeColor="text1"/>
        </w:rPr>
        <w:t xml:space="preserve"> </w:t>
      </w:r>
      <w:r w:rsidRPr="00665C27">
        <w:rPr>
          <w:rFonts w:ascii="Arial" w:hAnsi="Arial" w:cs="Arial"/>
          <w:bCs/>
          <w:color w:val="000000" w:themeColor="text1"/>
        </w:rPr>
        <w:t>This was done by conducting what O’Leary (2013, p. 227) refers to as “post interview data dump”.  Here, I recorded my thoughts and observations on an audio-recording device so that I would not forget or lose important information. It also meant that the information was fresh and more tangible rather than it degrading over time.</w:t>
      </w:r>
    </w:p>
    <w:p w14:paraId="74FF3FA7"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7F39E226"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3.17 Interviews and quality evidence</w:t>
      </w:r>
    </w:p>
    <w:p w14:paraId="6AA5CF00"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When conducting the interviews</w:t>
      </w:r>
      <w:r w:rsidR="006F2F76" w:rsidRPr="00665C27">
        <w:rPr>
          <w:rFonts w:ascii="Arial" w:hAnsi="Arial" w:cs="Arial"/>
          <w:bCs/>
          <w:color w:val="000000" w:themeColor="text1"/>
        </w:rPr>
        <w:t>,</w:t>
      </w:r>
      <w:r w:rsidRPr="00665C27">
        <w:rPr>
          <w:rFonts w:ascii="Arial" w:hAnsi="Arial" w:cs="Arial"/>
          <w:bCs/>
          <w:color w:val="000000" w:themeColor="text1"/>
        </w:rPr>
        <w:t xml:space="preserve"> it was essential to consider any issue that may</w:t>
      </w:r>
      <w:r w:rsidR="00E943CA" w:rsidRPr="00665C27">
        <w:rPr>
          <w:rFonts w:ascii="Arial" w:hAnsi="Arial" w:cs="Arial"/>
          <w:bCs/>
          <w:color w:val="000000" w:themeColor="text1"/>
        </w:rPr>
        <w:t xml:space="preserve"> have </w:t>
      </w:r>
      <w:r w:rsidRPr="00665C27">
        <w:rPr>
          <w:rFonts w:ascii="Arial" w:hAnsi="Arial" w:cs="Arial"/>
          <w:bCs/>
          <w:color w:val="000000" w:themeColor="text1"/>
        </w:rPr>
        <w:t>affect</w:t>
      </w:r>
      <w:r w:rsidR="00E943CA" w:rsidRPr="00665C27">
        <w:rPr>
          <w:rFonts w:ascii="Arial" w:hAnsi="Arial" w:cs="Arial"/>
          <w:bCs/>
          <w:color w:val="000000" w:themeColor="text1"/>
        </w:rPr>
        <w:t>ed</w:t>
      </w:r>
      <w:r w:rsidRPr="00665C27">
        <w:rPr>
          <w:rFonts w:ascii="Arial" w:hAnsi="Arial" w:cs="Arial"/>
          <w:bCs/>
          <w:color w:val="000000" w:themeColor="text1"/>
        </w:rPr>
        <w:t xml:space="preserve"> the quality of the evidence being collected (Wellington, 2015, p.117). Keeping accurate records </w:t>
      </w:r>
      <w:r w:rsidR="006F2F76" w:rsidRPr="00665C27">
        <w:rPr>
          <w:rFonts w:ascii="Arial" w:hAnsi="Arial" w:cs="Arial"/>
          <w:bCs/>
          <w:color w:val="000000" w:themeColor="text1"/>
        </w:rPr>
        <w:t>with</w:t>
      </w:r>
      <w:r w:rsidRPr="00665C27">
        <w:rPr>
          <w:rFonts w:ascii="Arial" w:hAnsi="Arial" w:cs="Arial"/>
          <w:bCs/>
          <w:color w:val="000000" w:themeColor="text1"/>
        </w:rPr>
        <w:t xml:space="preserve"> sufficient detail to capture the interviewees’ context and dialogue, including ensuring that the information reflected true feelings and messages, was crucial for establishing authentic accounts.</w:t>
      </w:r>
      <w:r w:rsidR="00E943CA" w:rsidRPr="00665C27">
        <w:rPr>
          <w:rFonts w:ascii="Arial" w:hAnsi="Arial" w:cs="Arial"/>
          <w:bCs/>
          <w:color w:val="000000" w:themeColor="text1"/>
        </w:rPr>
        <w:t xml:space="preserve"> </w:t>
      </w:r>
      <w:r w:rsidRPr="00665C27">
        <w:rPr>
          <w:rFonts w:ascii="Arial" w:hAnsi="Arial" w:cs="Arial"/>
          <w:bCs/>
          <w:color w:val="000000" w:themeColor="text1"/>
        </w:rPr>
        <w:t>Thus, all interviews were audio-recorded and transcribed in their entirety before being coded for their emerging themes. Using NVivo software helped to ensure that all themes and information could be tracked to their original source</w:t>
      </w:r>
      <w:r w:rsidR="006F2F76" w:rsidRPr="00665C27">
        <w:rPr>
          <w:rFonts w:ascii="Arial" w:hAnsi="Arial" w:cs="Arial"/>
          <w:bCs/>
          <w:color w:val="000000" w:themeColor="text1"/>
        </w:rPr>
        <w:t>s</w:t>
      </w:r>
      <w:r w:rsidRPr="00665C27">
        <w:rPr>
          <w:rFonts w:ascii="Arial" w:hAnsi="Arial" w:cs="Arial"/>
          <w:bCs/>
          <w:color w:val="000000" w:themeColor="text1"/>
        </w:rPr>
        <w:t xml:space="preserve"> so that the transparency and integrity of the evidence was maintained.</w:t>
      </w:r>
      <w:r w:rsidR="00E943CA" w:rsidRPr="00665C27">
        <w:rPr>
          <w:rFonts w:ascii="Arial" w:hAnsi="Arial" w:cs="Arial"/>
          <w:bCs/>
          <w:color w:val="000000" w:themeColor="text1"/>
        </w:rPr>
        <w:t xml:space="preserve"> </w:t>
      </w:r>
      <w:r w:rsidRPr="00665C27">
        <w:rPr>
          <w:rFonts w:ascii="Arial" w:hAnsi="Arial" w:cs="Arial"/>
          <w:bCs/>
          <w:color w:val="000000" w:themeColor="text1"/>
        </w:rPr>
        <w:t xml:space="preserve">However, coding themes still requires the researcher to make choices based on </w:t>
      </w:r>
      <w:r w:rsidR="006F2F76" w:rsidRPr="00665C27">
        <w:rPr>
          <w:rFonts w:ascii="Arial" w:hAnsi="Arial" w:cs="Arial"/>
          <w:bCs/>
          <w:color w:val="000000" w:themeColor="text1"/>
        </w:rPr>
        <w:lastRenderedPageBreak/>
        <w:t>his/her</w:t>
      </w:r>
      <w:r w:rsidRPr="00665C27">
        <w:rPr>
          <w:rFonts w:ascii="Arial" w:hAnsi="Arial" w:cs="Arial"/>
          <w:bCs/>
          <w:color w:val="000000" w:themeColor="text1"/>
        </w:rPr>
        <w:t xml:space="preserve"> own perceptions.</w:t>
      </w:r>
      <w:r w:rsidR="00E943CA" w:rsidRPr="00665C27">
        <w:rPr>
          <w:rFonts w:ascii="Arial" w:hAnsi="Arial" w:cs="Arial"/>
          <w:bCs/>
          <w:color w:val="000000" w:themeColor="text1"/>
        </w:rPr>
        <w:t xml:space="preserve"> </w:t>
      </w:r>
      <w:r w:rsidRPr="00665C27">
        <w:rPr>
          <w:rFonts w:ascii="Arial" w:hAnsi="Arial" w:cs="Arial"/>
          <w:bCs/>
          <w:color w:val="000000" w:themeColor="text1"/>
        </w:rPr>
        <w:t>This is why Roizen and Jepson (1985, p. 11) refer to the information gathered as “evidence” rather than ‘data’</w:t>
      </w:r>
      <w:r w:rsidR="00CD4669" w:rsidRPr="00665C27">
        <w:rPr>
          <w:rFonts w:ascii="Arial" w:hAnsi="Arial" w:cs="Arial"/>
          <w:bCs/>
          <w:color w:val="000000" w:themeColor="text1"/>
        </w:rPr>
        <w:t xml:space="preserve">, and </w:t>
      </w:r>
      <w:r w:rsidR="00BE675E" w:rsidRPr="00665C27">
        <w:rPr>
          <w:rFonts w:ascii="Arial" w:hAnsi="Arial" w:cs="Arial"/>
          <w:bCs/>
          <w:color w:val="000000" w:themeColor="text1"/>
        </w:rPr>
        <w:t>stress</w:t>
      </w:r>
      <w:r w:rsidRPr="00665C27">
        <w:rPr>
          <w:rFonts w:ascii="Arial" w:hAnsi="Arial" w:cs="Arial"/>
          <w:bCs/>
          <w:color w:val="000000" w:themeColor="text1"/>
        </w:rPr>
        <w:t xml:space="preserve"> that transcriptions are only one view or opinion of what is being perceived as reality.</w:t>
      </w:r>
      <w:r w:rsidR="00E943CA" w:rsidRPr="00665C27">
        <w:rPr>
          <w:rFonts w:ascii="Arial" w:hAnsi="Arial" w:cs="Arial"/>
          <w:bCs/>
          <w:color w:val="000000" w:themeColor="text1"/>
        </w:rPr>
        <w:t xml:space="preserve"> </w:t>
      </w:r>
      <w:r w:rsidRPr="00665C27">
        <w:rPr>
          <w:rFonts w:ascii="Arial" w:hAnsi="Arial" w:cs="Arial"/>
          <w:bCs/>
          <w:color w:val="000000" w:themeColor="text1"/>
        </w:rPr>
        <w:t>What is argued, therefore, is for transcriptions of interviews, including their extracted parts or themes, to retain the context and intended meanings. In order to overcome this, and to reduce issues of bias, transcriptions were given back to the participants for verification of the intended meanings.</w:t>
      </w:r>
    </w:p>
    <w:p w14:paraId="7603354C"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74209FF0"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Another issue with in-depth interviews concerns the size of the sample, meaning any outcomes from the research cannot easily be generalised (Boyce</w:t>
      </w:r>
      <w:r w:rsidR="0082741B" w:rsidRPr="00665C27">
        <w:rPr>
          <w:rFonts w:ascii="Arial" w:hAnsi="Arial" w:cs="Arial"/>
          <w:bCs/>
          <w:color w:val="000000" w:themeColor="text1"/>
        </w:rPr>
        <w:t xml:space="preserve"> and Neale</w:t>
      </w:r>
      <w:r w:rsidRPr="00665C27">
        <w:rPr>
          <w:rFonts w:ascii="Arial" w:hAnsi="Arial" w:cs="Arial"/>
          <w:bCs/>
          <w:color w:val="000000" w:themeColor="text1"/>
        </w:rPr>
        <w:t>, 2006, p.4).</w:t>
      </w:r>
      <w:r w:rsidR="00CD4669" w:rsidRPr="00665C27">
        <w:rPr>
          <w:rFonts w:ascii="Arial" w:hAnsi="Arial" w:cs="Arial"/>
          <w:bCs/>
          <w:color w:val="000000" w:themeColor="text1"/>
        </w:rPr>
        <w:t xml:space="preserve"> </w:t>
      </w:r>
      <w:r w:rsidRPr="00665C27">
        <w:rPr>
          <w:rFonts w:ascii="Arial" w:hAnsi="Arial" w:cs="Arial"/>
          <w:bCs/>
          <w:color w:val="000000" w:themeColor="text1"/>
        </w:rPr>
        <w:t xml:space="preserve">However, this does not mean that outcomes and recommendations cannot be useful to my school, as </w:t>
      </w:r>
      <w:r w:rsidR="009C7B14" w:rsidRPr="00665C27">
        <w:rPr>
          <w:rFonts w:ascii="Arial" w:hAnsi="Arial" w:cs="Arial"/>
          <w:bCs/>
          <w:color w:val="000000" w:themeColor="text1"/>
        </w:rPr>
        <w:t>the information gathered</w:t>
      </w:r>
      <w:r w:rsidRPr="00665C27">
        <w:rPr>
          <w:rFonts w:ascii="Arial" w:hAnsi="Arial" w:cs="Arial"/>
          <w:bCs/>
          <w:color w:val="000000" w:themeColor="text1"/>
        </w:rPr>
        <w:t xml:space="preserve"> is still</w:t>
      </w:r>
      <w:r w:rsidR="00CD4669" w:rsidRPr="00665C27">
        <w:rPr>
          <w:rFonts w:ascii="Arial" w:hAnsi="Arial" w:cs="Arial"/>
          <w:bCs/>
          <w:color w:val="000000" w:themeColor="text1"/>
        </w:rPr>
        <w:t xml:space="preserve"> </w:t>
      </w:r>
      <w:r w:rsidRPr="00665C27">
        <w:rPr>
          <w:rFonts w:ascii="Arial" w:hAnsi="Arial" w:cs="Arial"/>
          <w:bCs/>
          <w:color w:val="000000" w:themeColor="text1"/>
        </w:rPr>
        <w:t>relevant and beneficial. However, transferring this to other school settings could be difficult.  Nevertheless, th</w:t>
      </w:r>
      <w:r w:rsidR="00A43EE4" w:rsidRPr="00665C27">
        <w:rPr>
          <w:rFonts w:ascii="Arial" w:hAnsi="Arial" w:cs="Arial"/>
          <w:bCs/>
          <w:color w:val="000000" w:themeColor="text1"/>
        </w:rPr>
        <w:t xml:space="preserve">e research </w:t>
      </w:r>
      <w:r w:rsidR="00CD4669" w:rsidRPr="00665C27">
        <w:rPr>
          <w:rFonts w:ascii="Arial" w:hAnsi="Arial" w:cs="Arial"/>
          <w:bCs/>
          <w:color w:val="000000" w:themeColor="text1"/>
        </w:rPr>
        <w:t>presented</w:t>
      </w:r>
      <w:r w:rsidR="00A43EE4"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is intended to give useful insights that may assist other schools using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Edivate.  </w:t>
      </w:r>
    </w:p>
    <w:p w14:paraId="22A4B9CB"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2478611D" w14:textId="77777777" w:rsidR="00BB4BA8" w:rsidRPr="00665C27" w:rsidRDefault="00BB4BA8" w:rsidP="00A964ED">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One of the main advantages of using audio-recorded interviews</w:t>
      </w:r>
      <w:r w:rsidR="009C7B14" w:rsidRPr="00665C27">
        <w:rPr>
          <w:rFonts w:ascii="Arial" w:hAnsi="Arial" w:cs="Arial"/>
          <w:bCs/>
          <w:color w:val="000000" w:themeColor="text1"/>
        </w:rPr>
        <w:t xml:space="preserve"> </w:t>
      </w:r>
      <w:r w:rsidRPr="00665C27">
        <w:rPr>
          <w:rFonts w:ascii="Arial" w:hAnsi="Arial" w:cs="Arial"/>
          <w:bCs/>
          <w:color w:val="000000" w:themeColor="text1"/>
        </w:rPr>
        <w:t>was that it allowed me to interact more naturally with the participants without</w:t>
      </w:r>
      <w:r w:rsidR="009C7B14" w:rsidRPr="00665C27">
        <w:rPr>
          <w:rFonts w:ascii="Arial" w:hAnsi="Arial" w:cs="Arial"/>
          <w:bCs/>
          <w:color w:val="000000" w:themeColor="text1"/>
        </w:rPr>
        <w:t xml:space="preserve"> </w:t>
      </w:r>
      <w:r w:rsidRPr="00665C27">
        <w:rPr>
          <w:rFonts w:ascii="Arial" w:hAnsi="Arial" w:cs="Arial"/>
          <w:bCs/>
          <w:color w:val="000000" w:themeColor="text1"/>
        </w:rPr>
        <w:t>notetaking.  This also meant that my</w:t>
      </w:r>
      <w:r w:rsidR="009C7B14" w:rsidRPr="00665C27">
        <w:rPr>
          <w:rFonts w:ascii="Arial" w:hAnsi="Arial" w:cs="Arial"/>
          <w:bCs/>
          <w:color w:val="000000" w:themeColor="text1"/>
        </w:rPr>
        <w:t xml:space="preserve"> </w:t>
      </w:r>
      <w:r w:rsidRPr="00665C27">
        <w:rPr>
          <w:rFonts w:ascii="Arial" w:hAnsi="Arial" w:cs="Arial"/>
          <w:bCs/>
          <w:color w:val="000000" w:themeColor="text1"/>
        </w:rPr>
        <w:t xml:space="preserve">voice was recorded, transcribed, and documented alongside theirs, allowing for more transparency. </w:t>
      </w:r>
      <w:r w:rsidR="009C7B14" w:rsidRPr="00665C27">
        <w:rPr>
          <w:rFonts w:ascii="Arial" w:hAnsi="Arial" w:cs="Arial"/>
          <w:bCs/>
          <w:color w:val="000000" w:themeColor="text1"/>
        </w:rPr>
        <w:t>Audio-recording the interviews</w:t>
      </w:r>
      <w:r w:rsidRPr="00665C27">
        <w:rPr>
          <w:rFonts w:ascii="Arial" w:hAnsi="Arial" w:cs="Arial"/>
          <w:bCs/>
          <w:color w:val="000000" w:themeColor="text1"/>
        </w:rPr>
        <w:t xml:space="preserve"> also enabled me, as the researcher, to keep eye contact and body language with</w:t>
      </w:r>
      <w:r w:rsidR="009C7B14" w:rsidRPr="00665C27">
        <w:rPr>
          <w:rFonts w:ascii="Arial" w:hAnsi="Arial" w:cs="Arial"/>
          <w:bCs/>
          <w:color w:val="000000" w:themeColor="text1"/>
        </w:rPr>
        <w:t xml:space="preserve"> </w:t>
      </w:r>
      <w:r w:rsidRPr="00665C27">
        <w:rPr>
          <w:rFonts w:ascii="Arial" w:hAnsi="Arial" w:cs="Arial"/>
          <w:bCs/>
          <w:color w:val="000000" w:themeColor="text1"/>
        </w:rPr>
        <w:t xml:space="preserve">interviewees and have a better rapport.  </w:t>
      </w:r>
    </w:p>
    <w:p w14:paraId="5952E7D2" w14:textId="77777777" w:rsidR="0082067B" w:rsidRPr="00665C27" w:rsidRDefault="0082067B" w:rsidP="00A964ED">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p>
    <w:p w14:paraId="5C944B96" w14:textId="77777777" w:rsidR="00BB4BA8" w:rsidRPr="00665C27" w:rsidRDefault="00BB4BA8" w:rsidP="00A964ED">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 xml:space="preserve">3.18 </w:t>
      </w:r>
      <w:r w:rsidR="001C3921" w:rsidRPr="00665C27">
        <w:rPr>
          <w:rFonts w:ascii="Arial" w:hAnsi="Arial" w:cs="Arial"/>
          <w:b/>
          <w:bCs/>
          <w:color w:val="000000" w:themeColor="text1"/>
        </w:rPr>
        <w:t>Q</w:t>
      </w:r>
      <w:r w:rsidRPr="00665C27">
        <w:rPr>
          <w:rFonts w:ascii="Arial" w:hAnsi="Arial" w:cs="Arial"/>
          <w:b/>
          <w:bCs/>
          <w:color w:val="000000" w:themeColor="text1"/>
        </w:rPr>
        <w:t>uestionnaires</w:t>
      </w:r>
    </w:p>
    <w:p w14:paraId="4024B3B3" w14:textId="77777777" w:rsidR="00BB4BA8" w:rsidRPr="00665C27" w:rsidRDefault="00BB4BA8" w:rsidP="00A964ED">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Whilst a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was used to select the initial participant sample for the research and focus group, individual questionnaires were also used towards the end of the </w:t>
      </w:r>
      <w:r w:rsidR="00F875D7" w:rsidRPr="00665C27">
        <w:rPr>
          <w:rFonts w:ascii="Arial" w:hAnsi="Arial" w:cs="Arial"/>
          <w:bCs/>
          <w:color w:val="000000" w:themeColor="text1"/>
        </w:rPr>
        <w:t>research</w:t>
      </w:r>
      <w:r w:rsidRPr="00665C27">
        <w:rPr>
          <w:rFonts w:ascii="Arial" w:hAnsi="Arial" w:cs="Arial"/>
          <w:bCs/>
          <w:color w:val="000000" w:themeColor="text1"/>
        </w:rPr>
        <w:t xml:space="preserve"> to assist in gaining individual insights into how these teachers had used Edivate. The questionnaires also helped me to refine the interview schedule so that emerging themes could be explored in more depth.  Using more than one data collection tool allowed for multiple perspectives to be examined through triangulation, and therefore gave more support </w:t>
      </w:r>
      <w:r w:rsidR="00CD4669" w:rsidRPr="00665C27">
        <w:rPr>
          <w:rFonts w:ascii="Arial" w:hAnsi="Arial" w:cs="Arial"/>
          <w:bCs/>
          <w:color w:val="000000" w:themeColor="text1"/>
        </w:rPr>
        <w:t xml:space="preserve">and credibility </w:t>
      </w:r>
      <w:r w:rsidRPr="00665C27">
        <w:rPr>
          <w:rFonts w:ascii="Arial" w:hAnsi="Arial" w:cs="Arial"/>
          <w:bCs/>
          <w:color w:val="000000" w:themeColor="text1"/>
        </w:rPr>
        <w:t xml:space="preserve">to the findings of the research.  </w:t>
      </w:r>
    </w:p>
    <w:p w14:paraId="5B0EBDAE"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5F8FAC61"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Triangulation, according to Altrichter</w:t>
      </w:r>
      <w:r w:rsidR="00660B19" w:rsidRPr="00665C27">
        <w:rPr>
          <w:rFonts w:ascii="Arial" w:hAnsi="Arial" w:cs="Arial"/>
          <w:bCs/>
          <w:color w:val="000000" w:themeColor="text1"/>
        </w:rPr>
        <w:t>, Feldman, Posch, and Somekh</w:t>
      </w:r>
      <w:r w:rsidRPr="00665C27">
        <w:rPr>
          <w:rFonts w:ascii="Arial" w:hAnsi="Arial" w:cs="Arial"/>
          <w:bCs/>
          <w:color w:val="000000" w:themeColor="text1"/>
        </w:rPr>
        <w:t xml:space="preserve"> (2013, p.179), is concerned with combining different data collection methods which “can increase the quality of action research” (p.179).  A combination of different methods of interviews</w:t>
      </w:r>
      <w:r w:rsidR="00BD7E11" w:rsidRPr="00665C27">
        <w:rPr>
          <w:rFonts w:ascii="Arial" w:hAnsi="Arial" w:cs="Arial"/>
          <w:bCs/>
          <w:color w:val="000000" w:themeColor="text1"/>
        </w:rPr>
        <w:t xml:space="preserve"> </w:t>
      </w:r>
      <w:r w:rsidRPr="00665C27">
        <w:rPr>
          <w:rFonts w:ascii="Arial" w:hAnsi="Arial" w:cs="Arial"/>
          <w:bCs/>
          <w:color w:val="000000" w:themeColor="text1"/>
        </w:rPr>
        <w:t>and questionnaires gives different perspectives of the same theme which allows researchers to “locate” the meaning of the data.</w:t>
      </w:r>
      <w:r w:rsidR="00CD4669" w:rsidRPr="00665C27">
        <w:rPr>
          <w:rFonts w:ascii="Arial" w:hAnsi="Arial" w:cs="Arial"/>
          <w:bCs/>
          <w:color w:val="000000" w:themeColor="text1"/>
        </w:rPr>
        <w:t xml:space="preserve"> </w:t>
      </w:r>
      <w:r w:rsidRPr="00665C27">
        <w:rPr>
          <w:rFonts w:ascii="Arial" w:hAnsi="Arial" w:cs="Arial"/>
          <w:bCs/>
          <w:color w:val="000000" w:themeColor="text1"/>
        </w:rPr>
        <w:t xml:space="preserve">Using different data collection methods also meant that discrepancies in the data became visible and a more balanced view of the emerging themes was gained.  </w:t>
      </w:r>
    </w:p>
    <w:p w14:paraId="25D4DBDB"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7203397F"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 xml:space="preserve">One of the uses of </w:t>
      </w:r>
      <w:r w:rsidR="002476E3" w:rsidRPr="00665C27">
        <w:rPr>
          <w:rFonts w:ascii="Arial" w:hAnsi="Arial" w:cs="Arial"/>
          <w:bCs/>
          <w:color w:val="000000" w:themeColor="text1"/>
        </w:rPr>
        <w:t>questionnaires</w:t>
      </w:r>
      <w:r w:rsidRPr="00665C27">
        <w:rPr>
          <w:rFonts w:ascii="Arial" w:hAnsi="Arial" w:cs="Arial"/>
          <w:bCs/>
          <w:color w:val="000000" w:themeColor="text1"/>
        </w:rPr>
        <w:t>, according to Wellington (2015, p.144), is to fact</w:t>
      </w:r>
      <w:r w:rsidR="00CD4669" w:rsidRPr="00665C27">
        <w:rPr>
          <w:rFonts w:ascii="Arial" w:hAnsi="Arial" w:cs="Arial"/>
          <w:bCs/>
          <w:color w:val="000000" w:themeColor="text1"/>
        </w:rPr>
        <w:t>-</w:t>
      </w:r>
      <w:r w:rsidRPr="00665C27">
        <w:rPr>
          <w:rFonts w:ascii="Arial" w:hAnsi="Arial" w:cs="Arial"/>
          <w:bCs/>
          <w:color w:val="000000" w:themeColor="text1"/>
        </w:rPr>
        <w:t xml:space="preserve">find, and to also add more weight to the emerging evidence.  This does not mean that the </w:t>
      </w:r>
      <w:r w:rsidR="002476E3" w:rsidRPr="00665C27">
        <w:rPr>
          <w:rFonts w:ascii="Arial" w:hAnsi="Arial" w:cs="Arial"/>
          <w:bCs/>
          <w:color w:val="000000" w:themeColor="text1"/>
        </w:rPr>
        <w:t xml:space="preserve">questionnaire </w:t>
      </w:r>
      <w:r w:rsidRPr="00665C27">
        <w:rPr>
          <w:rFonts w:ascii="Arial" w:hAnsi="Arial" w:cs="Arial"/>
          <w:bCs/>
          <w:color w:val="000000" w:themeColor="text1"/>
        </w:rPr>
        <w:t xml:space="preserve">is intended to be used </w:t>
      </w:r>
      <w:r w:rsidR="00CD4669" w:rsidRPr="00665C27">
        <w:rPr>
          <w:rFonts w:ascii="Arial" w:hAnsi="Arial" w:cs="Arial"/>
          <w:bCs/>
          <w:color w:val="000000" w:themeColor="text1"/>
        </w:rPr>
        <w:t xml:space="preserve">as a </w:t>
      </w:r>
      <w:r w:rsidRPr="00665C27">
        <w:rPr>
          <w:rFonts w:ascii="Arial" w:hAnsi="Arial" w:cs="Arial"/>
          <w:bCs/>
          <w:color w:val="000000" w:themeColor="text1"/>
        </w:rPr>
        <w:t xml:space="preserve">quantitative </w:t>
      </w:r>
      <w:r w:rsidR="00CD4669" w:rsidRPr="00665C27">
        <w:rPr>
          <w:rFonts w:ascii="Arial" w:hAnsi="Arial" w:cs="Arial"/>
          <w:bCs/>
          <w:color w:val="000000" w:themeColor="text1"/>
        </w:rPr>
        <w:t>tool</w:t>
      </w:r>
      <w:r w:rsidRPr="00665C27">
        <w:rPr>
          <w:rFonts w:ascii="Arial" w:hAnsi="Arial" w:cs="Arial"/>
          <w:bCs/>
          <w:color w:val="000000" w:themeColor="text1"/>
        </w:rPr>
        <w:t>, but</w:t>
      </w:r>
      <w:r w:rsidR="00CD4669" w:rsidRPr="00665C27">
        <w:rPr>
          <w:rFonts w:ascii="Arial" w:hAnsi="Arial" w:cs="Arial"/>
          <w:bCs/>
          <w:color w:val="000000" w:themeColor="text1"/>
        </w:rPr>
        <w:t xml:space="preserve">, </w:t>
      </w:r>
      <w:r w:rsidRPr="00665C27">
        <w:rPr>
          <w:rFonts w:ascii="Arial" w:hAnsi="Arial" w:cs="Arial"/>
          <w:bCs/>
          <w:color w:val="000000" w:themeColor="text1"/>
        </w:rPr>
        <w:t>rather as a qualitative tool aimed at getting teachers’ views of Edivate. This kind of evidence could</w:t>
      </w:r>
      <w:r w:rsidR="009C7B14" w:rsidRPr="00665C27">
        <w:rPr>
          <w:rFonts w:ascii="Arial" w:hAnsi="Arial" w:cs="Arial"/>
          <w:bCs/>
          <w:color w:val="000000" w:themeColor="text1"/>
        </w:rPr>
        <w:t xml:space="preserve"> </w:t>
      </w:r>
      <w:r w:rsidRPr="00665C27">
        <w:rPr>
          <w:rFonts w:ascii="Arial" w:hAnsi="Arial" w:cs="Arial"/>
          <w:bCs/>
          <w:color w:val="000000" w:themeColor="text1"/>
        </w:rPr>
        <w:t xml:space="preserve">give a more honest view of people’s opinions than face-to-face interviewing, as participants may be more open about their views when </w:t>
      </w:r>
      <w:r w:rsidR="009C7B14" w:rsidRPr="00665C27">
        <w:rPr>
          <w:rFonts w:ascii="Arial" w:hAnsi="Arial" w:cs="Arial"/>
          <w:bCs/>
          <w:color w:val="000000" w:themeColor="text1"/>
        </w:rPr>
        <w:t xml:space="preserve">a questionnaire </w:t>
      </w:r>
      <w:r w:rsidRPr="00665C27">
        <w:rPr>
          <w:rFonts w:ascii="Arial" w:hAnsi="Arial" w:cs="Arial"/>
          <w:bCs/>
          <w:color w:val="000000" w:themeColor="text1"/>
        </w:rPr>
        <w:t>is given in a written, confidential manner, especially if</w:t>
      </w:r>
      <w:r w:rsidR="009C7B14" w:rsidRPr="00665C27">
        <w:rPr>
          <w:rFonts w:ascii="Arial" w:hAnsi="Arial" w:cs="Arial"/>
          <w:bCs/>
          <w:color w:val="000000" w:themeColor="text1"/>
        </w:rPr>
        <w:t xml:space="preserve"> the questionnaire</w:t>
      </w:r>
      <w:r w:rsidRPr="00665C27">
        <w:rPr>
          <w:rFonts w:ascii="Arial" w:hAnsi="Arial" w:cs="Arial"/>
          <w:bCs/>
          <w:color w:val="000000" w:themeColor="text1"/>
        </w:rPr>
        <w:t xml:space="preserve"> allows for open opinion.  The</w:t>
      </w:r>
      <w:r w:rsidR="00BD7E11" w:rsidRPr="00665C27">
        <w:rPr>
          <w:rFonts w:ascii="Arial" w:hAnsi="Arial" w:cs="Arial"/>
          <w:bCs/>
          <w:color w:val="000000" w:themeColor="text1"/>
        </w:rPr>
        <w:t xml:space="preserve"> </w:t>
      </w:r>
      <w:r w:rsidRPr="00665C27">
        <w:rPr>
          <w:rFonts w:ascii="Arial" w:hAnsi="Arial" w:cs="Arial"/>
          <w:bCs/>
          <w:color w:val="000000" w:themeColor="text1"/>
        </w:rPr>
        <w:t xml:space="preserve">questionnaires used in this </w:t>
      </w:r>
      <w:r w:rsidR="00104650" w:rsidRPr="00665C27">
        <w:rPr>
          <w:rFonts w:ascii="Arial" w:hAnsi="Arial" w:cs="Arial"/>
          <w:bCs/>
          <w:color w:val="000000" w:themeColor="text1"/>
        </w:rPr>
        <w:t>research</w:t>
      </w:r>
      <w:r w:rsidRPr="00665C27">
        <w:rPr>
          <w:rFonts w:ascii="Arial" w:hAnsi="Arial" w:cs="Arial"/>
          <w:bCs/>
          <w:color w:val="000000" w:themeColor="text1"/>
        </w:rPr>
        <w:t xml:space="preserve"> (Appendix G) were conducted online using SurveyMonkey. This offered a flexible and professional appearance and made it easier to construct and analyse the answers (O’Leary, 2013, p.215).  It also allowed for the evidence to be easily viewed and coded against the themes, and therefore made the analysis of the evidence simpler to conduct. Since all the participants in this </w:t>
      </w:r>
      <w:r w:rsidR="00104650" w:rsidRPr="00665C27">
        <w:rPr>
          <w:rFonts w:ascii="Arial" w:hAnsi="Arial" w:cs="Arial"/>
          <w:bCs/>
          <w:color w:val="000000" w:themeColor="text1"/>
        </w:rPr>
        <w:t>research</w:t>
      </w:r>
      <w:r w:rsidRPr="00665C27">
        <w:rPr>
          <w:rFonts w:ascii="Arial" w:hAnsi="Arial" w:cs="Arial"/>
          <w:bCs/>
          <w:color w:val="000000" w:themeColor="text1"/>
        </w:rPr>
        <w:t xml:space="preserve"> had online access, it was easier to distribute the</w:t>
      </w:r>
      <w:r w:rsidR="00BD7E11" w:rsidRPr="00665C27">
        <w:rPr>
          <w:rFonts w:ascii="Arial" w:hAnsi="Arial" w:cs="Arial"/>
          <w:bCs/>
          <w:color w:val="000000" w:themeColor="text1"/>
        </w:rPr>
        <w:t xml:space="preserve"> </w:t>
      </w:r>
      <w:r w:rsidRPr="00665C27">
        <w:rPr>
          <w:rFonts w:ascii="Arial" w:hAnsi="Arial" w:cs="Arial"/>
          <w:bCs/>
          <w:color w:val="000000" w:themeColor="text1"/>
        </w:rPr>
        <w:t xml:space="preserve">questionnaires and track their returns using this method. </w:t>
      </w:r>
    </w:p>
    <w:p w14:paraId="00C1AE48"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2147BE6D"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Some of the issues with using</w:t>
      </w:r>
      <w:r w:rsidR="001C3921" w:rsidRPr="00665C27">
        <w:rPr>
          <w:rFonts w:ascii="Arial" w:hAnsi="Arial" w:cs="Arial"/>
          <w:bCs/>
          <w:color w:val="000000" w:themeColor="text1"/>
        </w:rPr>
        <w:t xml:space="preserve"> </w:t>
      </w:r>
      <w:r w:rsidRPr="00665C27">
        <w:rPr>
          <w:rFonts w:ascii="Arial" w:hAnsi="Arial" w:cs="Arial"/>
          <w:bCs/>
          <w:color w:val="000000" w:themeColor="text1"/>
        </w:rPr>
        <w:t>questionnaires were very similar to th</w:t>
      </w:r>
      <w:r w:rsidR="00B21628" w:rsidRPr="00665C27">
        <w:rPr>
          <w:rFonts w:ascii="Arial" w:hAnsi="Arial" w:cs="Arial"/>
          <w:bCs/>
          <w:color w:val="000000" w:themeColor="text1"/>
        </w:rPr>
        <w:t>ose</w:t>
      </w:r>
      <w:r w:rsidR="00CD4669" w:rsidRPr="00665C27">
        <w:rPr>
          <w:rFonts w:ascii="Arial" w:hAnsi="Arial" w:cs="Arial"/>
          <w:bCs/>
          <w:color w:val="000000" w:themeColor="text1"/>
        </w:rPr>
        <w:t xml:space="preserve"> raised by the consideration of the</w:t>
      </w:r>
      <w:r w:rsidRPr="00665C27">
        <w:rPr>
          <w:rFonts w:ascii="Arial" w:hAnsi="Arial" w:cs="Arial"/>
          <w:bCs/>
          <w:color w:val="000000" w:themeColor="text1"/>
        </w:rPr>
        <w:t xml:space="preserve"> interview</w:t>
      </w:r>
      <w:r w:rsidR="00CD4669" w:rsidRPr="00665C27">
        <w:rPr>
          <w:rFonts w:ascii="Arial" w:hAnsi="Arial" w:cs="Arial"/>
          <w:bCs/>
          <w:color w:val="000000" w:themeColor="text1"/>
        </w:rPr>
        <w:t xml:space="preserve"> process</w:t>
      </w:r>
      <w:r w:rsidRPr="00665C27">
        <w:rPr>
          <w:rFonts w:ascii="Arial" w:hAnsi="Arial" w:cs="Arial"/>
          <w:bCs/>
          <w:color w:val="000000" w:themeColor="text1"/>
        </w:rPr>
        <w:t>, such as the length and layout of the questions and ensuring that leading questions were not asked</w:t>
      </w:r>
      <w:r w:rsidR="00B21628" w:rsidRPr="00665C27">
        <w:rPr>
          <w:rFonts w:ascii="Arial" w:hAnsi="Arial" w:cs="Arial"/>
          <w:bCs/>
          <w:color w:val="000000" w:themeColor="text1"/>
        </w:rPr>
        <w:t xml:space="preserve"> </w:t>
      </w:r>
      <w:r w:rsidRPr="00665C27">
        <w:rPr>
          <w:rFonts w:ascii="Arial" w:hAnsi="Arial" w:cs="Arial"/>
          <w:bCs/>
          <w:color w:val="000000" w:themeColor="text1"/>
        </w:rPr>
        <w:t>or were unambiguous. It was also important to ensure the instructions for completing the questionnaires were clear, and so I made sure that this was included at the beginning.</w:t>
      </w:r>
      <w:r w:rsidR="00CD4669" w:rsidRPr="00665C27">
        <w:rPr>
          <w:rFonts w:ascii="Arial" w:hAnsi="Arial" w:cs="Arial"/>
          <w:bCs/>
          <w:color w:val="000000" w:themeColor="text1"/>
        </w:rPr>
        <w:t xml:space="preserve"> </w:t>
      </w:r>
      <w:r w:rsidRPr="00665C27">
        <w:rPr>
          <w:rFonts w:ascii="Arial" w:hAnsi="Arial" w:cs="Arial"/>
          <w:bCs/>
          <w:color w:val="000000" w:themeColor="text1"/>
        </w:rPr>
        <w:t>There were also some</w:t>
      </w:r>
      <w:r w:rsidR="00B21628" w:rsidRPr="00665C27">
        <w:rPr>
          <w:rFonts w:ascii="Arial" w:hAnsi="Arial" w:cs="Arial"/>
          <w:bCs/>
          <w:color w:val="000000" w:themeColor="text1"/>
        </w:rPr>
        <w:t xml:space="preserve"> problems</w:t>
      </w:r>
      <w:r w:rsidRPr="00665C27">
        <w:rPr>
          <w:rFonts w:ascii="Arial" w:hAnsi="Arial" w:cs="Arial"/>
          <w:bCs/>
          <w:color w:val="000000" w:themeColor="text1"/>
        </w:rPr>
        <w:t xml:space="preserve"> with using open</w:t>
      </w:r>
      <w:r w:rsidR="00A34C90" w:rsidRPr="00665C27">
        <w:rPr>
          <w:rFonts w:ascii="Arial" w:hAnsi="Arial" w:cs="Arial"/>
          <w:bCs/>
          <w:color w:val="000000" w:themeColor="text1"/>
        </w:rPr>
        <w:t>-</w:t>
      </w:r>
      <w:r w:rsidRPr="00665C27">
        <w:rPr>
          <w:rFonts w:ascii="Arial" w:hAnsi="Arial" w:cs="Arial"/>
          <w:bCs/>
          <w:color w:val="000000" w:themeColor="text1"/>
        </w:rPr>
        <w:t xml:space="preserve">ended questions which allowed for very long answers to be given, as this made coding of the information time consuming and complex.  It was therefore important to ensure </w:t>
      </w:r>
      <w:r w:rsidR="00CD4669" w:rsidRPr="00665C27">
        <w:rPr>
          <w:rFonts w:ascii="Arial" w:hAnsi="Arial" w:cs="Arial"/>
          <w:bCs/>
          <w:color w:val="000000" w:themeColor="text1"/>
        </w:rPr>
        <w:lastRenderedPageBreak/>
        <w:t xml:space="preserve">that </w:t>
      </w:r>
      <w:r w:rsidRPr="00665C27">
        <w:rPr>
          <w:rFonts w:ascii="Arial" w:hAnsi="Arial" w:cs="Arial"/>
          <w:bCs/>
          <w:color w:val="000000" w:themeColor="text1"/>
        </w:rPr>
        <w:t xml:space="preserve">questions flowed logically from one to the next in a way that made sense to the participant as well as the researcher.  </w:t>
      </w:r>
    </w:p>
    <w:p w14:paraId="58610CE7"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E38CCD4" w14:textId="77777777" w:rsidR="0082067B"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One of the main challenges when using the</w:t>
      </w:r>
      <w:r w:rsidR="001C3921" w:rsidRPr="00665C27">
        <w:rPr>
          <w:rFonts w:ascii="Arial" w:hAnsi="Arial" w:cs="Arial"/>
          <w:bCs/>
          <w:color w:val="000000" w:themeColor="text1"/>
        </w:rPr>
        <w:t xml:space="preserve"> </w:t>
      </w:r>
      <w:r w:rsidRPr="00665C27">
        <w:rPr>
          <w:rFonts w:ascii="Arial" w:hAnsi="Arial" w:cs="Arial"/>
          <w:bCs/>
          <w:color w:val="000000" w:themeColor="text1"/>
        </w:rPr>
        <w:t>questionnaires for qualitative purposes is the sheer volume of data that is produced</w:t>
      </w:r>
      <w:r w:rsidR="00CD4669" w:rsidRPr="00665C27">
        <w:rPr>
          <w:rFonts w:ascii="Arial" w:hAnsi="Arial" w:cs="Arial"/>
          <w:bCs/>
          <w:color w:val="000000" w:themeColor="text1"/>
        </w:rPr>
        <w:t>, which then</w:t>
      </w:r>
      <w:r w:rsidRPr="00665C27">
        <w:rPr>
          <w:rFonts w:ascii="Arial" w:hAnsi="Arial" w:cs="Arial"/>
          <w:bCs/>
          <w:color w:val="000000" w:themeColor="text1"/>
        </w:rPr>
        <w:t xml:space="preserve"> needs to be analy</w:t>
      </w:r>
      <w:r w:rsidR="00C52046" w:rsidRPr="00665C27">
        <w:rPr>
          <w:rFonts w:ascii="Arial" w:hAnsi="Arial" w:cs="Arial"/>
          <w:bCs/>
          <w:color w:val="000000" w:themeColor="text1"/>
        </w:rPr>
        <w:t>s</w:t>
      </w:r>
      <w:r w:rsidRPr="00665C27">
        <w:rPr>
          <w:rFonts w:ascii="Arial" w:hAnsi="Arial" w:cs="Arial"/>
          <w:bCs/>
          <w:color w:val="000000" w:themeColor="text1"/>
        </w:rPr>
        <w:t>ed. As th</w:t>
      </w:r>
      <w:r w:rsidR="00CD4669" w:rsidRPr="00665C27">
        <w:rPr>
          <w:rFonts w:ascii="Arial" w:hAnsi="Arial" w:cs="Arial"/>
          <w:bCs/>
          <w:color w:val="000000" w:themeColor="text1"/>
        </w:rPr>
        <w:t>is</w:t>
      </w:r>
      <w:r w:rsidRPr="00665C27">
        <w:rPr>
          <w:rFonts w:ascii="Arial" w:hAnsi="Arial" w:cs="Arial"/>
          <w:bCs/>
          <w:color w:val="000000" w:themeColor="text1"/>
        </w:rPr>
        <w:t xml:space="preserve"> research focused on teachers’ perceptions, and used an interpretive approach to analysis, this meant </w:t>
      </w:r>
      <w:r w:rsidR="00A34C90" w:rsidRPr="00665C27">
        <w:rPr>
          <w:rFonts w:ascii="Arial" w:hAnsi="Arial" w:cs="Arial"/>
          <w:bCs/>
          <w:color w:val="000000" w:themeColor="text1"/>
        </w:rPr>
        <w:t>reading and comparing</w:t>
      </w:r>
      <w:r w:rsidRPr="00665C27">
        <w:rPr>
          <w:rFonts w:ascii="Arial" w:hAnsi="Arial" w:cs="Arial"/>
          <w:bCs/>
          <w:color w:val="000000" w:themeColor="text1"/>
        </w:rPr>
        <w:t xml:space="preserve"> many transcripts in order to code them and look for emerging patterns.  </w:t>
      </w:r>
    </w:p>
    <w:p w14:paraId="0416A727" w14:textId="77777777" w:rsidR="0082067B" w:rsidRPr="00665C27" w:rsidRDefault="0082067B"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7417373E" w14:textId="77777777" w:rsidR="00BB4BA8" w:rsidRPr="00665C27" w:rsidRDefault="00BB4BA8"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
          <w:bCs/>
          <w:color w:val="000000" w:themeColor="text1"/>
        </w:rPr>
        <w:t>3.19 Data analysis</w:t>
      </w:r>
    </w:p>
    <w:p w14:paraId="39AF2894" w14:textId="77777777" w:rsidR="00BB4BA8" w:rsidRPr="00665C27" w:rsidRDefault="00CD4669"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Thematic analysis, in particular</w:t>
      </w:r>
      <w:r w:rsidR="006B19E1" w:rsidRPr="00665C27">
        <w:rPr>
          <w:rFonts w:ascii="Arial" w:hAnsi="Arial" w:cs="Arial"/>
          <w:bCs/>
          <w:color w:val="000000" w:themeColor="text1"/>
        </w:rPr>
        <w:t xml:space="preserve"> framework analysis was used</w:t>
      </w:r>
      <w:r w:rsidR="00BB4BA8" w:rsidRPr="00665C27">
        <w:rPr>
          <w:rFonts w:ascii="Arial" w:hAnsi="Arial" w:cs="Arial"/>
          <w:bCs/>
          <w:color w:val="000000" w:themeColor="text1"/>
        </w:rPr>
        <w:t xml:space="preserve"> to analyse the data</w:t>
      </w:r>
      <w:r w:rsidR="006B19E1" w:rsidRPr="00665C27">
        <w:rPr>
          <w:rFonts w:ascii="Arial" w:hAnsi="Arial" w:cs="Arial"/>
          <w:bCs/>
          <w:color w:val="000000" w:themeColor="text1"/>
        </w:rPr>
        <w:t xml:space="preserve">. </w:t>
      </w:r>
      <w:r w:rsidR="00BB4BA8" w:rsidRPr="00665C27">
        <w:rPr>
          <w:rFonts w:ascii="Arial" w:hAnsi="Arial" w:cs="Arial"/>
          <w:bCs/>
          <w:color w:val="000000" w:themeColor="text1"/>
        </w:rPr>
        <w:t>This approach, according to Spencer</w:t>
      </w:r>
      <w:r w:rsidR="004C00D8" w:rsidRPr="00665C27">
        <w:rPr>
          <w:rFonts w:ascii="Arial" w:hAnsi="Arial" w:cs="Arial"/>
          <w:bCs/>
          <w:color w:val="000000" w:themeColor="text1"/>
        </w:rPr>
        <w:t>, Ritchie and O’Connor</w:t>
      </w:r>
      <w:r w:rsidR="00BB4BA8" w:rsidRPr="00665C27">
        <w:rPr>
          <w:rFonts w:ascii="Arial" w:hAnsi="Arial" w:cs="Arial"/>
          <w:bCs/>
          <w:color w:val="000000" w:themeColor="text1"/>
        </w:rPr>
        <w:t xml:space="preserve"> (2003, p. 271), is not tied to any one methodology.</w:t>
      </w:r>
      <w:r w:rsidR="006B19E1"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I chose </w:t>
      </w:r>
      <w:r w:rsidR="006B19E1" w:rsidRPr="00665C27">
        <w:rPr>
          <w:rFonts w:ascii="Arial" w:hAnsi="Arial" w:cs="Arial"/>
          <w:bCs/>
          <w:color w:val="000000" w:themeColor="text1"/>
        </w:rPr>
        <w:t xml:space="preserve">this approach </w:t>
      </w:r>
      <w:r w:rsidR="00BB4BA8" w:rsidRPr="00665C27">
        <w:rPr>
          <w:rFonts w:ascii="Arial" w:hAnsi="Arial" w:cs="Arial"/>
          <w:bCs/>
          <w:color w:val="000000" w:themeColor="text1"/>
        </w:rPr>
        <w:t>because its central purpose is based around analysing patterns and themes that emerge from the data. Its primary purpose</w:t>
      </w:r>
      <w:r w:rsidR="00B21628"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was to be interpretive, or as Spencer et al. </w:t>
      </w:r>
      <w:r w:rsidR="00B21628" w:rsidRPr="00665C27">
        <w:rPr>
          <w:rFonts w:ascii="Arial" w:hAnsi="Arial" w:cs="Arial"/>
          <w:bCs/>
          <w:color w:val="000000" w:themeColor="text1"/>
        </w:rPr>
        <w:t>claim</w:t>
      </w:r>
      <w:r w:rsidR="00BB4BA8" w:rsidRPr="00665C27">
        <w:rPr>
          <w:rFonts w:ascii="Arial" w:hAnsi="Arial" w:cs="Arial"/>
          <w:bCs/>
          <w:color w:val="000000" w:themeColor="text1"/>
        </w:rPr>
        <w:t xml:space="preserve">, the approach offers “windows on the participants’ social world” (p 272).  It is also aligned with the aim of this </w:t>
      </w:r>
      <w:r w:rsidR="00104650" w:rsidRPr="00665C27">
        <w:rPr>
          <w:rFonts w:ascii="Arial" w:hAnsi="Arial" w:cs="Arial"/>
          <w:bCs/>
          <w:color w:val="000000" w:themeColor="text1"/>
        </w:rPr>
        <w:t>research</w:t>
      </w:r>
      <w:r w:rsidR="00BB4BA8" w:rsidRPr="00665C27">
        <w:rPr>
          <w:rFonts w:ascii="Arial" w:hAnsi="Arial" w:cs="Arial"/>
          <w:bCs/>
          <w:color w:val="000000" w:themeColor="text1"/>
        </w:rPr>
        <w:t xml:space="preserve">, which is a substantive approach aimed at capturing participants’ meanings through the collected evidence, especially teachers’ perceptions of using Edivate for their </w:t>
      </w:r>
      <w:r w:rsidR="006B6072" w:rsidRPr="00665C27">
        <w:rPr>
          <w:rFonts w:ascii="Arial" w:hAnsi="Arial" w:cs="Arial"/>
          <w:bCs/>
          <w:color w:val="000000" w:themeColor="text1"/>
        </w:rPr>
        <w:t>online professional development</w:t>
      </w:r>
      <w:r w:rsidR="00BB4BA8" w:rsidRPr="00665C27">
        <w:rPr>
          <w:rFonts w:ascii="Arial" w:hAnsi="Arial" w:cs="Arial"/>
          <w:bCs/>
          <w:color w:val="000000" w:themeColor="text1"/>
        </w:rPr>
        <w:t>.  Another reason for using framework analysis was its flexibility in terms of being able to align with the themes of the research questions whilst allowing for other themes to emerge and be identified.</w:t>
      </w:r>
      <w:r w:rsidR="006B19E1" w:rsidRPr="00665C27">
        <w:rPr>
          <w:rFonts w:ascii="Arial" w:hAnsi="Arial" w:cs="Arial"/>
          <w:bCs/>
          <w:color w:val="000000" w:themeColor="text1"/>
        </w:rPr>
        <w:t xml:space="preserve"> </w:t>
      </w:r>
      <w:r w:rsidR="00A34C90" w:rsidRPr="00665C27">
        <w:rPr>
          <w:rFonts w:ascii="Arial" w:hAnsi="Arial" w:cs="Arial"/>
          <w:bCs/>
          <w:color w:val="000000" w:themeColor="text1"/>
        </w:rPr>
        <w:t>Framework analysis</w:t>
      </w:r>
      <w:r w:rsidR="00BB4BA8" w:rsidRPr="00665C27">
        <w:rPr>
          <w:rFonts w:ascii="Arial" w:hAnsi="Arial" w:cs="Arial"/>
          <w:bCs/>
          <w:color w:val="000000" w:themeColor="text1"/>
        </w:rPr>
        <w:t xml:space="preserve"> sits within the qualitative tradition as a method because the emphasis is on the exploration of social issues in the environment</w:t>
      </w:r>
      <w:r w:rsidR="00A34C90" w:rsidRPr="00665C27">
        <w:rPr>
          <w:rFonts w:ascii="Arial" w:hAnsi="Arial" w:cs="Arial"/>
          <w:bCs/>
          <w:color w:val="000000" w:themeColor="text1"/>
        </w:rPr>
        <w:t xml:space="preserve"> and</w:t>
      </w:r>
      <w:r w:rsidR="00BB4BA8" w:rsidRPr="00665C27">
        <w:rPr>
          <w:rFonts w:ascii="Arial" w:hAnsi="Arial" w:cs="Arial"/>
          <w:bCs/>
          <w:color w:val="000000" w:themeColor="text1"/>
        </w:rPr>
        <w:t xml:space="preserve"> gives a rounded, holistic, participant view.  </w:t>
      </w:r>
    </w:p>
    <w:p w14:paraId="0FB494B4"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1DB97630"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Some of the issues with this approach are that qualitative approaches do not always adequately explain why processes occur or why things happen, or even give a clear picture of what is happening in an organi</w:t>
      </w:r>
      <w:r w:rsidR="006B19E1" w:rsidRPr="00665C27">
        <w:rPr>
          <w:rFonts w:ascii="Arial" w:hAnsi="Arial" w:cs="Arial"/>
          <w:bCs/>
          <w:color w:val="000000" w:themeColor="text1"/>
        </w:rPr>
        <w:t>s</w:t>
      </w:r>
      <w:r w:rsidRPr="00665C27">
        <w:rPr>
          <w:rFonts w:ascii="Arial" w:hAnsi="Arial" w:cs="Arial"/>
          <w:bCs/>
          <w:color w:val="000000" w:themeColor="text1"/>
        </w:rPr>
        <w:t xml:space="preserve">ation (Srivastava &amp; Thomson, 2009, p.76).  What is needed therefore is an analysis tool which can answer questions concerning contextual or evaluative issues, such as those affecting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the teachers in my school. A framework analysis tool catered for this as its transparency and methodical treatment of data helped analyse the evidence in multi-level ways. Although its </w:t>
      </w:r>
      <w:r w:rsidRPr="00665C27">
        <w:rPr>
          <w:rFonts w:ascii="Arial" w:hAnsi="Arial" w:cs="Arial"/>
          <w:bCs/>
          <w:color w:val="000000" w:themeColor="text1"/>
        </w:rPr>
        <w:lastRenderedPageBreak/>
        <w:t>transparency gave more credibility to the weight of evidence collected, it was flexible enough to allow changes to be made throughout the data collection process. This flexibility was important as it facilitated the choice to either collect and analyse data as I proceeded with the research or analyse it all once it was collected. Where possible I analysed the evidence as I collected it</w:t>
      </w:r>
      <w:r w:rsidR="006B19E1" w:rsidRPr="00665C27">
        <w:rPr>
          <w:rFonts w:ascii="Arial" w:hAnsi="Arial" w:cs="Arial"/>
          <w:bCs/>
          <w:color w:val="000000" w:themeColor="text1"/>
        </w:rPr>
        <w:t>.</w:t>
      </w:r>
      <w:r w:rsidRPr="00665C27">
        <w:rPr>
          <w:rFonts w:ascii="Arial" w:hAnsi="Arial" w:cs="Arial"/>
          <w:bCs/>
          <w:color w:val="000000" w:themeColor="text1"/>
        </w:rPr>
        <w:t xml:space="preserve"> </w:t>
      </w:r>
      <w:r w:rsidR="006B19E1" w:rsidRPr="00665C27">
        <w:rPr>
          <w:rFonts w:ascii="Arial" w:hAnsi="Arial" w:cs="Arial"/>
          <w:bCs/>
          <w:color w:val="000000" w:themeColor="text1"/>
        </w:rPr>
        <w:t>H</w:t>
      </w:r>
      <w:r w:rsidRPr="00665C27">
        <w:rPr>
          <w:rFonts w:ascii="Arial" w:hAnsi="Arial" w:cs="Arial"/>
          <w:bCs/>
          <w:color w:val="000000" w:themeColor="text1"/>
        </w:rPr>
        <w:t>owever, in reality</w:t>
      </w:r>
      <w:r w:rsidR="00604D5D" w:rsidRPr="00665C27">
        <w:rPr>
          <w:rFonts w:ascii="Arial" w:hAnsi="Arial" w:cs="Arial"/>
          <w:bCs/>
          <w:color w:val="000000" w:themeColor="text1"/>
        </w:rPr>
        <w:t>,</w:t>
      </w:r>
      <w:r w:rsidRPr="00665C27">
        <w:rPr>
          <w:rFonts w:ascii="Arial" w:hAnsi="Arial" w:cs="Arial"/>
          <w:bCs/>
          <w:color w:val="000000" w:themeColor="text1"/>
        </w:rPr>
        <w:t xml:space="preserve"> due to time constraints and pressures of running a large school, it tended to be a combination of analysing some data concurrently, and other data towards the end of the data collection period.  </w:t>
      </w:r>
    </w:p>
    <w:p w14:paraId="6EF7DD23"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35EB6F6B"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Another reason for using framework analysis was because it is driven by “the original accounts and observations of the people it is about” (Srivastava &amp; Thompson, 2009, p.77).  It allows for the information to be easily retrieved and analy</w:t>
      </w:r>
      <w:r w:rsidR="00C52046" w:rsidRPr="00665C27">
        <w:rPr>
          <w:rFonts w:ascii="Arial" w:hAnsi="Arial" w:cs="Arial"/>
          <w:bCs/>
          <w:color w:val="000000" w:themeColor="text1"/>
        </w:rPr>
        <w:t>s</w:t>
      </w:r>
      <w:r w:rsidRPr="00665C27">
        <w:rPr>
          <w:rFonts w:ascii="Arial" w:hAnsi="Arial" w:cs="Arial"/>
          <w:bCs/>
          <w:color w:val="000000" w:themeColor="text1"/>
        </w:rPr>
        <w:t>ed, and it is so transparent that it enables others to view and scrutini</w:t>
      </w:r>
      <w:r w:rsidR="00C52046" w:rsidRPr="00665C27">
        <w:rPr>
          <w:rFonts w:ascii="Arial" w:hAnsi="Arial" w:cs="Arial"/>
          <w:bCs/>
          <w:color w:val="000000" w:themeColor="text1"/>
        </w:rPr>
        <w:t>s</w:t>
      </w:r>
      <w:r w:rsidRPr="00665C27">
        <w:rPr>
          <w:rFonts w:ascii="Arial" w:hAnsi="Arial" w:cs="Arial"/>
          <w:bCs/>
          <w:color w:val="000000" w:themeColor="text1"/>
        </w:rPr>
        <w:t xml:space="preserve">e the findings.  </w:t>
      </w:r>
    </w:p>
    <w:p w14:paraId="241E1E56"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327E8124"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The framework analysis model, as outlined by Srivastava and Thompson (2009, p.76) comprises a five-phase approach:</w:t>
      </w:r>
    </w:p>
    <w:p w14:paraId="3A2D08E3" w14:textId="77777777" w:rsidR="00BB4BA8" w:rsidRPr="00665C27" w:rsidRDefault="00BB4BA8" w:rsidP="00BB4BA8">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6CBAB8E4" w14:textId="77777777" w:rsidR="00BB4BA8" w:rsidRPr="00665C27" w:rsidRDefault="00177609" w:rsidP="00BB4BA8">
      <w:pPr>
        <w:rPr>
          <w:color w:val="000000" w:themeColor="text1"/>
        </w:rPr>
      </w:pPr>
      <w:r w:rsidRPr="00665C27">
        <w:rPr>
          <w:noProof/>
          <w:color w:val="000000" w:themeColor="text1"/>
          <w:lang w:eastAsia="en-GB"/>
        </w:rPr>
        <w:drawing>
          <wp:inline distT="0" distB="0" distL="0" distR="0" wp14:anchorId="59AE3ACB" wp14:editId="0C1266E0">
            <wp:extent cx="5481320" cy="804545"/>
            <wp:effectExtent l="12700" t="0" r="5080" b="0"/>
            <wp:docPr id="2" name="Diagram 3"/>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 r:lo="rId21" r:qs="rId22" r:cs="rId23"/>
              </a:graphicData>
            </a:graphic>
          </wp:inline>
        </w:drawing>
      </w:r>
    </w:p>
    <w:p w14:paraId="5253E728" w14:textId="77777777" w:rsidR="00BB4BA8" w:rsidRPr="00665C27" w:rsidRDefault="00BB4BA8" w:rsidP="00BB4BA8">
      <w:pPr>
        <w:pStyle w:val="ListParagraph"/>
        <w:tabs>
          <w:tab w:val="left" w:pos="993"/>
          <w:tab w:val="left" w:pos="2268"/>
          <w:tab w:val="left" w:pos="8080"/>
        </w:tabs>
        <w:spacing w:after="200" w:line="276" w:lineRule="auto"/>
        <w:ind w:left="0"/>
        <w:rPr>
          <w:rFonts w:ascii="Arial" w:hAnsi="Arial" w:cs="Arial"/>
          <w:bCs/>
          <w:color w:val="000000" w:themeColor="text1"/>
          <w:sz w:val="22"/>
          <w:szCs w:val="22"/>
        </w:rPr>
      </w:pPr>
    </w:p>
    <w:p w14:paraId="77D7CBC2" w14:textId="77777777" w:rsidR="00BB4BA8" w:rsidRPr="00665C27" w:rsidRDefault="00BB4BA8" w:rsidP="00BB4BA8">
      <w:pPr>
        <w:pStyle w:val="ListParagraph"/>
        <w:tabs>
          <w:tab w:val="left" w:pos="993"/>
          <w:tab w:val="left" w:pos="2268"/>
          <w:tab w:val="left" w:pos="8080"/>
        </w:tabs>
        <w:spacing w:after="200" w:line="276" w:lineRule="auto"/>
        <w:ind w:left="0"/>
        <w:rPr>
          <w:rFonts w:ascii="Arial" w:hAnsi="Arial" w:cs="Arial"/>
          <w:bCs/>
          <w:color w:val="000000" w:themeColor="text1"/>
          <w:sz w:val="22"/>
          <w:szCs w:val="22"/>
        </w:rPr>
      </w:pPr>
      <w:r w:rsidRPr="00665C27">
        <w:rPr>
          <w:rFonts w:ascii="Arial" w:hAnsi="Arial" w:cs="Arial"/>
          <w:bCs/>
          <w:color w:val="000000" w:themeColor="text1"/>
          <w:sz w:val="22"/>
          <w:szCs w:val="22"/>
        </w:rPr>
        <w:t>Figure 3</w:t>
      </w:r>
      <w:r w:rsidR="00EB4753" w:rsidRPr="00665C27">
        <w:rPr>
          <w:rFonts w:ascii="Arial" w:hAnsi="Arial" w:cs="Arial"/>
          <w:bCs/>
          <w:color w:val="000000" w:themeColor="text1"/>
          <w:sz w:val="22"/>
          <w:szCs w:val="22"/>
        </w:rPr>
        <w:t>-</w:t>
      </w:r>
      <w:r w:rsidRPr="00665C27">
        <w:rPr>
          <w:rFonts w:ascii="Arial" w:hAnsi="Arial" w:cs="Arial"/>
          <w:bCs/>
          <w:color w:val="000000" w:themeColor="text1"/>
          <w:sz w:val="22"/>
          <w:szCs w:val="22"/>
        </w:rPr>
        <w:t>3: The framework analysis model [Reproduced from: Srivastava and Thompson (2009, p.76]</w:t>
      </w:r>
    </w:p>
    <w:p w14:paraId="2CB0D6B3" w14:textId="77777777" w:rsidR="006B19E1" w:rsidRPr="00665C27" w:rsidRDefault="006B19E1" w:rsidP="00BB4BA8">
      <w:pPr>
        <w:pStyle w:val="ListParagraph"/>
        <w:tabs>
          <w:tab w:val="left" w:pos="993"/>
          <w:tab w:val="left" w:pos="2268"/>
          <w:tab w:val="left" w:pos="8080"/>
        </w:tabs>
        <w:spacing w:after="200" w:line="276" w:lineRule="auto"/>
        <w:ind w:left="0"/>
        <w:rPr>
          <w:rFonts w:ascii="Arial" w:hAnsi="Arial" w:cs="Arial"/>
          <w:bCs/>
          <w:color w:val="000000" w:themeColor="text1"/>
          <w:sz w:val="22"/>
          <w:szCs w:val="22"/>
        </w:rPr>
      </w:pPr>
    </w:p>
    <w:p w14:paraId="1729695F"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bCs/>
          <w:color w:val="000000" w:themeColor="text1"/>
        </w:rPr>
        <w:t xml:space="preserve">Details of these phases in relation to my </w:t>
      </w:r>
      <w:r w:rsidR="00F875D7" w:rsidRPr="00665C27">
        <w:rPr>
          <w:rFonts w:ascii="Arial" w:hAnsi="Arial" w:cs="Arial"/>
          <w:bCs/>
          <w:color w:val="000000" w:themeColor="text1"/>
        </w:rPr>
        <w:t>research</w:t>
      </w:r>
      <w:r w:rsidRPr="00665C27">
        <w:rPr>
          <w:rFonts w:ascii="Arial" w:hAnsi="Arial" w:cs="Arial"/>
          <w:bCs/>
          <w:color w:val="000000" w:themeColor="text1"/>
        </w:rPr>
        <w:t xml:space="preserve"> </w:t>
      </w:r>
      <w:r w:rsidR="00F875D7" w:rsidRPr="00665C27">
        <w:rPr>
          <w:rFonts w:ascii="Arial" w:hAnsi="Arial" w:cs="Arial"/>
          <w:bCs/>
          <w:color w:val="000000" w:themeColor="text1"/>
        </w:rPr>
        <w:t>wer</w:t>
      </w:r>
      <w:r w:rsidRPr="00665C27">
        <w:rPr>
          <w:rFonts w:ascii="Arial" w:hAnsi="Arial" w:cs="Arial"/>
          <w:bCs/>
          <w:color w:val="000000" w:themeColor="text1"/>
        </w:rPr>
        <w:t>e:</w:t>
      </w:r>
    </w:p>
    <w:p w14:paraId="2ABC1AE9"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0D61155E"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3.19a Phase 1 Becoming Familiar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this involved m</w:t>
      </w:r>
      <w:r w:rsidR="005B5B85" w:rsidRPr="00665C27">
        <w:rPr>
          <w:rFonts w:ascii="Arial" w:hAnsi="Arial" w:cs="Arial"/>
          <w:bCs/>
          <w:color w:val="000000" w:themeColor="text1"/>
        </w:rPr>
        <w:t>y</w:t>
      </w:r>
      <w:r w:rsidRPr="00665C27">
        <w:rPr>
          <w:rFonts w:ascii="Arial" w:hAnsi="Arial" w:cs="Arial"/>
          <w:bCs/>
          <w:color w:val="000000" w:themeColor="text1"/>
        </w:rPr>
        <w:t xml:space="preserve"> acquiring an overview of all the data (transcripts, interviews, questionnaires, focus group) and gaining an initial idea of any emerging or recurring issues that were then noted. This immersion into the data was time consuming given the amount of data. However, the intention was to make brief notes and achieve an overview and initial impression of the evidence.</w:t>
      </w:r>
    </w:p>
    <w:p w14:paraId="607D7DE1"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9530C8F"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3.19b Phase 2 Identifying themes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once I had immersed myself in the data and highlighted</w:t>
      </w:r>
      <w:r w:rsidR="005B5B85" w:rsidRPr="00665C27">
        <w:rPr>
          <w:rFonts w:ascii="Arial" w:hAnsi="Arial" w:cs="Arial"/>
          <w:bCs/>
          <w:color w:val="000000" w:themeColor="text1"/>
        </w:rPr>
        <w:t xml:space="preserve"> </w:t>
      </w:r>
      <w:r w:rsidRPr="00665C27">
        <w:rPr>
          <w:rFonts w:ascii="Arial" w:hAnsi="Arial" w:cs="Arial"/>
          <w:bCs/>
          <w:color w:val="000000" w:themeColor="text1"/>
        </w:rPr>
        <w:t>emerging themes, these were used as a framework</w:t>
      </w:r>
      <w:r w:rsidR="006B19E1" w:rsidRPr="00665C27">
        <w:rPr>
          <w:rFonts w:ascii="Arial" w:hAnsi="Arial" w:cs="Arial"/>
          <w:bCs/>
          <w:color w:val="000000" w:themeColor="text1"/>
        </w:rPr>
        <w:t>,</w:t>
      </w:r>
      <w:r w:rsidRPr="00665C27">
        <w:rPr>
          <w:rFonts w:ascii="Arial" w:hAnsi="Arial" w:cs="Arial"/>
          <w:bCs/>
          <w:color w:val="000000" w:themeColor="text1"/>
        </w:rPr>
        <w:t xml:space="preserve"> whereby the data was categori</w:t>
      </w:r>
      <w:r w:rsidR="006B19E1" w:rsidRPr="00665C27">
        <w:rPr>
          <w:rFonts w:ascii="Arial" w:hAnsi="Arial" w:cs="Arial"/>
          <w:bCs/>
          <w:color w:val="000000" w:themeColor="text1"/>
        </w:rPr>
        <w:t>s</w:t>
      </w:r>
      <w:r w:rsidRPr="00665C27">
        <w:rPr>
          <w:rFonts w:ascii="Arial" w:hAnsi="Arial" w:cs="Arial"/>
          <w:bCs/>
          <w:color w:val="000000" w:themeColor="text1"/>
        </w:rPr>
        <w:t>ed into a finer sub-set.  It is important to stress that this stage was concerned with conceptuali</w:t>
      </w:r>
      <w:r w:rsidR="006B19E1" w:rsidRPr="00665C27">
        <w:rPr>
          <w:rFonts w:ascii="Arial" w:hAnsi="Arial" w:cs="Arial"/>
          <w:bCs/>
          <w:color w:val="000000" w:themeColor="text1"/>
        </w:rPr>
        <w:t>s</w:t>
      </w:r>
      <w:r w:rsidRPr="00665C27">
        <w:rPr>
          <w:rFonts w:ascii="Arial" w:hAnsi="Arial" w:cs="Arial"/>
          <w:bCs/>
          <w:color w:val="000000" w:themeColor="text1"/>
        </w:rPr>
        <w:t xml:space="preserve">ing the themes that had arisen from the participants themselves. Once these broad themes had been identified, the data was then referenced with the main research questions and issues. These topics and sub-topics were tabulated so that categories could be identified and sifted.   </w:t>
      </w:r>
    </w:p>
    <w:p w14:paraId="1215B267"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569D4D6"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This process was an ongoing refinement as it involved making connections and judgements based on the evidence collected from the participants.</w:t>
      </w:r>
      <w:r w:rsidR="006B19E1" w:rsidRPr="00665C27">
        <w:rPr>
          <w:rFonts w:ascii="Arial" w:hAnsi="Arial" w:cs="Arial"/>
          <w:bCs/>
          <w:color w:val="000000" w:themeColor="text1"/>
        </w:rPr>
        <w:t xml:space="preserve"> </w:t>
      </w:r>
      <w:r w:rsidRPr="00665C27">
        <w:rPr>
          <w:rFonts w:ascii="Arial" w:hAnsi="Arial" w:cs="Arial"/>
          <w:bCs/>
          <w:color w:val="000000" w:themeColor="text1"/>
        </w:rPr>
        <w:t xml:space="preserve">It was important, as Srivastava and Thompson (2009, p. 6) </w:t>
      </w:r>
      <w:r w:rsidR="006B19E1" w:rsidRPr="00665C27">
        <w:rPr>
          <w:rFonts w:ascii="Arial" w:hAnsi="Arial" w:cs="Arial"/>
          <w:bCs/>
          <w:color w:val="000000" w:themeColor="text1"/>
        </w:rPr>
        <w:t>stress</w:t>
      </w:r>
      <w:r w:rsidRPr="00665C27">
        <w:rPr>
          <w:rFonts w:ascii="Arial" w:hAnsi="Arial" w:cs="Arial"/>
          <w:bCs/>
          <w:color w:val="000000" w:themeColor="text1"/>
        </w:rPr>
        <w:t xml:space="preserve">, to ensure I kept an open mind when forming the themes, and I did not try to fit them around any preconceived ideas or </w:t>
      </w:r>
      <w:r w:rsidR="005B5B85" w:rsidRPr="00665C27">
        <w:rPr>
          <w:rFonts w:ascii="Arial" w:hAnsi="Arial" w:cs="Arial"/>
          <w:bCs/>
          <w:color w:val="000000" w:themeColor="text1"/>
        </w:rPr>
        <w:t xml:space="preserve">research </w:t>
      </w:r>
      <w:r w:rsidRPr="00665C27">
        <w:rPr>
          <w:rFonts w:ascii="Arial" w:hAnsi="Arial" w:cs="Arial"/>
          <w:bCs/>
          <w:color w:val="000000" w:themeColor="text1"/>
        </w:rPr>
        <w:t xml:space="preserve">priorities.  Once all the themes had been collected and arranged into a table of topics and subtopics, the data was then ready for ordering.  </w:t>
      </w:r>
    </w:p>
    <w:p w14:paraId="2816F12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32E5617"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 xml:space="preserve">3.19c Phase 3 Index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 xml:space="preserve">this involved applying all the identified themes to the evidence collected (transcripts, </w:t>
      </w:r>
      <w:r w:rsidR="001C3921" w:rsidRPr="00665C27">
        <w:rPr>
          <w:rFonts w:ascii="Arial" w:hAnsi="Arial" w:cs="Arial"/>
          <w:bCs/>
          <w:color w:val="000000" w:themeColor="text1"/>
        </w:rPr>
        <w:t>questionnaire</w:t>
      </w:r>
      <w:r w:rsidRPr="00665C27">
        <w:rPr>
          <w:rFonts w:ascii="Arial" w:hAnsi="Arial" w:cs="Arial"/>
          <w:bCs/>
          <w:color w:val="000000" w:themeColor="text1"/>
        </w:rPr>
        <w:t>s</w:t>
      </w:r>
      <w:r w:rsidR="006B19E1" w:rsidRPr="00665C27">
        <w:rPr>
          <w:rFonts w:ascii="Arial" w:hAnsi="Arial" w:cs="Arial"/>
          <w:bCs/>
          <w:color w:val="000000" w:themeColor="text1"/>
        </w:rPr>
        <w:t xml:space="preserve"> etc</w:t>
      </w:r>
      <w:r w:rsidRPr="00665C27">
        <w:rPr>
          <w:rFonts w:ascii="Arial" w:hAnsi="Arial" w:cs="Arial"/>
          <w:bCs/>
          <w:color w:val="000000" w:themeColor="text1"/>
        </w:rPr>
        <w:t>) and coding them.</w:t>
      </w:r>
      <w:r w:rsidR="006B19E1" w:rsidRPr="00665C27">
        <w:rPr>
          <w:rFonts w:ascii="Arial" w:hAnsi="Arial" w:cs="Arial"/>
          <w:bCs/>
          <w:color w:val="000000" w:themeColor="text1"/>
        </w:rPr>
        <w:t xml:space="preserve"> </w:t>
      </w:r>
      <w:r w:rsidRPr="00665C27">
        <w:rPr>
          <w:rFonts w:ascii="Arial" w:hAnsi="Arial" w:cs="Arial"/>
          <w:bCs/>
          <w:color w:val="000000" w:themeColor="text1"/>
        </w:rPr>
        <w:t>The NVivo analysis tool enabled me to code all the themes and make notes for easy retrieval and analysis. This included coding each piece of evidence for multiple themes (indexing)</w:t>
      </w:r>
      <w:r w:rsidR="006B19E1" w:rsidRPr="00665C27">
        <w:rPr>
          <w:rFonts w:ascii="Arial" w:hAnsi="Arial" w:cs="Arial"/>
          <w:bCs/>
          <w:color w:val="000000" w:themeColor="text1"/>
        </w:rPr>
        <w:t>,</w:t>
      </w:r>
      <w:r w:rsidRPr="00665C27">
        <w:rPr>
          <w:rFonts w:ascii="Arial" w:hAnsi="Arial" w:cs="Arial"/>
          <w:bCs/>
          <w:color w:val="000000" w:themeColor="text1"/>
        </w:rPr>
        <w:t xml:space="preserve"> which made it easier to identify recurring patterns and make links between the data.</w:t>
      </w:r>
      <w:r w:rsidR="006B19E1" w:rsidRPr="00665C27">
        <w:rPr>
          <w:rFonts w:ascii="Arial" w:hAnsi="Arial" w:cs="Arial"/>
          <w:bCs/>
          <w:color w:val="000000" w:themeColor="text1"/>
        </w:rPr>
        <w:t xml:space="preserve"> </w:t>
      </w:r>
      <w:r w:rsidRPr="00665C27">
        <w:rPr>
          <w:rFonts w:ascii="Arial" w:hAnsi="Arial" w:cs="Arial"/>
          <w:bCs/>
          <w:color w:val="000000" w:themeColor="text1"/>
        </w:rPr>
        <w:t xml:space="preserve">This linking together is known as ‘charting’. </w:t>
      </w:r>
    </w:p>
    <w:p w14:paraId="73A95990"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2DDE5C5"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t>3.19d Phase 4 Chart</w:t>
      </w:r>
      <w:r w:rsidRPr="00665C27">
        <w:rPr>
          <w:rFonts w:ascii="Arial" w:hAnsi="Arial" w:cs="Arial"/>
          <w:bCs/>
          <w:color w:val="000000" w:themeColor="text1"/>
        </w:rPr>
        <w:t xml:space="preserve"> -</w:t>
      </w:r>
      <w:r w:rsidRPr="00665C27">
        <w:rPr>
          <w:rFonts w:ascii="Arial" w:hAnsi="Arial" w:cs="Arial"/>
          <w:b/>
          <w:bCs/>
          <w:color w:val="000000" w:themeColor="text1"/>
        </w:rPr>
        <w:t xml:space="preserve"> </w:t>
      </w:r>
      <w:r w:rsidRPr="00665C27">
        <w:rPr>
          <w:rFonts w:ascii="Arial" w:hAnsi="Arial" w:cs="Arial"/>
          <w:bCs/>
          <w:color w:val="000000" w:themeColor="text1"/>
        </w:rPr>
        <w:t>when all the evidence had been highlighted and coded, charting it in the table under the topic and sub-topic headings allowed me to gain an understanding of the whole picture regarding teachers’ experiences with Edivate.</w:t>
      </w:r>
      <w:r w:rsidR="006B19E1" w:rsidRPr="00665C27">
        <w:rPr>
          <w:rFonts w:ascii="Arial" w:hAnsi="Arial" w:cs="Arial"/>
          <w:bCs/>
          <w:color w:val="000000" w:themeColor="text1"/>
        </w:rPr>
        <w:t xml:space="preserve"> </w:t>
      </w:r>
      <w:r w:rsidRPr="00665C27">
        <w:rPr>
          <w:rFonts w:ascii="Arial" w:hAnsi="Arial" w:cs="Arial"/>
          <w:bCs/>
          <w:color w:val="000000" w:themeColor="text1"/>
        </w:rPr>
        <w:t xml:space="preserve">The data was taken directly from the collated evidence and rearranged in tabular representations, whilst still retaining links to its original source.  This helped to make the data analysis transparent and allowed for the building of explanations of the evidence.  </w:t>
      </w:r>
    </w:p>
    <w:p w14:paraId="55C4852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F358AD9"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
          <w:bCs/>
          <w:color w:val="000000" w:themeColor="text1"/>
        </w:rPr>
        <w:lastRenderedPageBreak/>
        <w:t xml:space="preserve">3.19e Phase 5 Interpret </w:t>
      </w:r>
      <w:r w:rsidRPr="00665C27">
        <w:rPr>
          <w:rFonts w:ascii="Arial" w:hAnsi="Arial" w:cs="Arial"/>
          <w:bCs/>
          <w:color w:val="000000" w:themeColor="text1"/>
        </w:rPr>
        <w:t>-</w:t>
      </w:r>
      <w:r w:rsidRPr="00665C27">
        <w:rPr>
          <w:rFonts w:ascii="Arial" w:hAnsi="Arial" w:cs="Arial"/>
          <w:b/>
          <w:bCs/>
          <w:color w:val="000000" w:themeColor="text1"/>
        </w:rPr>
        <w:t xml:space="preserve"> </w:t>
      </w:r>
      <w:r w:rsidRPr="00665C27">
        <w:rPr>
          <w:rFonts w:ascii="Arial" w:hAnsi="Arial" w:cs="Arial"/>
          <w:bCs/>
          <w:color w:val="000000" w:themeColor="text1"/>
        </w:rPr>
        <w:t>I analysed the charts and tables for patterns, ensuring that I was guided by both the research questions and emerging themes that had come from the participants. This also involved using diagrams from NVivo to explain connections in the evidence so that interpretations could be made.  Analy</w:t>
      </w:r>
      <w:r w:rsidR="006B19E1" w:rsidRPr="00665C27">
        <w:rPr>
          <w:rFonts w:ascii="Arial" w:hAnsi="Arial" w:cs="Arial"/>
          <w:bCs/>
          <w:color w:val="000000" w:themeColor="text1"/>
        </w:rPr>
        <w:t>s</w:t>
      </w:r>
      <w:r w:rsidRPr="00665C27">
        <w:rPr>
          <w:rFonts w:ascii="Arial" w:hAnsi="Arial" w:cs="Arial"/>
          <w:bCs/>
          <w:color w:val="000000" w:themeColor="text1"/>
        </w:rPr>
        <w:t>ing the evidence also followed the method outlined by Ritchie and Spencer (2002, p.255), whereby links in the data and their associations were analy</w:t>
      </w:r>
      <w:r w:rsidR="00C52046" w:rsidRPr="00665C27">
        <w:rPr>
          <w:rFonts w:ascii="Arial" w:hAnsi="Arial" w:cs="Arial"/>
          <w:bCs/>
          <w:color w:val="000000" w:themeColor="text1"/>
        </w:rPr>
        <w:t>s</w:t>
      </w:r>
      <w:r w:rsidRPr="00665C27">
        <w:rPr>
          <w:rFonts w:ascii="Arial" w:hAnsi="Arial" w:cs="Arial"/>
          <w:bCs/>
          <w:color w:val="000000" w:themeColor="text1"/>
        </w:rPr>
        <w:t>ed for their range, and recommendations for further research or changes to practice were developed. This was probably the most difficult part of the analysis due to the complexity of the connections in the data, which were sometimes difficult to conceptuali</w:t>
      </w:r>
      <w:r w:rsidR="006B19E1" w:rsidRPr="00665C27">
        <w:rPr>
          <w:rFonts w:ascii="Arial" w:hAnsi="Arial" w:cs="Arial"/>
          <w:bCs/>
          <w:color w:val="000000" w:themeColor="text1"/>
        </w:rPr>
        <w:t>s</w:t>
      </w:r>
      <w:r w:rsidRPr="00665C27">
        <w:rPr>
          <w:rFonts w:ascii="Arial" w:hAnsi="Arial" w:cs="Arial"/>
          <w:bCs/>
          <w:color w:val="000000" w:themeColor="text1"/>
        </w:rPr>
        <w:t>e. Connected themes around engagement and personali</w:t>
      </w:r>
      <w:r w:rsidR="00385075" w:rsidRPr="00665C27">
        <w:rPr>
          <w:rFonts w:ascii="Arial" w:hAnsi="Arial" w:cs="Arial"/>
          <w:bCs/>
          <w:color w:val="000000" w:themeColor="text1"/>
        </w:rPr>
        <w:t>s</w:t>
      </w:r>
      <w:r w:rsidRPr="00665C27">
        <w:rPr>
          <w:rFonts w:ascii="Arial" w:hAnsi="Arial" w:cs="Arial"/>
          <w:bCs/>
          <w:color w:val="000000" w:themeColor="text1"/>
        </w:rPr>
        <w:t>ation had sub-themes linked to them, such as issues of confidence when using parts of the Edivate system, particularly in the making and sharing of teachers’ own videos. Charting the range (Table 3</w:t>
      </w:r>
      <w:r w:rsidR="00E42928" w:rsidRPr="00665C27">
        <w:rPr>
          <w:rFonts w:ascii="Arial" w:hAnsi="Arial" w:cs="Arial"/>
          <w:bCs/>
          <w:color w:val="000000" w:themeColor="text1"/>
        </w:rPr>
        <w:t>-</w:t>
      </w:r>
      <w:r w:rsidR="00885AC1" w:rsidRPr="00665C27">
        <w:rPr>
          <w:rFonts w:ascii="Arial" w:hAnsi="Arial" w:cs="Arial"/>
          <w:bCs/>
          <w:color w:val="000000" w:themeColor="text1"/>
        </w:rPr>
        <w:t>3</w:t>
      </w:r>
      <w:r w:rsidRPr="00665C27">
        <w:rPr>
          <w:rFonts w:ascii="Arial" w:hAnsi="Arial" w:cs="Arial"/>
          <w:bCs/>
          <w:color w:val="000000" w:themeColor="text1"/>
        </w:rPr>
        <w:t>) helped</w:t>
      </w:r>
      <w:r w:rsidR="006B19E1" w:rsidRPr="00665C27">
        <w:rPr>
          <w:rFonts w:ascii="Arial" w:hAnsi="Arial" w:cs="Arial"/>
          <w:bCs/>
          <w:color w:val="000000" w:themeColor="text1"/>
        </w:rPr>
        <w:t xml:space="preserve"> me to </w:t>
      </w:r>
      <w:r w:rsidRPr="00665C27">
        <w:rPr>
          <w:rFonts w:ascii="Arial" w:hAnsi="Arial" w:cs="Arial"/>
          <w:bCs/>
          <w:color w:val="000000" w:themeColor="text1"/>
        </w:rPr>
        <w:t xml:space="preserve">achieve an understanding of the depth of teachers’ </w:t>
      </w:r>
      <w:r w:rsidR="00885AC1" w:rsidRPr="00665C27">
        <w:rPr>
          <w:rFonts w:ascii="Arial" w:hAnsi="Arial" w:cs="Arial"/>
          <w:bCs/>
          <w:color w:val="000000" w:themeColor="text1"/>
        </w:rPr>
        <w:t>perceptions</w:t>
      </w:r>
      <w:r w:rsidRPr="00665C27">
        <w:rPr>
          <w:rFonts w:ascii="Arial" w:hAnsi="Arial" w:cs="Arial"/>
          <w:bCs/>
          <w:color w:val="000000" w:themeColor="text1"/>
        </w:rPr>
        <w:t xml:space="preserve"> on an issue, either positively, negatively, or </w:t>
      </w:r>
      <w:r w:rsidR="006B19E1" w:rsidRPr="00665C27">
        <w:rPr>
          <w:rFonts w:ascii="Arial" w:hAnsi="Arial" w:cs="Arial"/>
          <w:bCs/>
          <w:color w:val="000000" w:themeColor="text1"/>
        </w:rPr>
        <w:t xml:space="preserve">somewhere </w:t>
      </w:r>
      <w:r w:rsidRPr="00665C27">
        <w:rPr>
          <w:rFonts w:ascii="Arial" w:hAnsi="Arial" w:cs="Arial"/>
          <w:bCs/>
          <w:color w:val="000000" w:themeColor="text1"/>
        </w:rPr>
        <w:t xml:space="preserve">in the middle. </w:t>
      </w:r>
    </w:p>
    <w:p w14:paraId="741CAAEE"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AD64F4C"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4244"/>
      </w:tblGrid>
      <w:tr w:rsidR="00665C27" w:rsidRPr="00665C27" w14:paraId="2F701B15" w14:textId="77777777" w:rsidTr="00C41CD1">
        <w:tc>
          <w:tcPr>
            <w:tcW w:w="8538" w:type="dxa"/>
            <w:gridSpan w:val="2"/>
            <w:shd w:val="clear" w:color="auto" w:fill="auto"/>
          </w:tcPr>
          <w:p w14:paraId="5AACBA33" w14:textId="77777777" w:rsidR="00BB4BA8" w:rsidRPr="00665C27" w:rsidRDefault="00BB4BA8" w:rsidP="00C41CD1">
            <w:pPr>
              <w:pStyle w:val="ListParagraph"/>
              <w:tabs>
                <w:tab w:val="left" w:pos="993"/>
                <w:tab w:val="left" w:pos="2268"/>
                <w:tab w:val="left" w:pos="8080"/>
              </w:tabs>
              <w:spacing w:after="200" w:line="360" w:lineRule="auto"/>
              <w:ind w:left="0"/>
              <w:jc w:val="center"/>
              <w:rPr>
                <w:rFonts w:ascii="Arial" w:eastAsia="Calibri" w:hAnsi="Arial" w:cs="Arial"/>
                <w:bCs/>
                <w:color w:val="000000" w:themeColor="text1"/>
              </w:rPr>
            </w:pPr>
            <w:r w:rsidRPr="00665C27">
              <w:rPr>
                <w:rFonts w:ascii="Arial" w:eastAsia="Calibri" w:hAnsi="Arial" w:cs="Arial"/>
                <w:bCs/>
                <w:color w:val="000000" w:themeColor="text1"/>
              </w:rPr>
              <w:t>Confidence – sharing videos of practice</w:t>
            </w:r>
          </w:p>
        </w:tc>
      </w:tr>
      <w:tr w:rsidR="00665C27" w:rsidRPr="00665C27" w14:paraId="0C908F6E" w14:textId="77777777" w:rsidTr="00C41CD1">
        <w:tc>
          <w:tcPr>
            <w:tcW w:w="4269" w:type="dxa"/>
            <w:shd w:val="clear" w:color="auto" w:fill="auto"/>
          </w:tcPr>
          <w:p w14:paraId="7ACBC553"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u w:val="single"/>
              </w:rPr>
            </w:pPr>
            <w:r w:rsidRPr="00665C27">
              <w:rPr>
                <w:rFonts w:ascii="Arial" w:eastAsia="Calibri" w:hAnsi="Arial" w:cs="Arial"/>
                <w:bCs/>
                <w:color w:val="000000" w:themeColor="text1"/>
                <w:u w:val="single"/>
              </w:rPr>
              <w:t>Why share</w:t>
            </w:r>
          </w:p>
          <w:p w14:paraId="765DF30A"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Good practice</w:t>
            </w:r>
          </w:p>
          <w:p w14:paraId="0D41CA6F"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Help others</w:t>
            </w:r>
          </w:p>
          <w:p w14:paraId="2FFFCB48"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I am good</w:t>
            </w:r>
          </w:p>
          <w:p w14:paraId="03266386"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Others outside school don’t know me</w:t>
            </w:r>
          </w:p>
          <w:p w14:paraId="72C4C167"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Clear voice</w:t>
            </w:r>
          </w:p>
          <w:p w14:paraId="013C6F54"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Clear instructions</w:t>
            </w:r>
          </w:p>
          <w:p w14:paraId="0687AB15"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p>
        </w:tc>
        <w:tc>
          <w:tcPr>
            <w:tcW w:w="4269" w:type="dxa"/>
            <w:shd w:val="clear" w:color="auto" w:fill="auto"/>
          </w:tcPr>
          <w:p w14:paraId="1DBAF5A3"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u w:val="single"/>
              </w:rPr>
            </w:pPr>
            <w:r w:rsidRPr="00665C27">
              <w:rPr>
                <w:rFonts w:ascii="Arial" w:eastAsia="Calibri" w:hAnsi="Arial" w:cs="Arial"/>
                <w:bCs/>
                <w:color w:val="000000" w:themeColor="text1"/>
                <w:u w:val="single"/>
              </w:rPr>
              <w:t>Why not share</w:t>
            </w:r>
          </w:p>
          <w:p w14:paraId="286E253F"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Self-conscious</w:t>
            </w:r>
          </w:p>
          <w:p w14:paraId="2497B0D3"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Don’t like my mannerisms</w:t>
            </w:r>
          </w:p>
          <w:p w14:paraId="6A67630F"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Don’t like my voice</w:t>
            </w:r>
          </w:p>
          <w:p w14:paraId="1B5014D3"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Don’t think it’s good</w:t>
            </w:r>
          </w:p>
          <w:p w14:paraId="6A3BA0B1" w14:textId="77777777" w:rsidR="00BB4BA8" w:rsidRPr="00665C27" w:rsidRDefault="00BB4BA8" w:rsidP="00C41CD1">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People judge you</w:t>
            </w:r>
          </w:p>
        </w:tc>
      </w:tr>
      <w:tr w:rsidR="00BB4BA8" w:rsidRPr="00665C27" w14:paraId="0B325740" w14:textId="77777777" w:rsidTr="00C41CD1">
        <w:tc>
          <w:tcPr>
            <w:tcW w:w="8538" w:type="dxa"/>
            <w:gridSpan w:val="2"/>
            <w:shd w:val="clear" w:color="auto" w:fill="auto"/>
          </w:tcPr>
          <w:p w14:paraId="20DB1C5F" w14:textId="77777777" w:rsidR="00BB4BA8" w:rsidRPr="00665C27" w:rsidRDefault="00BB4BA8" w:rsidP="00C41CD1">
            <w:pPr>
              <w:pStyle w:val="ListParagraph"/>
              <w:tabs>
                <w:tab w:val="left" w:pos="993"/>
                <w:tab w:val="left" w:pos="2268"/>
                <w:tab w:val="left" w:pos="8080"/>
              </w:tabs>
              <w:spacing w:after="200" w:line="360" w:lineRule="auto"/>
              <w:ind w:left="0"/>
              <w:jc w:val="center"/>
              <w:rPr>
                <w:rFonts w:ascii="Arial" w:eastAsia="Calibri" w:hAnsi="Arial" w:cs="Arial"/>
                <w:bCs/>
                <w:color w:val="000000" w:themeColor="text1"/>
                <w:u w:val="single"/>
              </w:rPr>
            </w:pPr>
            <w:r w:rsidRPr="00665C27">
              <w:rPr>
                <w:rFonts w:ascii="Arial" w:eastAsia="Calibri" w:hAnsi="Arial" w:cs="Arial"/>
                <w:bCs/>
                <w:color w:val="000000" w:themeColor="text1"/>
                <w:u w:val="single"/>
              </w:rPr>
              <w:t>Commonalities</w:t>
            </w:r>
          </w:p>
          <w:p w14:paraId="10DC1ED7" w14:textId="77777777" w:rsidR="00BB4BA8" w:rsidRPr="00665C27" w:rsidRDefault="00BB4BA8" w:rsidP="00C41CD1">
            <w:pPr>
              <w:pStyle w:val="ListParagraph"/>
              <w:tabs>
                <w:tab w:val="left" w:pos="993"/>
                <w:tab w:val="left" w:pos="2268"/>
                <w:tab w:val="left" w:pos="8080"/>
              </w:tabs>
              <w:spacing w:after="200" w:line="360" w:lineRule="auto"/>
              <w:ind w:left="0"/>
              <w:jc w:val="center"/>
              <w:rPr>
                <w:rFonts w:ascii="Arial" w:eastAsia="Calibri" w:hAnsi="Arial" w:cs="Arial"/>
                <w:bCs/>
                <w:color w:val="000000" w:themeColor="text1"/>
              </w:rPr>
            </w:pPr>
            <w:r w:rsidRPr="00665C27">
              <w:rPr>
                <w:rFonts w:ascii="Arial" w:eastAsia="Calibri" w:hAnsi="Arial" w:cs="Arial"/>
                <w:bCs/>
                <w:color w:val="000000" w:themeColor="text1"/>
              </w:rPr>
              <w:t>Body image</w:t>
            </w:r>
          </w:p>
          <w:p w14:paraId="6797C5AA" w14:textId="77777777" w:rsidR="00BB4BA8" w:rsidRPr="00665C27" w:rsidRDefault="00BB4BA8" w:rsidP="00C41CD1">
            <w:pPr>
              <w:pStyle w:val="ListParagraph"/>
              <w:tabs>
                <w:tab w:val="left" w:pos="993"/>
                <w:tab w:val="left" w:pos="2268"/>
                <w:tab w:val="left" w:pos="8080"/>
              </w:tabs>
              <w:spacing w:after="200" w:line="360" w:lineRule="auto"/>
              <w:ind w:left="0"/>
              <w:jc w:val="center"/>
              <w:rPr>
                <w:rFonts w:ascii="Arial" w:eastAsia="Calibri" w:hAnsi="Arial" w:cs="Arial"/>
                <w:bCs/>
                <w:color w:val="000000" w:themeColor="text1"/>
              </w:rPr>
            </w:pPr>
            <w:r w:rsidRPr="00665C27">
              <w:rPr>
                <w:rFonts w:ascii="Arial" w:eastAsia="Calibri" w:hAnsi="Arial" w:cs="Arial"/>
                <w:bCs/>
                <w:color w:val="000000" w:themeColor="text1"/>
              </w:rPr>
              <w:t>Perception of how others see them</w:t>
            </w:r>
          </w:p>
          <w:p w14:paraId="4487075D" w14:textId="77777777" w:rsidR="00BB4BA8" w:rsidRPr="00665C27" w:rsidRDefault="00BB4BA8" w:rsidP="00C41CD1">
            <w:pPr>
              <w:pStyle w:val="ListParagraph"/>
              <w:tabs>
                <w:tab w:val="left" w:pos="993"/>
                <w:tab w:val="left" w:pos="2268"/>
                <w:tab w:val="left" w:pos="8080"/>
              </w:tabs>
              <w:spacing w:after="200" w:line="360" w:lineRule="auto"/>
              <w:ind w:left="0"/>
              <w:jc w:val="center"/>
              <w:rPr>
                <w:rFonts w:ascii="Arial" w:eastAsia="Calibri" w:hAnsi="Arial" w:cs="Arial"/>
                <w:bCs/>
                <w:color w:val="000000" w:themeColor="text1"/>
              </w:rPr>
            </w:pPr>
            <w:r w:rsidRPr="00665C27">
              <w:rPr>
                <w:rFonts w:ascii="Arial" w:eastAsia="Calibri" w:hAnsi="Arial" w:cs="Arial"/>
                <w:bCs/>
                <w:color w:val="000000" w:themeColor="text1"/>
              </w:rPr>
              <w:t>Helping others</w:t>
            </w:r>
          </w:p>
        </w:tc>
      </w:tr>
    </w:tbl>
    <w:p w14:paraId="2549EB46" w14:textId="77777777" w:rsidR="00BB4BA8" w:rsidRPr="00665C27" w:rsidRDefault="00BB4BA8"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1FD398AD" w14:textId="77777777" w:rsidR="006B19E1" w:rsidRPr="00665C27" w:rsidRDefault="006B19E1" w:rsidP="006B19E1">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r w:rsidRPr="00665C27">
        <w:rPr>
          <w:rFonts w:ascii="Arial" w:hAnsi="Arial" w:cs="Arial"/>
          <w:bCs/>
          <w:color w:val="000000" w:themeColor="text1"/>
          <w:sz w:val="22"/>
          <w:szCs w:val="22"/>
        </w:rPr>
        <w:t>Table 3-3: Tabular representation of themes and sub-themes</w:t>
      </w:r>
    </w:p>
    <w:p w14:paraId="1394D9D3" w14:textId="77777777" w:rsidR="006B19E1" w:rsidRPr="00665C27" w:rsidRDefault="006B19E1" w:rsidP="00BB4BA8">
      <w:pPr>
        <w:pStyle w:val="ListParagraph"/>
        <w:tabs>
          <w:tab w:val="left" w:pos="993"/>
          <w:tab w:val="left" w:pos="2268"/>
          <w:tab w:val="left" w:pos="8080"/>
        </w:tabs>
        <w:spacing w:after="200" w:line="360" w:lineRule="auto"/>
        <w:ind w:left="0"/>
        <w:rPr>
          <w:rFonts w:ascii="Arial" w:hAnsi="Arial" w:cs="Arial"/>
          <w:bCs/>
          <w:color w:val="000000" w:themeColor="text1"/>
        </w:rPr>
      </w:pPr>
    </w:p>
    <w:p w14:paraId="5075373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By establishing the range of a theme</w:t>
      </w:r>
      <w:r w:rsidR="00BA3CD9" w:rsidRPr="00665C27">
        <w:rPr>
          <w:rFonts w:ascii="Arial" w:hAnsi="Arial" w:cs="Arial"/>
          <w:bCs/>
          <w:color w:val="000000" w:themeColor="text1"/>
        </w:rPr>
        <w:t>,</w:t>
      </w:r>
      <w:r w:rsidRPr="00665C27">
        <w:rPr>
          <w:rFonts w:ascii="Arial" w:hAnsi="Arial" w:cs="Arial"/>
          <w:bCs/>
          <w:color w:val="000000" w:themeColor="text1"/>
        </w:rPr>
        <w:t xml:space="preserve"> it was possible to</w:t>
      </w:r>
      <w:r w:rsidR="00BA3CD9" w:rsidRPr="00665C27">
        <w:rPr>
          <w:rFonts w:ascii="Arial" w:hAnsi="Arial" w:cs="Arial"/>
          <w:bCs/>
          <w:color w:val="000000" w:themeColor="text1"/>
        </w:rPr>
        <w:t xml:space="preserve"> identify</w:t>
      </w:r>
      <w:r w:rsidRPr="00665C27">
        <w:rPr>
          <w:rFonts w:ascii="Arial" w:hAnsi="Arial" w:cs="Arial"/>
          <w:bCs/>
          <w:color w:val="000000" w:themeColor="text1"/>
        </w:rPr>
        <w:t xml:space="preserve"> associations and possible typologies where two or more associations were linked.</w:t>
      </w:r>
      <w:r w:rsidR="00BA3CD9" w:rsidRPr="00665C27">
        <w:rPr>
          <w:rFonts w:ascii="Arial" w:hAnsi="Arial" w:cs="Arial"/>
          <w:bCs/>
          <w:color w:val="000000" w:themeColor="text1"/>
        </w:rPr>
        <w:t xml:space="preserve"> </w:t>
      </w:r>
      <w:r w:rsidRPr="00665C27">
        <w:rPr>
          <w:rFonts w:ascii="Arial" w:hAnsi="Arial" w:cs="Arial"/>
          <w:bCs/>
          <w:color w:val="000000" w:themeColor="text1"/>
        </w:rPr>
        <w:t xml:space="preserve">This provided a broader picture of how teachers </w:t>
      </w:r>
      <w:r w:rsidR="00A34C90" w:rsidRPr="00665C27">
        <w:rPr>
          <w:rFonts w:ascii="Arial" w:hAnsi="Arial" w:cs="Arial"/>
          <w:bCs/>
          <w:color w:val="000000" w:themeColor="text1"/>
        </w:rPr>
        <w:t xml:space="preserve">use and </w:t>
      </w:r>
      <w:r w:rsidRPr="00665C27">
        <w:rPr>
          <w:rFonts w:ascii="Arial" w:hAnsi="Arial" w:cs="Arial"/>
          <w:bCs/>
          <w:color w:val="000000" w:themeColor="text1"/>
        </w:rPr>
        <w:t xml:space="preserve">experience Edivate. It also assisted in giving explanations and recommendations for developing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Edivate.  </w:t>
      </w:r>
    </w:p>
    <w:p w14:paraId="3BD4F2DB"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3759146"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One of the criticisms of using this qualitative approach for data analysis is the lack of generali</w:t>
      </w:r>
      <w:r w:rsidR="001832F1" w:rsidRPr="00665C27">
        <w:rPr>
          <w:rFonts w:ascii="Arial" w:hAnsi="Arial" w:cs="Arial"/>
          <w:bCs/>
          <w:color w:val="000000" w:themeColor="text1"/>
        </w:rPr>
        <w:t>s</w:t>
      </w:r>
      <w:r w:rsidRPr="00665C27">
        <w:rPr>
          <w:rFonts w:ascii="Arial" w:hAnsi="Arial" w:cs="Arial"/>
          <w:bCs/>
          <w:color w:val="000000" w:themeColor="text1"/>
        </w:rPr>
        <w:t>ation of the findings to other settings. Additionally, there are validity and reliability issues</w:t>
      </w:r>
      <w:r w:rsidR="001832F1" w:rsidRPr="00665C27">
        <w:rPr>
          <w:rFonts w:ascii="Arial" w:hAnsi="Arial" w:cs="Arial"/>
          <w:bCs/>
          <w:color w:val="000000" w:themeColor="text1"/>
        </w:rPr>
        <w:t>, which will now be examined</w:t>
      </w:r>
      <w:r w:rsidRPr="00665C27">
        <w:rPr>
          <w:rFonts w:ascii="Arial" w:hAnsi="Arial" w:cs="Arial"/>
          <w:bCs/>
          <w:color w:val="000000" w:themeColor="text1"/>
        </w:rPr>
        <w:t>.</w:t>
      </w:r>
    </w:p>
    <w:p w14:paraId="005322D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06C680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3.20 Generalisability, reliability, and validity</w:t>
      </w:r>
    </w:p>
    <w:p w14:paraId="29E07B50" w14:textId="77777777" w:rsidR="001832F1" w:rsidRPr="00665C27" w:rsidRDefault="00BB4BA8" w:rsidP="001832F1">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Generalisability, according to Hammond and Wellington (2013, p. 80), is where the findings and outcomes of research in one context may be applied to another similar context.  It</w:t>
      </w:r>
      <w:r w:rsidR="001832F1" w:rsidRPr="00665C27">
        <w:rPr>
          <w:rFonts w:ascii="Arial" w:hAnsi="Arial" w:cs="Arial"/>
          <w:bCs/>
          <w:color w:val="000000" w:themeColor="text1"/>
        </w:rPr>
        <w:t xml:space="preserve"> is typically</w:t>
      </w:r>
      <w:r w:rsidRPr="00665C27">
        <w:rPr>
          <w:rFonts w:ascii="Arial" w:hAnsi="Arial" w:cs="Arial"/>
          <w:bCs/>
          <w:color w:val="000000" w:themeColor="text1"/>
        </w:rPr>
        <w:t xml:space="preserve"> a feature of the natural sciences where the focus on variables and measured outcomes are very much aligned to a positivist, qua</w:t>
      </w:r>
      <w:r w:rsidR="00A34C90" w:rsidRPr="00665C27">
        <w:rPr>
          <w:rFonts w:ascii="Arial" w:hAnsi="Arial" w:cs="Arial"/>
          <w:bCs/>
          <w:color w:val="000000" w:themeColor="text1"/>
        </w:rPr>
        <w:t>ntitative</w:t>
      </w:r>
      <w:r w:rsidRPr="00665C27">
        <w:rPr>
          <w:rFonts w:ascii="Arial" w:hAnsi="Arial" w:cs="Arial"/>
          <w:bCs/>
          <w:color w:val="000000" w:themeColor="text1"/>
        </w:rPr>
        <w:t xml:space="preserve"> methodology, and what is sometimes termed ‘evidence based’ practice. This has been critici</w:t>
      </w:r>
      <w:r w:rsidR="001832F1" w:rsidRPr="00665C27">
        <w:rPr>
          <w:rFonts w:ascii="Arial" w:hAnsi="Arial" w:cs="Arial"/>
          <w:bCs/>
          <w:color w:val="000000" w:themeColor="text1"/>
        </w:rPr>
        <w:t>s</w:t>
      </w:r>
      <w:r w:rsidRPr="00665C27">
        <w:rPr>
          <w:rFonts w:ascii="Arial" w:hAnsi="Arial" w:cs="Arial"/>
          <w:bCs/>
          <w:color w:val="000000" w:themeColor="text1"/>
        </w:rPr>
        <w:t>ed for its attempts to generalise from complex social situations</w:t>
      </w:r>
      <w:r w:rsidR="001832F1" w:rsidRPr="00665C27">
        <w:rPr>
          <w:rFonts w:ascii="Arial" w:hAnsi="Arial" w:cs="Arial"/>
          <w:bCs/>
          <w:color w:val="000000" w:themeColor="text1"/>
        </w:rPr>
        <w:t>.</w:t>
      </w:r>
      <w:r w:rsidRPr="00665C27">
        <w:rPr>
          <w:rFonts w:ascii="Arial" w:hAnsi="Arial" w:cs="Arial"/>
          <w:bCs/>
          <w:color w:val="000000" w:themeColor="text1"/>
        </w:rPr>
        <w:t xml:space="preserve"> </w:t>
      </w:r>
      <w:r w:rsidR="001832F1" w:rsidRPr="00665C27">
        <w:rPr>
          <w:rFonts w:ascii="Arial" w:hAnsi="Arial" w:cs="Arial"/>
          <w:bCs/>
          <w:color w:val="000000" w:themeColor="text1"/>
        </w:rPr>
        <w:t>S</w:t>
      </w:r>
      <w:r w:rsidRPr="00665C27">
        <w:rPr>
          <w:rFonts w:ascii="Arial" w:hAnsi="Arial" w:cs="Arial"/>
          <w:bCs/>
          <w:color w:val="000000" w:themeColor="text1"/>
        </w:rPr>
        <w:t>ome institutions</w:t>
      </w:r>
      <w:r w:rsidR="001832F1" w:rsidRPr="00665C27">
        <w:rPr>
          <w:rFonts w:ascii="Arial" w:hAnsi="Arial" w:cs="Arial"/>
          <w:bCs/>
          <w:color w:val="000000" w:themeColor="text1"/>
        </w:rPr>
        <w:t xml:space="preserve">, such as </w:t>
      </w:r>
      <w:r w:rsidRPr="00665C27">
        <w:rPr>
          <w:rFonts w:ascii="Arial" w:hAnsi="Arial" w:cs="Arial"/>
          <w:bCs/>
          <w:color w:val="000000" w:themeColor="text1"/>
        </w:rPr>
        <w:t>my school, are complex in terms of human interactions and behaviour and would, in my view, be difficult to reduce down to sets of variables and tangible outcomes that can be applied to other schools.</w:t>
      </w:r>
      <w:r w:rsidR="001832F1" w:rsidRPr="00665C27">
        <w:rPr>
          <w:rFonts w:ascii="Arial" w:hAnsi="Arial" w:cs="Arial"/>
          <w:bCs/>
          <w:color w:val="000000" w:themeColor="text1"/>
        </w:rPr>
        <w:t xml:space="preserve"> </w:t>
      </w:r>
      <w:r w:rsidRPr="00665C27">
        <w:rPr>
          <w:rFonts w:ascii="Arial" w:hAnsi="Arial" w:cs="Arial"/>
          <w:bCs/>
          <w:color w:val="000000" w:themeColor="text1"/>
        </w:rPr>
        <w:t>This does not, however</w:t>
      </w:r>
      <w:r w:rsidR="005B5B85" w:rsidRPr="00665C27">
        <w:rPr>
          <w:rFonts w:ascii="Arial" w:hAnsi="Arial" w:cs="Arial"/>
          <w:bCs/>
          <w:color w:val="000000" w:themeColor="text1"/>
        </w:rPr>
        <w:t>,</w:t>
      </w:r>
      <w:r w:rsidRPr="00665C27">
        <w:rPr>
          <w:rFonts w:ascii="Arial" w:hAnsi="Arial" w:cs="Arial"/>
          <w:bCs/>
          <w:color w:val="000000" w:themeColor="text1"/>
        </w:rPr>
        <w:t xml:space="preserve"> mean that a kind of generalisation cannot happen,</w:t>
      </w:r>
      <w:r w:rsidR="001832F1" w:rsidRPr="00665C27">
        <w:rPr>
          <w:rFonts w:ascii="Arial" w:hAnsi="Arial" w:cs="Arial"/>
          <w:bCs/>
          <w:color w:val="000000" w:themeColor="text1"/>
        </w:rPr>
        <w:t xml:space="preserve"> </w:t>
      </w:r>
      <w:r w:rsidRPr="00665C27">
        <w:rPr>
          <w:rFonts w:ascii="Arial" w:hAnsi="Arial" w:cs="Arial"/>
          <w:bCs/>
          <w:color w:val="000000" w:themeColor="text1"/>
        </w:rPr>
        <w:t>as Bassey (2001, p.9) reveals in his idea of making “fuzzy predictions”.  This approach takes a best guess at making predictions of what might, or could, happen if outcomes of qualitative research were applied to</w:t>
      </w:r>
      <w:r w:rsidR="005B5B85" w:rsidRPr="00665C27">
        <w:rPr>
          <w:rFonts w:ascii="Arial" w:hAnsi="Arial" w:cs="Arial"/>
          <w:bCs/>
          <w:color w:val="000000" w:themeColor="text1"/>
        </w:rPr>
        <w:t xml:space="preserve"> </w:t>
      </w:r>
      <w:r w:rsidRPr="00665C27">
        <w:rPr>
          <w:rFonts w:ascii="Arial" w:hAnsi="Arial" w:cs="Arial"/>
          <w:bCs/>
          <w:color w:val="000000" w:themeColor="text1"/>
        </w:rPr>
        <w:t>similar contexts.</w:t>
      </w:r>
      <w:r w:rsidR="001832F1" w:rsidRPr="00665C27">
        <w:rPr>
          <w:rFonts w:ascii="Arial" w:hAnsi="Arial" w:cs="Arial"/>
          <w:bCs/>
          <w:color w:val="000000" w:themeColor="text1"/>
        </w:rPr>
        <w:t xml:space="preserve"> </w:t>
      </w:r>
      <w:r w:rsidRPr="00665C27">
        <w:rPr>
          <w:rFonts w:ascii="Arial" w:hAnsi="Arial" w:cs="Arial"/>
          <w:bCs/>
          <w:color w:val="000000" w:themeColor="text1"/>
        </w:rPr>
        <w:t xml:space="preserve">The problem with this is that it assumes that outcomes and learning can be transferred to other contexts, which some researchers, such as Carspecken (1996, p.25), question. </w:t>
      </w:r>
    </w:p>
    <w:p w14:paraId="23E783F0" w14:textId="77777777" w:rsidR="001832F1" w:rsidRPr="00665C27" w:rsidRDefault="001832F1" w:rsidP="001832F1">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3BD4C02" w14:textId="77777777" w:rsidR="00FE6546"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N</w:t>
      </w:r>
      <w:r w:rsidR="001832F1" w:rsidRPr="00665C27">
        <w:rPr>
          <w:rFonts w:ascii="Arial" w:hAnsi="Arial" w:cs="Arial"/>
          <w:bCs/>
          <w:color w:val="000000" w:themeColor="text1"/>
        </w:rPr>
        <w:t>evert</w:t>
      </w:r>
      <w:r w:rsidRPr="00665C27">
        <w:rPr>
          <w:rFonts w:ascii="Arial" w:hAnsi="Arial" w:cs="Arial"/>
          <w:bCs/>
          <w:color w:val="000000" w:themeColor="text1"/>
        </w:rPr>
        <w:t xml:space="preserve">heless, the purpose of </w:t>
      </w:r>
      <w:r w:rsidR="005B5B85" w:rsidRPr="00665C27">
        <w:rPr>
          <w:rFonts w:ascii="Arial" w:hAnsi="Arial" w:cs="Arial"/>
          <w:bCs/>
          <w:color w:val="000000" w:themeColor="text1"/>
        </w:rPr>
        <w:t>my</w:t>
      </w:r>
      <w:r w:rsidRPr="00665C27">
        <w:rPr>
          <w:rFonts w:ascii="Arial" w:hAnsi="Arial" w:cs="Arial"/>
          <w:bCs/>
          <w:color w:val="000000" w:themeColor="text1"/>
        </w:rPr>
        <w:t xml:space="preserve"> research </w:t>
      </w:r>
      <w:r w:rsidR="005B5B85" w:rsidRPr="00665C27">
        <w:rPr>
          <w:rFonts w:ascii="Arial" w:hAnsi="Arial" w:cs="Arial"/>
          <w:bCs/>
          <w:color w:val="000000" w:themeColor="text1"/>
        </w:rPr>
        <w:t>was</w:t>
      </w:r>
      <w:r w:rsidRPr="00665C27">
        <w:rPr>
          <w:rFonts w:ascii="Arial" w:hAnsi="Arial" w:cs="Arial"/>
          <w:bCs/>
          <w:color w:val="000000" w:themeColor="text1"/>
        </w:rPr>
        <w:t xml:space="preserve"> to generate original knowledge that can be utilised by teachers in my school and to also benefit others who may feel that it is relevant to them.</w:t>
      </w:r>
      <w:r w:rsidR="001832F1" w:rsidRPr="00665C27">
        <w:rPr>
          <w:rFonts w:ascii="Arial" w:hAnsi="Arial" w:cs="Arial"/>
          <w:bCs/>
          <w:color w:val="000000" w:themeColor="text1"/>
        </w:rPr>
        <w:t xml:space="preserve"> </w:t>
      </w:r>
      <w:r w:rsidRPr="00665C27">
        <w:rPr>
          <w:rFonts w:ascii="Arial" w:hAnsi="Arial" w:cs="Arial"/>
          <w:bCs/>
          <w:color w:val="000000" w:themeColor="text1"/>
        </w:rPr>
        <w:t xml:space="preserve">Using the concept of </w:t>
      </w:r>
      <w:r w:rsidR="001832F1" w:rsidRPr="00665C27">
        <w:rPr>
          <w:rFonts w:ascii="Arial" w:hAnsi="Arial" w:cs="Arial"/>
          <w:bCs/>
          <w:color w:val="000000" w:themeColor="text1"/>
        </w:rPr>
        <w:t>“</w:t>
      </w:r>
      <w:r w:rsidRPr="00665C27">
        <w:rPr>
          <w:rFonts w:ascii="Arial" w:hAnsi="Arial" w:cs="Arial"/>
          <w:bCs/>
          <w:color w:val="000000" w:themeColor="text1"/>
        </w:rPr>
        <w:t xml:space="preserve">fuzzy </w:t>
      </w:r>
      <w:r w:rsidR="001832F1" w:rsidRPr="00665C27">
        <w:rPr>
          <w:rFonts w:ascii="Arial" w:hAnsi="Arial" w:cs="Arial"/>
          <w:bCs/>
          <w:color w:val="000000" w:themeColor="text1"/>
        </w:rPr>
        <w:t>predictions”</w:t>
      </w:r>
      <w:r w:rsidRPr="00665C27">
        <w:rPr>
          <w:rFonts w:ascii="Arial" w:hAnsi="Arial" w:cs="Arial"/>
          <w:bCs/>
          <w:color w:val="000000" w:themeColor="text1"/>
        </w:rPr>
        <w:t xml:space="preserve"> </w:t>
      </w:r>
      <w:r w:rsidR="001832F1" w:rsidRPr="00665C27">
        <w:rPr>
          <w:rFonts w:ascii="Arial" w:hAnsi="Arial" w:cs="Arial"/>
          <w:bCs/>
          <w:color w:val="000000" w:themeColor="text1"/>
        </w:rPr>
        <w:t xml:space="preserve">(Bassey, 2001, p.9) </w:t>
      </w:r>
      <w:r w:rsidRPr="00665C27">
        <w:rPr>
          <w:rFonts w:ascii="Arial" w:hAnsi="Arial" w:cs="Arial"/>
          <w:bCs/>
          <w:color w:val="000000" w:themeColor="text1"/>
        </w:rPr>
        <w:t xml:space="preserve">means that insights and recommendations from this research can be </w:t>
      </w:r>
      <w:r w:rsidRPr="00665C27">
        <w:rPr>
          <w:rFonts w:ascii="Arial" w:hAnsi="Arial" w:cs="Arial"/>
          <w:bCs/>
          <w:color w:val="000000" w:themeColor="text1"/>
        </w:rPr>
        <w:lastRenderedPageBreak/>
        <w:t>made based on the credibility of the evidence presented</w:t>
      </w:r>
      <w:r w:rsidR="001832F1" w:rsidRPr="00665C27">
        <w:rPr>
          <w:rFonts w:ascii="Arial" w:hAnsi="Arial" w:cs="Arial"/>
          <w:bCs/>
          <w:color w:val="000000" w:themeColor="text1"/>
        </w:rPr>
        <w:t xml:space="preserve">. However, the </w:t>
      </w:r>
      <w:r w:rsidRPr="00665C27">
        <w:rPr>
          <w:rFonts w:ascii="Arial" w:hAnsi="Arial" w:cs="Arial"/>
          <w:bCs/>
          <w:color w:val="000000" w:themeColor="text1"/>
        </w:rPr>
        <w:t>caveat that the findings are very much context based and therefore other schools, professionals, and researchers will need to decide how much is relevant for their settings</w:t>
      </w:r>
      <w:r w:rsidR="001832F1" w:rsidRPr="00665C27">
        <w:rPr>
          <w:rFonts w:ascii="Arial" w:hAnsi="Arial" w:cs="Arial"/>
          <w:bCs/>
          <w:color w:val="000000" w:themeColor="text1"/>
        </w:rPr>
        <w:t xml:space="preserve"> is acknowledged</w:t>
      </w:r>
      <w:r w:rsidRPr="00665C27">
        <w:rPr>
          <w:rFonts w:ascii="Arial" w:hAnsi="Arial" w:cs="Arial"/>
          <w:bCs/>
          <w:color w:val="000000" w:themeColor="text1"/>
        </w:rPr>
        <w:t xml:space="preserve">. There would, however, be little point in doing this research if it was not helpful to others. I therefore agree with Johnson (1997, p.204) when she states that the responsibility for generalisability lies with both the researcher and the “consumer of it” (p.204).  What needs to be clear is that the research is credible in terms of having a rigorous approach to its design, data collection, and analysis, which is both transparent and stands up to the test of external scrutiny.  </w:t>
      </w:r>
    </w:p>
    <w:p w14:paraId="10199696" w14:textId="77777777" w:rsidR="00FE6546" w:rsidRPr="00665C27" w:rsidRDefault="00FE6546"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0B2B243"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There also needs to be clarity about the limitations of the research as well as being able to speculate about how the findings can be applicable to other schools.  The “consumer”, as Johnson </w:t>
      </w:r>
      <w:r w:rsidR="00FE6546" w:rsidRPr="00665C27">
        <w:rPr>
          <w:rFonts w:ascii="Arial" w:hAnsi="Arial" w:cs="Arial"/>
          <w:bCs/>
          <w:color w:val="000000" w:themeColor="text1"/>
        </w:rPr>
        <w:t xml:space="preserve">(1997) </w:t>
      </w:r>
      <w:r w:rsidRPr="00665C27">
        <w:rPr>
          <w:rFonts w:ascii="Arial" w:hAnsi="Arial" w:cs="Arial"/>
          <w:bCs/>
          <w:color w:val="000000" w:themeColor="text1"/>
        </w:rPr>
        <w:t xml:space="preserve">refers to them, will need to decide if the claims and outcomes of this research are useful and applicable to their own settings (p.204).  </w:t>
      </w:r>
    </w:p>
    <w:p w14:paraId="226D8FE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rPr>
      </w:pPr>
    </w:p>
    <w:p w14:paraId="6036696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3.21 Validity and reliability</w:t>
      </w:r>
    </w:p>
    <w:p w14:paraId="2276A87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Issues of validity and reliability in qualitative research are well documented as contentious</w:t>
      </w:r>
      <w:r w:rsidR="005B5B85" w:rsidRPr="00665C27">
        <w:rPr>
          <w:rFonts w:ascii="Arial" w:hAnsi="Arial" w:cs="Arial"/>
          <w:bCs/>
          <w:color w:val="000000" w:themeColor="text1"/>
        </w:rPr>
        <w:t>,</w:t>
      </w:r>
      <w:r w:rsidRPr="00665C27">
        <w:rPr>
          <w:rFonts w:ascii="Arial" w:hAnsi="Arial" w:cs="Arial"/>
          <w:bCs/>
          <w:color w:val="000000" w:themeColor="text1"/>
        </w:rPr>
        <w:t xml:space="preserve"> since they sometimes have different meanings in different contexts.  According to Golafshani (2003, p.597), the terms stem from a largely quantitative, positivist, background where there is an emphasis on empirical outcomes and testing and measuring of phenomena.</w:t>
      </w:r>
      <w:r w:rsidR="00FE6546" w:rsidRPr="00665C27">
        <w:rPr>
          <w:rFonts w:ascii="Arial" w:hAnsi="Arial" w:cs="Arial"/>
          <w:bCs/>
          <w:color w:val="000000" w:themeColor="text1"/>
        </w:rPr>
        <w:t xml:space="preserve"> </w:t>
      </w:r>
      <w:r w:rsidRPr="00665C27">
        <w:rPr>
          <w:rFonts w:ascii="Arial" w:hAnsi="Arial" w:cs="Arial"/>
          <w:bCs/>
          <w:color w:val="000000" w:themeColor="text1"/>
        </w:rPr>
        <w:t>Reliability is established</w:t>
      </w:r>
      <w:r w:rsidR="00FE6546" w:rsidRPr="00665C27">
        <w:rPr>
          <w:rFonts w:ascii="Arial" w:hAnsi="Arial" w:cs="Arial"/>
          <w:bCs/>
          <w:color w:val="000000" w:themeColor="text1"/>
        </w:rPr>
        <w:t xml:space="preserve"> when </w:t>
      </w:r>
      <w:r w:rsidRPr="00665C27">
        <w:rPr>
          <w:rFonts w:ascii="Arial" w:hAnsi="Arial" w:cs="Arial"/>
          <w:bCs/>
          <w:color w:val="000000" w:themeColor="text1"/>
        </w:rPr>
        <w:t>these tests can be replicated with similar results in similar contexts.  Hammond and Wellington (2013, p.131) define reliability as “constant reliable measure”. In other words, the tool used for measuring a</w:t>
      </w:r>
      <w:r w:rsidR="0082067B" w:rsidRPr="00665C27">
        <w:rPr>
          <w:rFonts w:ascii="Arial" w:hAnsi="Arial" w:cs="Arial"/>
          <w:bCs/>
          <w:color w:val="000000" w:themeColor="text1"/>
        </w:rPr>
        <w:t xml:space="preserve"> </w:t>
      </w:r>
      <w:r w:rsidRPr="00665C27">
        <w:rPr>
          <w:rFonts w:ascii="Arial" w:hAnsi="Arial" w:cs="Arial"/>
          <w:bCs/>
          <w:color w:val="000000" w:themeColor="text1"/>
        </w:rPr>
        <w:t>phenomen</w:t>
      </w:r>
      <w:r w:rsidR="0001281D" w:rsidRPr="00665C27">
        <w:rPr>
          <w:rFonts w:ascii="Arial" w:hAnsi="Arial" w:cs="Arial"/>
          <w:bCs/>
          <w:color w:val="000000" w:themeColor="text1"/>
        </w:rPr>
        <w:t>on</w:t>
      </w:r>
      <w:r w:rsidRPr="00665C27">
        <w:rPr>
          <w:rFonts w:ascii="Arial" w:hAnsi="Arial" w:cs="Arial"/>
          <w:bCs/>
          <w:color w:val="000000" w:themeColor="text1"/>
        </w:rPr>
        <w:t xml:space="preserve"> is intended to be accurate and will give the same results each time it is used.  However, as they point out, it is only reliable if it measures the correct questions, otherwise it may not be a valid measurement.  </w:t>
      </w:r>
    </w:p>
    <w:p w14:paraId="3D2A272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52D3DBE" w14:textId="77777777" w:rsidR="00FE6546"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Validity is a much more debatable issue as it can have several meanings.  Hammond and Wellington (</w:t>
      </w:r>
      <w:r w:rsidR="00FE6546" w:rsidRPr="00665C27">
        <w:rPr>
          <w:rFonts w:ascii="Arial" w:hAnsi="Arial" w:cs="Arial"/>
          <w:bCs/>
          <w:color w:val="000000" w:themeColor="text1"/>
        </w:rPr>
        <w:t xml:space="preserve">2013, </w:t>
      </w:r>
      <w:r w:rsidRPr="00665C27">
        <w:rPr>
          <w:rFonts w:ascii="Arial" w:hAnsi="Arial" w:cs="Arial"/>
          <w:bCs/>
          <w:color w:val="000000" w:themeColor="text1"/>
        </w:rPr>
        <w:t xml:space="preserve">p.150) refer to different types of validity as: “construct”; “external”, and “ecological”.  Construct validity is concerned with the </w:t>
      </w:r>
      <w:r w:rsidRPr="00665C27">
        <w:rPr>
          <w:rFonts w:ascii="Arial" w:hAnsi="Arial" w:cs="Arial"/>
          <w:bCs/>
          <w:color w:val="000000" w:themeColor="text1"/>
        </w:rPr>
        <w:lastRenderedPageBreak/>
        <w:t xml:space="preserve">research methods being used, and whether they deal adequately with the problem under investigation. External validity focuses on generalizability, and how much of the research is valid for other contexts. </w:t>
      </w:r>
      <w:r w:rsidR="00FE6546" w:rsidRPr="00665C27">
        <w:rPr>
          <w:rFonts w:ascii="Arial" w:hAnsi="Arial" w:cs="Arial"/>
          <w:bCs/>
          <w:color w:val="000000" w:themeColor="text1"/>
        </w:rPr>
        <w:t>In contrast, e</w:t>
      </w:r>
      <w:r w:rsidRPr="00665C27">
        <w:rPr>
          <w:rFonts w:ascii="Arial" w:hAnsi="Arial" w:cs="Arial"/>
          <w:bCs/>
          <w:color w:val="000000" w:themeColor="text1"/>
        </w:rPr>
        <w:t xml:space="preserve">cological validity involves how much the research from one context can be applied to another. It is predictive in the sense that it tries to establish a ‘best fit’ approach to establishing validity that can be applied in other contexts. </w:t>
      </w:r>
    </w:p>
    <w:p w14:paraId="03A66071" w14:textId="77777777" w:rsidR="00FE6546" w:rsidRPr="00665C27" w:rsidRDefault="00FE6546"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0CE8E4B"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Whichever type of validity is used, the most important type, according to Hammond and Wellington (p.204), is “internal validity”.</w:t>
      </w:r>
      <w:r w:rsidR="00FE6546" w:rsidRPr="00665C27">
        <w:rPr>
          <w:rFonts w:ascii="Arial" w:hAnsi="Arial" w:cs="Arial"/>
          <w:bCs/>
          <w:color w:val="000000" w:themeColor="text1"/>
        </w:rPr>
        <w:t xml:space="preserve"> I have </w:t>
      </w:r>
      <w:r w:rsidRPr="00665C27">
        <w:rPr>
          <w:rFonts w:ascii="Arial" w:hAnsi="Arial" w:cs="Arial"/>
          <w:bCs/>
          <w:color w:val="000000" w:themeColor="text1"/>
        </w:rPr>
        <w:t>ensure</w:t>
      </w:r>
      <w:r w:rsidR="00FE6546" w:rsidRPr="00665C27">
        <w:rPr>
          <w:rFonts w:ascii="Arial" w:hAnsi="Arial" w:cs="Arial"/>
          <w:bCs/>
          <w:color w:val="000000" w:themeColor="text1"/>
        </w:rPr>
        <w:t>d</w:t>
      </w:r>
      <w:r w:rsidRPr="00665C27">
        <w:rPr>
          <w:rFonts w:ascii="Arial" w:hAnsi="Arial" w:cs="Arial"/>
          <w:bCs/>
          <w:color w:val="000000" w:themeColor="text1"/>
        </w:rPr>
        <w:t xml:space="preserve"> that my research is authentic by addressing real problems within my school using a methodology and research questions that fit the approach I am taking, so that the outcomes and claims </w:t>
      </w:r>
      <w:r w:rsidR="00FE6546" w:rsidRPr="00665C27">
        <w:rPr>
          <w:rFonts w:ascii="Arial" w:hAnsi="Arial" w:cs="Arial"/>
          <w:bCs/>
          <w:color w:val="000000" w:themeColor="text1"/>
        </w:rPr>
        <w:t xml:space="preserve">will </w:t>
      </w:r>
      <w:r w:rsidRPr="00665C27">
        <w:rPr>
          <w:rFonts w:ascii="Arial" w:hAnsi="Arial" w:cs="Arial"/>
          <w:bCs/>
          <w:color w:val="000000" w:themeColor="text1"/>
        </w:rPr>
        <w:t xml:space="preserve">stand up to scrutiny. I </w:t>
      </w:r>
      <w:r w:rsidR="00BE675E" w:rsidRPr="00665C27">
        <w:rPr>
          <w:rFonts w:ascii="Arial" w:hAnsi="Arial" w:cs="Arial"/>
          <w:bCs/>
          <w:color w:val="000000" w:themeColor="text1"/>
        </w:rPr>
        <w:t>maintain</w:t>
      </w:r>
      <w:r w:rsidRPr="00665C27">
        <w:rPr>
          <w:rFonts w:ascii="Arial" w:hAnsi="Arial" w:cs="Arial"/>
          <w:bCs/>
          <w:color w:val="000000" w:themeColor="text1"/>
        </w:rPr>
        <w:t xml:space="preserve"> the methodology I have outlined does this, and I also agree with Wellington (2015, p.44), when he claims that social research can never be totally reliable because researchers are human beings who often perceive things differently. It is for these reasons that some researchers, such as Wisker (2007, p.384)</w:t>
      </w:r>
      <w:r w:rsidR="0001281D" w:rsidRPr="00665C27">
        <w:rPr>
          <w:rFonts w:ascii="Arial" w:hAnsi="Arial" w:cs="Arial"/>
          <w:bCs/>
          <w:color w:val="000000" w:themeColor="text1"/>
        </w:rPr>
        <w:t>,</w:t>
      </w:r>
      <w:r w:rsidRPr="00665C27">
        <w:rPr>
          <w:rFonts w:ascii="Arial" w:hAnsi="Arial" w:cs="Arial"/>
          <w:bCs/>
          <w:color w:val="000000" w:themeColor="text1"/>
        </w:rPr>
        <w:t xml:space="preserve"> define reliability and validity differently. Wisker </w:t>
      </w:r>
      <w:r w:rsidR="00BE675E" w:rsidRPr="00665C27">
        <w:rPr>
          <w:rFonts w:ascii="Arial" w:hAnsi="Arial" w:cs="Arial"/>
          <w:bCs/>
          <w:color w:val="000000" w:themeColor="text1"/>
        </w:rPr>
        <w:t>argues</w:t>
      </w:r>
      <w:r w:rsidRPr="00665C27">
        <w:rPr>
          <w:rFonts w:ascii="Arial" w:hAnsi="Arial" w:cs="Arial"/>
          <w:bCs/>
          <w:color w:val="000000" w:themeColor="text1"/>
        </w:rPr>
        <w:t xml:space="preserve"> that reliability should be more about “how well you have carried out your research” and validity should be about the “cohesion” between the methods used so that the findings are more relevant (p.384).  </w:t>
      </w:r>
    </w:p>
    <w:p w14:paraId="2F359269" w14:textId="77777777" w:rsidR="00BB4BA8"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53EA4B4"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Another reason why the terms reliability and validity are not always useful is due to them often being used to refer to the data collection process.</w:t>
      </w:r>
      <w:r w:rsidR="002B0678" w:rsidRPr="00665C27">
        <w:rPr>
          <w:rFonts w:ascii="Arial" w:hAnsi="Arial" w:cs="Arial"/>
          <w:bCs/>
          <w:color w:val="000000" w:themeColor="text1"/>
        </w:rPr>
        <w:t xml:space="preserve"> </w:t>
      </w:r>
      <w:r w:rsidRPr="00665C27">
        <w:rPr>
          <w:rFonts w:ascii="Arial" w:hAnsi="Arial" w:cs="Arial"/>
          <w:bCs/>
          <w:color w:val="000000" w:themeColor="text1"/>
        </w:rPr>
        <w:t xml:space="preserve">Therefore, the terms do not give a holistic view of the research as a whole or provide an idea of “goodness” as Opie (2004, p.70) refers to it. </w:t>
      </w:r>
      <w:r w:rsidR="00452010" w:rsidRPr="00665C27">
        <w:rPr>
          <w:rFonts w:ascii="Arial" w:hAnsi="Arial" w:cs="Arial"/>
          <w:bCs/>
          <w:color w:val="000000" w:themeColor="text1"/>
        </w:rPr>
        <w:t>A m</w:t>
      </w:r>
      <w:r w:rsidRPr="00665C27">
        <w:rPr>
          <w:rFonts w:ascii="Arial" w:hAnsi="Arial" w:cs="Arial"/>
          <w:bCs/>
          <w:color w:val="000000" w:themeColor="text1"/>
        </w:rPr>
        <w:t>ore useful term that give</w:t>
      </w:r>
      <w:r w:rsidR="00452010" w:rsidRPr="00665C27">
        <w:rPr>
          <w:rFonts w:ascii="Arial" w:hAnsi="Arial" w:cs="Arial"/>
          <w:bCs/>
          <w:color w:val="000000" w:themeColor="text1"/>
        </w:rPr>
        <w:t>s</w:t>
      </w:r>
      <w:r w:rsidRPr="00665C27">
        <w:rPr>
          <w:rFonts w:ascii="Arial" w:hAnsi="Arial" w:cs="Arial"/>
          <w:bCs/>
          <w:color w:val="000000" w:themeColor="text1"/>
        </w:rPr>
        <w:t xml:space="preserve"> a more rounded view of my research </w:t>
      </w:r>
      <w:r w:rsidR="00452010" w:rsidRPr="00665C27">
        <w:rPr>
          <w:rFonts w:ascii="Arial" w:hAnsi="Arial" w:cs="Arial"/>
          <w:bCs/>
          <w:color w:val="000000" w:themeColor="text1"/>
        </w:rPr>
        <w:t>is</w:t>
      </w:r>
      <w:r w:rsidRPr="00665C27">
        <w:rPr>
          <w:rFonts w:ascii="Arial" w:hAnsi="Arial" w:cs="Arial"/>
          <w:bCs/>
          <w:color w:val="000000" w:themeColor="text1"/>
        </w:rPr>
        <w:t xml:space="preserve"> the idea of “trustworthiness”</w:t>
      </w:r>
      <w:r w:rsidR="00452010" w:rsidRPr="00665C27">
        <w:rPr>
          <w:rFonts w:ascii="Arial" w:hAnsi="Arial" w:cs="Arial"/>
          <w:bCs/>
          <w:color w:val="000000" w:themeColor="text1"/>
        </w:rPr>
        <w:t>, as explained by</w:t>
      </w:r>
      <w:r w:rsidRPr="00665C27">
        <w:rPr>
          <w:rFonts w:ascii="Arial" w:hAnsi="Arial" w:cs="Arial"/>
          <w:bCs/>
          <w:color w:val="000000" w:themeColor="text1"/>
        </w:rPr>
        <w:t xml:space="preserve"> Lincoln</w:t>
      </w:r>
      <w:r w:rsidR="00C842D9" w:rsidRPr="00665C27">
        <w:rPr>
          <w:rFonts w:ascii="Arial" w:hAnsi="Arial" w:cs="Arial"/>
          <w:bCs/>
          <w:color w:val="000000" w:themeColor="text1"/>
        </w:rPr>
        <w:t xml:space="preserve"> </w:t>
      </w:r>
      <w:r w:rsidRPr="00665C27">
        <w:rPr>
          <w:rFonts w:ascii="Arial" w:hAnsi="Arial" w:cs="Arial"/>
          <w:bCs/>
          <w:color w:val="000000" w:themeColor="text1"/>
        </w:rPr>
        <w:t xml:space="preserve">and Guba </w:t>
      </w:r>
      <w:r w:rsidR="00BA128D" w:rsidRPr="00665C27">
        <w:rPr>
          <w:rFonts w:ascii="Arial" w:hAnsi="Arial" w:cs="Arial"/>
          <w:bCs/>
          <w:color w:val="000000" w:themeColor="text1"/>
        </w:rPr>
        <w:t>(</w:t>
      </w:r>
      <w:r w:rsidRPr="00665C27">
        <w:rPr>
          <w:rFonts w:ascii="Arial" w:hAnsi="Arial" w:cs="Arial"/>
          <w:bCs/>
          <w:color w:val="000000" w:themeColor="text1"/>
        </w:rPr>
        <w:t>1985, p.290). The idea of trustworthiness</w:t>
      </w:r>
      <w:r w:rsidR="00BA128D" w:rsidRPr="00665C27">
        <w:rPr>
          <w:rFonts w:ascii="Arial" w:hAnsi="Arial" w:cs="Arial"/>
          <w:bCs/>
          <w:color w:val="000000" w:themeColor="text1"/>
        </w:rPr>
        <w:t xml:space="preserve"> is not </w:t>
      </w:r>
      <w:r w:rsidR="009C3B1F" w:rsidRPr="00665C27">
        <w:rPr>
          <w:rFonts w:ascii="Arial" w:hAnsi="Arial" w:cs="Arial"/>
          <w:bCs/>
          <w:color w:val="000000" w:themeColor="text1"/>
        </w:rPr>
        <w:t>equated</w:t>
      </w:r>
      <w:r w:rsidR="00BA128D" w:rsidRPr="00665C27">
        <w:rPr>
          <w:rFonts w:ascii="Arial" w:hAnsi="Arial" w:cs="Arial"/>
          <w:bCs/>
          <w:color w:val="000000" w:themeColor="text1"/>
        </w:rPr>
        <w:t xml:space="preserve"> with notions of validity or reliability</w:t>
      </w:r>
      <w:r w:rsidR="00761759" w:rsidRPr="00665C27">
        <w:rPr>
          <w:rFonts w:ascii="Arial" w:hAnsi="Arial" w:cs="Arial"/>
          <w:bCs/>
          <w:color w:val="000000" w:themeColor="text1"/>
        </w:rPr>
        <w:t xml:space="preserve">. Rather, </w:t>
      </w:r>
      <w:r w:rsidR="00554C44" w:rsidRPr="00665C27">
        <w:rPr>
          <w:rFonts w:ascii="Arial" w:hAnsi="Arial" w:cs="Arial"/>
          <w:bCs/>
          <w:color w:val="000000" w:themeColor="text1"/>
        </w:rPr>
        <w:t>trustworthiness</w:t>
      </w:r>
      <w:r w:rsidR="00761759" w:rsidRPr="00665C27">
        <w:rPr>
          <w:rFonts w:ascii="Arial" w:hAnsi="Arial" w:cs="Arial"/>
          <w:bCs/>
          <w:color w:val="000000" w:themeColor="text1"/>
        </w:rPr>
        <w:t xml:space="preserve"> </w:t>
      </w:r>
      <w:r w:rsidRPr="00665C27">
        <w:rPr>
          <w:rFonts w:ascii="Arial" w:hAnsi="Arial" w:cs="Arial"/>
          <w:bCs/>
          <w:color w:val="000000" w:themeColor="text1"/>
        </w:rPr>
        <w:t>refers to the concept of credibility</w:t>
      </w:r>
      <w:r w:rsidR="00452010" w:rsidRPr="00665C27">
        <w:rPr>
          <w:rFonts w:ascii="Arial" w:hAnsi="Arial" w:cs="Arial"/>
          <w:bCs/>
          <w:color w:val="000000" w:themeColor="text1"/>
        </w:rPr>
        <w:t xml:space="preserve"> </w:t>
      </w:r>
      <w:r w:rsidR="00BA2610" w:rsidRPr="00665C27">
        <w:rPr>
          <w:rFonts w:ascii="Arial" w:hAnsi="Arial" w:cs="Arial"/>
          <w:bCs/>
          <w:color w:val="000000" w:themeColor="text1"/>
        </w:rPr>
        <w:t>whereby the</w:t>
      </w:r>
      <w:r w:rsidR="00452010" w:rsidRPr="00665C27">
        <w:rPr>
          <w:rFonts w:ascii="Arial" w:hAnsi="Arial" w:cs="Arial"/>
          <w:bCs/>
          <w:color w:val="000000" w:themeColor="text1"/>
        </w:rPr>
        <w:t xml:space="preserve"> </w:t>
      </w:r>
      <w:r w:rsidR="00DB70BF" w:rsidRPr="00665C27">
        <w:rPr>
          <w:rFonts w:ascii="Arial" w:hAnsi="Arial" w:cs="Arial"/>
          <w:bCs/>
          <w:color w:val="000000" w:themeColor="text1"/>
        </w:rPr>
        <w:t xml:space="preserve">research </w:t>
      </w:r>
      <w:r w:rsidR="00BA2610" w:rsidRPr="00665C27">
        <w:rPr>
          <w:rFonts w:ascii="Arial" w:hAnsi="Arial" w:cs="Arial"/>
          <w:bCs/>
          <w:color w:val="000000" w:themeColor="text1"/>
        </w:rPr>
        <w:t>is</w:t>
      </w:r>
      <w:r w:rsidR="00DB70BF" w:rsidRPr="00665C27">
        <w:rPr>
          <w:rFonts w:ascii="Arial" w:hAnsi="Arial" w:cs="Arial"/>
          <w:bCs/>
          <w:color w:val="000000" w:themeColor="text1"/>
        </w:rPr>
        <w:t xml:space="preserve"> conducted </w:t>
      </w:r>
      <w:r w:rsidR="00BA2610" w:rsidRPr="00665C27">
        <w:rPr>
          <w:rFonts w:ascii="Arial" w:hAnsi="Arial" w:cs="Arial"/>
          <w:bCs/>
          <w:color w:val="000000" w:themeColor="text1"/>
        </w:rPr>
        <w:t>using a</w:t>
      </w:r>
      <w:r w:rsidR="00554C44" w:rsidRPr="00665C27">
        <w:rPr>
          <w:rFonts w:ascii="Arial" w:hAnsi="Arial" w:cs="Arial"/>
          <w:bCs/>
          <w:color w:val="000000" w:themeColor="text1"/>
        </w:rPr>
        <w:t xml:space="preserve"> </w:t>
      </w:r>
      <w:r w:rsidR="00452010" w:rsidRPr="00665C27">
        <w:rPr>
          <w:rFonts w:ascii="Arial" w:hAnsi="Arial" w:cs="Arial"/>
          <w:bCs/>
          <w:color w:val="000000" w:themeColor="text1"/>
        </w:rPr>
        <w:t>rigorous</w:t>
      </w:r>
      <w:r w:rsidR="00645559" w:rsidRPr="00665C27">
        <w:rPr>
          <w:rFonts w:ascii="Arial" w:hAnsi="Arial" w:cs="Arial"/>
          <w:bCs/>
          <w:color w:val="000000" w:themeColor="text1"/>
        </w:rPr>
        <w:t xml:space="preserve"> </w:t>
      </w:r>
      <w:r w:rsidR="005962B0" w:rsidRPr="00665C27">
        <w:rPr>
          <w:rFonts w:ascii="Arial" w:hAnsi="Arial" w:cs="Arial"/>
          <w:bCs/>
          <w:color w:val="000000" w:themeColor="text1"/>
        </w:rPr>
        <w:t>approach</w:t>
      </w:r>
      <w:r w:rsidR="00645559" w:rsidRPr="00665C27">
        <w:rPr>
          <w:rFonts w:ascii="Arial" w:hAnsi="Arial" w:cs="Arial"/>
          <w:bCs/>
          <w:color w:val="000000" w:themeColor="text1"/>
        </w:rPr>
        <w:t xml:space="preserve"> </w:t>
      </w:r>
      <w:r w:rsidR="008D1412" w:rsidRPr="00665C27">
        <w:rPr>
          <w:rFonts w:ascii="Arial" w:hAnsi="Arial" w:cs="Arial"/>
          <w:bCs/>
          <w:color w:val="000000" w:themeColor="text1"/>
        </w:rPr>
        <w:t>through which</w:t>
      </w:r>
      <w:r w:rsidR="005962B0" w:rsidRPr="00665C27">
        <w:rPr>
          <w:rFonts w:ascii="Arial" w:hAnsi="Arial" w:cs="Arial"/>
          <w:bCs/>
          <w:color w:val="000000" w:themeColor="text1"/>
        </w:rPr>
        <w:t xml:space="preserve"> the </w:t>
      </w:r>
      <w:r w:rsidR="00645559" w:rsidRPr="00665C27">
        <w:rPr>
          <w:rFonts w:ascii="Arial" w:hAnsi="Arial" w:cs="Arial"/>
          <w:bCs/>
          <w:color w:val="000000" w:themeColor="text1"/>
        </w:rPr>
        <w:t xml:space="preserve">findings </w:t>
      </w:r>
      <w:r w:rsidR="00BA2610" w:rsidRPr="00665C27">
        <w:rPr>
          <w:rFonts w:ascii="Arial" w:hAnsi="Arial" w:cs="Arial"/>
          <w:bCs/>
          <w:color w:val="000000" w:themeColor="text1"/>
        </w:rPr>
        <w:t>ar</w:t>
      </w:r>
      <w:r w:rsidR="005962B0" w:rsidRPr="00665C27">
        <w:rPr>
          <w:rFonts w:ascii="Arial" w:hAnsi="Arial" w:cs="Arial"/>
          <w:bCs/>
          <w:color w:val="000000" w:themeColor="text1"/>
        </w:rPr>
        <w:t>e truly</w:t>
      </w:r>
      <w:r w:rsidR="00D967A8" w:rsidRPr="00665C27">
        <w:rPr>
          <w:rFonts w:ascii="Arial" w:hAnsi="Arial" w:cs="Arial"/>
          <w:bCs/>
          <w:color w:val="000000" w:themeColor="text1"/>
        </w:rPr>
        <w:t xml:space="preserve"> reflect</w:t>
      </w:r>
      <w:r w:rsidR="005962B0" w:rsidRPr="00665C27">
        <w:rPr>
          <w:rFonts w:ascii="Arial" w:hAnsi="Arial" w:cs="Arial"/>
          <w:bCs/>
          <w:color w:val="000000" w:themeColor="text1"/>
        </w:rPr>
        <w:t>ive</w:t>
      </w:r>
      <w:r w:rsidR="00D967A8" w:rsidRPr="00665C27">
        <w:rPr>
          <w:rFonts w:ascii="Arial" w:hAnsi="Arial" w:cs="Arial"/>
          <w:bCs/>
          <w:color w:val="000000" w:themeColor="text1"/>
        </w:rPr>
        <w:t xml:space="preserve"> </w:t>
      </w:r>
      <w:r w:rsidR="00945241" w:rsidRPr="00665C27">
        <w:rPr>
          <w:rFonts w:ascii="Arial" w:hAnsi="Arial" w:cs="Arial"/>
          <w:bCs/>
          <w:color w:val="000000" w:themeColor="text1"/>
        </w:rPr>
        <w:t>of</w:t>
      </w:r>
      <w:r w:rsidR="00D967A8" w:rsidRPr="00665C27">
        <w:rPr>
          <w:rFonts w:ascii="Arial" w:hAnsi="Arial" w:cs="Arial"/>
          <w:bCs/>
          <w:color w:val="000000" w:themeColor="text1"/>
        </w:rPr>
        <w:t xml:space="preserve"> </w:t>
      </w:r>
      <w:r w:rsidR="005962B0" w:rsidRPr="00665C27">
        <w:rPr>
          <w:rFonts w:ascii="Arial" w:hAnsi="Arial" w:cs="Arial"/>
          <w:bCs/>
          <w:color w:val="000000" w:themeColor="text1"/>
        </w:rPr>
        <w:t>its</w:t>
      </w:r>
      <w:r w:rsidR="00D967A8" w:rsidRPr="00665C27">
        <w:rPr>
          <w:rFonts w:ascii="Arial" w:hAnsi="Arial" w:cs="Arial"/>
          <w:bCs/>
          <w:color w:val="000000" w:themeColor="text1"/>
        </w:rPr>
        <w:t xml:space="preserve"> </w:t>
      </w:r>
      <w:r w:rsidR="00945241" w:rsidRPr="00665C27">
        <w:rPr>
          <w:rFonts w:ascii="Arial" w:hAnsi="Arial" w:cs="Arial"/>
          <w:bCs/>
          <w:color w:val="000000" w:themeColor="text1"/>
        </w:rPr>
        <w:t>context</w:t>
      </w:r>
      <w:r w:rsidRPr="00665C27">
        <w:rPr>
          <w:rFonts w:ascii="Arial" w:hAnsi="Arial" w:cs="Arial"/>
          <w:bCs/>
          <w:color w:val="000000" w:themeColor="text1"/>
        </w:rPr>
        <w:t>.</w:t>
      </w:r>
      <w:r w:rsidR="002B0678" w:rsidRPr="00665C27">
        <w:rPr>
          <w:rFonts w:ascii="Arial" w:hAnsi="Arial" w:cs="Arial"/>
          <w:bCs/>
          <w:color w:val="000000" w:themeColor="text1"/>
        </w:rPr>
        <w:t xml:space="preserve"> </w:t>
      </w:r>
      <w:r w:rsidRPr="00665C27">
        <w:rPr>
          <w:rFonts w:ascii="Arial" w:hAnsi="Arial" w:cs="Arial"/>
          <w:bCs/>
          <w:color w:val="000000" w:themeColor="text1"/>
        </w:rPr>
        <w:t>Th</w:t>
      </w:r>
      <w:r w:rsidR="00452010" w:rsidRPr="00665C27">
        <w:rPr>
          <w:rFonts w:ascii="Arial" w:hAnsi="Arial" w:cs="Arial"/>
          <w:bCs/>
          <w:color w:val="000000" w:themeColor="text1"/>
        </w:rPr>
        <w:t>is</w:t>
      </w:r>
      <w:r w:rsidRPr="00665C27">
        <w:rPr>
          <w:rFonts w:ascii="Arial" w:hAnsi="Arial" w:cs="Arial"/>
          <w:bCs/>
          <w:color w:val="000000" w:themeColor="text1"/>
        </w:rPr>
        <w:t xml:space="preserve"> idea</w:t>
      </w:r>
      <w:r w:rsidR="00452010" w:rsidRPr="00665C27">
        <w:rPr>
          <w:rFonts w:ascii="Arial" w:hAnsi="Arial" w:cs="Arial"/>
          <w:bCs/>
          <w:color w:val="000000" w:themeColor="text1"/>
        </w:rPr>
        <w:t xml:space="preserve"> of trustworthiness</w:t>
      </w:r>
      <w:r w:rsidRPr="00665C27">
        <w:rPr>
          <w:rFonts w:ascii="Arial" w:hAnsi="Arial" w:cs="Arial"/>
          <w:bCs/>
          <w:color w:val="000000" w:themeColor="text1"/>
        </w:rPr>
        <w:t xml:space="preserve"> ha</w:t>
      </w:r>
      <w:r w:rsidR="00452010" w:rsidRPr="00665C27">
        <w:rPr>
          <w:rFonts w:ascii="Arial" w:hAnsi="Arial" w:cs="Arial"/>
          <w:bCs/>
          <w:color w:val="000000" w:themeColor="text1"/>
        </w:rPr>
        <w:t>s</w:t>
      </w:r>
      <w:r w:rsidRPr="00665C27">
        <w:rPr>
          <w:rFonts w:ascii="Arial" w:hAnsi="Arial" w:cs="Arial"/>
          <w:bCs/>
          <w:color w:val="000000" w:themeColor="text1"/>
        </w:rPr>
        <w:t xml:space="preserve"> </w:t>
      </w:r>
      <w:r w:rsidR="00452010" w:rsidRPr="00665C27">
        <w:rPr>
          <w:rFonts w:ascii="Arial" w:hAnsi="Arial" w:cs="Arial"/>
          <w:bCs/>
          <w:color w:val="000000" w:themeColor="text1"/>
        </w:rPr>
        <w:t xml:space="preserve">also </w:t>
      </w:r>
      <w:r w:rsidRPr="00665C27">
        <w:rPr>
          <w:rFonts w:ascii="Arial" w:hAnsi="Arial" w:cs="Arial"/>
          <w:bCs/>
          <w:color w:val="000000" w:themeColor="text1"/>
        </w:rPr>
        <w:t>been expanded by Bassey (1999, p.7</w:t>
      </w:r>
      <w:r w:rsidR="00D94956" w:rsidRPr="00665C27">
        <w:rPr>
          <w:rFonts w:ascii="Arial" w:hAnsi="Arial" w:cs="Arial"/>
          <w:bCs/>
          <w:color w:val="000000" w:themeColor="text1"/>
        </w:rPr>
        <w:t>4</w:t>
      </w:r>
      <w:r w:rsidRPr="00665C27">
        <w:rPr>
          <w:rFonts w:ascii="Arial" w:hAnsi="Arial" w:cs="Arial"/>
          <w:bCs/>
          <w:color w:val="000000" w:themeColor="text1"/>
        </w:rPr>
        <w:t>), who gives a shortened version of trustworthiness, which can be used to judge the credibility of qualitative research.</w:t>
      </w:r>
      <w:r w:rsidR="002B0678" w:rsidRPr="00665C27">
        <w:rPr>
          <w:rFonts w:ascii="Arial" w:hAnsi="Arial" w:cs="Arial"/>
          <w:bCs/>
          <w:color w:val="000000" w:themeColor="text1"/>
        </w:rPr>
        <w:t xml:space="preserve"> </w:t>
      </w:r>
      <w:r w:rsidRPr="00665C27">
        <w:rPr>
          <w:rFonts w:ascii="Arial" w:hAnsi="Arial" w:cs="Arial"/>
          <w:bCs/>
          <w:color w:val="000000" w:themeColor="text1"/>
        </w:rPr>
        <w:t xml:space="preserve">The main ideas, which I applied to </w:t>
      </w:r>
      <w:r w:rsidR="0001281D" w:rsidRPr="00665C27">
        <w:rPr>
          <w:rFonts w:ascii="Arial" w:hAnsi="Arial" w:cs="Arial"/>
          <w:bCs/>
          <w:color w:val="000000" w:themeColor="text1"/>
        </w:rPr>
        <w:t>my</w:t>
      </w:r>
      <w:r w:rsidRPr="00665C27">
        <w:rPr>
          <w:rFonts w:ascii="Arial" w:hAnsi="Arial" w:cs="Arial"/>
          <w:bCs/>
          <w:color w:val="000000" w:themeColor="text1"/>
        </w:rPr>
        <w:t xml:space="preserve"> research, are:</w:t>
      </w:r>
    </w:p>
    <w:p w14:paraId="3F417012" w14:textId="77777777" w:rsidR="00761759" w:rsidRPr="00665C27" w:rsidRDefault="00761759"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C7544D8"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lastRenderedPageBreak/>
        <w:t>Prolonged immersion with sources of the evidence</w:t>
      </w:r>
    </w:p>
    <w:p w14:paraId="49DEF84C"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Clear understanding and searching of the emerging themes</w:t>
      </w:r>
    </w:p>
    <w:p w14:paraId="09E84FAF"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Check the evidence with their source</w:t>
      </w:r>
    </w:p>
    <w:p w14:paraId="30459869"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Triangulate the evidence from difference sources or views</w:t>
      </w:r>
    </w:p>
    <w:p w14:paraId="78F4B195"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Test the emerging themes against any statements made</w:t>
      </w:r>
    </w:p>
    <w:p w14:paraId="5E4D9F3B" w14:textId="77777777" w:rsidR="00BB4BA8" w:rsidRPr="00665C27" w:rsidRDefault="00BB4BA8" w:rsidP="008E7506">
      <w:pPr>
        <w:pStyle w:val="ListParagraph"/>
        <w:numPr>
          <w:ilvl w:val="0"/>
          <w:numId w:val="15"/>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Have a thorough audit trail of evidence</w:t>
      </w:r>
    </w:p>
    <w:p w14:paraId="62E28F3F" w14:textId="77777777" w:rsidR="00BB4BA8" w:rsidRPr="00665C27" w:rsidRDefault="00BB4BA8" w:rsidP="00BB4BA8">
      <w:pPr>
        <w:tabs>
          <w:tab w:val="left" w:pos="993"/>
          <w:tab w:val="left" w:pos="2268"/>
          <w:tab w:val="left" w:pos="8080"/>
        </w:tabs>
        <w:spacing w:after="200" w:line="360" w:lineRule="auto"/>
        <w:jc w:val="both"/>
        <w:rPr>
          <w:rFonts w:ascii="Arial" w:hAnsi="Arial" w:cs="Arial"/>
          <w:bCs/>
          <w:color w:val="000000" w:themeColor="text1"/>
          <w:sz w:val="22"/>
          <w:szCs w:val="22"/>
        </w:rPr>
      </w:pPr>
      <w:r w:rsidRPr="00665C27">
        <w:rPr>
          <w:rFonts w:ascii="Arial" w:hAnsi="Arial" w:cs="Arial"/>
          <w:bCs/>
          <w:color w:val="000000" w:themeColor="text1"/>
        </w:rPr>
        <w:tab/>
      </w:r>
      <w:r w:rsidRPr="00665C27">
        <w:rPr>
          <w:rFonts w:ascii="Arial" w:hAnsi="Arial" w:cs="Arial"/>
          <w:bCs/>
          <w:color w:val="000000" w:themeColor="text1"/>
          <w:sz w:val="22"/>
          <w:szCs w:val="22"/>
        </w:rPr>
        <w:t>[Adapted from: Bassey, 1999, p. 7</w:t>
      </w:r>
      <w:r w:rsidR="00D617B1" w:rsidRPr="00665C27">
        <w:rPr>
          <w:rFonts w:ascii="Arial" w:hAnsi="Arial" w:cs="Arial"/>
          <w:bCs/>
          <w:color w:val="000000" w:themeColor="text1"/>
          <w:sz w:val="22"/>
          <w:szCs w:val="22"/>
        </w:rPr>
        <w:t>6</w:t>
      </w:r>
      <w:r w:rsidRPr="00665C27">
        <w:rPr>
          <w:rFonts w:ascii="Arial" w:hAnsi="Arial" w:cs="Arial"/>
          <w:bCs/>
          <w:color w:val="000000" w:themeColor="text1"/>
          <w:sz w:val="22"/>
          <w:szCs w:val="22"/>
        </w:rPr>
        <w:t>]</w:t>
      </w:r>
      <w:r w:rsidRPr="00665C27">
        <w:rPr>
          <w:rFonts w:ascii="Arial" w:hAnsi="Arial" w:cs="Arial"/>
          <w:bCs/>
          <w:color w:val="000000" w:themeColor="text1"/>
          <w:sz w:val="22"/>
          <w:szCs w:val="22"/>
        </w:rPr>
        <w:tab/>
      </w:r>
    </w:p>
    <w:p w14:paraId="289E448C" w14:textId="77777777" w:rsidR="0082067B" w:rsidRPr="00665C27" w:rsidRDefault="00A34C90"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T</w:t>
      </w:r>
      <w:r w:rsidR="00BB4BA8" w:rsidRPr="00665C27">
        <w:rPr>
          <w:rFonts w:ascii="Arial" w:hAnsi="Arial" w:cs="Arial"/>
          <w:bCs/>
          <w:color w:val="000000" w:themeColor="text1"/>
        </w:rPr>
        <w:t xml:space="preserve">aking this approach to trustworthiness means there is a re-focus onto the quality of the </w:t>
      </w:r>
      <w:r w:rsidR="002E1CAB" w:rsidRPr="00665C27">
        <w:rPr>
          <w:rFonts w:ascii="Arial" w:hAnsi="Arial" w:cs="Arial"/>
          <w:bCs/>
          <w:color w:val="000000" w:themeColor="text1"/>
        </w:rPr>
        <w:t>research</w:t>
      </w:r>
      <w:r w:rsidR="00BB4BA8" w:rsidRPr="00665C27">
        <w:rPr>
          <w:rFonts w:ascii="Arial" w:hAnsi="Arial" w:cs="Arial"/>
          <w:bCs/>
          <w:color w:val="000000" w:themeColor="text1"/>
        </w:rPr>
        <w:t>, and an acknowledgement that the research needs to go beyond what Janesick (1988, p.51) refers to as the holy trinity of</w:t>
      </w:r>
      <w:r w:rsidR="00415989" w:rsidRPr="00665C27">
        <w:rPr>
          <w:rFonts w:ascii="Arial" w:hAnsi="Arial" w:cs="Arial"/>
          <w:bCs/>
          <w:color w:val="000000" w:themeColor="text1"/>
        </w:rPr>
        <w:t xml:space="preserve"> research </w:t>
      </w:r>
      <w:r w:rsidR="00BB4BA8" w:rsidRPr="00665C27">
        <w:rPr>
          <w:rFonts w:ascii="Arial" w:hAnsi="Arial" w:cs="Arial"/>
          <w:bCs/>
          <w:color w:val="000000" w:themeColor="text1"/>
        </w:rPr>
        <w:t>(generalizability, validity, reliability), focusing more on uncovering people’s stories.</w:t>
      </w:r>
      <w:r w:rsidR="002B0678" w:rsidRPr="00665C27">
        <w:rPr>
          <w:rFonts w:ascii="Arial" w:hAnsi="Arial" w:cs="Arial"/>
          <w:bCs/>
          <w:color w:val="000000" w:themeColor="text1"/>
        </w:rPr>
        <w:t xml:space="preserve"> </w:t>
      </w:r>
      <w:r w:rsidR="00BB4BA8" w:rsidRPr="00665C27">
        <w:rPr>
          <w:rFonts w:ascii="Arial" w:hAnsi="Arial" w:cs="Arial"/>
          <w:bCs/>
          <w:color w:val="000000" w:themeColor="text1"/>
        </w:rPr>
        <w:t xml:space="preserve">This uncovering, which is part of </w:t>
      </w:r>
      <w:r w:rsidR="00415989" w:rsidRPr="00665C27">
        <w:rPr>
          <w:rFonts w:ascii="Arial" w:hAnsi="Arial" w:cs="Arial"/>
          <w:bCs/>
          <w:color w:val="000000" w:themeColor="text1"/>
        </w:rPr>
        <w:t>my</w:t>
      </w:r>
      <w:r w:rsidR="00BB4BA8" w:rsidRPr="00665C27">
        <w:rPr>
          <w:rFonts w:ascii="Arial" w:hAnsi="Arial" w:cs="Arial"/>
          <w:bCs/>
          <w:color w:val="000000" w:themeColor="text1"/>
        </w:rPr>
        <w:t xml:space="preserve"> research, involves “powerful statements” usually uncovered through discussions.  This approach is also supported by Kvale (1995, p.24)</w:t>
      </w:r>
      <w:r w:rsidR="0001281D" w:rsidRPr="00665C27">
        <w:rPr>
          <w:rFonts w:ascii="Arial" w:hAnsi="Arial" w:cs="Arial"/>
          <w:bCs/>
          <w:color w:val="000000" w:themeColor="text1"/>
        </w:rPr>
        <w:t>,</w:t>
      </w:r>
      <w:r w:rsidR="00BB4BA8" w:rsidRPr="00665C27">
        <w:rPr>
          <w:rFonts w:ascii="Arial" w:hAnsi="Arial" w:cs="Arial"/>
          <w:bCs/>
          <w:color w:val="000000" w:themeColor="text1"/>
        </w:rPr>
        <w:t xml:space="preserve"> who </w:t>
      </w:r>
      <w:r w:rsidR="00BE675E" w:rsidRPr="00665C27">
        <w:rPr>
          <w:rFonts w:ascii="Arial" w:hAnsi="Arial" w:cs="Arial"/>
          <w:bCs/>
          <w:color w:val="000000" w:themeColor="text1"/>
        </w:rPr>
        <w:t>concludes</w:t>
      </w:r>
      <w:r w:rsidR="00BB4BA8" w:rsidRPr="00665C27">
        <w:rPr>
          <w:rFonts w:ascii="Arial" w:hAnsi="Arial" w:cs="Arial"/>
          <w:bCs/>
          <w:color w:val="000000" w:themeColor="text1"/>
        </w:rPr>
        <w:t xml:space="preserve"> that in the postmodern era, the notion that a true, objective, reality has been replaced by knowledge that is created through “communal construction”, whereby the ideals of truth emerge from dialogue with people who have “valid” knowledge and experiences to share (p. 24). I support this view, especially as the focus of this research is concerned with teachers’ views set within their own context.  It is also an approach that relies on the “craftmanship” of the researcher to continually check, interpret, and ask questions, and not treat this as a separate process (Kvale, 2007, p.123). </w:t>
      </w:r>
      <w:r w:rsidR="002B0678" w:rsidRPr="00665C27">
        <w:rPr>
          <w:rFonts w:ascii="Arial" w:hAnsi="Arial" w:cs="Arial"/>
          <w:bCs/>
          <w:color w:val="000000" w:themeColor="text1"/>
        </w:rPr>
        <w:t>T</w:t>
      </w:r>
      <w:r w:rsidR="00BB4BA8" w:rsidRPr="00665C27">
        <w:rPr>
          <w:rFonts w:ascii="Arial" w:hAnsi="Arial" w:cs="Arial"/>
          <w:bCs/>
          <w:color w:val="000000" w:themeColor="text1"/>
        </w:rPr>
        <w:t>he terms ‘reliability’ and ‘validity’ need to be redefined so that they represent more fairly the many different ways of understanding knowledge and “establishing truth” (Golafshani, 2003, p.597).</w:t>
      </w:r>
    </w:p>
    <w:p w14:paraId="5AB86E79" w14:textId="77777777" w:rsidR="0082067B" w:rsidRPr="00665C27" w:rsidRDefault="0082067B" w:rsidP="0082067B">
      <w:pPr>
        <w:tabs>
          <w:tab w:val="left" w:pos="993"/>
          <w:tab w:val="left" w:pos="2268"/>
          <w:tab w:val="left" w:pos="8080"/>
        </w:tabs>
        <w:spacing w:after="200" w:line="360" w:lineRule="auto"/>
        <w:contextualSpacing/>
        <w:jc w:val="both"/>
        <w:rPr>
          <w:rFonts w:ascii="Arial" w:hAnsi="Arial" w:cs="Arial"/>
          <w:bCs/>
          <w:color w:val="000000" w:themeColor="text1"/>
        </w:rPr>
      </w:pPr>
    </w:p>
    <w:p w14:paraId="7072F9F6" w14:textId="7DAD8426" w:rsidR="00BB4BA8" w:rsidRPr="00665C27" w:rsidRDefault="00BB4BA8" w:rsidP="0082067B">
      <w:pPr>
        <w:tabs>
          <w:tab w:val="left" w:pos="993"/>
          <w:tab w:val="left" w:pos="2268"/>
          <w:tab w:val="left" w:pos="8080"/>
        </w:tabs>
        <w:spacing w:after="200" w:line="360" w:lineRule="auto"/>
        <w:contextualSpacing/>
        <w:jc w:val="both"/>
        <w:rPr>
          <w:rFonts w:ascii="Arial" w:hAnsi="Arial" w:cs="Arial"/>
          <w:bCs/>
          <w:color w:val="000000" w:themeColor="text1"/>
        </w:rPr>
      </w:pPr>
      <w:r w:rsidRPr="00665C27">
        <w:rPr>
          <w:rFonts w:ascii="Arial" w:hAnsi="Arial" w:cs="Arial"/>
          <w:bCs/>
          <w:color w:val="000000" w:themeColor="text1"/>
        </w:rPr>
        <w:t xml:space="preserve">Regardless of how the terms are defined and applied, </w:t>
      </w:r>
      <w:r w:rsidR="00104650" w:rsidRPr="00665C27">
        <w:rPr>
          <w:rFonts w:ascii="Arial" w:hAnsi="Arial" w:cs="Arial"/>
          <w:bCs/>
          <w:color w:val="000000" w:themeColor="text1"/>
        </w:rPr>
        <w:t>th</w:t>
      </w:r>
      <w:r w:rsidR="00E44F80" w:rsidRPr="00665C27">
        <w:rPr>
          <w:rFonts w:ascii="Arial" w:hAnsi="Arial" w:cs="Arial"/>
          <w:bCs/>
          <w:color w:val="000000" w:themeColor="text1"/>
        </w:rPr>
        <w:t>e research reported in this thesis</w:t>
      </w:r>
      <w:r w:rsidR="00104650" w:rsidRPr="00665C27">
        <w:rPr>
          <w:rFonts w:ascii="Arial" w:hAnsi="Arial" w:cs="Arial"/>
          <w:bCs/>
          <w:color w:val="000000" w:themeColor="text1"/>
        </w:rPr>
        <w:t xml:space="preserve"> </w:t>
      </w:r>
      <w:r w:rsidRPr="00665C27">
        <w:rPr>
          <w:rFonts w:ascii="Arial" w:hAnsi="Arial" w:cs="Arial"/>
          <w:bCs/>
          <w:color w:val="000000" w:themeColor="text1"/>
        </w:rPr>
        <w:t>needed to be an authentic representation of the community it serve</w:t>
      </w:r>
      <w:r w:rsidR="00E44F80" w:rsidRPr="00665C27">
        <w:rPr>
          <w:rFonts w:ascii="Arial" w:hAnsi="Arial" w:cs="Arial"/>
          <w:bCs/>
          <w:color w:val="000000" w:themeColor="text1"/>
        </w:rPr>
        <w:t>d</w:t>
      </w:r>
      <w:r w:rsidRPr="00665C27">
        <w:rPr>
          <w:rFonts w:ascii="Arial" w:hAnsi="Arial" w:cs="Arial"/>
          <w:bCs/>
          <w:color w:val="000000" w:themeColor="text1"/>
        </w:rPr>
        <w:t xml:space="preserve"> (Onwuegbuzie &amp; Johnson, 2006, p.48).</w:t>
      </w:r>
      <w:r w:rsidR="002B0678" w:rsidRPr="00665C27">
        <w:rPr>
          <w:rFonts w:ascii="Arial" w:hAnsi="Arial" w:cs="Arial"/>
          <w:bCs/>
          <w:color w:val="000000" w:themeColor="text1"/>
        </w:rPr>
        <w:t xml:space="preserve"> T</w:t>
      </w:r>
      <w:r w:rsidRPr="00665C27">
        <w:rPr>
          <w:rFonts w:ascii="Arial" w:hAnsi="Arial" w:cs="Arial"/>
          <w:bCs/>
          <w:color w:val="000000" w:themeColor="text1"/>
        </w:rPr>
        <w:t>herefore</w:t>
      </w:r>
      <w:r w:rsidR="002B0678" w:rsidRPr="00665C27">
        <w:rPr>
          <w:rFonts w:ascii="Arial" w:hAnsi="Arial" w:cs="Arial"/>
          <w:bCs/>
          <w:color w:val="000000" w:themeColor="text1"/>
        </w:rPr>
        <w:t xml:space="preserve">, it was </w:t>
      </w:r>
      <w:r w:rsidRPr="00665C27">
        <w:rPr>
          <w:rFonts w:ascii="Arial" w:hAnsi="Arial" w:cs="Arial"/>
          <w:bCs/>
          <w:color w:val="000000" w:themeColor="text1"/>
        </w:rPr>
        <w:t xml:space="preserve">important to address particular issues with the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approach that was used.  This involved defending the claims made (see Chapter 5) as well as ensuring sufficient attention was paid to changing teachers’ practice in my school, which is a key part of the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approach (McTaggart, 1988, </w:t>
      </w:r>
      <w:r w:rsidRPr="00665C27">
        <w:rPr>
          <w:rFonts w:ascii="Arial" w:hAnsi="Arial" w:cs="Arial"/>
          <w:bCs/>
          <w:color w:val="000000" w:themeColor="text1"/>
        </w:rPr>
        <w:lastRenderedPageBreak/>
        <w:t xml:space="preserve">p.235). Having </w:t>
      </w:r>
      <w:r w:rsidR="002B0678" w:rsidRPr="00665C27">
        <w:rPr>
          <w:rFonts w:ascii="Arial" w:hAnsi="Arial" w:cs="Arial"/>
          <w:bCs/>
          <w:color w:val="000000" w:themeColor="text1"/>
        </w:rPr>
        <w:t xml:space="preserve"> </w:t>
      </w:r>
      <w:r w:rsidRPr="00665C27">
        <w:rPr>
          <w:rFonts w:ascii="Arial" w:hAnsi="Arial" w:cs="Arial"/>
          <w:bCs/>
          <w:color w:val="000000" w:themeColor="text1"/>
        </w:rPr>
        <w:t>clear criteria for judging this was necessary and the following was included:</w:t>
      </w:r>
    </w:p>
    <w:p w14:paraId="05EC42B0" w14:textId="77777777" w:rsidR="00BB4BA8" w:rsidRPr="00665C27" w:rsidRDefault="00BB4BA8" w:rsidP="008E7506">
      <w:pPr>
        <w:pStyle w:val="ListParagraph"/>
        <w:numPr>
          <w:ilvl w:val="0"/>
          <w:numId w:val="16"/>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How has teachers’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changed?</w:t>
      </w:r>
    </w:p>
    <w:p w14:paraId="53C71834" w14:textId="77777777" w:rsidR="00BB4BA8" w:rsidRPr="00665C27" w:rsidRDefault="00BB4BA8" w:rsidP="008E7506">
      <w:pPr>
        <w:pStyle w:val="ListParagraph"/>
        <w:numPr>
          <w:ilvl w:val="0"/>
          <w:numId w:val="16"/>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What has not changed?</w:t>
      </w:r>
    </w:p>
    <w:p w14:paraId="17F85A8F" w14:textId="77777777" w:rsidR="00BB4BA8" w:rsidRPr="00665C27" w:rsidRDefault="00BB4BA8" w:rsidP="008E7506">
      <w:pPr>
        <w:pStyle w:val="ListParagraph"/>
        <w:numPr>
          <w:ilvl w:val="0"/>
          <w:numId w:val="16"/>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What new knowledge or practice has been confirmed?</w:t>
      </w:r>
    </w:p>
    <w:p w14:paraId="2DB6E75B" w14:textId="77777777" w:rsidR="0082067B" w:rsidRPr="00665C27" w:rsidRDefault="00BB4BA8" w:rsidP="0082067B">
      <w:pPr>
        <w:pStyle w:val="ListParagraph"/>
        <w:numPr>
          <w:ilvl w:val="0"/>
          <w:numId w:val="16"/>
        </w:num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What was problematic, and why?</w:t>
      </w:r>
    </w:p>
    <w:p w14:paraId="5CD66BDE" w14:textId="77777777" w:rsidR="0082067B" w:rsidRPr="00665C27" w:rsidRDefault="0082067B" w:rsidP="0082067B">
      <w:pPr>
        <w:pStyle w:val="ListParagraph"/>
        <w:tabs>
          <w:tab w:val="left" w:pos="993"/>
          <w:tab w:val="left" w:pos="2268"/>
          <w:tab w:val="left" w:pos="8080"/>
        </w:tabs>
        <w:spacing w:after="200" w:line="360" w:lineRule="auto"/>
        <w:ind w:left="360"/>
        <w:jc w:val="both"/>
        <w:rPr>
          <w:rFonts w:ascii="Arial" w:hAnsi="Arial" w:cs="Arial"/>
          <w:bCs/>
          <w:color w:val="000000" w:themeColor="text1"/>
        </w:rPr>
      </w:pPr>
    </w:p>
    <w:p w14:paraId="28F50D60"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Conducting insider research also had its own challenges that needed addressing. As Hockey (1993, p.202) points out, there are problems with being too familiar with the context and people, which can result in evidence being missed or questions not being asked due to the researcher making assumptions. There may also be issues, according to Shah (2004, p. 568), with participants feeling judged by their insider colleague, resulting in information being withheld or constrained in some way. I</w:t>
      </w:r>
      <w:r w:rsidR="00C25C12" w:rsidRPr="00665C27">
        <w:rPr>
          <w:rFonts w:ascii="Arial" w:hAnsi="Arial" w:cs="Arial"/>
          <w:bCs/>
          <w:color w:val="000000" w:themeColor="text1"/>
        </w:rPr>
        <w:t xml:space="preserve"> </w:t>
      </w:r>
      <w:r w:rsidRPr="00665C27">
        <w:rPr>
          <w:rFonts w:ascii="Arial" w:hAnsi="Arial" w:cs="Arial"/>
          <w:bCs/>
          <w:color w:val="000000" w:themeColor="text1"/>
        </w:rPr>
        <w:t>respond to these challenges by stating</w:t>
      </w:r>
      <w:r w:rsidR="00C25C12" w:rsidRPr="00665C27">
        <w:rPr>
          <w:rFonts w:ascii="Arial" w:hAnsi="Arial" w:cs="Arial"/>
          <w:bCs/>
          <w:color w:val="000000" w:themeColor="text1"/>
        </w:rPr>
        <w:t>,</w:t>
      </w:r>
      <w:r w:rsidRPr="00665C27">
        <w:rPr>
          <w:rFonts w:ascii="Arial" w:hAnsi="Arial" w:cs="Arial"/>
          <w:bCs/>
          <w:color w:val="000000" w:themeColor="text1"/>
        </w:rPr>
        <w:t xml:space="preserve"> like Teusner (2015, p.85), </w:t>
      </w:r>
      <w:r w:rsidR="002B0678" w:rsidRPr="00665C27">
        <w:rPr>
          <w:rFonts w:ascii="Arial" w:hAnsi="Arial" w:cs="Arial"/>
          <w:bCs/>
          <w:color w:val="000000" w:themeColor="text1"/>
        </w:rPr>
        <w:t xml:space="preserve">I believed </w:t>
      </w:r>
      <w:r w:rsidRPr="00665C27">
        <w:rPr>
          <w:rFonts w:ascii="Arial" w:hAnsi="Arial" w:cs="Arial"/>
          <w:bCs/>
          <w:color w:val="000000" w:themeColor="text1"/>
        </w:rPr>
        <w:t>that being an insider meant I was in the unique position of already knowing the context, culture, and politics of my organi</w:t>
      </w:r>
      <w:r w:rsidR="002B0678" w:rsidRPr="00665C27">
        <w:rPr>
          <w:rFonts w:ascii="Arial" w:hAnsi="Arial" w:cs="Arial"/>
          <w:bCs/>
          <w:color w:val="000000" w:themeColor="text1"/>
        </w:rPr>
        <w:t>s</w:t>
      </w:r>
      <w:r w:rsidRPr="00665C27">
        <w:rPr>
          <w:rFonts w:ascii="Arial" w:hAnsi="Arial" w:cs="Arial"/>
          <w:bCs/>
          <w:color w:val="000000" w:themeColor="text1"/>
        </w:rPr>
        <w:t>ation.</w:t>
      </w:r>
      <w:r w:rsidR="002B0678" w:rsidRPr="00665C27">
        <w:rPr>
          <w:rFonts w:ascii="Arial" w:hAnsi="Arial" w:cs="Arial"/>
          <w:bCs/>
          <w:color w:val="000000" w:themeColor="text1"/>
        </w:rPr>
        <w:t xml:space="preserve"> </w:t>
      </w:r>
      <w:r w:rsidRPr="00665C27">
        <w:rPr>
          <w:rFonts w:ascii="Arial" w:hAnsi="Arial" w:cs="Arial"/>
          <w:bCs/>
          <w:color w:val="000000" w:themeColor="text1"/>
        </w:rPr>
        <w:t>I knew who</w:t>
      </w:r>
      <w:r w:rsidR="00C25C12" w:rsidRPr="00665C27">
        <w:rPr>
          <w:rFonts w:ascii="Arial" w:hAnsi="Arial" w:cs="Arial"/>
          <w:bCs/>
          <w:color w:val="000000" w:themeColor="text1"/>
        </w:rPr>
        <w:t>m</w:t>
      </w:r>
      <w:r w:rsidRPr="00665C27">
        <w:rPr>
          <w:rFonts w:ascii="Arial" w:hAnsi="Arial" w:cs="Arial"/>
          <w:bCs/>
          <w:color w:val="000000" w:themeColor="text1"/>
        </w:rPr>
        <w:t xml:space="preserve"> to approach for information and therefore this</w:t>
      </w:r>
      <w:r w:rsidR="00C25C12" w:rsidRPr="00665C27">
        <w:rPr>
          <w:rFonts w:ascii="Arial" w:hAnsi="Arial" w:cs="Arial"/>
          <w:bCs/>
          <w:color w:val="000000" w:themeColor="text1"/>
        </w:rPr>
        <w:t xml:space="preserve"> </w:t>
      </w:r>
      <w:r w:rsidRPr="00665C27">
        <w:rPr>
          <w:rFonts w:ascii="Arial" w:hAnsi="Arial" w:cs="Arial"/>
          <w:bCs/>
          <w:color w:val="000000" w:themeColor="text1"/>
        </w:rPr>
        <w:t xml:space="preserve">understanding meant I had a more nuanced idea of the issues faced by </w:t>
      </w:r>
      <w:r w:rsidR="00A34C90" w:rsidRPr="00665C27">
        <w:rPr>
          <w:rFonts w:ascii="Arial" w:hAnsi="Arial" w:cs="Arial"/>
          <w:bCs/>
          <w:color w:val="000000" w:themeColor="text1"/>
        </w:rPr>
        <w:t>the teachers in my</w:t>
      </w:r>
      <w:r w:rsidRPr="00665C27">
        <w:rPr>
          <w:rFonts w:ascii="Arial" w:hAnsi="Arial" w:cs="Arial"/>
          <w:bCs/>
          <w:color w:val="000000" w:themeColor="text1"/>
        </w:rPr>
        <w:t xml:space="preserve"> school. Nonetheless, in order to address these issues, I adopted the questions suggested by Rooney (2005, p.6), which </w:t>
      </w:r>
      <w:r w:rsidR="002B0678" w:rsidRPr="00665C27">
        <w:rPr>
          <w:rFonts w:ascii="Arial" w:hAnsi="Arial" w:cs="Arial"/>
          <w:bCs/>
          <w:color w:val="000000" w:themeColor="text1"/>
        </w:rPr>
        <w:t>I</w:t>
      </w:r>
      <w:r w:rsidRPr="00665C27">
        <w:rPr>
          <w:rFonts w:ascii="Arial" w:hAnsi="Arial" w:cs="Arial"/>
          <w:bCs/>
          <w:color w:val="000000" w:themeColor="text1"/>
        </w:rPr>
        <w:t xml:space="preserve"> addressed throughout the research process:</w:t>
      </w:r>
    </w:p>
    <w:p w14:paraId="5C0EDAAA"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40E78DD7" w14:textId="77777777" w:rsidR="00BB4BA8" w:rsidRPr="00665C27" w:rsidRDefault="00BB4BA8" w:rsidP="005F14CE">
      <w:pPr>
        <w:pStyle w:val="ListParagraph"/>
        <w:numPr>
          <w:ilvl w:val="0"/>
          <w:numId w:val="22"/>
        </w:numPr>
        <w:tabs>
          <w:tab w:val="left" w:pos="1080"/>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Did my relationship with the teachers impact negatively on their</w:t>
      </w:r>
      <w:r w:rsidR="005F14CE" w:rsidRPr="00665C27">
        <w:rPr>
          <w:rFonts w:ascii="Arial" w:hAnsi="Arial" w:cs="Arial"/>
          <w:bCs/>
          <w:color w:val="000000" w:themeColor="text1"/>
        </w:rPr>
        <w:t xml:space="preserve"> </w:t>
      </w:r>
      <w:r w:rsidRPr="00665C27">
        <w:rPr>
          <w:rFonts w:ascii="Arial" w:hAnsi="Arial" w:cs="Arial"/>
          <w:bCs/>
          <w:color w:val="000000" w:themeColor="text1"/>
        </w:rPr>
        <w:t>experience with Edivate?</w:t>
      </w:r>
    </w:p>
    <w:p w14:paraId="0E394208" w14:textId="77777777" w:rsidR="00BB4BA8" w:rsidRPr="00665C27" w:rsidRDefault="00BB4BA8" w:rsidP="005F14CE">
      <w:pPr>
        <w:pStyle w:val="ListParagraph"/>
        <w:numPr>
          <w:ilvl w:val="0"/>
          <w:numId w:val="22"/>
        </w:numPr>
        <w:tabs>
          <w:tab w:val="left" w:pos="1080"/>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Did my insider knowledge lead to assumptions?</w:t>
      </w:r>
    </w:p>
    <w:p w14:paraId="45A6E6FA" w14:textId="77777777" w:rsidR="00BB4BA8" w:rsidRPr="00665C27" w:rsidRDefault="00BB4BA8" w:rsidP="005F14CE">
      <w:pPr>
        <w:pStyle w:val="ListParagraph"/>
        <w:numPr>
          <w:ilvl w:val="0"/>
          <w:numId w:val="22"/>
        </w:numPr>
        <w:tabs>
          <w:tab w:val="left" w:pos="1080"/>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 xml:space="preserve">Did my position as </w:t>
      </w:r>
      <w:r w:rsidR="001E110F" w:rsidRPr="00665C27">
        <w:rPr>
          <w:rFonts w:ascii="Arial" w:hAnsi="Arial" w:cs="Arial"/>
          <w:bCs/>
          <w:color w:val="000000" w:themeColor="text1"/>
        </w:rPr>
        <w:t>h</w:t>
      </w:r>
      <w:r w:rsidRPr="00665C27">
        <w:rPr>
          <w:rFonts w:ascii="Arial" w:hAnsi="Arial" w:cs="Arial"/>
          <w:bCs/>
          <w:color w:val="000000" w:themeColor="text1"/>
        </w:rPr>
        <w:t>eadteacher lead to teachers withholding information?</w:t>
      </w:r>
    </w:p>
    <w:p w14:paraId="2EF7D5E5" w14:textId="77777777" w:rsidR="00BB4BA8" w:rsidRPr="00665C27" w:rsidRDefault="00BB4BA8" w:rsidP="005F14CE">
      <w:pPr>
        <w:pStyle w:val="ListParagraph"/>
        <w:numPr>
          <w:ilvl w:val="0"/>
          <w:numId w:val="22"/>
        </w:numPr>
        <w:tabs>
          <w:tab w:val="left" w:pos="1080"/>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Did my positionality lead to any distortion of the evidence?</w:t>
      </w:r>
    </w:p>
    <w:p w14:paraId="74D57A32" w14:textId="785C3368" w:rsidR="00BB4BA8" w:rsidRPr="00665C27" w:rsidRDefault="00BB4BA8" w:rsidP="00BB4BA8">
      <w:pPr>
        <w:tabs>
          <w:tab w:val="left" w:pos="993"/>
          <w:tab w:val="left" w:pos="2268"/>
          <w:tab w:val="left" w:pos="8080"/>
        </w:tabs>
        <w:spacing w:after="200" w:line="360" w:lineRule="auto"/>
        <w:ind w:left="360"/>
        <w:jc w:val="both"/>
        <w:rPr>
          <w:rFonts w:ascii="Arial" w:hAnsi="Arial" w:cs="Arial"/>
          <w:bCs/>
          <w:color w:val="000000" w:themeColor="text1"/>
          <w:sz w:val="22"/>
          <w:szCs w:val="22"/>
        </w:rPr>
      </w:pPr>
      <w:r w:rsidRPr="00665C27">
        <w:rPr>
          <w:rFonts w:ascii="Arial" w:hAnsi="Arial" w:cs="Arial"/>
          <w:bCs/>
          <w:color w:val="000000" w:themeColor="text1"/>
          <w:sz w:val="22"/>
          <w:szCs w:val="22"/>
        </w:rPr>
        <w:t>[Adopted from: Rooney (2005, p.6)]</w:t>
      </w:r>
    </w:p>
    <w:p w14:paraId="042D0DDA" w14:textId="4F791B6B" w:rsidR="00461659" w:rsidRPr="00665C27" w:rsidRDefault="00461659" w:rsidP="00BB4BA8">
      <w:pPr>
        <w:tabs>
          <w:tab w:val="left" w:pos="993"/>
          <w:tab w:val="left" w:pos="2268"/>
          <w:tab w:val="left" w:pos="8080"/>
        </w:tabs>
        <w:spacing w:after="200" w:line="360" w:lineRule="auto"/>
        <w:ind w:left="360"/>
        <w:jc w:val="both"/>
        <w:rPr>
          <w:rFonts w:ascii="Arial" w:hAnsi="Arial" w:cs="Arial"/>
          <w:bCs/>
          <w:color w:val="000000" w:themeColor="text1"/>
          <w:sz w:val="22"/>
          <w:szCs w:val="22"/>
        </w:rPr>
      </w:pPr>
    </w:p>
    <w:p w14:paraId="741DACB0" w14:textId="77777777" w:rsidR="00461659" w:rsidRPr="00665C27" w:rsidRDefault="00461659" w:rsidP="00BB4BA8">
      <w:pPr>
        <w:tabs>
          <w:tab w:val="left" w:pos="993"/>
          <w:tab w:val="left" w:pos="2268"/>
          <w:tab w:val="left" w:pos="8080"/>
        </w:tabs>
        <w:spacing w:after="200" w:line="360" w:lineRule="auto"/>
        <w:ind w:left="360"/>
        <w:jc w:val="both"/>
        <w:rPr>
          <w:rFonts w:ascii="Arial" w:hAnsi="Arial" w:cs="Arial"/>
          <w:bCs/>
          <w:color w:val="000000" w:themeColor="text1"/>
          <w:sz w:val="22"/>
          <w:szCs w:val="22"/>
        </w:rPr>
      </w:pPr>
    </w:p>
    <w:p w14:paraId="3CBDBF5C" w14:textId="77777777" w:rsidR="00BB4BA8" w:rsidRPr="00665C27" w:rsidRDefault="00BB4BA8" w:rsidP="00BB4BA8">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lastRenderedPageBreak/>
        <w:t xml:space="preserve">Due to my insider knowledge and </w:t>
      </w:r>
      <w:r w:rsidR="002B0678" w:rsidRPr="00665C27">
        <w:rPr>
          <w:rFonts w:ascii="Arial" w:hAnsi="Arial" w:cs="Arial"/>
          <w:bCs/>
          <w:color w:val="000000" w:themeColor="text1"/>
        </w:rPr>
        <w:t xml:space="preserve">the considerable length of time I have worked </w:t>
      </w:r>
      <w:r w:rsidRPr="00665C27">
        <w:rPr>
          <w:rFonts w:ascii="Arial" w:hAnsi="Arial" w:cs="Arial"/>
          <w:bCs/>
          <w:color w:val="000000" w:themeColor="text1"/>
        </w:rPr>
        <w:t xml:space="preserve">within the school, I </w:t>
      </w:r>
      <w:r w:rsidR="00BE675E" w:rsidRPr="00665C27">
        <w:rPr>
          <w:rFonts w:ascii="Arial" w:hAnsi="Arial" w:cs="Arial"/>
          <w:bCs/>
          <w:color w:val="000000" w:themeColor="text1"/>
        </w:rPr>
        <w:t>affirm</w:t>
      </w:r>
      <w:r w:rsidRPr="00665C27">
        <w:rPr>
          <w:rFonts w:ascii="Arial" w:hAnsi="Arial" w:cs="Arial"/>
          <w:bCs/>
          <w:color w:val="000000" w:themeColor="text1"/>
        </w:rPr>
        <w:t xml:space="preserve"> </w:t>
      </w:r>
      <w:r w:rsidR="002B0678" w:rsidRPr="00665C27">
        <w:rPr>
          <w:rFonts w:ascii="Arial" w:hAnsi="Arial" w:cs="Arial"/>
          <w:bCs/>
          <w:color w:val="000000" w:themeColor="text1"/>
        </w:rPr>
        <w:t xml:space="preserve">that </w:t>
      </w:r>
      <w:r w:rsidRPr="00665C27">
        <w:rPr>
          <w:rFonts w:ascii="Arial" w:hAnsi="Arial" w:cs="Arial"/>
          <w:bCs/>
          <w:color w:val="000000" w:themeColor="text1"/>
        </w:rPr>
        <w:t xml:space="preserve">these questions have been addressed throughout the interviews and in the analysis.  However, it remains unclear </w:t>
      </w:r>
      <w:r w:rsidR="002B0678" w:rsidRPr="00665C27">
        <w:rPr>
          <w:rFonts w:ascii="Arial" w:hAnsi="Arial" w:cs="Arial"/>
          <w:bCs/>
          <w:color w:val="000000" w:themeColor="text1"/>
        </w:rPr>
        <w:t>whether</w:t>
      </w:r>
      <w:r w:rsidRPr="00665C27">
        <w:rPr>
          <w:rFonts w:ascii="Arial" w:hAnsi="Arial" w:cs="Arial"/>
          <w:bCs/>
          <w:color w:val="000000" w:themeColor="text1"/>
        </w:rPr>
        <w:t xml:space="preserve"> my position in the school did affect how my teachers responded. </w:t>
      </w:r>
    </w:p>
    <w:p w14:paraId="35B4BC2C" w14:textId="3B97F00B" w:rsidR="00461659" w:rsidRPr="00665C27" w:rsidRDefault="00BB4BA8" w:rsidP="00BB4BA8">
      <w:pPr>
        <w:tabs>
          <w:tab w:val="left" w:pos="993"/>
          <w:tab w:val="left" w:pos="2268"/>
          <w:tab w:val="left" w:pos="8080"/>
        </w:tabs>
        <w:spacing w:after="200" w:line="360" w:lineRule="auto"/>
        <w:jc w:val="both"/>
        <w:rPr>
          <w:rFonts w:ascii="Arial" w:hAnsi="Arial" w:cs="Arial"/>
          <w:bCs/>
          <w:color w:val="000000" w:themeColor="text1"/>
        </w:rPr>
      </w:pPr>
      <w:r w:rsidRPr="00665C27">
        <w:rPr>
          <w:rFonts w:ascii="Arial" w:hAnsi="Arial" w:cs="Arial"/>
          <w:bCs/>
          <w:color w:val="000000" w:themeColor="text1"/>
        </w:rPr>
        <w:t>The research methods utili</w:t>
      </w:r>
      <w:r w:rsidR="00C52046" w:rsidRPr="00665C27">
        <w:rPr>
          <w:rFonts w:ascii="Arial" w:hAnsi="Arial" w:cs="Arial"/>
          <w:bCs/>
          <w:color w:val="000000" w:themeColor="text1"/>
        </w:rPr>
        <w:t>s</w:t>
      </w:r>
      <w:r w:rsidRPr="00665C27">
        <w:rPr>
          <w:rFonts w:ascii="Arial" w:hAnsi="Arial" w:cs="Arial"/>
          <w:bCs/>
          <w:color w:val="000000" w:themeColor="text1"/>
        </w:rPr>
        <w:t xml:space="preserve">ed in this </w:t>
      </w:r>
      <w:r w:rsidR="00E44F80" w:rsidRPr="00665C27">
        <w:rPr>
          <w:rFonts w:ascii="Arial" w:hAnsi="Arial" w:cs="Arial"/>
          <w:bCs/>
          <w:color w:val="000000" w:themeColor="text1"/>
        </w:rPr>
        <w:t>research</w:t>
      </w:r>
      <w:r w:rsidRPr="00665C27">
        <w:rPr>
          <w:rFonts w:ascii="Arial" w:hAnsi="Arial" w:cs="Arial"/>
          <w:bCs/>
          <w:color w:val="000000" w:themeColor="text1"/>
        </w:rPr>
        <w:t xml:space="preserve"> are summari</w:t>
      </w:r>
      <w:r w:rsidR="00C52046" w:rsidRPr="00665C27">
        <w:rPr>
          <w:rFonts w:ascii="Arial" w:hAnsi="Arial" w:cs="Arial"/>
          <w:bCs/>
          <w:color w:val="000000" w:themeColor="text1"/>
        </w:rPr>
        <w:t>s</w:t>
      </w:r>
      <w:r w:rsidRPr="00665C27">
        <w:rPr>
          <w:rFonts w:ascii="Arial" w:hAnsi="Arial" w:cs="Arial"/>
          <w:bCs/>
          <w:color w:val="000000" w:themeColor="text1"/>
        </w:rPr>
        <w:t>ed in Table 3</w:t>
      </w:r>
      <w:r w:rsidR="00E42928" w:rsidRPr="00665C27">
        <w:rPr>
          <w:rFonts w:ascii="Arial" w:hAnsi="Arial" w:cs="Arial"/>
          <w:bCs/>
          <w:color w:val="000000" w:themeColor="text1"/>
        </w:rPr>
        <w:t>-</w:t>
      </w:r>
      <w:r w:rsidR="00885AC1" w:rsidRPr="00665C27">
        <w:rPr>
          <w:rFonts w:ascii="Arial" w:hAnsi="Arial" w:cs="Arial"/>
          <w:bCs/>
          <w:color w:val="000000" w:themeColor="text1"/>
        </w:rPr>
        <w:t>4</w:t>
      </w:r>
      <w:r w:rsidRPr="00665C27">
        <w:rPr>
          <w:rFonts w:ascii="Arial" w:hAnsi="Arial" w:cs="Arial"/>
          <w:bCs/>
          <w:color w:val="000000" w:themeColor="text1"/>
        </w:rPr>
        <w:t>.</w:t>
      </w:r>
    </w:p>
    <w:p w14:paraId="2D64A780" w14:textId="77777777" w:rsidR="00BB4BA8" w:rsidRPr="00665C27" w:rsidRDefault="00BB4BA8" w:rsidP="00BB4BA8">
      <w:pPr>
        <w:pStyle w:val="ListParagraph"/>
        <w:tabs>
          <w:tab w:val="left" w:pos="993"/>
          <w:tab w:val="left" w:pos="2268"/>
          <w:tab w:val="left" w:pos="8080"/>
        </w:tabs>
        <w:spacing w:after="200" w:line="360" w:lineRule="auto"/>
        <w:ind w:left="0"/>
        <w:outlineLvl w:val="0"/>
        <w:rPr>
          <w:rFonts w:ascii="Arial" w:hAnsi="Arial" w:cs="Arial"/>
          <w:bCs/>
          <w:color w:val="000000" w:themeColor="text1"/>
        </w:rPr>
      </w:pPr>
      <w:r w:rsidRPr="00665C27">
        <w:rPr>
          <w:rFonts w:ascii="Arial" w:hAnsi="Arial" w:cs="Arial"/>
          <w:b/>
          <w:bCs/>
          <w:color w:val="000000" w:themeColor="text1"/>
        </w:rPr>
        <w:t>3.22 Research methods</w:t>
      </w:r>
    </w:p>
    <w:p w14:paraId="097A9F69" w14:textId="77777777" w:rsidR="00BB4BA8" w:rsidRPr="00665C27" w:rsidRDefault="00BB4BA8" w:rsidP="00BB4BA8">
      <w:pPr>
        <w:pStyle w:val="ListParagraph"/>
        <w:tabs>
          <w:tab w:val="left" w:pos="993"/>
          <w:tab w:val="left" w:pos="2268"/>
          <w:tab w:val="left" w:pos="8080"/>
        </w:tabs>
        <w:spacing w:after="200" w:line="360" w:lineRule="auto"/>
        <w:ind w:left="0"/>
        <w:outlineLvl w:val="0"/>
        <w:rPr>
          <w:rFonts w:ascii="Arial" w:hAnsi="Arial" w:cs="Arial"/>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2"/>
        <w:gridCol w:w="4246"/>
      </w:tblGrid>
      <w:tr w:rsidR="00665C27" w:rsidRPr="00665C27" w14:paraId="59185E5D" w14:textId="77777777" w:rsidTr="00C41CD1">
        <w:tc>
          <w:tcPr>
            <w:tcW w:w="4269" w:type="dxa"/>
            <w:shd w:val="clear" w:color="auto" w:fill="D9E2F3"/>
          </w:tcPr>
          <w:p w14:paraId="404244AE"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rPr>
            </w:pPr>
            <w:r w:rsidRPr="00665C27">
              <w:rPr>
                <w:rFonts w:ascii="Arial" w:eastAsia="Calibri" w:hAnsi="Arial" w:cs="Arial"/>
                <w:bCs/>
                <w:color w:val="000000" w:themeColor="text1"/>
              </w:rPr>
              <w:t>Tool</w:t>
            </w:r>
          </w:p>
        </w:tc>
        <w:tc>
          <w:tcPr>
            <w:tcW w:w="4269" w:type="dxa"/>
            <w:shd w:val="clear" w:color="auto" w:fill="FBE4D5"/>
          </w:tcPr>
          <w:p w14:paraId="49519044"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rPr>
            </w:pPr>
            <w:r w:rsidRPr="00665C27">
              <w:rPr>
                <w:rFonts w:ascii="Arial" w:eastAsia="Calibri" w:hAnsi="Arial" w:cs="Arial"/>
                <w:bCs/>
                <w:color w:val="000000" w:themeColor="text1"/>
              </w:rPr>
              <w:t>Purpose</w:t>
            </w:r>
          </w:p>
        </w:tc>
      </w:tr>
      <w:tr w:rsidR="00665C27" w:rsidRPr="00665C27" w14:paraId="1A8F0F00" w14:textId="77777777" w:rsidTr="00C41CD1">
        <w:tc>
          <w:tcPr>
            <w:tcW w:w="4269" w:type="dxa"/>
            <w:shd w:val="clear" w:color="auto" w:fill="auto"/>
          </w:tcPr>
          <w:p w14:paraId="16E8F193" w14:textId="77777777" w:rsidR="00BB4BA8" w:rsidRPr="00665C27" w:rsidRDefault="001C3921"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 xml:space="preserve">Questionnaire </w:t>
            </w:r>
            <w:r w:rsidR="00BB4BA8" w:rsidRPr="00665C27">
              <w:rPr>
                <w:rFonts w:ascii="Arial" w:eastAsia="Calibri" w:hAnsi="Arial" w:cs="Arial"/>
                <w:bCs/>
                <w:color w:val="000000" w:themeColor="text1"/>
                <w:sz w:val="21"/>
                <w:szCs w:val="21"/>
              </w:rPr>
              <w:t>– SurveyMonkey</w:t>
            </w:r>
          </w:p>
        </w:tc>
        <w:tc>
          <w:tcPr>
            <w:tcW w:w="4269" w:type="dxa"/>
            <w:shd w:val="clear" w:color="auto" w:fill="auto"/>
          </w:tcPr>
          <w:p w14:paraId="43B55438" w14:textId="77777777" w:rsidR="00461659" w:rsidRPr="00665C27" w:rsidRDefault="00BB4BA8" w:rsidP="00461659">
            <w:pPr>
              <w:pStyle w:val="ListParagraph"/>
              <w:numPr>
                <w:ilvl w:val="0"/>
                <w:numId w:val="17"/>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Choose participants</w:t>
            </w:r>
          </w:p>
          <w:p w14:paraId="672892A7" w14:textId="199D543C" w:rsidR="00BB4BA8" w:rsidRPr="00665C27" w:rsidRDefault="00BB4BA8" w:rsidP="00461659">
            <w:pPr>
              <w:pStyle w:val="ListParagraph"/>
              <w:numPr>
                <w:ilvl w:val="0"/>
                <w:numId w:val="17"/>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 xml:space="preserve">Gain understanding of </w:t>
            </w:r>
            <w:r w:rsidR="006B6072" w:rsidRPr="00665C27">
              <w:rPr>
                <w:rFonts w:ascii="Arial" w:eastAsia="Calibri" w:hAnsi="Arial" w:cs="Arial"/>
                <w:bCs/>
                <w:color w:val="000000" w:themeColor="text1"/>
                <w:sz w:val="21"/>
                <w:szCs w:val="21"/>
              </w:rPr>
              <w:t xml:space="preserve">online </w:t>
            </w:r>
            <w:r w:rsidR="00950E05" w:rsidRPr="00665C27">
              <w:rPr>
                <w:rFonts w:ascii="Arial" w:eastAsia="Calibri" w:hAnsi="Arial" w:cs="Arial"/>
                <w:bCs/>
                <w:color w:val="000000" w:themeColor="text1"/>
                <w:sz w:val="21"/>
                <w:szCs w:val="21"/>
              </w:rPr>
              <w:t>professional experiences</w:t>
            </w:r>
          </w:p>
        </w:tc>
      </w:tr>
      <w:tr w:rsidR="00665C27" w:rsidRPr="00665C27" w14:paraId="25349481" w14:textId="77777777" w:rsidTr="00C41CD1">
        <w:tc>
          <w:tcPr>
            <w:tcW w:w="4269" w:type="dxa"/>
            <w:shd w:val="clear" w:color="auto" w:fill="auto"/>
          </w:tcPr>
          <w:p w14:paraId="7D3F3B61"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Focus group – taped/transcribed</w:t>
            </w:r>
          </w:p>
        </w:tc>
        <w:tc>
          <w:tcPr>
            <w:tcW w:w="4269" w:type="dxa"/>
            <w:shd w:val="clear" w:color="auto" w:fill="auto"/>
          </w:tcPr>
          <w:p w14:paraId="7DD5E3E8" w14:textId="77777777" w:rsidR="00BB4BA8" w:rsidRPr="00665C27" w:rsidRDefault="00BB4BA8" w:rsidP="008E7506">
            <w:pPr>
              <w:pStyle w:val="ListParagraph"/>
              <w:numPr>
                <w:ilvl w:val="0"/>
                <w:numId w:val="18"/>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Plan cycles of action</w:t>
            </w:r>
          </w:p>
          <w:p w14:paraId="11953C3C" w14:textId="77777777" w:rsidR="00BB4BA8" w:rsidRPr="00665C27" w:rsidRDefault="00BB4BA8" w:rsidP="008E7506">
            <w:pPr>
              <w:pStyle w:val="ListParagraph"/>
              <w:numPr>
                <w:ilvl w:val="0"/>
                <w:numId w:val="18"/>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Capture emerging themes</w:t>
            </w:r>
          </w:p>
        </w:tc>
      </w:tr>
      <w:tr w:rsidR="00665C27" w:rsidRPr="00665C27" w14:paraId="5E835724" w14:textId="77777777" w:rsidTr="00C41CD1">
        <w:tc>
          <w:tcPr>
            <w:tcW w:w="4269" w:type="dxa"/>
            <w:shd w:val="clear" w:color="auto" w:fill="auto"/>
          </w:tcPr>
          <w:p w14:paraId="6D31D002"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One-to-one interviews – taped/transcribed</w:t>
            </w:r>
          </w:p>
          <w:p w14:paraId="2B05D0F1"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p>
          <w:p w14:paraId="192D7CE7"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p>
        </w:tc>
        <w:tc>
          <w:tcPr>
            <w:tcW w:w="4269" w:type="dxa"/>
            <w:shd w:val="clear" w:color="auto" w:fill="auto"/>
          </w:tcPr>
          <w:p w14:paraId="011D6B1C" w14:textId="77777777" w:rsidR="00BB4BA8" w:rsidRPr="00665C27" w:rsidRDefault="00BB4BA8" w:rsidP="008E7506">
            <w:pPr>
              <w:pStyle w:val="ListParagraph"/>
              <w:numPr>
                <w:ilvl w:val="0"/>
                <w:numId w:val="19"/>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Individual views of Edivate</w:t>
            </w:r>
          </w:p>
          <w:p w14:paraId="60A2C5B2" w14:textId="77777777" w:rsidR="00BB4BA8" w:rsidRPr="00665C27" w:rsidRDefault="00BB4BA8" w:rsidP="008E7506">
            <w:pPr>
              <w:pStyle w:val="ListParagraph"/>
              <w:numPr>
                <w:ilvl w:val="0"/>
                <w:numId w:val="19"/>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Analy</w:t>
            </w:r>
            <w:r w:rsidR="00C52046" w:rsidRPr="00665C27">
              <w:rPr>
                <w:rFonts w:ascii="Arial" w:eastAsia="Calibri" w:hAnsi="Arial" w:cs="Arial"/>
                <w:bCs/>
                <w:color w:val="000000" w:themeColor="text1"/>
                <w:sz w:val="21"/>
                <w:szCs w:val="21"/>
              </w:rPr>
              <w:t>s</w:t>
            </w:r>
            <w:r w:rsidRPr="00665C27">
              <w:rPr>
                <w:rFonts w:ascii="Arial" w:eastAsia="Calibri" w:hAnsi="Arial" w:cs="Arial"/>
                <w:bCs/>
                <w:color w:val="000000" w:themeColor="text1"/>
                <w:sz w:val="21"/>
                <w:szCs w:val="21"/>
              </w:rPr>
              <w:t>e emerging themes</w:t>
            </w:r>
          </w:p>
          <w:p w14:paraId="5F87242A" w14:textId="77777777" w:rsidR="00BB4BA8" w:rsidRPr="00665C27" w:rsidRDefault="00BB4BA8" w:rsidP="008E7506">
            <w:pPr>
              <w:pStyle w:val="ListParagraph"/>
              <w:numPr>
                <w:ilvl w:val="0"/>
                <w:numId w:val="19"/>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Triangulate views</w:t>
            </w:r>
          </w:p>
        </w:tc>
      </w:tr>
      <w:tr w:rsidR="00665C27" w:rsidRPr="00665C27" w14:paraId="47A5003B" w14:textId="77777777" w:rsidTr="00C41CD1">
        <w:tc>
          <w:tcPr>
            <w:tcW w:w="4269" w:type="dxa"/>
            <w:shd w:val="clear" w:color="auto" w:fill="auto"/>
          </w:tcPr>
          <w:p w14:paraId="6FB2F1E4"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Questionnaires – Electronic</w:t>
            </w:r>
          </w:p>
        </w:tc>
        <w:tc>
          <w:tcPr>
            <w:tcW w:w="4269" w:type="dxa"/>
            <w:shd w:val="clear" w:color="auto" w:fill="auto"/>
          </w:tcPr>
          <w:p w14:paraId="3EF6B4A9" w14:textId="77777777" w:rsidR="00BB4BA8" w:rsidRPr="00665C27" w:rsidRDefault="00BB4BA8" w:rsidP="008E7506">
            <w:pPr>
              <w:pStyle w:val="ListParagraph"/>
              <w:numPr>
                <w:ilvl w:val="0"/>
                <w:numId w:val="20"/>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Individual views of Edivate</w:t>
            </w:r>
          </w:p>
          <w:p w14:paraId="197D828D" w14:textId="77777777" w:rsidR="00BB4BA8" w:rsidRPr="00665C27" w:rsidRDefault="00BB4BA8" w:rsidP="008E7506">
            <w:pPr>
              <w:pStyle w:val="ListParagraph"/>
              <w:numPr>
                <w:ilvl w:val="0"/>
                <w:numId w:val="20"/>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Changes to practice</w:t>
            </w:r>
          </w:p>
          <w:p w14:paraId="7F0615D0" w14:textId="77777777" w:rsidR="00BB4BA8" w:rsidRPr="00665C27" w:rsidRDefault="00BB4BA8" w:rsidP="008E7506">
            <w:pPr>
              <w:pStyle w:val="ListParagraph"/>
              <w:numPr>
                <w:ilvl w:val="0"/>
                <w:numId w:val="20"/>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What has changed?</w:t>
            </w:r>
          </w:p>
          <w:p w14:paraId="277FCE6A" w14:textId="77777777" w:rsidR="00BB4BA8" w:rsidRPr="00665C27" w:rsidRDefault="00BB4BA8" w:rsidP="008E7506">
            <w:pPr>
              <w:pStyle w:val="ListParagraph"/>
              <w:numPr>
                <w:ilvl w:val="0"/>
                <w:numId w:val="20"/>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What has not changed?</w:t>
            </w:r>
          </w:p>
          <w:p w14:paraId="6D1E8A1A" w14:textId="77777777" w:rsidR="00BB4BA8" w:rsidRPr="00665C27" w:rsidRDefault="00BB4BA8" w:rsidP="008E7506">
            <w:pPr>
              <w:pStyle w:val="ListParagraph"/>
              <w:numPr>
                <w:ilvl w:val="0"/>
                <w:numId w:val="20"/>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Triangulate views</w:t>
            </w:r>
          </w:p>
        </w:tc>
      </w:tr>
      <w:tr w:rsidR="00BB4BA8" w:rsidRPr="00665C27" w14:paraId="3C0A11F2" w14:textId="77777777" w:rsidTr="00C41CD1">
        <w:tc>
          <w:tcPr>
            <w:tcW w:w="4269" w:type="dxa"/>
            <w:shd w:val="clear" w:color="auto" w:fill="auto"/>
          </w:tcPr>
          <w:p w14:paraId="2006A9C8" w14:textId="77777777" w:rsidR="00BB4BA8" w:rsidRPr="00665C27" w:rsidRDefault="00BB4BA8" w:rsidP="00C41CD1">
            <w:pPr>
              <w:pStyle w:val="ListParagraph"/>
              <w:tabs>
                <w:tab w:val="left" w:pos="993"/>
                <w:tab w:val="left" w:pos="2268"/>
                <w:tab w:val="left" w:pos="8080"/>
              </w:tabs>
              <w:spacing w:after="200"/>
              <w:ind w:left="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Edivate logs – usage</w:t>
            </w:r>
          </w:p>
        </w:tc>
        <w:tc>
          <w:tcPr>
            <w:tcW w:w="4269" w:type="dxa"/>
            <w:shd w:val="clear" w:color="auto" w:fill="auto"/>
          </w:tcPr>
          <w:p w14:paraId="3AAC2909" w14:textId="77777777" w:rsidR="00BB4BA8" w:rsidRPr="00665C27" w:rsidRDefault="00BB4BA8" w:rsidP="008E7506">
            <w:pPr>
              <w:pStyle w:val="ListParagraph"/>
              <w:numPr>
                <w:ilvl w:val="0"/>
                <w:numId w:val="21"/>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Frequency of use</w:t>
            </w:r>
          </w:p>
          <w:p w14:paraId="79AF0DC4" w14:textId="77777777" w:rsidR="00BB4BA8" w:rsidRPr="00665C27" w:rsidRDefault="00BB4BA8" w:rsidP="008E7506">
            <w:pPr>
              <w:pStyle w:val="ListParagraph"/>
              <w:numPr>
                <w:ilvl w:val="0"/>
                <w:numId w:val="21"/>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How it was used?</w:t>
            </w:r>
          </w:p>
          <w:p w14:paraId="4BB00DB1" w14:textId="77777777" w:rsidR="00BB4BA8" w:rsidRPr="00665C27" w:rsidRDefault="00BB4BA8" w:rsidP="008E7506">
            <w:pPr>
              <w:pStyle w:val="ListParagraph"/>
              <w:numPr>
                <w:ilvl w:val="0"/>
                <w:numId w:val="21"/>
              </w:numPr>
              <w:tabs>
                <w:tab w:val="left" w:pos="993"/>
                <w:tab w:val="left" w:pos="2268"/>
                <w:tab w:val="left" w:pos="8080"/>
              </w:tabs>
              <w:spacing w:after="200"/>
              <w:outlineLvl w:val="0"/>
              <w:rPr>
                <w:rFonts w:ascii="Arial" w:eastAsia="Calibri" w:hAnsi="Arial" w:cs="Arial"/>
                <w:bCs/>
                <w:color w:val="000000" w:themeColor="text1"/>
                <w:sz w:val="21"/>
                <w:szCs w:val="21"/>
              </w:rPr>
            </w:pPr>
            <w:r w:rsidRPr="00665C27">
              <w:rPr>
                <w:rFonts w:ascii="Arial" w:eastAsia="Calibri" w:hAnsi="Arial" w:cs="Arial"/>
                <w:bCs/>
                <w:color w:val="000000" w:themeColor="text1"/>
                <w:sz w:val="21"/>
                <w:szCs w:val="21"/>
              </w:rPr>
              <w:t>Where it was used?</w:t>
            </w:r>
          </w:p>
        </w:tc>
      </w:tr>
    </w:tbl>
    <w:p w14:paraId="695F582A" w14:textId="77777777" w:rsidR="00BB4BA8" w:rsidRPr="00665C27" w:rsidRDefault="00BB4BA8" w:rsidP="00BB4BA8">
      <w:pPr>
        <w:pStyle w:val="ListParagraph"/>
        <w:tabs>
          <w:tab w:val="left" w:pos="993"/>
          <w:tab w:val="left" w:pos="2268"/>
          <w:tab w:val="left" w:pos="8080"/>
        </w:tabs>
        <w:spacing w:after="200"/>
        <w:ind w:left="0"/>
        <w:outlineLvl w:val="0"/>
        <w:rPr>
          <w:rFonts w:ascii="Arial" w:hAnsi="Arial" w:cs="Arial"/>
          <w:bCs/>
          <w:color w:val="000000" w:themeColor="text1"/>
          <w:sz w:val="21"/>
          <w:szCs w:val="21"/>
        </w:rPr>
      </w:pPr>
    </w:p>
    <w:p w14:paraId="09C628A4" w14:textId="77777777" w:rsidR="008D33CF" w:rsidRPr="00665C27" w:rsidRDefault="00C74200" w:rsidP="00C74200">
      <w:pPr>
        <w:pStyle w:val="ListParagraph"/>
        <w:tabs>
          <w:tab w:val="left" w:pos="993"/>
          <w:tab w:val="left" w:pos="2268"/>
          <w:tab w:val="left" w:pos="8080"/>
        </w:tabs>
        <w:spacing w:after="200" w:line="360" w:lineRule="auto"/>
        <w:ind w:left="0"/>
        <w:outlineLvl w:val="0"/>
        <w:rPr>
          <w:rFonts w:ascii="Arial" w:hAnsi="Arial" w:cs="Arial"/>
          <w:bCs/>
          <w:color w:val="000000" w:themeColor="text1"/>
          <w:sz w:val="22"/>
          <w:szCs w:val="22"/>
        </w:rPr>
      </w:pPr>
      <w:bookmarkStart w:id="1" w:name="OLE_LINK3"/>
      <w:bookmarkStart w:id="2" w:name="OLE_LINK4"/>
      <w:r w:rsidRPr="00665C27">
        <w:rPr>
          <w:rFonts w:ascii="Arial" w:hAnsi="Arial" w:cs="Arial"/>
          <w:bCs/>
          <w:color w:val="000000" w:themeColor="text1"/>
          <w:sz w:val="22"/>
          <w:szCs w:val="22"/>
        </w:rPr>
        <w:t>Table 3-4:  Tabular representation of research methods and range of themes</w:t>
      </w:r>
      <w:bookmarkEnd w:id="1"/>
      <w:bookmarkEnd w:id="2"/>
    </w:p>
    <w:p w14:paraId="1211C5D7" w14:textId="77777777" w:rsidR="00C74200" w:rsidRPr="00665C27" w:rsidRDefault="00C74200" w:rsidP="00C74200">
      <w:pPr>
        <w:pStyle w:val="ListParagraph"/>
        <w:tabs>
          <w:tab w:val="left" w:pos="993"/>
          <w:tab w:val="left" w:pos="2268"/>
          <w:tab w:val="left" w:pos="8080"/>
        </w:tabs>
        <w:spacing w:after="200" w:line="360" w:lineRule="auto"/>
        <w:ind w:left="0"/>
        <w:outlineLvl w:val="0"/>
        <w:rPr>
          <w:rFonts w:ascii="Arial" w:hAnsi="Arial" w:cs="Arial"/>
          <w:bCs/>
          <w:color w:val="000000" w:themeColor="text1"/>
          <w:sz w:val="22"/>
          <w:szCs w:val="22"/>
        </w:rPr>
      </w:pPr>
    </w:p>
    <w:p w14:paraId="4EDF8DAA" w14:textId="77777777" w:rsidR="00BB4BA8" w:rsidRPr="00665C27" w:rsidRDefault="00BB4BA8" w:rsidP="00BB4BA8">
      <w:pPr>
        <w:pStyle w:val="ListParagraph"/>
        <w:tabs>
          <w:tab w:val="left" w:pos="993"/>
          <w:tab w:val="left" w:pos="2268"/>
          <w:tab w:val="left" w:pos="8080"/>
        </w:tabs>
        <w:spacing w:after="200" w:line="360" w:lineRule="auto"/>
        <w:ind w:left="0"/>
        <w:outlineLvl w:val="0"/>
        <w:rPr>
          <w:rFonts w:ascii="Arial" w:hAnsi="Arial" w:cs="Arial"/>
          <w:b/>
          <w:bCs/>
          <w:color w:val="000000" w:themeColor="text1"/>
        </w:rPr>
      </w:pPr>
      <w:r w:rsidRPr="00665C27">
        <w:rPr>
          <w:rFonts w:ascii="Arial" w:hAnsi="Arial" w:cs="Arial"/>
          <w:b/>
          <w:bCs/>
          <w:color w:val="000000" w:themeColor="text1"/>
        </w:rPr>
        <w:t>3.23 Conclusion</w:t>
      </w:r>
    </w:p>
    <w:p w14:paraId="714A9450" w14:textId="77777777" w:rsidR="0082067B" w:rsidRPr="00665C27" w:rsidRDefault="00BB4BA8"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Th</w:t>
      </w:r>
      <w:r w:rsidR="00E44F80" w:rsidRPr="00665C27">
        <w:rPr>
          <w:rFonts w:ascii="Arial" w:hAnsi="Arial" w:cs="Arial"/>
          <w:bCs/>
          <w:color w:val="000000" w:themeColor="text1"/>
        </w:rPr>
        <w:t xml:space="preserve">e research </w:t>
      </w:r>
      <w:r w:rsidR="00C74200" w:rsidRPr="00665C27">
        <w:rPr>
          <w:rFonts w:ascii="Arial" w:hAnsi="Arial" w:cs="Arial"/>
          <w:bCs/>
          <w:color w:val="000000" w:themeColor="text1"/>
        </w:rPr>
        <w:t>presented</w:t>
      </w:r>
      <w:r w:rsidR="00E44F80"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used a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methodological approach to investigate teachers in my school who have used Edivate for their professional development.</w:t>
      </w:r>
      <w:r w:rsidR="00C74200" w:rsidRPr="00665C27">
        <w:rPr>
          <w:rFonts w:ascii="Arial" w:hAnsi="Arial" w:cs="Arial"/>
          <w:bCs/>
          <w:color w:val="000000" w:themeColor="text1"/>
        </w:rPr>
        <w:t xml:space="preserve"> </w:t>
      </w:r>
      <w:r w:rsidRPr="00665C27">
        <w:rPr>
          <w:rFonts w:ascii="Arial" w:hAnsi="Arial" w:cs="Arial"/>
          <w:bCs/>
          <w:color w:val="000000" w:themeColor="text1"/>
        </w:rPr>
        <w:t xml:space="preserve">Using a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approach allowed the teachers to be part of the research process by empowering them to make decisions through the planning, action, and reflection process.</w:t>
      </w:r>
      <w:r w:rsidR="00C74200" w:rsidRPr="00665C27">
        <w:rPr>
          <w:rFonts w:ascii="Arial" w:hAnsi="Arial" w:cs="Arial"/>
          <w:bCs/>
          <w:color w:val="000000" w:themeColor="text1"/>
        </w:rPr>
        <w:t xml:space="preserve"> </w:t>
      </w:r>
      <w:r w:rsidRPr="00665C27">
        <w:rPr>
          <w:rFonts w:ascii="Arial" w:hAnsi="Arial" w:cs="Arial"/>
          <w:bCs/>
          <w:color w:val="000000" w:themeColor="text1"/>
        </w:rPr>
        <w:t xml:space="preserve">Interpretive data collection methods were used that concentrated on gaining teachers’ perceptions and participation by using a focus group, questionnaires, and semi-structured interviews. Emerging themes were then mapped and </w:t>
      </w:r>
      <w:r w:rsidRPr="00665C27">
        <w:rPr>
          <w:rFonts w:ascii="Arial" w:hAnsi="Arial" w:cs="Arial"/>
          <w:bCs/>
          <w:color w:val="000000" w:themeColor="text1"/>
        </w:rPr>
        <w:lastRenderedPageBreak/>
        <w:t xml:space="preserve">established using theme analysis, which enabled the evidence, including topics and sub-topics, to give a holistic view of how teachers experienced Edivate for their professional development. </w:t>
      </w:r>
    </w:p>
    <w:p w14:paraId="5528ADEF"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4A580D2" w14:textId="721902CA" w:rsidR="0082067B"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Throughout this </w:t>
      </w:r>
      <w:r w:rsidR="00E44F80" w:rsidRPr="00665C27">
        <w:rPr>
          <w:rFonts w:ascii="Arial" w:hAnsi="Arial" w:cs="Arial"/>
          <w:bCs/>
          <w:color w:val="000000" w:themeColor="text1"/>
        </w:rPr>
        <w:t>research</w:t>
      </w:r>
      <w:r w:rsidRPr="00665C27">
        <w:rPr>
          <w:rFonts w:ascii="Arial" w:hAnsi="Arial" w:cs="Arial"/>
          <w:bCs/>
          <w:color w:val="000000" w:themeColor="text1"/>
        </w:rPr>
        <w:t xml:space="preserve"> ethical considerations and guidelines were integral to the whole methodological approach.</w:t>
      </w:r>
      <w:r w:rsidR="00C74200" w:rsidRPr="00665C27">
        <w:rPr>
          <w:rFonts w:ascii="Arial" w:hAnsi="Arial" w:cs="Arial"/>
          <w:bCs/>
          <w:color w:val="000000" w:themeColor="text1"/>
        </w:rPr>
        <w:t xml:space="preserve"> </w:t>
      </w:r>
      <w:r w:rsidRPr="00665C27">
        <w:rPr>
          <w:rFonts w:ascii="Arial" w:hAnsi="Arial" w:cs="Arial"/>
          <w:bCs/>
          <w:color w:val="000000" w:themeColor="text1"/>
        </w:rPr>
        <w:t xml:space="preserve">The </w:t>
      </w:r>
      <w:r w:rsidR="00C0552F" w:rsidRPr="00665C27">
        <w:rPr>
          <w:rFonts w:ascii="Arial" w:hAnsi="Arial" w:cs="Arial"/>
          <w:bCs/>
          <w:color w:val="000000" w:themeColor="text1"/>
        </w:rPr>
        <w:t>u</w:t>
      </w:r>
      <w:r w:rsidRPr="00665C27">
        <w:rPr>
          <w:rFonts w:ascii="Arial" w:hAnsi="Arial" w:cs="Arial"/>
          <w:bCs/>
          <w:color w:val="000000" w:themeColor="text1"/>
        </w:rPr>
        <w:t xml:space="preserve">niversity of Sheffield’s </w:t>
      </w:r>
      <w:r w:rsidR="00C25C12" w:rsidRPr="00665C27">
        <w:rPr>
          <w:rFonts w:ascii="Arial" w:hAnsi="Arial" w:cs="Arial"/>
          <w:bCs/>
          <w:color w:val="000000" w:themeColor="text1"/>
        </w:rPr>
        <w:t>e</w:t>
      </w:r>
      <w:r w:rsidRPr="00665C27">
        <w:rPr>
          <w:rFonts w:ascii="Arial" w:hAnsi="Arial" w:cs="Arial"/>
          <w:bCs/>
          <w:color w:val="000000" w:themeColor="text1"/>
        </w:rPr>
        <w:t xml:space="preserve">thical </w:t>
      </w:r>
      <w:r w:rsidR="00C25C12" w:rsidRPr="00665C27">
        <w:rPr>
          <w:rFonts w:ascii="Arial" w:hAnsi="Arial" w:cs="Arial"/>
          <w:bCs/>
          <w:color w:val="000000" w:themeColor="text1"/>
        </w:rPr>
        <w:t>g</w:t>
      </w:r>
      <w:r w:rsidRPr="00665C27">
        <w:rPr>
          <w:rFonts w:ascii="Arial" w:hAnsi="Arial" w:cs="Arial"/>
          <w:bCs/>
          <w:color w:val="000000" w:themeColor="text1"/>
        </w:rPr>
        <w:t>uidelines were followed, and ethical approval was given (Appendix H).</w:t>
      </w:r>
      <w:r w:rsidR="00C25C12" w:rsidRPr="00665C27">
        <w:rPr>
          <w:rFonts w:ascii="Arial" w:hAnsi="Arial" w:cs="Arial"/>
          <w:bCs/>
          <w:color w:val="000000" w:themeColor="text1"/>
        </w:rPr>
        <w:t xml:space="preserve"> </w:t>
      </w:r>
      <w:r w:rsidR="00C74200" w:rsidRPr="00665C27">
        <w:rPr>
          <w:rFonts w:ascii="Arial" w:hAnsi="Arial" w:cs="Arial"/>
          <w:bCs/>
          <w:color w:val="000000" w:themeColor="text1"/>
        </w:rPr>
        <w:t>I</w:t>
      </w:r>
      <w:r w:rsidRPr="00665C27">
        <w:rPr>
          <w:rFonts w:ascii="Arial" w:hAnsi="Arial" w:cs="Arial"/>
          <w:bCs/>
          <w:color w:val="000000" w:themeColor="text1"/>
        </w:rPr>
        <w:t>ssues of power and authority were also addressed</w:t>
      </w:r>
      <w:r w:rsidR="00345257" w:rsidRPr="00665C27">
        <w:rPr>
          <w:rFonts w:ascii="Arial" w:hAnsi="Arial" w:cs="Arial"/>
          <w:bCs/>
          <w:color w:val="000000" w:themeColor="text1"/>
        </w:rPr>
        <w:t>;</w:t>
      </w:r>
      <w:r w:rsidRPr="00665C27">
        <w:rPr>
          <w:rFonts w:ascii="Arial" w:hAnsi="Arial" w:cs="Arial"/>
          <w:bCs/>
          <w:color w:val="000000" w:themeColor="text1"/>
        </w:rPr>
        <w:t xml:space="preserve"> and this was one of the reasons why a </w:t>
      </w:r>
      <w:r w:rsidR="00514729" w:rsidRPr="00665C27">
        <w:rPr>
          <w:rFonts w:ascii="Arial" w:hAnsi="Arial" w:cs="Arial"/>
          <w:bCs/>
          <w:color w:val="000000" w:themeColor="text1"/>
        </w:rPr>
        <w:t>participatory action research</w:t>
      </w:r>
      <w:r w:rsidRPr="00665C27">
        <w:rPr>
          <w:rFonts w:ascii="Arial" w:hAnsi="Arial" w:cs="Arial"/>
          <w:bCs/>
          <w:color w:val="000000" w:themeColor="text1"/>
        </w:rPr>
        <w:t xml:space="preserve"> approach was chosen</w:t>
      </w:r>
      <w:r w:rsidR="00C74200" w:rsidRPr="00665C27">
        <w:rPr>
          <w:rFonts w:ascii="Arial" w:hAnsi="Arial" w:cs="Arial"/>
          <w:bCs/>
          <w:color w:val="000000" w:themeColor="text1"/>
        </w:rPr>
        <w:t xml:space="preserve"> was that it recognised the significance of these issues to research</w:t>
      </w:r>
      <w:r w:rsidRPr="00665C27">
        <w:rPr>
          <w:rFonts w:ascii="Arial" w:hAnsi="Arial" w:cs="Arial"/>
          <w:bCs/>
          <w:color w:val="000000" w:themeColor="text1"/>
        </w:rPr>
        <w:t xml:space="preserve">.  </w:t>
      </w:r>
    </w:p>
    <w:p w14:paraId="2C4BA758" w14:textId="77777777" w:rsidR="0082067B" w:rsidRPr="00665C27" w:rsidRDefault="0082067B"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D5FB781"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 approach to </w:t>
      </w:r>
      <w:r w:rsidR="00C25C12" w:rsidRPr="00665C27">
        <w:rPr>
          <w:rFonts w:ascii="Arial" w:hAnsi="Arial" w:cs="Arial"/>
          <w:bCs/>
          <w:color w:val="000000" w:themeColor="text1"/>
        </w:rPr>
        <w:t>my research</w:t>
      </w:r>
      <w:r w:rsidRPr="00665C27">
        <w:rPr>
          <w:rFonts w:ascii="Arial" w:hAnsi="Arial" w:cs="Arial"/>
          <w:bCs/>
          <w:color w:val="000000" w:themeColor="text1"/>
        </w:rPr>
        <w:t xml:space="preserve">, including data analysis, was </w:t>
      </w:r>
      <w:r w:rsidR="00C74200" w:rsidRPr="00665C27">
        <w:rPr>
          <w:rFonts w:ascii="Arial" w:hAnsi="Arial" w:cs="Arial"/>
          <w:bCs/>
          <w:color w:val="000000" w:themeColor="text1"/>
        </w:rPr>
        <w:t>focused on</w:t>
      </w:r>
      <w:r w:rsidRPr="00665C27">
        <w:rPr>
          <w:rFonts w:ascii="Arial" w:hAnsi="Arial" w:cs="Arial"/>
          <w:bCs/>
          <w:color w:val="000000" w:themeColor="text1"/>
        </w:rPr>
        <w:t xml:space="preserve"> the concepts of credibility, trustworthiness, and transparency.</w:t>
      </w:r>
      <w:r w:rsidR="00C74200" w:rsidRPr="00665C27">
        <w:rPr>
          <w:rFonts w:ascii="Arial" w:hAnsi="Arial" w:cs="Arial"/>
          <w:bCs/>
          <w:color w:val="000000" w:themeColor="text1"/>
        </w:rPr>
        <w:t xml:space="preserve"> </w:t>
      </w:r>
      <w:r w:rsidRPr="00665C27">
        <w:rPr>
          <w:rFonts w:ascii="Arial" w:hAnsi="Arial" w:cs="Arial"/>
          <w:bCs/>
          <w:color w:val="000000" w:themeColor="text1"/>
        </w:rPr>
        <w:t>This enabled the approach and the subsequent findings to be scrutini</w:t>
      </w:r>
      <w:r w:rsidR="00C52046" w:rsidRPr="00665C27">
        <w:rPr>
          <w:rFonts w:ascii="Arial" w:hAnsi="Arial" w:cs="Arial"/>
          <w:bCs/>
          <w:color w:val="000000" w:themeColor="text1"/>
        </w:rPr>
        <w:t>s</w:t>
      </w:r>
      <w:r w:rsidRPr="00665C27">
        <w:rPr>
          <w:rFonts w:ascii="Arial" w:hAnsi="Arial" w:cs="Arial"/>
          <w:bCs/>
          <w:color w:val="000000" w:themeColor="text1"/>
        </w:rPr>
        <w:t xml:space="preserve">ed so that </w:t>
      </w:r>
      <w:r w:rsidR="00C74200" w:rsidRPr="00665C27">
        <w:rPr>
          <w:rFonts w:ascii="Arial" w:hAnsi="Arial" w:cs="Arial"/>
          <w:bCs/>
          <w:color w:val="000000" w:themeColor="text1"/>
        </w:rPr>
        <w:t>“</w:t>
      </w:r>
      <w:r w:rsidRPr="00665C27">
        <w:rPr>
          <w:rFonts w:ascii="Arial" w:hAnsi="Arial" w:cs="Arial"/>
          <w:bCs/>
          <w:color w:val="000000" w:themeColor="text1"/>
        </w:rPr>
        <w:t xml:space="preserve">fuzzy </w:t>
      </w:r>
      <w:r w:rsidR="00C74200" w:rsidRPr="00665C27">
        <w:rPr>
          <w:rFonts w:ascii="Arial" w:hAnsi="Arial" w:cs="Arial"/>
          <w:bCs/>
          <w:color w:val="000000" w:themeColor="text1"/>
        </w:rPr>
        <w:t xml:space="preserve">predictions” (Bassey, 2001, p.9) </w:t>
      </w:r>
      <w:r w:rsidRPr="00665C27">
        <w:rPr>
          <w:rFonts w:ascii="Arial" w:hAnsi="Arial" w:cs="Arial"/>
          <w:bCs/>
          <w:color w:val="000000" w:themeColor="text1"/>
        </w:rPr>
        <w:t xml:space="preserve">could be made, which may assist other schools.  </w:t>
      </w:r>
    </w:p>
    <w:p w14:paraId="0C0FB638"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51CE3A9D"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Before looking further at the data analysis and discussing the findings, it is helpful at this juncture to offer a detailed explanation of how Edivate operates when navigating the system.</w:t>
      </w:r>
    </w:p>
    <w:p w14:paraId="6FAB82AE" w14:textId="77777777" w:rsidR="00BB4BA8" w:rsidRPr="00665C27" w:rsidRDefault="00BB4BA8" w:rsidP="00BB4BA8">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1C151C3" w14:textId="77777777" w:rsidR="008B5EF1" w:rsidRPr="00665C27" w:rsidRDefault="008B5EF1"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106A65C2"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5CCE74A1"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775D2452"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4B4743D7"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4C034392" w14:textId="4D0B6D8A"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4A763726" w14:textId="77777777" w:rsidR="00461659" w:rsidRPr="00665C27" w:rsidRDefault="00461659"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34441361"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32A833D3"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79D8F958"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13E2A10E"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784941C4" w14:textId="77777777" w:rsidR="00C74200" w:rsidRPr="00665C27" w:rsidRDefault="00C74200"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2D6CF870" w14:textId="77777777" w:rsidR="009D65A5" w:rsidRPr="00665C27" w:rsidRDefault="009D65A5" w:rsidP="008B5EF1">
      <w:pPr>
        <w:pStyle w:val="ListParagraph"/>
        <w:tabs>
          <w:tab w:val="left" w:pos="993"/>
          <w:tab w:val="left" w:pos="2268"/>
          <w:tab w:val="left" w:pos="8080"/>
        </w:tabs>
        <w:spacing w:after="200" w:line="360" w:lineRule="auto"/>
        <w:ind w:left="0" w:right="-99"/>
        <w:rPr>
          <w:rFonts w:ascii="Arial" w:hAnsi="Arial" w:cs="Arial"/>
          <w:bCs/>
          <w:color w:val="000000" w:themeColor="text1"/>
        </w:rPr>
      </w:pPr>
    </w:p>
    <w:p w14:paraId="48839A75" w14:textId="77777777" w:rsidR="0049480C" w:rsidRPr="00665C27" w:rsidRDefault="0049480C" w:rsidP="008B5EF1">
      <w:pPr>
        <w:pStyle w:val="ListParagraph"/>
        <w:tabs>
          <w:tab w:val="left" w:pos="993"/>
          <w:tab w:val="left" w:pos="2268"/>
          <w:tab w:val="left" w:pos="8080"/>
        </w:tabs>
        <w:spacing w:after="200" w:line="360" w:lineRule="auto"/>
        <w:ind w:left="0" w:right="-99"/>
        <w:jc w:val="center"/>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 xml:space="preserve">Chapter 4 – The Edivate </w:t>
      </w:r>
      <w:r w:rsidR="003A2C2A" w:rsidRPr="00665C27">
        <w:rPr>
          <w:rFonts w:ascii="Arial" w:hAnsi="Arial" w:cs="Arial"/>
          <w:b/>
          <w:bCs/>
          <w:color w:val="000000" w:themeColor="text1"/>
          <w:sz w:val="28"/>
          <w:szCs w:val="28"/>
        </w:rPr>
        <w:t>p</w:t>
      </w:r>
      <w:r w:rsidRPr="00665C27">
        <w:rPr>
          <w:rFonts w:ascii="Arial" w:hAnsi="Arial" w:cs="Arial"/>
          <w:b/>
          <w:bCs/>
          <w:color w:val="000000" w:themeColor="text1"/>
          <w:sz w:val="28"/>
          <w:szCs w:val="28"/>
        </w:rPr>
        <w:t xml:space="preserve">rofessional </w:t>
      </w:r>
      <w:r w:rsidR="003A2C2A" w:rsidRPr="00665C27">
        <w:rPr>
          <w:rFonts w:ascii="Arial" w:hAnsi="Arial" w:cs="Arial"/>
          <w:b/>
          <w:bCs/>
          <w:color w:val="000000" w:themeColor="text1"/>
          <w:sz w:val="28"/>
          <w:szCs w:val="28"/>
        </w:rPr>
        <w:t>d</w:t>
      </w:r>
      <w:r w:rsidRPr="00665C27">
        <w:rPr>
          <w:rFonts w:ascii="Arial" w:hAnsi="Arial" w:cs="Arial"/>
          <w:b/>
          <w:bCs/>
          <w:color w:val="000000" w:themeColor="text1"/>
          <w:sz w:val="28"/>
          <w:szCs w:val="28"/>
        </w:rPr>
        <w:t xml:space="preserve">evelopment </w:t>
      </w:r>
      <w:r w:rsidR="003A2C2A" w:rsidRPr="00665C27">
        <w:rPr>
          <w:rFonts w:ascii="Arial" w:hAnsi="Arial" w:cs="Arial"/>
          <w:b/>
          <w:bCs/>
          <w:color w:val="000000" w:themeColor="text1"/>
          <w:sz w:val="28"/>
          <w:szCs w:val="28"/>
        </w:rPr>
        <w:t>s</w:t>
      </w:r>
      <w:r w:rsidRPr="00665C27">
        <w:rPr>
          <w:rFonts w:ascii="Arial" w:hAnsi="Arial" w:cs="Arial"/>
          <w:b/>
          <w:bCs/>
          <w:color w:val="000000" w:themeColor="text1"/>
          <w:sz w:val="28"/>
          <w:szCs w:val="28"/>
        </w:rPr>
        <w:t>ystem</w:t>
      </w:r>
    </w:p>
    <w:p w14:paraId="7BC95610" w14:textId="77777777" w:rsidR="0049480C" w:rsidRPr="00665C27" w:rsidRDefault="0049480C" w:rsidP="0082067B">
      <w:pPr>
        <w:pStyle w:val="ListParagraph"/>
        <w:tabs>
          <w:tab w:val="left" w:pos="993"/>
          <w:tab w:val="left" w:pos="2268"/>
          <w:tab w:val="left" w:pos="8080"/>
        </w:tabs>
        <w:spacing w:after="200" w:line="360" w:lineRule="auto"/>
        <w:ind w:left="0" w:right="-99"/>
        <w:jc w:val="center"/>
        <w:rPr>
          <w:rFonts w:ascii="Arial" w:hAnsi="Arial" w:cs="Arial"/>
          <w:b/>
          <w:bCs/>
          <w:color w:val="000000" w:themeColor="text1"/>
          <w:sz w:val="28"/>
          <w:szCs w:val="28"/>
        </w:rPr>
      </w:pPr>
    </w:p>
    <w:p w14:paraId="75F7A2AA" w14:textId="77777777" w:rsidR="0082067B" w:rsidRPr="00665C27" w:rsidRDefault="0049480C"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Chapter 4 explains the Edivate </w:t>
      </w:r>
      <w:r w:rsidR="00475A63" w:rsidRPr="00665C27">
        <w:rPr>
          <w:rFonts w:ascii="Arial" w:hAnsi="Arial" w:cs="Arial"/>
          <w:bCs/>
          <w:color w:val="000000" w:themeColor="text1"/>
        </w:rPr>
        <w:t>p</w:t>
      </w:r>
      <w:r w:rsidRPr="00665C27">
        <w:rPr>
          <w:rFonts w:ascii="Arial" w:hAnsi="Arial" w:cs="Arial"/>
          <w:bCs/>
          <w:color w:val="000000" w:themeColor="text1"/>
        </w:rPr>
        <w:t xml:space="preserve">rofessional </w:t>
      </w:r>
      <w:r w:rsidR="00475A63" w:rsidRPr="00665C27">
        <w:rPr>
          <w:rFonts w:ascii="Arial" w:hAnsi="Arial" w:cs="Arial"/>
          <w:bCs/>
          <w:color w:val="000000" w:themeColor="text1"/>
        </w:rPr>
        <w:t>d</w:t>
      </w:r>
      <w:r w:rsidRPr="00665C27">
        <w:rPr>
          <w:rFonts w:ascii="Arial" w:hAnsi="Arial" w:cs="Arial"/>
          <w:bCs/>
          <w:color w:val="000000" w:themeColor="text1"/>
        </w:rPr>
        <w:t xml:space="preserve">evelopment </w:t>
      </w:r>
      <w:r w:rsidR="00475A63" w:rsidRPr="00665C27">
        <w:rPr>
          <w:rFonts w:ascii="Arial" w:hAnsi="Arial" w:cs="Arial"/>
          <w:bCs/>
          <w:color w:val="000000" w:themeColor="text1"/>
        </w:rPr>
        <w:t>s</w:t>
      </w:r>
      <w:r w:rsidRPr="00665C27">
        <w:rPr>
          <w:rFonts w:ascii="Arial" w:hAnsi="Arial" w:cs="Arial"/>
          <w:bCs/>
          <w:color w:val="000000" w:themeColor="text1"/>
        </w:rPr>
        <w:t xml:space="preserve">ystem (hereafter referred to as ‘Edivate’) and describes its parameters, tools, and features. This is essential </w:t>
      </w:r>
      <w:r w:rsidR="00C74200" w:rsidRPr="00665C27">
        <w:rPr>
          <w:rFonts w:ascii="Arial" w:hAnsi="Arial" w:cs="Arial"/>
          <w:bCs/>
          <w:color w:val="000000" w:themeColor="text1"/>
        </w:rPr>
        <w:t>for</w:t>
      </w:r>
      <w:r w:rsidRPr="00665C27">
        <w:rPr>
          <w:rFonts w:ascii="Arial" w:hAnsi="Arial" w:cs="Arial"/>
          <w:bCs/>
          <w:color w:val="000000" w:themeColor="text1"/>
        </w:rPr>
        <w:t xml:space="preserve"> understand</w:t>
      </w:r>
      <w:r w:rsidR="00C74200" w:rsidRPr="00665C27">
        <w:rPr>
          <w:rFonts w:ascii="Arial" w:hAnsi="Arial" w:cs="Arial"/>
          <w:bCs/>
          <w:color w:val="000000" w:themeColor="text1"/>
        </w:rPr>
        <w:t>ing</w:t>
      </w:r>
      <w:r w:rsidRPr="00665C27">
        <w:rPr>
          <w:rFonts w:ascii="Arial" w:hAnsi="Arial" w:cs="Arial"/>
          <w:bCs/>
          <w:color w:val="000000" w:themeColor="text1"/>
        </w:rPr>
        <w:t xml:space="preserve"> the teachers’ perspectives on Edivate as </w:t>
      </w:r>
      <w:r w:rsidR="00C74200" w:rsidRPr="00665C27">
        <w:rPr>
          <w:rFonts w:ascii="Arial" w:hAnsi="Arial" w:cs="Arial"/>
          <w:bCs/>
          <w:color w:val="000000" w:themeColor="text1"/>
        </w:rPr>
        <w:t>presented</w:t>
      </w:r>
      <w:r w:rsidRPr="00665C27">
        <w:rPr>
          <w:rFonts w:ascii="Arial" w:hAnsi="Arial" w:cs="Arial"/>
          <w:bCs/>
          <w:color w:val="000000" w:themeColor="text1"/>
        </w:rPr>
        <w:t xml:space="preserve"> in this </w:t>
      </w:r>
      <w:r w:rsidR="00962C1C" w:rsidRPr="00665C27">
        <w:rPr>
          <w:rFonts w:ascii="Arial" w:hAnsi="Arial" w:cs="Arial"/>
          <w:bCs/>
          <w:color w:val="000000" w:themeColor="text1"/>
        </w:rPr>
        <w:t>thesis</w:t>
      </w:r>
      <w:r w:rsidRPr="00665C27">
        <w:rPr>
          <w:rFonts w:ascii="Arial" w:hAnsi="Arial" w:cs="Arial"/>
          <w:bCs/>
          <w:color w:val="000000" w:themeColor="text1"/>
        </w:rPr>
        <w:t>, and how they access and navigate the system.</w:t>
      </w:r>
      <w:r w:rsidR="00C74200" w:rsidRPr="00665C27">
        <w:rPr>
          <w:rFonts w:ascii="Arial" w:hAnsi="Arial" w:cs="Arial"/>
          <w:bCs/>
          <w:color w:val="000000" w:themeColor="text1"/>
        </w:rPr>
        <w:t xml:space="preserve"> </w:t>
      </w:r>
      <w:r w:rsidRPr="00665C27">
        <w:rPr>
          <w:rFonts w:ascii="Arial" w:hAnsi="Arial" w:cs="Arial"/>
          <w:bCs/>
          <w:color w:val="000000" w:themeColor="text1"/>
        </w:rPr>
        <w:t>Likewise, readers</w:t>
      </w:r>
      <w:r w:rsidR="00C74200" w:rsidRPr="00665C27">
        <w:rPr>
          <w:rFonts w:ascii="Arial" w:hAnsi="Arial" w:cs="Arial"/>
          <w:bCs/>
          <w:color w:val="000000" w:themeColor="text1"/>
        </w:rPr>
        <w:t xml:space="preserve"> can use this </w:t>
      </w:r>
      <w:r w:rsidRPr="00665C27">
        <w:rPr>
          <w:rFonts w:ascii="Arial" w:hAnsi="Arial" w:cs="Arial"/>
          <w:bCs/>
          <w:color w:val="000000" w:themeColor="text1"/>
        </w:rPr>
        <w:t xml:space="preserve">introduction to the subject matter </w:t>
      </w:r>
      <w:r w:rsidR="00C74200" w:rsidRPr="00665C27">
        <w:rPr>
          <w:rFonts w:ascii="Arial" w:hAnsi="Arial" w:cs="Arial"/>
          <w:bCs/>
          <w:color w:val="000000" w:themeColor="text1"/>
        </w:rPr>
        <w:t xml:space="preserve">to support their </w:t>
      </w:r>
      <w:r w:rsidRPr="00665C27">
        <w:rPr>
          <w:rFonts w:ascii="Arial" w:hAnsi="Arial" w:cs="Arial"/>
          <w:bCs/>
          <w:color w:val="000000" w:themeColor="text1"/>
        </w:rPr>
        <w:t>under</w:t>
      </w:r>
      <w:r w:rsidR="00C74200" w:rsidRPr="00665C27">
        <w:rPr>
          <w:rFonts w:ascii="Arial" w:hAnsi="Arial" w:cs="Arial"/>
          <w:bCs/>
          <w:color w:val="000000" w:themeColor="text1"/>
        </w:rPr>
        <w:t xml:space="preserve">standing of </w:t>
      </w:r>
      <w:r w:rsidRPr="00665C27">
        <w:rPr>
          <w:rFonts w:ascii="Arial" w:hAnsi="Arial" w:cs="Arial"/>
          <w:bCs/>
          <w:color w:val="000000" w:themeColor="text1"/>
        </w:rPr>
        <w:t xml:space="preserve">forthcoming chapters. </w:t>
      </w:r>
    </w:p>
    <w:p w14:paraId="38284187"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B66B5ED" w14:textId="77777777" w:rsidR="0049480C" w:rsidRPr="00665C27" w:rsidRDefault="0049480C"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The Edivate website </w:t>
      </w:r>
      <w:r w:rsidRPr="00665C27">
        <w:rPr>
          <w:rFonts w:ascii="Arial" w:hAnsi="Arial" w:cs="Arial"/>
          <w:bCs/>
          <w:color w:val="000000" w:themeColor="text1"/>
          <w:sz w:val="22"/>
          <w:szCs w:val="22"/>
        </w:rPr>
        <w:t>(</w:t>
      </w:r>
      <w:hyperlink r:id="rId25" w:history="1">
        <w:r w:rsidRPr="00665C27">
          <w:rPr>
            <w:rStyle w:val="Hyperlink"/>
            <w:rFonts w:ascii="Arial" w:hAnsi="Arial" w:cs="Arial"/>
            <w:bCs/>
            <w:color w:val="000000" w:themeColor="text1"/>
            <w:sz w:val="22"/>
            <w:szCs w:val="22"/>
          </w:rPr>
          <w:t>http://www.schoolimprovement.com/products/edivate/</w:t>
        </w:r>
      </w:hyperlink>
      <w:r w:rsidRPr="00665C27">
        <w:rPr>
          <w:rFonts w:ascii="Arial" w:hAnsi="Arial" w:cs="Arial"/>
          <w:bCs/>
          <w:color w:val="000000" w:themeColor="text1"/>
          <w:sz w:val="22"/>
          <w:szCs w:val="22"/>
        </w:rPr>
        <w:t xml:space="preserve">) is </w:t>
      </w:r>
      <w:r w:rsidRPr="00665C27">
        <w:rPr>
          <w:rFonts w:ascii="Arial" w:hAnsi="Arial" w:cs="Arial"/>
          <w:bCs/>
          <w:color w:val="000000" w:themeColor="text1"/>
        </w:rPr>
        <w:t>operated by the School Improvement Network. It carries a bold claim that</w:t>
      </w:r>
      <w:r w:rsidR="00C74200" w:rsidRPr="00665C27">
        <w:rPr>
          <w:rFonts w:ascii="Arial" w:hAnsi="Arial" w:cs="Arial"/>
          <w:bCs/>
          <w:color w:val="000000" w:themeColor="text1"/>
        </w:rPr>
        <w:t xml:space="preserve"> the </w:t>
      </w:r>
      <w:r w:rsidRPr="00665C27">
        <w:rPr>
          <w:rFonts w:ascii="Arial" w:hAnsi="Arial" w:cs="Arial"/>
          <w:bCs/>
          <w:color w:val="000000" w:themeColor="text1"/>
        </w:rPr>
        <w:t xml:space="preserve">system </w:t>
      </w:r>
      <w:r w:rsidR="00C74200" w:rsidRPr="00665C27">
        <w:rPr>
          <w:rFonts w:ascii="Arial" w:hAnsi="Arial" w:cs="Arial"/>
          <w:bCs/>
          <w:color w:val="000000" w:themeColor="text1"/>
        </w:rPr>
        <w:t>is</w:t>
      </w:r>
      <w:r w:rsidRPr="00665C27">
        <w:rPr>
          <w:rFonts w:ascii="Arial" w:hAnsi="Arial" w:cs="Arial"/>
          <w:bCs/>
          <w:color w:val="000000" w:themeColor="text1"/>
        </w:rPr>
        <w:t xml:space="preserve"> a flexible professional development tool that can work for all teachers. It has </w:t>
      </w:r>
      <w:r w:rsidR="00C74200" w:rsidRPr="00665C27">
        <w:rPr>
          <w:rFonts w:ascii="Arial" w:hAnsi="Arial" w:cs="Arial"/>
          <w:bCs/>
          <w:color w:val="000000" w:themeColor="text1"/>
        </w:rPr>
        <w:t xml:space="preserve">a </w:t>
      </w:r>
      <w:r w:rsidRPr="00665C27">
        <w:rPr>
          <w:rFonts w:ascii="Arial" w:hAnsi="Arial" w:cs="Arial"/>
          <w:bCs/>
          <w:color w:val="000000" w:themeColor="text1"/>
        </w:rPr>
        <w:t>clear affinity with what Wenger</w:t>
      </w:r>
      <w:r w:rsidR="008721F8" w:rsidRPr="00665C27">
        <w:rPr>
          <w:rFonts w:ascii="Arial" w:hAnsi="Arial" w:cs="Arial"/>
          <w:bCs/>
          <w:color w:val="000000" w:themeColor="text1"/>
        </w:rPr>
        <w:t>, White and Smith</w:t>
      </w:r>
      <w:r w:rsidRPr="00665C27">
        <w:rPr>
          <w:rFonts w:ascii="Arial" w:hAnsi="Arial" w:cs="Arial"/>
          <w:bCs/>
          <w:color w:val="000000" w:themeColor="text1"/>
        </w:rPr>
        <w:t xml:space="preserve"> (2009, p 40) describe as “the platform perspective”, because it attempts to incorporate a series of tools and functions within one simple integrated system that has the purpose of connecting communities and meeting its users’ needs by “providing the building blocks of the habitat” (p.42).</w:t>
      </w:r>
      <w:r w:rsidR="00C74200" w:rsidRPr="00665C27">
        <w:rPr>
          <w:rFonts w:ascii="Arial" w:hAnsi="Arial" w:cs="Arial"/>
          <w:bCs/>
          <w:color w:val="000000" w:themeColor="text1"/>
        </w:rPr>
        <w:t xml:space="preserve"> </w:t>
      </w:r>
      <w:r w:rsidRPr="00665C27">
        <w:rPr>
          <w:rFonts w:ascii="Arial" w:hAnsi="Arial" w:cs="Arial"/>
          <w:bCs/>
          <w:color w:val="000000" w:themeColor="text1"/>
        </w:rPr>
        <w:t>The authenticity of this purposive statement is considered in Chapter 5.</w:t>
      </w:r>
      <w:r w:rsidR="00FF1E38" w:rsidRPr="00665C27">
        <w:rPr>
          <w:rFonts w:ascii="Arial" w:hAnsi="Arial" w:cs="Arial"/>
          <w:bCs/>
          <w:color w:val="000000" w:themeColor="text1"/>
        </w:rPr>
        <w:t xml:space="preserve"> </w:t>
      </w:r>
      <w:r w:rsidRPr="00665C27">
        <w:rPr>
          <w:rFonts w:ascii="Arial" w:hAnsi="Arial" w:cs="Arial"/>
          <w:bCs/>
          <w:color w:val="000000" w:themeColor="text1"/>
        </w:rPr>
        <w:t xml:space="preserve">Meanwhile, Chapter 4 provides an overview of the features and tools of the Edivate website.  </w:t>
      </w:r>
    </w:p>
    <w:p w14:paraId="2E5E35CB"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6F42676A"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4.1 Overview of the Edivate website</w:t>
      </w:r>
    </w:p>
    <w:p w14:paraId="61862FF6" w14:textId="77777777" w:rsidR="0082067B" w:rsidRPr="00665C27" w:rsidRDefault="0082067B"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3EAE447"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
          <w:bCs/>
          <w:color w:val="000000" w:themeColor="text1"/>
        </w:rPr>
      </w:pPr>
      <w:r w:rsidRPr="00665C27">
        <w:rPr>
          <w:rFonts w:ascii="Arial" w:hAnsi="Arial" w:cs="Arial"/>
          <w:b/>
          <w:bCs/>
          <w:color w:val="000000" w:themeColor="text1"/>
        </w:rPr>
        <w:t>4.1.1 Edivate home page</w:t>
      </w:r>
    </w:p>
    <w:p w14:paraId="154477EC"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Upon accessing the Edivate system, the user notes that the website is clearly laid out, with bright, bold colo</w:t>
      </w:r>
      <w:r w:rsidR="00FF1E38" w:rsidRPr="00665C27">
        <w:rPr>
          <w:rFonts w:ascii="Arial" w:hAnsi="Arial" w:cs="Arial"/>
          <w:bCs/>
          <w:color w:val="000000" w:themeColor="text1"/>
        </w:rPr>
        <w:t>u</w:t>
      </w:r>
      <w:r w:rsidRPr="00665C27">
        <w:rPr>
          <w:rFonts w:ascii="Arial" w:hAnsi="Arial" w:cs="Arial"/>
          <w:bCs/>
          <w:color w:val="000000" w:themeColor="text1"/>
        </w:rPr>
        <w:t xml:space="preserve">rs and easy-to-navigate tabs and login area (Figure 4-1). </w:t>
      </w:r>
    </w:p>
    <w:p w14:paraId="7EB96396" w14:textId="77777777" w:rsidR="0049480C" w:rsidRPr="00665C27" w:rsidRDefault="00177609"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noProof/>
          <w:color w:val="000000" w:themeColor="text1"/>
          <w:lang w:eastAsia="en-GB"/>
        </w:rPr>
        <w:drawing>
          <wp:inline distT="0" distB="0" distL="0" distR="0" wp14:anchorId="39014CC8" wp14:editId="01EB7159">
            <wp:extent cx="5427345" cy="1295400"/>
            <wp:effectExtent l="0" t="0" r="0" b="0"/>
            <wp:docPr id="3"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27345" cy="1295400"/>
                    </a:xfrm>
                    <a:prstGeom prst="rect">
                      <a:avLst/>
                    </a:prstGeom>
                    <a:noFill/>
                    <a:ln>
                      <a:noFill/>
                    </a:ln>
                  </pic:spPr>
                </pic:pic>
              </a:graphicData>
            </a:graphic>
          </wp:inline>
        </w:drawing>
      </w:r>
      <w:r w:rsidR="0049480C" w:rsidRPr="00665C27">
        <w:rPr>
          <w:rFonts w:ascii="Arial" w:hAnsi="Arial" w:cs="Arial"/>
          <w:bCs/>
          <w:color w:val="000000" w:themeColor="text1"/>
        </w:rPr>
        <w:t xml:space="preserve"> </w:t>
      </w:r>
      <w:r w:rsidR="0049480C" w:rsidRPr="00665C27">
        <w:rPr>
          <w:rFonts w:ascii="Arial" w:hAnsi="Arial" w:cs="Arial"/>
          <w:bCs/>
          <w:color w:val="000000" w:themeColor="text1"/>
          <w:sz w:val="22"/>
          <w:szCs w:val="22"/>
        </w:rPr>
        <w:t>Figure 4-1 Screenshot of the Edivate web page (Source – Edivate website)</w:t>
      </w:r>
    </w:p>
    <w:p w14:paraId="292E5CF1"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lastRenderedPageBreak/>
        <w:t xml:space="preserve">Once logged in, the system opens at ‘Your Home page’ and displays several tools including a useful video that it perceives will be appropriate for the user and is based on their interests (Figure 4-2). </w:t>
      </w:r>
    </w:p>
    <w:p w14:paraId="72B04F4E"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70DF67A8" w14:textId="77777777" w:rsidR="0049480C" w:rsidRPr="00665C27" w:rsidRDefault="00177609"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noProof/>
          <w:color w:val="000000" w:themeColor="text1"/>
          <w:lang w:eastAsia="en-GB"/>
        </w:rPr>
        <w:drawing>
          <wp:inline distT="0" distB="0" distL="0" distR="0" wp14:anchorId="40680AE5" wp14:editId="7276C96F">
            <wp:extent cx="5410200" cy="1710055"/>
            <wp:effectExtent l="0" t="0" r="0" b="0"/>
            <wp:docPr id="4" name="Picture 30" descr="../../../../../Desktop/Screen%20Shot%202017-07-22%20at%2009.22.04.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descr="../../../../../Desktop/Screen%20Shot%202017-07-22%20at%2009.22.04.p"/>
                    <pic:cNvPicPr>
                      <a:picLocks/>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410200" cy="1710055"/>
                    </a:xfrm>
                    <a:prstGeom prst="rect">
                      <a:avLst/>
                    </a:prstGeom>
                    <a:noFill/>
                    <a:ln>
                      <a:noFill/>
                    </a:ln>
                  </pic:spPr>
                </pic:pic>
              </a:graphicData>
            </a:graphic>
          </wp:inline>
        </w:drawing>
      </w:r>
    </w:p>
    <w:p w14:paraId="45988FD7"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sz w:val="22"/>
          <w:szCs w:val="22"/>
        </w:rPr>
      </w:pPr>
      <w:r w:rsidRPr="00665C27">
        <w:rPr>
          <w:rFonts w:ascii="Arial" w:hAnsi="Arial" w:cs="Arial"/>
          <w:bCs/>
          <w:color w:val="000000" w:themeColor="text1"/>
          <w:sz w:val="22"/>
          <w:szCs w:val="22"/>
        </w:rPr>
        <w:t>Figure 4-2 Screenshot of Edivate’s home page (Source – Edivate website)</w:t>
      </w:r>
    </w:p>
    <w:p w14:paraId="08D31608"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2500EC1A"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It also shows the user’s notifications, a help bar, and any group or activity in which the user is currently involved (Figure 4-3).</w:t>
      </w:r>
    </w:p>
    <w:p w14:paraId="2F6E67F4"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p>
    <w:p w14:paraId="3996D28F" w14:textId="77777777" w:rsidR="0049480C" w:rsidRPr="00665C27" w:rsidRDefault="00177609" w:rsidP="0049480C">
      <w:pPr>
        <w:pStyle w:val="ListParagraph"/>
        <w:tabs>
          <w:tab w:val="left" w:pos="993"/>
          <w:tab w:val="left" w:pos="2268"/>
          <w:tab w:val="left" w:pos="8080"/>
        </w:tabs>
        <w:spacing w:after="200" w:line="360" w:lineRule="auto"/>
        <w:ind w:left="0"/>
        <w:jc w:val="both"/>
        <w:rPr>
          <w:rFonts w:ascii="Arial" w:hAnsi="Arial" w:cs="Arial"/>
          <w:b/>
          <w:bCs/>
          <w:color w:val="000000" w:themeColor="text1"/>
          <w:u w:val="single"/>
        </w:rPr>
      </w:pPr>
      <w:r w:rsidRPr="00665C27">
        <w:rPr>
          <w:rFonts w:ascii="Arial" w:hAnsi="Arial" w:cs="Arial"/>
          <w:b/>
          <w:noProof/>
          <w:color w:val="000000" w:themeColor="text1"/>
          <w:u w:val="single"/>
          <w:lang w:eastAsia="en-GB"/>
        </w:rPr>
        <w:drawing>
          <wp:inline distT="0" distB="0" distL="0" distR="0" wp14:anchorId="521A9ACA" wp14:editId="61B10DC6">
            <wp:extent cx="5418455" cy="2108200"/>
            <wp:effectExtent l="0" t="0" r="0" b="0"/>
            <wp:docPr id="5" name="Picture 31" descr="../../../../../Desktop/Screen%20Shot%202017-07-22%20at%2009.30.16.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descr="../../../../../Desktop/Screen%20Shot%202017-07-22%20at%2009.30.16.p"/>
                    <pic:cNvPicPr>
                      <a:picLocks/>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418455" cy="2108200"/>
                    </a:xfrm>
                    <a:prstGeom prst="rect">
                      <a:avLst/>
                    </a:prstGeom>
                    <a:noFill/>
                    <a:ln>
                      <a:noFill/>
                    </a:ln>
                  </pic:spPr>
                </pic:pic>
              </a:graphicData>
            </a:graphic>
          </wp:inline>
        </w:drawing>
      </w:r>
    </w:p>
    <w:p w14:paraId="6A188666" w14:textId="77777777" w:rsidR="0049480C" w:rsidRPr="00665C27" w:rsidRDefault="0049480C" w:rsidP="0049480C">
      <w:pPr>
        <w:pStyle w:val="ListParagraph"/>
        <w:tabs>
          <w:tab w:val="left" w:pos="993"/>
          <w:tab w:val="left" w:pos="2268"/>
          <w:tab w:val="left" w:pos="8080"/>
        </w:tabs>
        <w:spacing w:after="200" w:line="276" w:lineRule="auto"/>
        <w:ind w:left="0"/>
        <w:jc w:val="both"/>
        <w:rPr>
          <w:rFonts w:ascii="Arial" w:hAnsi="Arial" w:cs="Arial"/>
          <w:bCs/>
          <w:color w:val="000000" w:themeColor="text1"/>
          <w:sz w:val="22"/>
          <w:szCs w:val="22"/>
        </w:rPr>
      </w:pPr>
      <w:r w:rsidRPr="00665C27">
        <w:rPr>
          <w:rFonts w:ascii="Arial" w:hAnsi="Arial" w:cs="Arial"/>
          <w:bCs/>
          <w:color w:val="000000" w:themeColor="text1"/>
          <w:sz w:val="22"/>
          <w:szCs w:val="22"/>
        </w:rPr>
        <w:t>Figure 4-3 Screenshot of Edivate’s notification alert, help bar and group activity (Source – Edivate website)</w:t>
      </w:r>
    </w:p>
    <w:p w14:paraId="49E8D7B6"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4A84719"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Clicking on ‘My Profile’ allows the user to add details about their interests; the ages they teach, and their role in the school.  Edivate stores these and suggests information and content that is tailored to the user. </w:t>
      </w:r>
    </w:p>
    <w:p w14:paraId="46BC45BA"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3FCBBA86" w14:textId="77777777" w:rsidR="0049480C" w:rsidRPr="00665C27" w:rsidRDefault="0049480C" w:rsidP="0049480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lastRenderedPageBreak/>
        <w:t>Clicking on ‘Personal Reports’ allows the user to generate their own reports of their usage and track their progress through any courses (videos) in which they have participated (Figure 4-4).</w:t>
      </w:r>
    </w:p>
    <w:p w14:paraId="05BF8B3D" w14:textId="77777777" w:rsidR="0049480C" w:rsidRPr="00665C27" w:rsidRDefault="00177609" w:rsidP="0049480C">
      <w:pPr>
        <w:spacing w:line="360" w:lineRule="auto"/>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606A4F54" wp14:editId="697220A8">
            <wp:extent cx="3928745" cy="5054600"/>
            <wp:effectExtent l="0" t="0" r="0" b="0"/>
            <wp:docPr id="6" name="Picture 4" descr="../../../../../Desktop/Screen%20Shot%202017-07-22%20at%2009.41.08.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descr="../../../../../Desktop/Screen%20Shot%202017-07-22%20at%2009.41.08.p"/>
                    <pic:cNvPicPr>
                      <a:picLocks/>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928745" cy="5054600"/>
                    </a:xfrm>
                    <a:prstGeom prst="rect">
                      <a:avLst/>
                    </a:prstGeom>
                    <a:noFill/>
                    <a:ln>
                      <a:noFill/>
                    </a:ln>
                  </pic:spPr>
                </pic:pic>
              </a:graphicData>
            </a:graphic>
          </wp:inline>
        </w:drawing>
      </w:r>
    </w:p>
    <w:p w14:paraId="204D4D7F"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4-4 Screenshot of Edivate’s Personal Reports function (Source – Edivate website)</w:t>
      </w:r>
    </w:p>
    <w:p w14:paraId="50A2CCAA" w14:textId="77777777" w:rsidR="0049480C" w:rsidRPr="00665C27" w:rsidRDefault="0049480C" w:rsidP="0049480C">
      <w:pPr>
        <w:jc w:val="both"/>
        <w:rPr>
          <w:rFonts w:ascii="Arial" w:hAnsi="Arial" w:cs="Arial"/>
          <w:b/>
          <w:color w:val="000000" w:themeColor="text1"/>
          <w:sz w:val="22"/>
          <w:szCs w:val="22"/>
        </w:rPr>
      </w:pPr>
    </w:p>
    <w:p w14:paraId="10927332"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Clicking on ‘Admin Tools’ gives users who have administrative rights the ability to edit the content; add their own content; add other users, and add objectives for the whole team to achieve.  All the participants in this research possessed administration rights, and thus were able to add and edit all content and also create their own material for publishing and sharing (Figure 4-5).</w:t>
      </w:r>
    </w:p>
    <w:p w14:paraId="5D5A0C0B" w14:textId="77777777" w:rsidR="0049480C" w:rsidRPr="00665C27" w:rsidRDefault="0049480C" w:rsidP="0049480C">
      <w:pPr>
        <w:jc w:val="both"/>
        <w:rPr>
          <w:rFonts w:ascii="Arial" w:hAnsi="Arial" w:cs="Arial"/>
          <w:color w:val="000000" w:themeColor="text1"/>
        </w:rPr>
      </w:pPr>
    </w:p>
    <w:p w14:paraId="628CFBC1" w14:textId="77777777" w:rsidR="0049480C" w:rsidRPr="00665C27" w:rsidRDefault="0049480C" w:rsidP="0049480C">
      <w:pPr>
        <w:jc w:val="both"/>
        <w:rPr>
          <w:rFonts w:ascii="Arial" w:hAnsi="Arial" w:cs="Arial"/>
          <w:color w:val="000000" w:themeColor="text1"/>
        </w:rPr>
      </w:pPr>
    </w:p>
    <w:p w14:paraId="55A2FB52"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lastRenderedPageBreak/>
        <w:drawing>
          <wp:inline distT="0" distB="0" distL="0" distR="0" wp14:anchorId="5A5BB063" wp14:editId="0A8A9A43">
            <wp:extent cx="5418455" cy="1608455"/>
            <wp:effectExtent l="0" t="0" r="0" b="0"/>
            <wp:docPr id="7" name="Picture 5" descr="../../../../../Desktop/Screen%20Shot%202017-07-29%20at%2010.03.41.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descr="../../../../../Desktop/Screen%20Shot%202017-07-29%20at%2010.03.41.p"/>
                    <pic:cNvPicPr>
                      <a:picLocks/>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418455" cy="1608455"/>
                    </a:xfrm>
                    <a:prstGeom prst="rect">
                      <a:avLst/>
                    </a:prstGeom>
                    <a:noFill/>
                    <a:ln>
                      <a:noFill/>
                    </a:ln>
                  </pic:spPr>
                </pic:pic>
              </a:graphicData>
            </a:graphic>
          </wp:inline>
        </w:drawing>
      </w:r>
    </w:p>
    <w:p w14:paraId="68905B51" w14:textId="77777777" w:rsidR="0049480C" w:rsidRPr="00665C27" w:rsidRDefault="0049480C" w:rsidP="0049480C">
      <w:pPr>
        <w:jc w:val="both"/>
        <w:rPr>
          <w:rFonts w:ascii="Arial" w:hAnsi="Arial" w:cs="Arial"/>
          <w:color w:val="000000" w:themeColor="text1"/>
        </w:rPr>
      </w:pPr>
    </w:p>
    <w:p w14:paraId="050C2D2A"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4-5 Screenshot of Edivate’s editing and content functions (Source – Edivate website)</w:t>
      </w:r>
    </w:p>
    <w:p w14:paraId="3F2D459A" w14:textId="77777777" w:rsidR="0049480C" w:rsidRPr="00665C27" w:rsidRDefault="0049480C" w:rsidP="0049480C">
      <w:pPr>
        <w:jc w:val="both"/>
        <w:rPr>
          <w:rFonts w:ascii="Arial" w:hAnsi="Arial" w:cs="Arial"/>
          <w:b/>
          <w:color w:val="000000" w:themeColor="text1"/>
          <w:sz w:val="22"/>
          <w:szCs w:val="22"/>
        </w:rPr>
      </w:pPr>
    </w:p>
    <w:p w14:paraId="46D3F844" w14:textId="77777777" w:rsidR="0049480C" w:rsidRPr="00665C27" w:rsidRDefault="0049480C" w:rsidP="0049480C">
      <w:pPr>
        <w:jc w:val="both"/>
        <w:rPr>
          <w:rFonts w:ascii="Arial" w:hAnsi="Arial" w:cs="Arial"/>
          <w:b/>
          <w:color w:val="000000" w:themeColor="text1"/>
          <w:sz w:val="22"/>
          <w:szCs w:val="22"/>
        </w:rPr>
      </w:pPr>
    </w:p>
    <w:p w14:paraId="4CE821F1" w14:textId="77777777" w:rsidR="0049480C" w:rsidRPr="00665C27" w:rsidRDefault="0049480C" w:rsidP="0049480C">
      <w:pPr>
        <w:spacing w:line="360" w:lineRule="auto"/>
        <w:jc w:val="both"/>
        <w:rPr>
          <w:rFonts w:ascii="Arial" w:hAnsi="Arial" w:cs="Arial"/>
          <w:b/>
          <w:color w:val="000000" w:themeColor="text1"/>
        </w:rPr>
      </w:pPr>
      <w:r w:rsidRPr="00665C27">
        <w:rPr>
          <w:rFonts w:ascii="Arial" w:hAnsi="Arial" w:cs="Arial"/>
          <w:b/>
          <w:color w:val="000000" w:themeColor="text1"/>
        </w:rPr>
        <w:t>4.1.2 Edivate’s main tools and features</w:t>
      </w:r>
    </w:p>
    <w:p w14:paraId="006B0135"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Clicking on the drop-down menu reveals Edivate’s main tools, which include a library where users can search for lesson plans, videos or courses (Figure 4-6).</w:t>
      </w:r>
    </w:p>
    <w:p w14:paraId="2419FBE3" w14:textId="77777777" w:rsidR="0049480C" w:rsidRPr="00665C27" w:rsidRDefault="0049480C" w:rsidP="0049480C">
      <w:pPr>
        <w:jc w:val="both"/>
        <w:rPr>
          <w:rFonts w:ascii="Arial" w:hAnsi="Arial" w:cs="Arial"/>
          <w:color w:val="000000" w:themeColor="text1"/>
        </w:rPr>
      </w:pPr>
    </w:p>
    <w:p w14:paraId="13E0FEB2"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024CBD15" wp14:editId="54FE7FB5">
            <wp:extent cx="5418455" cy="1710055"/>
            <wp:effectExtent l="0" t="0" r="0" b="0"/>
            <wp:docPr id="8" name="Picture 6" descr="../../../../../Desktop/Screen%20Shot%202017-07-29%20at%2010.14.33.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descr="../../../../../Desktop/Screen%20Shot%202017-07-29%20at%2010.14.33.p"/>
                    <pic:cNvPicPr>
                      <a:picLocks/>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418455" cy="1710055"/>
                    </a:xfrm>
                    <a:prstGeom prst="rect">
                      <a:avLst/>
                    </a:prstGeom>
                    <a:noFill/>
                    <a:ln>
                      <a:noFill/>
                    </a:ln>
                  </pic:spPr>
                </pic:pic>
              </a:graphicData>
            </a:graphic>
          </wp:inline>
        </w:drawing>
      </w:r>
    </w:p>
    <w:p w14:paraId="3997BFBB" w14:textId="77777777" w:rsidR="0049480C" w:rsidRPr="00665C27" w:rsidRDefault="0049480C" w:rsidP="0049480C">
      <w:pPr>
        <w:jc w:val="both"/>
        <w:rPr>
          <w:rFonts w:ascii="Arial" w:hAnsi="Arial" w:cs="Arial"/>
          <w:color w:val="000000" w:themeColor="text1"/>
        </w:rPr>
      </w:pPr>
    </w:p>
    <w:p w14:paraId="0DA32897"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4-6 Screenshot of the Edivate library landing page (Source – Edivate website)</w:t>
      </w:r>
    </w:p>
    <w:p w14:paraId="4758D4C3" w14:textId="77777777" w:rsidR="0049480C" w:rsidRPr="00665C27" w:rsidRDefault="0049480C" w:rsidP="0049480C">
      <w:pPr>
        <w:jc w:val="both"/>
        <w:rPr>
          <w:rFonts w:ascii="Arial" w:hAnsi="Arial" w:cs="Arial"/>
          <w:color w:val="000000" w:themeColor="text1"/>
        </w:rPr>
      </w:pPr>
    </w:p>
    <w:p w14:paraId="35E7279D"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Within the Edivate library, tools permit users to upload their own videos and watch and reflect on other users’ videos</w:t>
      </w:r>
      <w:r w:rsidR="00FF1E38" w:rsidRPr="00665C27">
        <w:rPr>
          <w:rFonts w:ascii="Arial" w:hAnsi="Arial" w:cs="Arial"/>
          <w:color w:val="000000" w:themeColor="text1"/>
        </w:rPr>
        <w:t>,</w:t>
      </w:r>
      <w:r w:rsidRPr="00665C27">
        <w:rPr>
          <w:rFonts w:ascii="Arial" w:hAnsi="Arial" w:cs="Arial"/>
          <w:color w:val="000000" w:themeColor="text1"/>
        </w:rPr>
        <w:t xml:space="preserve"> set and monitor their own learning targets</w:t>
      </w:r>
      <w:r w:rsidR="00FF1E38" w:rsidRPr="00665C27">
        <w:rPr>
          <w:rFonts w:ascii="Arial" w:hAnsi="Arial" w:cs="Arial"/>
          <w:color w:val="000000" w:themeColor="text1"/>
        </w:rPr>
        <w:t>,</w:t>
      </w:r>
      <w:r w:rsidRPr="00665C27">
        <w:rPr>
          <w:rFonts w:ascii="Arial" w:hAnsi="Arial" w:cs="Arial"/>
          <w:color w:val="000000" w:themeColor="text1"/>
        </w:rPr>
        <w:t xml:space="preserve"> take part in community discussions and groups, and follow courses.  Further, they can track their progression</w:t>
      </w:r>
      <w:r w:rsidR="00FF1E38" w:rsidRPr="00665C27">
        <w:rPr>
          <w:rFonts w:ascii="Arial" w:hAnsi="Arial" w:cs="Arial"/>
          <w:color w:val="000000" w:themeColor="text1"/>
        </w:rPr>
        <w:t>,</w:t>
      </w:r>
      <w:r w:rsidRPr="00665C27">
        <w:rPr>
          <w:rFonts w:ascii="Arial" w:hAnsi="Arial" w:cs="Arial"/>
          <w:color w:val="000000" w:themeColor="text1"/>
        </w:rPr>
        <w:t xml:space="preserve"> observe their own </w:t>
      </w:r>
      <w:r w:rsidR="00950E05" w:rsidRPr="00665C27">
        <w:rPr>
          <w:rFonts w:ascii="Arial" w:hAnsi="Arial" w:cs="Arial"/>
          <w:color w:val="000000" w:themeColor="text1"/>
        </w:rPr>
        <w:t>practice and</w:t>
      </w:r>
      <w:r w:rsidRPr="00665C27">
        <w:rPr>
          <w:rFonts w:ascii="Arial" w:hAnsi="Arial" w:cs="Arial"/>
          <w:color w:val="000000" w:themeColor="text1"/>
        </w:rPr>
        <w:t xml:space="preserve"> receive feedback. Additionally, books (‘Lumibook’) can be downloaded and read. The system also has inbuilt training that takes users step-by-step through the process of using Edivate (Figure 4-7).</w:t>
      </w:r>
    </w:p>
    <w:p w14:paraId="7FE785A7" w14:textId="77777777" w:rsidR="0049480C" w:rsidRPr="00665C27" w:rsidRDefault="0049480C" w:rsidP="0049480C">
      <w:pPr>
        <w:jc w:val="both"/>
        <w:rPr>
          <w:rFonts w:ascii="Arial" w:hAnsi="Arial" w:cs="Arial"/>
          <w:color w:val="000000" w:themeColor="text1"/>
        </w:rPr>
      </w:pPr>
    </w:p>
    <w:p w14:paraId="6FFF4CC7" w14:textId="77777777" w:rsidR="0049480C" w:rsidRPr="00665C27" w:rsidRDefault="0049480C" w:rsidP="0049480C">
      <w:pPr>
        <w:jc w:val="both"/>
        <w:rPr>
          <w:rFonts w:ascii="Arial" w:hAnsi="Arial" w:cs="Arial"/>
          <w:color w:val="000000" w:themeColor="text1"/>
        </w:rPr>
      </w:pPr>
    </w:p>
    <w:p w14:paraId="30316AE6"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lastRenderedPageBreak/>
        <w:drawing>
          <wp:inline distT="0" distB="0" distL="0" distR="0" wp14:anchorId="42761B9F" wp14:editId="480E7D93">
            <wp:extent cx="5435600" cy="2328545"/>
            <wp:effectExtent l="0" t="0" r="0" b="0"/>
            <wp:docPr id="9" name="Picture 7" descr="../../../../../Desktop/Screen%20Shot%202017-07-29%20at%2010.20.17.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descr="../../../../../Desktop/Screen%20Shot%202017-07-29%20at%2010.20.17.p"/>
                    <pic:cNvPicPr>
                      <a:picLocks/>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435600" cy="2328545"/>
                    </a:xfrm>
                    <a:prstGeom prst="rect">
                      <a:avLst/>
                    </a:prstGeom>
                    <a:noFill/>
                    <a:ln>
                      <a:noFill/>
                    </a:ln>
                  </pic:spPr>
                </pic:pic>
              </a:graphicData>
            </a:graphic>
          </wp:inline>
        </w:drawing>
      </w:r>
    </w:p>
    <w:p w14:paraId="72DED617" w14:textId="77777777" w:rsidR="0049480C" w:rsidRPr="00665C27" w:rsidRDefault="0049480C" w:rsidP="0049480C">
      <w:pPr>
        <w:jc w:val="both"/>
        <w:rPr>
          <w:rFonts w:ascii="Arial" w:hAnsi="Arial" w:cs="Arial"/>
          <w:color w:val="000000" w:themeColor="text1"/>
        </w:rPr>
      </w:pPr>
    </w:p>
    <w:p w14:paraId="69C816B5"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4-7 Screenshot of Edivate’s video, Lumibook, progress tracking and groups/communities menu (Source – Edivate website)</w:t>
      </w:r>
    </w:p>
    <w:p w14:paraId="3C1BFC64" w14:textId="77777777" w:rsidR="0049480C" w:rsidRPr="00665C27" w:rsidRDefault="0049480C" w:rsidP="0049480C">
      <w:pPr>
        <w:jc w:val="both"/>
        <w:rPr>
          <w:rFonts w:ascii="Arial" w:hAnsi="Arial" w:cs="Arial"/>
          <w:b/>
          <w:color w:val="000000" w:themeColor="text1"/>
          <w:sz w:val="22"/>
          <w:szCs w:val="22"/>
        </w:rPr>
      </w:pPr>
    </w:p>
    <w:p w14:paraId="18AE4B9E" w14:textId="77777777" w:rsidR="0049480C" w:rsidRPr="00665C27" w:rsidRDefault="0049480C" w:rsidP="0049480C">
      <w:pPr>
        <w:spacing w:line="360" w:lineRule="auto"/>
        <w:jc w:val="both"/>
        <w:rPr>
          <w:rFonts w:ascii="Arial" w:hAnsi="Arial" w:cs="Arial"/>
          <w:color w:val="000000" w:themeColor="text1"/>
        </w:rPr>
      </w:pPr>
    </w:p>
    <w:p w14:paraId="7197A438"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Users can start up their own groups and invite others to join.  They can easily view their current groups and communities (Figure 4-8).</w:t>
      </w:r>
    </w:p>
    <w:p w14:paraId="6183DE8B" w14:textId="77777777" w:rsidR="0049480C" w:rsidRPr="00665C27" w:rsidRDefault="0049480C" w:rsidP="0049480C">
      <w:pPr>
        <w:spacing w:line="360" w:lineRule="auto"/>
        <w:jc w:val="both"/>
        <w:rPr>
          <w:rFonts w:ascii="Arial" w:hAnsi="Arial" w:cs="Arial"/>
          <w:color w:val="000000" w:themeColor="text1"/>
        </w:rPr>
      </w:pPr>
    </w:p>
    <w:p w14:paraId="1AFD7169"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6EF44FEF" wp14:editId="2DAB745E">
            <wp:extent cx="5427345" cy="1964055"/>
            <wp:effectExtent l="0" t="0" r="0" b="0"/>
            <wp:docPr id="10" name="Picture 8" descr="../../../../../Desktop/Screen%20Shot%202017-07-30%20at%2010.11.43.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descr="../../../../../Desktop/Screen%20Shot%202017-07-30%20at%2010.11.43.p"/>
                    <pic:cNvPicPr>
                      <a:picLocks/>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427345" cy="1964055"/>
                    </a:xfrm>
                    <a:prstGeom prst="rect">
                      <a:avLst/>
                    </a:prstGeom>
                    <a:noFill/>
                    <a:ln>
                      <a:noFill/>
                    </a:ln>
                  </pic:spPr>
                </pic:pic>
              </a:graphicData>
            </a:graphic>
          </wp:inline>
        </w:drawing>
      </w:r>
    </w:p>
    <w:p w14:paraId="07F486BD" w14:textId="77777777" w:rsidR="0049480C" w:rsidRPr="00665C27" w:rsidRDefault="0049480C" w:rsidP="0049480C">
      <w:pPr>
        <w:jc w:val="both"/>
        <w:rPr>
          <w:rFonts w:ascii="Arial" w:hAnsi="Arial" w:cs="Arial"/>
          <w:color w:val="000000" w:themeColor="text1"/>
        </w:rPr>
      </w:pPr>
    </w:p>
    <w:p w14:paraId="4AE1BFF9"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4-8 Screenshot of Edivate’s group creation tool (Source – Edivate website)</w:t>
      </w:r>
    </w:p>
    <w:p w14:paraId="518E9FF4" w14:textId="77777777" w:rsidR="0049480C" w:rsidRPr="00665C27" w:rsidRDefault="0049480C" w:rsidP="0049480C">
      <w:pPr>
        <w:jc w:val="both"/>
        <w:rPr>
          <w:rFonts w:ascii="Arial" w:hAnsi="Arial" w:cs="Arial"/>
          <w:color w:val="000000" w:themeColor="text1"/>
        </w:rPr>
      </w:pPr>
    </w:p>
    <w:p w14:paraId="679B2E14"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When a user creates a group</w:t>
      </w:r>
      <w:r w:rsidR="00FF1E38" w:rsidRPr="00665C27">
        <w:rPr>
          <w:rFonts w:ascii="Arial" w:hAnsi="Arial" w:cs="Arial"/>
          <w:color w:val="000000" w:themeColor="text1"/>
        </w:rPr>
        <w:t>,</w:t>
      </w:r>
      <w:r w:rsidRPr="00665C27">
        <w:rPr>
          <w:rFonts w:ascii="Arial" w:hAnsi="Arial" w:cs="Arial"/>
          <w:color w:val="000000" w:themeColor="text1"/>
        </w:rPr>
        <w:t xml:space="preserve"> they supply a description of that group and also control who is part of it</w:t>
      </w:r>
      <w:r w:rsidR="00FF1E38" w:rsidRPr="00665C27">
        <w:rPr>
          <w:rFonts w:ascii="Arial" w:hAnsi="Arial" w:cs="Arial"/>
          <w:color w:val="000000" w:themeColor="text1"/>
        </w:rPr>
        <w:t xml:space="preserve"> and can</w:t>
      </w:r>
      <w:r w:rsidRPr="00665C27">
        <w:rPr>
          <w:rFonts w:ascii="Arial" w:hAnsi="Arial" w:cs="Arial"/>
          <w:color w:val="000000" w:themeColor="text1"/>
        </w:rPr>
        <w:t xml:space="preserve"> invite others to join. Once a user is part of the group, they can write on the wall; write reviews of articles or videos</w:t>
      </w:r>
      <w:r w:rsidR="00FF1E38" w:rsidRPr="00665C27">
        <w:rPr>
          <w:rFonts w:ascii="Arial" w:hAnsi="Arial" w:cs="Arial"/>
          <w:color w:val="000000" w:themeColor="text1"/>
        </w:rPr>
        <w:t>,</w:t>
      </w:r>
      <w:r w:rsidRPr="00665C27">
        <w:rPr>
          <w:rFonts w:ascii="Arial" w:hAnsi="Arial" w:cs="Arial"/>
          <w:color w:val="000000" w:themeColor="text1"/>
        </w:rPr>
        <w:t xml:space="preserve"> set tasks for others to perform, such as watching and responding to videos, and can start their own forums (Figure 4-9). </w:t>
      </w:r>
    </w:p>
    <w:p w14:paraId="47439852" w14:textId="77777777" w:rsidR="0049480C" w:rsidRPr="00665C27" w:rsidRDefault="0049480C" w:rsidP="0049480C">
      <w:pPr>
        <w:jc w:val="both"/>
        <w:rPr>
          <w:rFonts w:ascii="Arial" w:hAnsi="Arial" w:cs="Arial"/>
          <w:color w:val="000000" w:themeColor="text1"/>
        </w:rPr>
      </w:pPr>
    </w:p>
    <w:p w14:paraId="07376094" w14:textId="77777777" w:rsidR="0049480C" w:rsidRPr="00665C27" w:rsidRDefault="0049480C" w:rsidP="0049480C">
      <w:pPr>
        <w:jc w:val="both"/>
        <w:rPr>
          <w:rFonts w:ascii="Arial" w:hAnsi="Arial" w:cs="Arial"/>
          <w:color w:val="000000" w:themeColor="text1"/>
        </w:rPr>
      </w:pPr>
    </w:p>
    <w:p w14:paraId="7280B89F" w14:textId="77777777" w:rsidR="0049480C" w:rsidRPr="00665C27" w:rsidRDefault="00177609" w:rsidP="0049480C">
      <w:pPr>
        <w:jc w:val="both"/>
        <w:rPr>
          <w:rFonts w:ascii="Arial" w:hAnsi="Arial" w:cs="Arial"/>
          <w:color w:val="000000" w:themeColor="text1"/>
        </w:rPr>
      </w:pPr>
      <w:r w:rsidRPr="00665C27">
        <w:rPr>
          <w:noProof/>
          <w:color w:val="000000" w:themeColor="text1"/>
        </w:rPr>
        <w:lastRenderedPageBreak/>
        <mc:AlternateContent>
          <mc:Choice Requires="wps">
            <w:drawing>
              <wp:anchor distT="4294967201" distB="4294967201" distL="114300" distR="114300" simplePos="0" relativeHeight="251658752" behindDoc="0" locked="0" layoutInCell="1" allowOverlap="1" wp14:anchorId="259C0D65" wp14:editId="6EBAADF6">
                <wp:simplePos x="0" y="0"/>
                <wp:positionH relativeFrom="column">
                  <wp:posOffset>1880235</wp:posOffset>
                </wp:positionH>
                <wp:positionV relativeFrom="paragraph">
                  <wp:posOffset>1323339</wp:posOffset>
                </wp:positionV>
                <wp:extent cx="228600" cy="0"/>
                <wp:effectExtent l="0" t="12700" r="0" b="0"/>
                <wp:wrapNone/>
                <wp:docPr id="2226"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228600" cy="0"/>
                        </a:xfrm>
                        <a:prstGeom prst="line">
                          <a:avLst/>
                        </a:prstGeom>
                        <a:noFill/>
                        <a:ln w="22225" cap="flat" cmpd="sng" algn="ctr">
                          <a:solidFill>
                            <a:srgbClr val="4472C4"/>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3C7D4B2A" id="Straight Connector 10" o:spid="_x0000_s1026" style="position:absolute;z-index:251658752;visibility:visible;mso-wrap-style:square;mso-width-percent:0;mso-height-percent:0;mso-wrap-distance-left:9pt;mso-wrap-distance-top:-.00264mm;mso-wrap-distance-right:9pt;mso-wrap-distance-bottom:-.00264mm;mso-position-horizontal:absolute;mso-position-horizontal-relative:text;mso-position-vertical:absolute;mso-position-vertical-relative:text;mso-width-percent:0;mso-height-percent:0;mso-width-relative:page;mso-height-relative:page" from="148.05pt,104.2pt" to="166.05pt,104.2pt"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" strokecolor="#4472c4" strokeweight="1.75pt">
                <v:stroke joinstyle="miter"/>
                <o:lock v:ext="edit" shapetype="f"/>
              </v:line>
            </w:pict>
          </mc:Fallback>
        </mc:AlternateContent>
      </w:r>
      <w:r w:rsidRPr="00665C27">
        <w:rPr>
          <w:rFonts w:ascii="Arial" w:hAnsi="Arial" w:cs="Arial"/>
          <w:noProof/>
          <w:color w:val="000000" w:themeColor="text1"/>
          <w:lang w:eastAsia="en-GB"/>
        </w:rPr>
        <w:drawing>
          <wp:inline distT="0" distB="0" distL="0" distR="0" wp14:anchorId="0AB0A125" wp14:editId="3522B5C6">
            <wp:extent cx="5427345" cy="1557655"/>
            <wp:effectExtent l="12700" t="12700" r="0" b="4445"/>
            <wp:docPr id="11" name="Picture 9" descr="../../../../../Desktop/Screen%20Shot%202017-07-30%20at%2010.15.20.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descr="../../../../../Desktop/Screen%20Shot%202017-07-30%20at%2010.15.20.p"/>
                    <pic:cNvPicPr>
                      <a:picLocks/>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27345" cy="1557655"/>
                    </a:xfrm>
                    <a:prstGeom prst="rect">
                      <a:avLst/>
                    </a:prstGeom>
                    <a:noFill/>
                    <a:ln w="9525" cmpd="sng">
                      <a:solidFill>
                        <a:srgbClr val="4472C4"/>
                      </a:solidFill>
                      <a:miter lim="800000"/>
                      <a:headEnd/>
                      <a:tailEnd/>
                    </a:ln>
                    <a:effectLst/>
                  </pic:spPr>
                </pic:pic>
              </a:graphicData>
            </a:graphic>
          </wp:inline>
        </w:drawing>
      </w:r>
    </w:p>
    <w:p w14:paraId="4F37A811" w14:textId="77777777" w:rsidR="0049480C" w:rsidRPr="00665C27" w:rsidRDefault="0049480C" w:rsidP="0049480C">
      <w:pPr>
        <w:jc w:val="both"/>
        <w:rPr>
          <w:rFonts w:ascii="Arial" w:hAnsi="Arial" w:cs="Arial"/>
          <w:color w:val="000000" w:themeColor="text1"/>
        </w:rPr>
      </w:pPr>
    </w:p>
    <w:p w14:paraId="25377B34" w14:textId="77777777" w:rsidR="0049480C" w:rsidRPr="00665C27" w:rsidRDefault="0049480C" w:rsidP="0049480C">
      <w:pPr>
        <w:spacing w:line="360" w:lineRule="auto"/>
        <w:jc w:val="both"/>
        <w:rPr>
          <w:rFonts w:ascii="Arial" w:hAnsi="Arial" w:cs="Arial"/>
          <w:color w:val="000000" w:themeColor="text1"/>
          <w:sz w:val="22"/>
          <w:szCs w:val="22"/>
        </w:rPr>
      </w:pPr>
      <w:r w:rsidRPr="00665C27">
        <w:rPr>
          <w:rFonts w:ascii="Arial" w:hAnsi="Arial" w:cs="Arial"/>
          <w:color w:val="000000" w:themeColor="text1"/>
          <w:sz w:val="22"/>
          <w:szCs w:val="22"/>
        </w:rPr>
        <w:t>Figure 4-9 Screenshot of Edivate’s group wall posting function (Source – Edivate website)</w:t>
      </w:r>
    </w:p>
    <w:p w14:paraId="5C7E4A5D" w14:textId="77777777" w:rsidR="0049480C" w:rsidRPr="00665C27" w:rsidRDefault="0049480C" w:rsidP="0049480C">
      <w:pPr>
        <w:spacing w:line="360" w:lineRule="auto"/>
        <w:jc w:val="both"/>
        <w:rPr>
          <w:rFonts w:ascii="Arial" w:hAnsi="Arial" w:cs="Arial"/>
          <w:color w:val="000000" w:themeColor="text1"/>
        </w:rPr>
      </w:pPr>
    </w:p>
    <w:p w14:paraId="73F7AEC5"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Once a user posts on the wall, other members of the group receive instant alerts and can respond immediately using any Wi-Fi enabled device. Users can also join public communities that are open to everyone. They can search for organi</w:t>
      </w:r>
      <w:r w:rsidR="00FF1E38" w:rsidRPr="00665C27">
        <w:rPr>
          <w:rFonts w:ascii="Arial" w:hAnsi="Arial" w:cs="Arial"/>
          <w:color w:val="000000" w:themeColor="text1"/>
        </w:rPr>
        <w:t>s</w:t>
      </w:r>
      <w:r w:rsidRPr="00665C27">
        <w:rPr>
          <w:rFonts w:ascii="Arial" w:hAnsi="Arial" w:cs="Arial"/>
          <w:color w:val="000000" w:themeColor="text1"/>
        </w:rPr>
        <w:t>ations or course communities to join and to discuss their learning focus.  Moreover, users can participate in ‘Standards Focus’ communities, which is the American version of a National Curriculum where teachers can associate and discuss any topic related to the U.S.A. Standard Curriculum.</w:t>
      </w:r>
      <w:r w:rsidR="00FF1E38" w:rsidRPr="00665C27">
        <w:rPr>
          <w:rFonts w:ascii="Arial" w:hAnsi="Arial" w:cs="Arial"/>
          <w:color w:val="000000" w:themeColor="text1"/>
        </w:rPr>
        <w:t xml:space="preserve"> </w:t>
      </w:r>
      <w:r w:rsidRPr="00665C27">
        <w:rPr>
          <w:rFonts w:ascii="Arial" w:hAnsi="Arial" w:cs="Arial"/>
          <w:color w:val="000000" w:themeColor="text1"/>
        </w:rPr>
        <w:t>There are thousands of communities, and therefore using the search bar is a helpful tool.  Some communities have not been active</w:t>
      </w:r>
      <w:r w:rsidR="00FF1E38" w:rsidRPr="00665C27">
        <w:rPr>
          <w:rFonts w:ascii="Arial" w:hAnsi="Arial" w:cs="Arial"/>
          <w:color w:val="000000" w:themeColor="text1"/>
        </w:rPr>
        <w:t xml:space="preserve"> recently and</w:t>
      </w:r>
      <w:r w:rsidRPr="00665C27">
        <w:rPr>
          <w:rFonts w:ascii="Arial" w:hAnsi="Arial" w:cs="Arial"/>
          <w:color w:val="000000" w:themeColor="text1"/>
        </w:rPr>
        <w:t xml:space="preserve"> Edivate informs its users when a community</w:t>
      </w:r>
      <w:r w:rsidR="00C52046" w:rsidRPr="00665C27">
        <w:rPr>
          <w:rFonts w:ascii="Arial" w:hAnsi="Arial" w:cs="Arial"/>
          <w:color w:val="000000" w:themeColor="text1"/>
        </w:rPr>
        <w:t xml:space="preserve"> </w:t>
      </w:r>
      <w:r w:rsidRPr="00665C27">
        <w:rPr>
          <w:rFonts w:ascii="Arial" w:hAnsi="Arial" w:cs="Arial"/>
          <w:color w:val="000000" w:themeColor="text1"/>
        </w:rPr>
        <w:t xml:space="preserve">was last active (Figure 4-10). </w:t>
      </w:r>
    </w:p>
    <w:p w14:paraId="7FF8A55D" w14:textId="77777777" w:rsidR="0049480C" w:rsidRPr="00665C27" w:rsidRDefault="0049480C" w:rsidP="0049480C">
      <w:pPr>
        <w:jc w:val="both"/>
        <w:rPr>
          <w:rFonts w:ascii="Arial" w:hAnsi="Arial" w:cs="Arial"/>
          <w:color w:val="000000" w:themeColor="text1"/>
        </w:rPr>
      </w:pPr>
    </w:p>
    <w:p w14:paraId="00ECCCE9"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0FA442A7" wp14:editId="2B9DAC5A">
            <wp:extent cx="5427345" cy="2624455"/>
            <wp:effectExtent l="0" t="0" r="0" b="0"/>
            <wp:docPr id="12" name="Picture 11" descr="../../../../../Desktop/Screen%20Shot%202017-07-31%20at%2009.23.03.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Desktop/Screen%20Shot%202017-07-31%20at%2009.23.03.p"/>
                    <pic:cNvPicPr>
                      <a:picLocks/>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427345" cy="2624455"/>
                    </a:xfrm>
                    <a:prstGeom prst="rect">
                      <a:avLst/>
                    </a:prstGeom>
                    <a:noFill/>
                    <a:ln>
                      <a:noFill/>
                    </a:ln>
                  </pic:spPr>
                </pic:pic>
              </a:graphicData>
            </a:graphic>
          </wp:inline>
        </w:drawing>
      </w:r>
    </w:p>
    <w:p w14:paraId="177DBE52" w14:textId="77777777" w:rsidR="0049480C" w:rsidRPr="00665C27" w:rsidRDefault="0049480C" w:rsidP="0049480C">
      <w:pPr>
        <w:jc w:val="both"/>
        <w:rPr>
          <w:rFonts w:ascii="Arial" w:hAnsi="Arial" w:cs="Arial"/>
          <w:color w:val="000000" w:themeColor="text1"/>
        </w:rPr>
      </w:pPr>
    </w:p>
    <w:p w14:paraId="4DFB01B1" w14:textId="77777777" w:rsidR="0049480C" w:rsidRPr="00665C27" w:rsidRDefault="0049480C" w:rsidP="0049480C">
      <w:pPr>
        <w:jc w:val="both"/>
        <w:rPr>
          <w:rFonts w:ascii="Arial" w:hAnsi="Arial" w:cs="Arial"/>
          <w:b/>
          <w:color w:val="000000" w:themeColor="text1"/>
          <w:sz w:val="22"/>
          <w:szCs w:val="22"/>
        </w:rPr>
      </w:pPr>
      <w:r w:rsidRPr="00665C27">
        <w:rPr>
          <w:rFonts w:ascii="Arial" w:hAnsi="Arial" w:cs="Arial"/>
          <w:color w:val="000000" w:themeColor="text1"/>
          <w:sz w:val="22"/>
          <w:szCs w:val="22"/>
        </w:rPr>
        <w:t>Figure 4-10 Screenshot of Edivate’s community categories (Source – Edivate website</w:t>
      </w:r>
      <w:r w:rsidRPr="00665C27">
        <w:rPr>
          <w:rFonts w:ascii="Arial" w:hAnsi="Arial" w:cs="Arial"/>
          <w:b/>
          <w:color w:val="000000" w:themeColor="text1"/>
          <w:sz w:val="22"/>
          <w:szCs w:val="22"/>
        </w:rPr>
        <w:t>)</w:t>
      </w:r>
    </w:p>
    <w:p w14:paraId="317CC798" w14:textId="77777777" w:rsidR="0049480C" w:rsidRPr="00665C27" w:rsidRDefault="0049480C" w:rsidP="0049480C">
      <w:pPr>
        <w:jc w:val="both"/>
        <w:rPr>
          <w:rFonts w:ascii="Arial" w:hAnsi="Arial" w:cs="Arial"/>
          <w:color w:val="000000" w:themeColor="text1"/>
        </w:rPr>
      </w:pPr>
    </w:p>
    <w:p w14:paraId="1B01DDC0" w14:textId="77777777" w:rsidR="0049480C" w:rsidRPr="00665C27" w:rsidRDefault="0049480C" w:rsidP="0049480C">
      <w:pPr>
        <w:spacing w:line="360" w:lineRule="auto"/>
        <w:jc w:val="both"/>
        <w:rPr>
          <w:rFonts w:ascii="Arial" w:hAnsi="Arial" w:cs="Arial"/>
          <w:color w:val="000000" w:themeColor="text1"/>
        </w:rPr>
      </w:pPr>
    </w:p>
    <w:p w14:paraId="31A4C5D3"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lastRenderedPageBreak/>
        <w:t xml:space="preserve">Whilst having the ability to join communities, users can </w:t>
      </w:r>
      <w:r w:rsidR="00FF1E38" w:rsidRPr="00665C27">
        <w:rPr>
          <w:rFonts w:ascii="Arial" w:hAnsi="Arial" w:cs="Arial"/>
          <w:color w:val="000000" w:themeColor="text1"/>
        </w:rPr>
        <w:t xml:space="preserve">also </w:t>
      </w:r>
      <w:r w:rsidRPr="00665C27">
        <w:rPr>
          <w:rFonts w:ascii="Arial" w:hAnsi="Arial" w:cs="Arial"/>
          <w:color w:val="000000" w:themeColor="text1"/>
        </w:rPr>
        <w:t xml:space="preserve">access thousands of videos which are posted and vetted by Edivate. These videos are sometimes combined together to form a series, or a course, where the user can receive a ‘Certificate of Completion’ after finishing </w:t>
      </w:r>
      <w:r w:rsidR="00FF1E38" w:rsidRPr="00665C27">
        <w:rPr>
          <w:rFonts w:ascii="Arial" w:hAnsi="Arial" w:cs="Arial"/>
          <w:color w:val="000000" w:themeColor="text1"/>
        </w:rPr>
        <w:t>a</w:t>
      </w:r>
      <w:r w:rsidRPr="00665C27">
        <w:rPr>
          <w:rFonts w:ascii="Arial" w:hAnsi="Arial" w:cs="Arial"/>
          <w:color w:val="000000" w:themeColor="text1"/>
        </w:rPr>
        <w:t xml:space="preserve"> course.  These videos cover a wide range of topics and </w:t>
      </w:r>
      <w:r w:rsidR="00950E05" w:rsidRPr="00665C27">
        <w:rPr>
          <w:rFonts w:ascii="Arial" w:hAnsi="Arial" w:cs="Arial"/>
          <w:color w:val="000000" w:themeColor="text1"/>
        </w:rPr>
        <w:t>themes and</w:t>
      </w:r>
      <w:r w:rsidRPr="00665C27">
        <w:rPr>
          <w:rFonts w:ascii="Arial" w:hAnsi="Arial" w:cs="Arial"/>
          <w:color w:val="000000" w:themeColor="text1"/>
        </w:rPr>
        <w:t xml:space="preserve"> are aimed at teachers who work across the education spectrum from Early Years to college</w:t>
      </w:r>
      <w:r w:rsidR="00FF1E38" w:rsidRPr="00665C27">
        <w:rPr>
          <w:rFonts w:ascii="Arial" w:hAnsi="Arial" w:cs="Arial"/>
          <w:color w:val="000000" w:themeColor="text1"/>
        </w:rPr>
        <w:t>-level</w:t>
      </w:r>
      <w:r w:rsidRPr="00665C27">
        <w:rPr>
          <w:rFonts w:ascii="Arial" w:hAnsi="Arial" w:cs="Arial"/>
          <w:color w:val="000000" w:themeColor="text1"/>
        </w:rPr>
        <w:t xml:space="preserve"> education. Users can queue their videos for later viewing or share them with colleagues in group discussions. The videos can also be sorted by subject; age taught; type (forum, group, and so on) and by date (Figure 4-11).</w:t>
      </w:r>
    </w:p>
    <w:p w14:paraId="1945F68A" w14:textId="77777777" w:rsidR="0049480C" w:rsidRPr="00665C27" w:rsidRDefault="0049480C" w:rsidP="0049480C">
      <w:pPr>
        <w:jc w:val="both"/>
        <w:rPr>
          <w:rFonts w:ascii="Arial" w:hAnsi="Arial" w:cs="Arial"/>
          <w:noProof/>
          <w:color w:val="000000" w:themeColor="text1"/>
          <w:lang w:eastAsia="en-GB"/>
        </w:rPr>
      </w:pPr>
    </w:p>
    <w:p w14:paraId="2C0FB92B"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5AE9CE90" wp14:editId="56A64A4B">
            <wp:extent cx="5418455" cy="1388745"/>
            <wp:effectExtent l="0" t="0" r="0" b="0"/>
            <wp:docPr id="13" name="Picture 12" descr="../../../../../Desktop/Screen%20Shot%202017-07-31%20at%2009.45.59.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Desktop/Screen%20Shot%202017-07-31%20at%2009.45.59.p"/>
                    <pic:cNvPicPr>
                      <a:picLocks/>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418455" cy="1388745"/>
                    </a:xfrm>
                    <a:prstGeom prst="rect">
                      <a:avLst/>
                    </a:prstGeom>
                    <a:noFill/>
                    <a:ln>
                      <a:noFill/>
                    </a:ln>
                  </pic:spPr>
                </pic:pic>
              </a:graphicData>
            </a:graphic>
          </wp:inline>
        </w:drawing>
      </w:r>
    </w:p>
    <w:p w14:paraId="723F6077" w14:textId="77777777" w:rsidR="0049480C" w:rsidRPr="00665C27" w:rsidRDefault="0049480C" w:rsidP="0049480C">
      <w:pPr>
        <w:jc w:val="both"/>
        <w:rPr>
          <w:rFonts w:ascii="Arial" w:hAnsi="Arial" w:cs="Arial"/>
          <w:color w:val="000000" w:themeColor="text1"/>
        </w:rPr>
      </w:pPr>
    </w:p>
    <w:p w14:paraId="046497C4"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4-11 Screenshot of a selection of Edivate’s videos (Source – Edivate website)</w:t>
      </w:r>
    </w:p>
    <w:p w14:paraId="221EE849" w14:textId="77777777" w:rsidR="0049480C" w:rsidRPr="00665C27" w:rsidRDefault="0049480C" w:rsidP="0049480C">
      <w:pPr>
        <w:jc w:val="both"/>
        <w:rPr>
          <w:rFonts w:ascii="Arial" w:hAnsi="Arial" w:cs="Arial"/>
          <w:b/>
          <w:color w:val="000000" w:themeColor="text1"/>
          <w:sz w:val="22"/>
          <w:szCs w:val="22"/>
        </w:rPr>
      </w:pPr>
    </w:p>
    <w:p w14:paraId="4B6B4166" w14:textId="7E23C2AB" w:rsidR="0082067B"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The videos also inform the user of the duration of the clip and provide a transcript and lesson plan of the clip. The main feature of the videos is the focus on so-called ‘reflect’ and ‘do’ questions that accompany each video.</w:t>
      </w:r>
      <w:r w:rsidR="00FF1E38" w:rsidRPr="00665C27">
        <w:rPr>
          <w:rFonts w:ascii="Arial" w:hAnsi="Arial" w:cs="Arial"/>
          <w:color w:val="000000" w:themeColor="text1"/>
        </w:rPr>
        <w:t xml:space="preserve"> </w:t>
      </w:r>
      <w:r w:rsidRPr="00665C27">
        <w:rPr>
          <w:rFonts w:ascii="Arial" w:hAnsi="Arial" w:cs="Arial"/>
          <w:color w:val="000000" w:themeColor="text1"/>
        </w:rPr>
        <w:t xml:space="preserve">These consist of several questions that encourage the user to reflect on how they will integrate what they have learned into their practice. The user cannot complete the final few questions until 72 hours after completing the first few questions.  This provides   time to experiment with the techniques observed in the videos before returning and reflecting on the final few questions (Figure 4-12).  </w:t>
      </w:r>
    </w:p>
    <w:p w14:paraId="6CB8C92F" w14:textId="77777777" w:rsidR="0049480C" w:rsidRPr="00665C27" w:rsidRDefault="00177609" w:rsidP="0049480C">
      <w:pPr>
        <w:spacing w:line="360" w:lineRule="auto"/>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447D133C" wp14:editId="693EC4ED">
            <wp:extent cx="5418358" cy="1695200"/>
            <wp:effectExtent l="0" t="0" r="5080" b="0"/>
            <wp:docPr id="14" name="Picture 13" descr="../../../../../Desktop/Screen%20Shot%202017-08-01%20at%2009.59.46.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descr="../../../../../Desktop/Screen%20Shot%202017-08-01%20at%2009.59.46.p"/>
                    <pic:cNvPicPr>
                      <a:picLocks/>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470313" cy="1711455"/>
                    </a:xfrm>
                    <a:prstGeom prst="rect">
                      <a:avLst/>
                    </a:prstGeom>
                    <a:noFill/>
                    <a:ln>
                      <a:noFill/>
                    </a:ln>
                  </pic:spPr>
                </pic:pic>
              </a:graphicData>
            </a:graphic>
          </wp:inline>
        </w:drawing>
      </w:r>
    </w:p>
    <w:p w14:paraId="080AF5D5"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4-12 Screenshot of Edivate’s follow-up question feature (Source – Edivate website)</w:t>
      </w:r>
    </w:p>
    <w:p w14:paraId="27859345" w14:textId="77777777" w:rsidR="0049480C" w:rsidRPr="00665C27" w:rsidRDefault="0049480C" w:rsidP="0049480C">
      <w:pPr>
        <w:jc w:val="both"/>
        <w:rPr>
          <w:rFonts w:ascii="Arial" w:hAnsi="Arial" w:cs="Arial"/>
          <w:color w:val="000000" w:themeColor="text1"/>
        </w:rPr>
      </w:pPr>
    </w:p>
    <w:p w14:paraId="4A6F7BF5"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Other features of Edivate include blogs on topics like ‘</w:t>
      </w:r>
      <w:r w:rsidR="00FF1E38" w:rsidRPr="00665C27">
        <w:rPr>
          <w:rFonts w:ascii="Arial" w:hAnsi="Arial" w:cs="Arial"/>
          <w:color w:val="000000" w:themeColor="text1"/>
        </w:rPr>
        <w:t>T</w:t>
      </w:r>
      <w:r w:rsidRPr="00665C27">
        <w:rPr>
          <w:rFonts w:ascii="Arial" w:hAnsi="Arial" w:cs="Arial"/>
          <w:color w:val="000000" w:themeColor="text1"/>
        </w:rPr>
        <w:t xml:space="preserve">hinking </w:t>
      </w:r>
      <w:r w:rsidR="00FF1E38" w:rsidRPr="00665C27">
        <w:rPr>
          <w:rFonts w:ascii="Arial" w:hAnsi="Arial" w:cs="Arial"/>
          <w:color w:val="000000" w:themeColor="text1"/>
        </w:rPr>
        <w:t>S</w:t>
      </w:r>
      <w:r w:rsidRPr="00665C27">
        <w:rPr>
          <w:rFonts w:ascii="Arial" w:hAnsi="Arial" w:cs="Arial"/>
          <w:color w:val="000000" w:themeColor="text1"/>
        </w:rPr>
        <w:t xml:space="preserve">chools’, and users are able to read current case study research on how Edivate has been used in different ways in different U.S.A. States. However, these case studies largely involve American populations </w:t>
      </w:r>
      <w:r w:rsidR="00FF1E38" w:rsidRPr="00665C27">
        <w:rPr>
          <w:rFonts w:ascii="Arial" w:hAnsi="Arial" w:cs="Arial"/>
          <w:color w:val="000000" w:themeColor="text1"/>
        </w:rPr>
        <w:t xml:space="preserve">and so are not always relevant for a British teacher </w:t>
      </w:r>
      <w:r w:rsidRPr="00665C27">
        <w:rPr>
          <w:rFonts w:ascii="Arial" w:hAnsi="Arial" w:cs="Arial"/>
          <w:color w:val="000000" w:themeColor="text1"/>
        </w:rPr>
        <w:t xml:space="preserve">(Figure 4-13, p. 8). </w:t>
      </w:r>
    </w:p>
    <w:p w14:paraId="31F34131" w14:textId="77777777" w:rsidR="0049480C" w:rsidRPr="00665C27" w:rsidRDefault="0049480C" w:rsidP="0049480C">
      <w:pPr>
        <w:jc w:val="both"/>
        <w:rPr>
          <w:rFonts w:ascii="Arial" w:hAnsi="Arial" w:cs="Arial"/>
          <w:color w:val="000000" w:themeColor="text1"/>
        </w:rPr>
      </w:pPr>
    </w:p>
    <w:p w14:paraId="5C18D0D0"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7B41B8FC" wp14:editId="23629FCC">
            <wp:extent cx="5410200" cy="2226945"/>
            <wp:effectExtent l="0" t="0" r="0" b="0"/>
            <wp:docPr id="15" name="Picture 14" descr="../../../../../Desktop/Screen%20Shot%202017-08-01%20at%2010.12.17.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descr="../../../../../Desktop/Screen%20Shot%202017-08-01%20at%2010.12.17.p"/>
                    <pic:cNvPicPr>
                      <a:picLocks/>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410200" cy="2226945"/>
                    </a:xfrm>
                    <a:prstGeom prst="rect">
                      <a:avLst/>
                    </a:prstGeom>
                    <a:noFill/>
                    <a:ln>
                      <a:noFill/>
                    </a:ln>
                  </pic:spPr>
                </pic:pic>
              </a:graphicData>
            </a:graphic>
          </wp:inline>
        </w:drawing>
      </w:r>
    </w:p>
    <w:p w14:paraId="3F0F9780"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4-13 Screenshot of Edivate’s case study research (Source – Edivate’s website)</w:t>
      </w:r>
    </w:p>
    <w:p w14:paraId="5433DE78" w14:textId="77777777" w:rsidR="0049480C" w:rsidRPr="00665C27" w:rsidRDefault="0049480C" w:rsidP="0049480C">
      <w:pPr>
        <w:jc w:val="both"/>
        <w:rPr>
          <w:rFonts w:ascii="Arial" w:hAnsi="Arial" w:cs="Arial"/>
          <w:b/>
          <w:color w:val="000000" w:themeColor="text1"/>
          <w:sz w:val="22"/>
          <w:szCs w:val="22"/>
        </w:rPr>
      </w:pPr>
    </w:p>
    <w:p w14:paraId="64EA7AAE" w14:textId="77777777" w:rsidR="0049480C" w:rsidRPr="00665C27" w:rsidRDefault="0049480C" w:rsidP="0049480C">
      <w:pPr>
        <w:spacing w:line="360" w:lineRule="auto"/>
        <w:jc w:val="both"/>
        <w:rPr>
          <w:rFonts w:ascii="Arial" w:hAnsi="Arial" w:cs="Arial"/>
          <w:color w:val="000000" w:themeColor="text1"/>
        </w:rPr>
      </w:pPr>
    </w:p>
    <w:p w14:paraId="1271644B"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 xml:space="preserve">Edivate are keen to publish the fact that other studies on Edivate have been conducted and published, including in peer reviewed journals (Figure 4-14).  </w:t>
      </w:r>
    </w:p>
    <w:p w14:paraId="2321471F" w14:textId="77777777" w:rsidR="0049480C" w:rsidRPr="00665C27" w:rsidRDefault="0049480C" w:rsidP="0049480C">
      <w:pPr>
        <w:jc w:val="both"/>
        <w:rPr>
          <w:rFonts w:ascii="Arial" w:hAnsi="Arial" w:cs="Arial"/>
          <w:color w:val="000000" w:themeColor="text1"/>
        </w:rPr>
      </w:pPr>
    </w:p>
    <w:p w14:paraId="4EB23ABD"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19991F84" wp14:editId="225ACC98">
            <wp:extent cx="5418455" cy="1718945"/>
            <wp:effectExtent l="0" t="0" r="0" b="0"/>
            <wp:docPr id="16" name="Picture 15" descr="../../../../../Desktop/Screen%20Shot%202017-08-01%20at%2010.22.20.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descr="../../../../../Desktop/Screen%20Shot%202017-08-01%20at%2010.22.20.p"/>
                    <pic:cNvPicPr>
                      <a:picLocks/>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418455" cy="1718945"/>
                    </a:xfrm>
                    <a:prstGeom prst="rect">
                      <a:avLst/>
                    </a:prstGeom>
                    <a:noFill/>
                    <a:ln>
                      <a:noFill/>
                    </a:ln>
                  </pic:spPr>
                </pic:pic>
              </a:graphicData>
            </a:graphic>
          </wp:inline>
        </w:drawing>
      </w:r>
    </w:p>
    <w:p w14:paraId="268453A1"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4-14 Screenshot of Edivate’s claim to be grounded in research (Source – Edivate website)</w:t>
      </w:r>
    </w:p>
    <w:p w14:paraId="3D8921B4" w14:textId="77777777" w:rsidR="0049480C" w:rsidRPr="00665C27" w:rsidRDefault="0049480C" w:rsidP="0049480C">
      <w:pPr>
        <w:jc w:val="both"/>
        <w:rPr>
          <w:rFonts w:ascii="Arial" w:hAnsi="Arial" w:cs="Arial"/>
          <w:b/>
          <w:color w:val="000000" w:themeColor="text1"/>
          <w:sz w:val="22"/>
          <w:szCs w:val="22"/>
        </w:rPr>
      </w:pPr>
    </w:p>
    <w:p w14:paraId="50DEC48A" w14:textId="77777777" w:rsidR="0049480C" w:rsidRPr="00665C27" w:rsidRDefault="0049480C" w:rsidP="0049480C">
      <w:pPr>
        <w:spacing w:line="360" w:lineRule="auto"/>
        <w:jc w:val="both"/>
        <w:rPr>
          <w:rFonts w:ascii="Arial" w:hAnsi="Arial" w:cs="Arial"/>
          <w:color w:val="000000" w:themeColor="text1"/>
        </w:rPr>
      </w:pPr>
    </w:p>
    <w:p w14:paraId="0D26CD49" w14:textId="77777777" w:rsidR="0049480C" w:rsidRPr="00665C27" w:rsidRDefault="0049480C" w:rsidP="0049480C">
      <w:pPr>
        <w:spacing w:line="360" w:lineRule="auto"/>
        <w:jc w:val="both"/>
        <w:rPr>
          <w:rFonts w:ascii="Arial" w:hAnsi="Arial" w:cs="Arial"/>
          <w:color w:val="000000" w:themeColor="text1"/>
        </w:rPr>
      </w:pPr>
      <w:r w:rsidRPr="00665C27">
        <w:rPr>
          <w:rFonts w:ascii="Arial" w:hAnsi="Arial" w:cs="Arial"/>
          <w:color w:val="000000" w:themeColor="text1"/>
        </w:rPr>
        <w:t>Again, the research is entirely from an American perspective even though Edivate is used worldwide. In particular, the research makes bold claims that Edivate helps to close student achievement gaps across a whole State (Figure 4-15).</w:t>
      </w:r>
    </w:p>
    <w:p w14:paraId="249E1342" w14:textId="77777777" w:rsidR="0049480C" w:rsidRPr="00665C27" w:rsidRDefault="0049480C" w:rsidP="0049480C">
      <w:pPr>
        <w:spacing w:line="360" w:lineRule="auto"/>
        <w:jc w:val="both"/>
        <w:rPr>
          <w:rFonts w:ascii="Arial" w:hAnsi="Arial" w:cs="Arial"/>
          <w:color w:val="000000" w:themeColor="text1"/>
        </w:rPr>
      </w:pPr>
    </w:p>
    <w:p w14:paraId="5F55851F"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lastRenderedPageBreak/>
        <w:drawing>
          <wp:inline distT="0" distB="0" distL="0" distR="0" wp14:anchorId="10679B32" wp14:editId="71B97493">
            <wp:extent cx="5418455" cy="1735455"/>
            <wp:effectExtent l="0" t="0" r="0" b="0"/>
            <wp:docPr id="17" name="Picture 16" descr="../../../../../Desktop/Screen%20Shot%202017-08-01%20at%2010.27.26.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descr="../../../../../Desktop/Screen%20Shot%202017-08-01%20at%2010.27.26.p"/>
                    <pic:cNvPicPr>
                      <a:picLocks/>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418455" cy="1735455"/>
                    </a:xfrm>
                    <a:prstGeom prst="rect">
                      <a:avLst/>
                    </a:prstGeom>
                    <a:noFill/>
                    <a:ln>
                      <a:noFill/>
                    </a:ln>
                  </pic:spPr>
                </pic:pic>
              </a:graphicData>
            </a:graphic>
          </wp:inline>
        </w:drawing>
      </w:r>
    </w:p>
    <w:p w14:paraId="6EE0CE4D" w14:textId="77777777" w:rsidR="0049480C" w:rsidRPr="00665C27" w:rsidRDefault="0049480C" w:rsidP="0049480C">
      <w:pPr>
        <w:jc w:val="both"/>
        <w:rPr>
          <w:rFonts w:ascii="Arial" w:hAnsi="Arial" w:cs="Arial"/>
          <w:color w:val="000000" w:themeColor="text1"/>
        </w:rPr>
      </w:pPr>
    </w:p>
    <w:p w14:paraId="41574A39" w14:textId="77777777" w:rsidR="0049480C" w:rsidRPr="00665C27" w:rsidRDefault="00177609" w:rsidP="0049480C">
      <w:pPr>
        <w:jc w:val="both"/>
        <w:rPr>
          <w:rFonts w:ascii="Arial" w:hAnsi="Arial" w:cs="Arial"/>
          <w:color w:val="000000" w:themeColor="text1"/>
        </w:rPr>
      </w:pPr>
      <w:r w:rsidRPr="00665C27">
        <w:rPr>
          <w:rFonts w:ascii="Arial" w:hAnsi="Arial" w:cs="Arial"/>
          <w:noProof/>
          <w:color w:val="000000" w:themeColor="text1"/>
          <w:lang w:eastAsia="en-GB"/>
        </w:rPr>
        <w:drawing>
          <wp:inline distT="0" distB="0" distL="0" distR="0" wp14:anchorId="72BA1A12" wp14:editId="68870951">
            <wp:extent cx="5427345" cy="1346200"/>
            <wp:effectExtent l="0" t="0" r="0" b="0"/>
            <wp:docPr id="18" name="Picture 17" descr="../../../../../Desktop/Screen%20Shot%202017-08-01%20at%2010.35.32.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descr="../../../../../Desktop/Screen%20Shot%202017-08-01%20at%2010.35.32.p"/>
                    <pic:cNvPicPr>
                      <a:picLocks/>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7345" cy="1346200"/>
                    </a:xfrm>
                    <a:prstGeom prst="rect">
                      <a:avLst/>
                    </a:prstGeom>
                    <a:noFill/>
                    <a:ln>
                      <a:noFill/>
                    </a:ln>
                  </pic:spPr>
                </pic:pic>
              </a:graphicData>
            </a:graphic>
          </wp:inline>
        </w:drawing>
      </w:r>
    </w:p>
    <w:p w14:paraId="4CC73610" w14:textId="77777777" w:rsidR="0049480C" w:rsidRPr="00665C27" w:rsidRDefault="0049480C" w:rsidP="0049480C">
      <w:pPr>
        <w:jc w:val="both"/>
        <w:rPr>
          <w:rFonts w:ascii="Arial" w:hAnsi="Arial" w:cs="Arial"/>
          <w:color w:val="000000" w:themeColor="text1"/>
        </w:rPr>
      </w:pPr>
    </w:p>
    <w:p w14:paraId="1171D6FC" w14:textId="77777777" w:rsidR="0049480C" w:rsidRPr="00665C27" w:rsidRDefault="0049480C" w:rsidP="0049480C">
      <w:pPr>
        <w:jc w:val="both"/>
        <w:rPr>
          <w:rFonts w:ascii="Arial" w:hAnsi="Arial" w:cs="Arial"/>
          <w:color w:val="000000" w:themeColor="text1"/>
          <w:sz w:val="22"/>
          <w:szCs w:val="22"/>
        </w:rPr>
      </w:pPr>
      <w:r w:rsidRPr="00665C27">
        <w:rPr>
          <w:rFonts w:ascii="Arial" w:hAnsi="Arial" w:cs="Arial"/>
          <w:color w:val="000000" w:themeColor="text1"/>
          <w:sz w:val="22"/>
          <w:szCs w:val="22"/>
        </w:rPr>
        <w:t>Figure 4-15 Screenshot of Edivate’s claimed success in closing student achievement gaps (Source – Edivate website)</w:t>
      </w:r>
    </w:p>
    <w:p w14:paraId="058189F1" w14:textId="77777777" w:rsidR="0082067B" w:rsidRPr="00665C27" w:rsidRDefault="0082067B" w:rsidP="0049480C">
      <w:pPr>
        <w:spacing w:line="360" w:lineRule="auto"/>
        <w:contextualSpacing/>
        <w:jc w:val="both"/>
        <w:rPr>
          <w:rFonts w:ascii="Arial" w:hAnsi="Arial" w:cs="Arial"/>
          <w:b/>
          <w:color w:val="000000" w:themeColor="text1"/>
        </w:rPr>
      </w:pPr>
    </w:p>
    <w:p w14:paraId="5595A6CF" w14:textId="77777777" w:rsidR="0049480C" w:rsidRPr="00665C27" w:rsidRDefault="0049480C" w:rsidP="0049480C">
      <w:pPr>
        <w:spacing w:line="360" w:lineRule="auto"/>
        <w:contextualSpacing/>
        <w:jc w:val="both"/>
        <w:rPr>
          <w:rFonts w:ascii="Arial" w:hAnsi="Arial" w:cs="Arial"/>
          <w:b/>
          <w:color w:val="000000" w:themeColor="text1"/>
        </w:rPr>
      </w:pPr>
      <w:r w:rsidRPr="00665C27">
        <w:rPr>
          <w:rFonts w:ascii="Arial" w:hAnsi="Arial" w:cs="Arial"/>
          <w:b/>
          <w:color w:val="000000" w:themeColor="text1"/>
        </w:rPr>
        <w:t>4.2 Conclusion</w:t>
      </w:r>
    </w:p>
    <w:p w14:paraId="7403E81D" w14:textId="7A8C04AA" w:rsidR="009D65A5" w:rsidRPr="00665C27" w:rsidRDefault="0049480C" w:rsidP="00A30EF5">
      <w:pPr>
        <w:spacing w:line="360" w:lineRule="auto"/>
        <w:contextualSpacing/>
        <w:jc w:val="both"/>
        <w:rPr>
          <w:rFonts w:ascii="Arial" w:hAnsi="Arial" w:cs="Arial"/>
          <w:color w:val="000000" w:themeColor="text1"/>
        </w:rPr>
      </w:pPr>
      <w:r w:rsidRPr="00665C27">
        <w:rPr>
          <w:rFonts w:ascii="Arial" w:hAnsi="Arial" w:cs="Arial"/>
          <w:color w:val="000000" w:themeColor="text1"/>
        </w:rPr>
        <w:t xml:space="preserve"> </w:t>
      </w:r>
      <w:r w:rsidR="00FF1E38" w:rsidRPr="00665C27">
        <w:rPr>
          <w:rFonts w:ascii="Arial" w:hAnsi="Arial" w:cs="Arial"/>
          <w:color w:val="000000" w:themeColor="text1"/>
        </w:rPr>
        <w:t>As a</w:t>
      </w:r>
      <w:r w:rsidRPr="00665C27">
        <w:rPr>
          <w:rFonts w:ascii="Arial" w:hAnsi="Arial" w:cs="Arial"/>
          <w:color w:val="000000" w:themeColor="text1"/>
        </w:rPr>
        <w:t xml:space="preserve">n American online professional development system for teachers that claims to be one of the largest providers of online professional development in the world, the Edivate system </w:t>
      </w:r>
      <w:r w:rsidR="00962C1C" w:rsidRPr="00665C27">
        <w:rPr>
          <w:rFonts w:ascii="Arial" w:hAnsi="Arial" w:cs="Arial"/>
          <w:color w:val="000000" w:themeColor="text1"/>
        </w:rPr>
        <w:t>states</w:t>
      </w:r>
      <w:r w:rsidRPr="00665C27">
        <w:rPr>
          <w:rFonts w:ascii="Arial" w:hAnsi="Arial" w:cs="Arial"/>
          <w:color w:val="000000" w:themeColor="text1"/>
        </w:rPr>
        <w:t xml:space="preserve"> that it personali</w:t>
      </w:r>
      <w:r w:rsidR="00385075" w:rsidRPr="00665C27">
        <w:rPr>
          <w:rFonts w:ascii="Arial" w:hAnsi="Arial" w:cs="Arial"/>
          <w:color w:val="000000" w:themeColor="text1"/>
        </w:rPr>
        <w:t>s</w:t>
      </w:r>
      <w:r w:rsidRPr="00665C27">
        <w:rPr>
          <w:rFonts w:ascii="Arial" w:hAnsi="Arial" w:cs="Arial"/>
          <w:color w:val="000000" w:themeColor="text1"/>
        </w:rPr>
        <w:t>es content and delivery according to the user’s needs and interests. It</w:t>
      </w:r>
      <w:r w:rsidR="00962C1C" w:rsidRPr="00665C27">
        <w:rPr>
          <w:rFonts w:ascii="Arial" w:hAnsi="Arial" w:cs="Arial"/>
          <w:color w:val="000000" w:themeColor="text1"/>
        </w:rPr>
        <w:t>s</w:t>
      </w:r>
      <w:r w:rsidRPr="00665C27">
        <w:rPr>
          <w:rFonts w:ascii="Arial" w:hAnsi="Arial" w:cs="Arial"/>
          <w:color w:val="000000" w:themeColor="text1"/>
        </w:rPr>
        <w:t xml:space="preserve"> tools enable teachers to search </w:t>
      </w:r>
      <w:r w:rsidR="00FF1E38" w:rsidRPr="00665C27">
        <w:rPr>
          <w:rFonts w:ascii="Arial" w:hAnsi="Arial" w:cs="Arial"/>
          <w:color w:val="000000" w:themeColor="text1"/>
        </w:rPr>
        <w:t xml:space="preserve">through </w:t>
      </w:r>
      <w:r w:rsidRPr="00665C27">
        <w:rPr>
          <w:rFonts w:ascii="Arial" w:hAnsi="Arial" w:cs="Arial"/>
          <w:color w:val="000000" w:themeColor="text1"/>
        </w:rPr>
        <w:t xml:space="preserve">thousands of materials, including videos of practice, and then share them with others. It allows teachers to form </w:t>
      </w:r>
      <w:r w:rsidR="00962C1C" w:rsidRPr="00665C27">
        <w:rPr>
          <w:rFonts w:ascii="Arial" w:hAnsi="Arial" w:cs="Arial"/>
          <w:color w:val="000000" w:themeColor="text1"/>
        </w:rPr>
        <w:t>c</w:t>
      </w:r>
      <w:r w:rsidRPr="00665C27">
        <w:rPr>
          <w:rFonts w:ascii="Arial" w:hAnsi="Arial" w:cs="Arial"/>
          <w:color w:val="000000" w:themeColor="text1"/>
        </w:rPr>
        <w:t xml:space="preserve">ommunities of </w:t>
      </w:r>
      <w:r w:rsidR="00962C1C" w:rsidRPr="00665C27">
        <w:rPr>
          <w:rFonts w:ascii="Arial" w:hAnsi="Arial" w:cs="Arial"/>
          <w:color w:val="000000" w:themeColor="text1"/>
        </w:rPr>
        <w:t>p</w:t>
      </w:r>
      <w:r w:rsidRPr="00665C27">
        <w:rPr>
          <w:rFonts w:ascii="Arial" w:hAnsi="Arial" w:cs="Arial"/>
          <w:color w:val="000000" w:themeColor="text1"/>
        </w:rPr>
        <w:t>ractice within their schools</w:t>
      </w:r>
      <w:r w:rsidR="00962C1C" w:rsidRPr="00665C27">
        <w:rPr>
          <w:rFonts w:ascii="Arial" w:hAnsi="Arial" w:cs="Arial"/>
          <w:color w:val="000000" w:themeColor="text1"/>
        </w:rPr>
        <w:t xml:space="preserve"> </w:t>
      </w:r>
      <w:r w:rsidRPr="00665C27">
        <w:rPr>
          <w:rFonts w:ascii="Arial" w:hAnsi="Arial" w:cs="Arial"/>
          <w:color w:val="000000" w:themeColor="text1"/>
        </w:rPr>
        <w:t xml:space="preserve">and connect with other national and international teachers.  Edivate makes several declarations of its ability to increase teachers’ skills, and therefore close students’ achievement gaps in many U.S. </w:t>
      </w:r>
      <w:r w:rsidR="00962C1C" w:rsidRPr="00665C27">
        <w:rPr>
          <w:rFonts w:ascii="Arial" w:hAnsi="Arial" w:cs="Arial"/>
          <w:color w:val="000000" w:themeColor="text1"/>
        </w:rPr>
        <w:t>s</w:t>
      </w:r>
      <w:r w:rsidRPr="00665C27">
        <w:rPr>
          <w:rFonts w:ascii="Arial" w:hAnsi="Arial" w:cs="Arial"/>
          <w:color w:val="000000" w:themeColor="text1"/>
        </w:rPr>
        <w:t>tates.</w:t>
      </w:r>
      <w:r w:rsidR="00FF1E38" w:rsidRPr="00665C27">
        <w:rPr>
          <w:rFonts w:ascii="Arial" w:hAnsi="Arial" w:cs="Arial"/>
          <w:color w:val="000000" w:themeColor="text1"/>
        </w:rPr>
        <w:t xml:space="preserve"> </w:t>
      </w:r>
      <w:r w:rsidRPr="00665C27">
        <w:rPr>
          <w:rFonts w:ascii="Arial" w:hAnsi="Arial" w:cs="Arial"/>
          <w:color w:val="000000" w:themeColor="text1"/>
        </w:rPr>
        <w:t xml:space="preserve">It justifies its </w:t>
      </w:r>
      <w:r w:rsidR="00962C1C" w:rsidRPr="00665C27">
        <w:rPr>
          <w:rFonts w:ascii="Arial" w:hAnsi="Arial" w:cs="Arial"/>
          <w:color w:val="000000" w:themeColor="text1"/>
        </w:rPr>
        <w:t>claims</w:t>
      </w:r>
      <w:r w:rsidRPr="00665C27">
        <w:rPr>
          <w:rFonts w:ascii="Arial" w:hAnsi="Arial" w:cs="Arial"/>
          <w:color w:val="000000" w:themeColor="text1"/>
        </w:rPr>
        <w:t xml:space="preserve"> through its fifteen </w:t>
      </w:r>
      <w:r w:rsidR="00962C1C" w:rsidRPr="00665C27">
        <w:rPr>
          <w:rFonts w:ascii="Arial" w:hAnsi="Arial" w:cs="Arial"/>
          <w:color w:val="000000" w:themeColor="text1"/>
        </w:rPr>
        <w:t xml:space="preserve">published </w:t>
      </w:r>
      <w:r w:rsidRPr="00665C27">
        <w:rPr>
          <w:rFonts w:ascii="Arial" w:hAnsi="Arial" w:cs="Arial"/>
          <w:color w:val="000000" w:themeColor="text1"/>
        </w:rPr>
        <w:t>studies of independent research</w:t>
      </w:r>
      <w:r w:rsidR="00384BB7" w:rsidRPr="00665C27">
        <w:rPr>
          <w:rFonts w:ascii="Arial" w:hAnsi="Arial" w:cs="Arial"/>
          <w:color w:val="000000" w:themeColor="text1"/>
        </w:rPr>
        <w:t xml:space="preserve"> on </w:t>
      </w:r>
      <w:r w:rsidRPr="00665C27">
        <w:rPr>
          <w:rFonts w:ascii="Arial" w:hAnsi="Arial" w:cs="Arial"/>
          <w:color w:val="000000" w:themeColor="text1"/>
        </w:rPr>
        <w:t>Edivate that have additionally been published in education journals. Yet</w:t>
      </w:r>
      <w:r w:rsidR="00962C1C" w:rsidRPr="00665C27">
        <w:rPr>
          <w:rFonts w:ascii="Arial" w:hAnsi="Arial" w:cs="Arial"/>
          <w:color w:val="000000" w:themeColor="text1"/>
        </w:rPr>
        <w:t>,</w:t>
      </w:r>
      <w:r w:rsidRPr="00665C27">
        <w:rPr>
          <w:rFonts w:ascii="Arial" w:hAnsi="Arial" w:cs="Arial"/>
          <w:color w:val="000000" w:themeColor="text1"/>
        </w:rPr>
        <w:t xml:space="preserve"> to date, this research has only been undertaken from an American perspective, despite Edivate’s widespread use in other countries.</w:t>
      </w:r>
      <w:r w:rsidR="00384BB7" w:rsidRPr="00665C27">
        <w:rPr>
          <w:rFonts w:ascii="Arial" w:hAnsi="Arial" w:cs="Arial"/>
          <w:color w:val="000000" w:themeColor="text1"/>
        </w:rPr>
        <w:t xml:space="preserve"> </w:t>
      </w:r>
      <w:r w:rsidRPr="00665C27">
        <w:rPr>
          <w:rFonts w:ascii="Arial" w:hAnsi="Arial" w:cs="Arial"/>
          <w:color w:val="000000" w:themeColor="text1"/>
        </w:rPr>
        <w:t xml:space="preserve">Thus, </w:t>
      </w:r>
      <w:r w:rsidR="005E57E3" w:rsidRPr="00665C27">
        <w:rPr>
          <w:rFonts w:ascii="Arial" w:hAnsi="Arial" w:cs="Arial"/>
          <w:color w:val="000000" w:themeColor="text1"/>
        </w:rPr>
        <w:t xml:space="preserve">my research </w:t>
      </w:r>
      <w:r w:rsidR="000E772F" w:rsidRPr="00665C27">
        <w:rPr>
          <w:rFonts w:ascii="Arial" w:hAnsi="Arial" w:cs="Arial"/>
          <w:color w:val="000000" w:themeColor="text1"/>
        </w:rPr>
        <w:t>was</w:t>
      </w:r>
      <w:r w:rsidR="005E57E3" w:rsidRPr="00665C27">
        <w:rPr>
          <w:rFonts w:ascii="Arial" w:hAnsi="Arial" w:cs="Arial"/>
          <w:color w:val="000000" w:themeColor="text1"/>
        </w:rPr>
        <w:t xml:space="preserve"> </w:t>
      </w:r>
      <w:r w:rsidRPr="00665C27">
        <w:rPr>
          <w:rFonts w:ascii="Arial" w:hAnsi="Arial" w:cs="Arial"/>
          <w:color w:val="000000" w:themeColor="text1"/>
        </w:rPr>
        <w:t xml:space="preserve">the first to be conducted from </w:t>
      </w:r>
      <w:r w:rsidR="00384BB7" w:rsidRPr="00665C27">
        <w:rPr>
          <w:rFonts w:ascii="Arial" w:hAnsi="Arial" w:cs="Arial"/>
          <w:color w:val="000000" w:themeColor="text1"/>
        </w:rPr>
        <w:t xml:space="preserve">the perspective of a </w:t>
      </w:r>
      <w:r w:rsidRPr="00665C27">
        <w:rPr>
          <w:rFonts w:ascii="Arial" w:hAnsi="Arial" w:cs="Arial"/>
          <w:color w:val="000000" w:themeColor="text1"/>
        </w:rPr>
        <w:t>U.K.</w:t>
      </w:r>
      <w:r w:rsidR="00384BB7" w:rsidRPr="00665C27">
        <w:rPr>
          <w:rFonts w:ascii="Arial" w:hAnsi="Arial" w:cs="Arial"/>
          <w:color w:val="000000" w:themeColor="text1"/>
        </w:rPr>
        <w:t xml:space="preserve"> </w:t>
      </w:r>
      <w:r w:rsidRPr="00665C27">
        <w:rPr>
          <w:rFonts w:ascii="Arial" w:hAnsi="Arial" w:cs="Arial"/>
          <w:color w:val="000000" w:themeColor="text1"/>
        </w:rPr>
        <w:t>school. Chapter 5 provides th</w:t>
      </w:r>
      <w:r w:rsidR="00333B60" w:rsidRPr="00665C27">
        <w:rPr>
          <w:rFonts w:ascii="Arial" w:hAnsi="Arial" w:cs="Arial"/>
          <w:color w:val="000000" w:themeColor="text1"/>
        </w:rPr>
        <w:t>e research</w:t>
      </w:r>
      <w:r w:rsidRPr="00665C27">
        <w:rPr>
          <w:rFonts w:ascii="Arial" w:hAnsi="Arial" w:cs="Arial"/>
          <w:color w:val="000000" w:themeColor="text1"/>
        </w:rPr>
        <w:t xml:space="preserve"> findings alongside a critical analysis of Edivate use in a U.K. school. </w:t>
      </w:r>
    </w:p>
    <w:p w14:paraId="689BDE13" w14:textId="77777777" w:rsidR="009A6720" w:rsidRPr="00665C27" w:rsidRDefault="009A6720" w:rsidP="00A30EF5">
      <w:pPr>
        <w:spacing w:line="360" w:lineRule="auto"/>
        <w:contextualSpacing/>
        <w:jc w:val="both"/>
        <w:rPr>
          <w:rFonts w:ascii="Arial" w:hAnsi="Arial" w:cs="Arial"/>
          <w:color w:val="000000" w:themeColor="text1"/>
        </w:rPr>
      </w:pPr>
    </w:p>
    <w:p w14:paraId="54EC8F0E" w14:textId="77777777" w:rsidR="007C13D3" w:rsidRPr="00665C27" w:rsidRDefault="007C13D3" w:rsidP="0082067B">
      <w:pPr>
        <w:pStyle w:val="ListParagraph"/>
        <w:tabs>
          <w:tab w:val="left" w:pos="993"/>
          <w:tab w:val="left" w:pos="2268"/>
          <w:tab w:val="left" w:pos="8080"/>
        </w:tabs>
        <w:spacing w:after="200" w:line="360" w:lineRule="auto"/>
        <w:ind w:left="0" w:right="-101"/>
        <w:jc w:val="center"/>
        <w:outlineLvl w:val="0"/>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Chapter 5 – Data analysis and discussion</w:t>
      </w:r>
    </w:p>
    <w:p w14:paraId="1238E2EE" w14:textId="77777777" w:rsidR="0082067B" w:rsidRPr="00665C27" w:rsidRDefault="0082067B" w:rsidP="0082067B">
      <w:pPr>
        <w:pStyle w:val="ListParagraph"/>
        <w:tabs>
          <w:tab w:val="left" w:pos="993"/>
          <w:tab w:val="left" w:pos="2268"/>
          <w:tab w:val="left" w:pos="8080"/>
        </w:tabs>
        <w:spacing w:after="200" w:line="360" w:lineRule="auto"/>
        <w:ind w:left="0" w:right="-101"/>
        <w:jc w:val="center"/>
        <w:outlineLvl w:val="0"/>
        <w:rPr>
          <w:rFonts w:ascii="Arial" w:hAnsi="Arial" w:cs="Arial"/>
          <w:b/>
          <w:bCs/>
          <w:color w:val="000000" w:themeColor="text1"/>
          <w:sz w:val="28"/>
          <w:szCs w:val="28"/>
        </w:rPr>
      </w:pPr>
    </w:p>
    <w:p w14:paraId="2B668BF2" w14:textId="77777777" w:rsidR="007C13D3" w:rsidRPr="00665C27" w:rsidRDefault="007C13D3"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In this chapter the data is analysed in detail in order </w:t>
      </w:r>
      <w:r w:rsidRPr="00665C27">
        <w:rPr>
          <w:rFonts w:ascii="Arial" w:hAnsi="Arial" w:cs="Arial"/>
          <w:bCs/>
          <w:noProof/>
          <w:color w:val="000000" w:themeColor="text1"/>
        </w:rPr>
        <w:t>to critically discuss teachers’ experiences of Edivate utilisation</w:t>
      </w:r>
      <w:r w:rsidRPr="00665C27">
        <w:rPr>
          <w:rFonts w:ascii="Arial" w:hAnsi="Arial" w:cs="Arial"/>
          <w:bCs/>
          <w:color w:val="000000" w:themeColor="text1"/>
        </w:rPr>
        <w:t xml:space="preserve">. The five themes that emerged from the data analysis are explored in relation to the </w:t>
      </w:r>
      <w:r w:rsidR="000D1D7D" w:rsidRPr="00665C27">
        <w:rPr>
          <w:rFonts w:ascii="Arial" w:hAnsi="Arial" w:cs="Arial"/>
          <w:bCs/>
          <w:color w:val="000000" w:themeColor="text1"/>
        </w:rPr>
        <w:t xml:space="preserve">research presented in the literature review </w:t>
      </w:r>
      <w:r w:rsidRPr="00665C27">
        <w:rPr>
          <w:rFonts w:ascii="Arial" w:hAnsi="Arial" w:cs="Arial"/>
          <w:bCs/>
          <w:color w:val="000000" w:themeColor="text1"/>
        </w:rPr>
        <w:t xml:space="preserve">to confirm and challenge knowledge about teachers’ use of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These themes are then used to focus on how teachers perceive and use Edivate to progress their professional development.  Analysing these themes draws on the data analysis to illustrate and confirm participants’ use of Edivate, and how they participated as part of a developing </w:t>
      </w:r>
      <w:r w:rsidR="00177FEB" w:rsidRPr="00665C27">
        <w:rPr>
          <w:rFonts w:ascii="Arial" w:hAnsi="Arial" w:cs="Arial"/>
          <w:bCs/>
          <w:color w:val="000000" w:themeColor="text1"/>
        </w:rPr>
        <w:t>c</w:t>
      </w:r>
      <w:r w:rsidRPr="00665C27">
        <w:rPr>
          <w:rFonts w:ascii="Arial" w:hAnsi="Arial" w:cs="Arial"/>
          <w:bCs/>
          <w:color w:val="000000" w:themeColor="text1"/>
        </w:rPr>
        <w:t xml:space="preserve">ommunity of </w:t>
      </w:r>
      <w:r w:rsidR="00177FEB" w:rsidRPr="00665C27">
        <w:rPr>
          <w:rFonts w:ascii="Arial" w:hAnsi="Arial" w:cs="Arial"/>
          <w:bCs/>
          <w:color w:val="000000" w:themeColor="text1"/>
        </w:rPr>
        <w:t>p</w:t>
      </w:r>
      <w:r w:rsidRPr="00665C27">
        <w:rPr>
          <w:rFonts w:ascii="Arial" w:hAnsi="Arial" w:cs="Arial"/>
          <w:bCs/>
          <w:color w:val="000000" w:themeColor="text1"/>
        </w:rPr>
        <w:t>ractice.</w:t>
      </w:r>
      <w:r w:rsidR="000D1D7D" w:rsidRPr="00665C27">
        <w:rPr>
          <w:rFonts w:ascii="Arial" w:hAnsi="Arial" w:cs="Arial"/>
          <w:bCs/>
          <w:color w:val="000000" w:themeColor="text1"/>
        </w:rPr>
        <w:t xml:space="preserve"> </w:t>
      </w:r>
      <w:r w:rsidRPr="00665C27">
        <w:rPr>
          <w:rFonts w:ascii="Arial" w:hAnsi="Arial" w:cs="Arial"/>
          <w:bCs/>
          <w:color w:val="000000" w:themeColor="text1"/>
        </w:rPr>
        <w:t xml:space="preserve">Using </w:t>
      </w:r>
      <w:r w:rsidR="00177FEB" w:rsidRPr="00665C27">
        <w:rPr>
          <w:rFonts w:ascii="Arial" w:hAnsi="Arial" w:cs="Arial"/>
          <w:bCs/>
          <w:color w:val="000000" w:themeColor="text1"/>
        </w:rPr>
        <w:t>community of practice theory</w:t>
      </w:r>
      <w:r w:rsidRPr="00665C27">
        <w:rPr>
          <w:rFonts w:ascii="Arial" w:hAnsi="Arial" w:cs="Arial"/>
          <w:bCs/>
          <w:color w:val="000000" w:themeColor="text1"/>
        </w:rPr>
        <w:t xml:space="preserve"> as a theoretical framework allowed the challenges and opportunities of using Edivate to be examined, and new understandings to emerge.</w:t>
      </w:r>
      <w:r w:rsidR="000D1D7D" w:rsidRPr="00665C27">
        <w:rPr>
          <w:rFonts w:ascii="Arial" w:hAnsi="Arial" w:cs="Arial"/>
          <w:bCs/>
          <w:color w:val="000000" w:themeColor="text1"/>
        </w:rPr>
        <w:t xml:space="preserve"> </w:t>
      </w:r>
      <w:r w:rsidRPr="00665C27">
        <w:rPr>
          <w:rFonts w:ascii="Arial" w:hAnsi="Arial" w:cs="Arial"/>
          <w:bCs/>
          <w:color w:val="000000" w:themeColor="text1"/>
        </w:rPr>
        <w:t xml:space="preserve">Moreover, different perspectives could be </w:t>
      </w:r>
      <w:r w:rsidR="000D1D7D" w:rsidRPr="00665C27">
        <w:rPr>
          <w:rFonts w:ascii="Arial" w:hAnsi="Arial" w:cs="Arial"/>
          <w:bCs/>
          <w:color w:val="000000" w:themeColor="text1"/>
        </w:rPr>
        <w:t>voiced</w:t>
      </w:r>
      <w:r w:rsidRPr="00665C27">
        <w:rPr>
          <w:rFonts w:ascii="Arial" w:hAnsi="Arial" w:cs="Arial"/>
          <w:bCs/>
          <w:color w:val="000000" w:themeColor="text1"/>
        </w:rPr>
        <w:t xml:space="preserve">, including the complexity of the emerging themes, as explained by </w:t>
      </w:r>
      <w:r w:rsidR="007D7540" w:rsidRPr="00665C27">
        <w:rPr>
          <w:rFonts w:ascii="Arial" w:hAnsi="Arial" w:cs="Arial"/>
          <w:bCs/>
          <w:color w:val="000000" w:themeColor="text1"/>
        </w:rPr>
        <w:t>Richardson</w:t>
      </w:r>
      <w:r w:rsidRPr="00665C27">
        <w:rPr>
          <w:rFonts w:ascii="Arial" w:hAnsi="Arial" w:cs="Arial"/>
          <w:bCs/>
          <w:color w:val="000000" w:themeColor="text1"/>
        </w:rPr>
        <w:t>’s (200</w:t>
      </w:r>
      <w:r w:rsidR="007D7540" w:rsidRPr="00665C27">
        <w:rPr>
          <w:rFonts w:ascii="Arial" w:hAnsi="Arial" w:cs="Arial"/>
          <w:bCs/>
          <w:color w:val="000000" w:themeColor="text1"/>
        </w:rPr>
        <w:t>0</w:t>
      </w:r>
      <w:r w:rsidRPr="00665C27">
        <w:rPr>
          <w:rFonts w:ascii="Arial" w:hAnsi="Arial" w:cs="Arial"/>
          <w:bCs/>
          <w:color w:val="000000" w:themeColor="text1"/>
        </w:rPr>
        <w:t>) “crystallization theory” (p.</w:t>
      </w:r>
      <w:r w:rsidR="007D7540" w:rsidRPr="00665C27">
        <w:rPr>
          <w:rFonts w:ascii="Arial" w:hAnsi="Arial" w:cs="Arial"/>
          <w:bCs/>
          <w:color w:val="000000" w:themeColor="text1"/>
        </w:rPr>
        <w:t>934</w:t>
      </w:r>
      <w:r w:rsidRPr="00665C27">
        <w:rPr>
          <w:rFonts w:ascii="Arial" w:hAnsi="Arial" w:cs="Arial"/>
          <w:bCs/>
          <w:color w:val="000000" w:themeColor="text1"/>
        </w:rPr>
        <w:t>), that traverses the two-dimensional view of triangulation towards a view that is not fixed or rigid. This g</w:t>
      </w:r>
      <w:r w:rsidR="00407F81" w:rsidRPr="00665C27">
        <w:rPr>
          <w:rFonts w:ascii="Arial" w:hAnsi="Arial" w:cs="Arial"/>
          <w:bCs/>
          <w:color w:val="000000" w:themeColor="text1"/>
        </w:rPr>
        <w:t>ave</w:t>
      </w:r>
      <w:r w:rsidRPr="00665C27">
        <w:rPr>
          <w:rFonts w:ascii="Arial" w:hAnsi="Arial" w:cs="Arial"/>
          <w:bCs/>
          <w:color w:val="000000" w:themeColor="text1"/>
        </w:rPr>
        <w:t xml:space="preserve"> a deepe</w:t>
      </w:r>
      <w:r w:rsidR="000D1D7D" w:rsidRPr="00665C27">
        <w:rPr>
          <w:rFonts w:ascii="Arial" w:hAnsi="Arial" w:cs="Arial"/>
          <w:bCs/>
          <w:color w:val="000000" w:themeColor="text1"/>
        </w:rPr>
        <w:t>r</w:t>
      </w:r>
      <w:r w:rsidRPr="00665C27">
        <w:rPr>
          <w:rFonts w:ascii="Arial" w:hAnsi="Arial" w:cs="Arial"/>
          <w:bCs/>
          <w:color w:val="000000" w:themeColor="text1"/>
        </w:rPr>
        <w:t>, complex, view of the participants’ Edivate experiences, and add</w:t>
      </w:r>
      <w:r w:rsidR="00407F81" w:rsidRPr="00665C27">
        <w:rPr>
          <w:rFonts w:ascii="Arial" w:hAnsi="Arial" w:cs="Arial"/>
          <w:bCs/>
          <w:color w:val="000000" w:themeColor="text1"/>
        </w:rPr>
        <w:t>ed</w:t>
      </w:r>
      <w:r w:rsidRPr="00665C27">
        <w:rPr>
          <w:rFonts w:ascii="Arial" w:hAnsi="Arial" w:cs="Arial"/>
          <w:bCs/>
          <w:color w:val="000000" w:themeColor="text1"/>
        </w:rPr>
        <w:t xml:space="preserve"> to the complexity of the other data and themes that emerged</w:t>
      </w:r>
      <w:r w:rsidR="00D9222F" w:rsidRPr="00665C27">
        <w:rPr>
          <w:rFonts w:ascii="Arial" w:hAnsi="Arial" w:cs="Arial"/>
          <w:bCs/>
          <w:color w:val="000000" w:themeColor="text1"/>
        </w:rPr>
        <w:t>.</w:t>
      </w:r>
      <w:r w:rsidRPr="00665C27">
        <w:rPr>
          <w:rFonts w:ascii="Arial" w:hAnsi="Arial" w:cs="Arial"/>
          <w:bCs/>
          <w:color w:val="000000" w:themeColor="text1"/>
        </w:rPr>
        <w:t xml:space="preserve"> </w:t>
      </w:r>
      <w:r w:rsidR="00E81B32" w:rsidRPr="00665C27">
        <w:rPr>
          <w:rFonts w:ascii="Arial" w:hAnsi="Arial" w:cs="Arial"/>
          <w:bCs/>
          <w:color w:val="000000" w:themeColor="text1"/>
        </w:rPr>
        <w:t xml:space="preserve">Some of the findings </w:t>
      </w:r>
      <w:r w:rsidR="00D9222F" w:rsidRPr="00665C27">
        <w:rPr>
          <w:rFonts w:ascii="Arial" w:hAnsi="Arial" w:cs="Arial"/>
          <w:bCs/>
          <w:color w:val="000000" w:themeColor="text1"/>
        </w:rPr>
        <w:t xml:space="preserve">of my research </w:t>
      </w:r>
      <w:r w:rsidR="00E81B32" w:rsidRPr="00665C27">
        <w:rPr>
          <w:rFonts w:ascii="Arial" w:hAnsi="Arial" w:cs="Arial"/>
          <w:bCs/>
          <w:color w:val="000000" w:themeColor="text1"/>
        </w:rPr>
        <w:t>were presented quantitatively as a summary</w:t>
      </w:r>
      <w:r w:rsidR="00D9222F" w:rsidRPr="00665C27">
        <w:rPr>
          <w:rFonts w:ascii="Arial" w:hAnsi="Arial" w:cs="Arial"/>
          <w:bCs/>
          <w:color w:val="000000" w:themeColor="text1"/>
        </w:rPr>
        <w:t>,</w:t>
      </w:r>
      <w:r w:rsidR="00E81B32" w:rsidRPr="00665C27">
        <w:rPr>
          <w:rFonts w:ascii="Arial" w:hAnsi="Arial" w:cs="Arial"/>
          <w:bCs/>
          <w:color w:val="000000" w:themeColor="text1"/>
        </w:rPr>
        <w:t xml:space="preserve"> in order to add further depth</w:t>
      </w:r>
      <w:r w:rsidR="000D1D7D" w:rsidRPr="00665C27">
        <w:rPr>
          <w:rFonts w:ascii="Arial" w:hAnsi="Arial" w:cs="Arial"/>
          <w:bCs/>
          <w:color w:val="000000" w:themeColor="text1"/>
        </w:rPr>
        <w:t>,</w:t>
      </w:r>
      <w:r w:rsidR="00E81B32" w:rsidRPr="00665C27">
        <w:rPr>
          <w:rFonts w:ascii="Arial" w:hAnsi="Arial" w:cs="Arial"/>
          <w:bCs/>
          <w:color w:val="000000" w:themeColor="text1"/>
        </w:rPr>
        <w:t xml:space="preserve"> and </w:t>
      </w:r>
      <w:r w:rsidR="000D1D7D" w:rsidRPr="00665C27">
        <w:rPr>
          <w:rFonts w:ascii="Arial" w:hAnsi="Arial" w:cs="Arial"/>
          <w:bCs/>
          <w:color w:val="000000" w:themeColor="text1"/>
        </w:rPr>
        <w:t xml:space="preserve">to allow </w:t>
      </w:r>
      <w:r w:rsidR="00E81B32" w:rsidRPr="00665C27">
        <w:rPr>
          <w:rFonts w:ascii="Arial" w:hAnsi="Arial" w:cs="Arial"/>
          <w:bCs/>
          <w:color w:val="000000" w:themeColor="text1"/>
        </w:rPr>
        <w:t xml:space="preserve">alternative ways of </w:t>
      </w:r>
      <w:r w:rsidR="000D1D7D" w:rsidRPr="00665C27">
        <w:rPr>
          <w:rFonts w:ascii="Arial" w:hAnsi="Arial" w:cs="Arial"/>
          <w:bCs/>
          <w:color w:val="000000" w:themeColor="text1"/>
        </w:rPr>
        <w:t>viewing</w:t>
      </w:r>
      <w:r w:rsidR="00E81B32" w:rsidRPr="00665C27">
        <w:rPr>
          <w:rFonts w:ascii="Arial" w:hAnsi="Arial" w:cs="Arial"/>
          <w:bCs/>
          <w:color w:val="000000" w:themeColor="text1"/>
        </w:rPr>
        <w:t xml:space="preserve"> the data to the mainly qualitative approach. </w:t>
      </w:r>
    </w:p>
    <w:p w14:paraId="18138155" w14:textId="77777777" w:rsidR="007C13D3" w:rsidRPr="00665C27" w:rsidRDefault="007C13D3"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3F55591E" w14:textId="77777777" w:rsidR="0082067B" w:rsidRPr="00665C27" w:rsidRDefault="007C13D3" w:rsidP="00760259">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As a </w:t>
      </w:r>
      <w:r w:rsidRPr="00665C27">
        <w:rPr>
          <w:rFonts w:ascii="Arial" w:hAnsi="Arial" w:cs="Arial"/>
          <w:bCs/>
          <w:noProof/>
          <w:color w:val="000000" w:themeColor="text1"/>
        </w:rPr>
        <w:t>researcher</w:t>
      </w:r>
      <w:r w:rsidRPr="00665C27">
        <w:rPr>
          <w:rFonts w:ascii="Arial" w:hAnsi="Arial" w:cs="Arial"/>
          <w:bCs/>
          <w:color w:val="000000" w:themeColor="text1"/>
        </w:rPr>
        <w:t xml:space="preserve">, </w:t>
      </w:r>
      <w:r w:rsidR="00345257" w:rsidRPr="00665C27">
        <w:rPr>
          <w:rFonts w:ascii="Arial" w:hAnsi="Arial" w:cs="Arial"/>
          <w:bCs/>
          <w:color w:val="000000" w:themeColor="text1"/>
        </w:rPr>
        <w:t>my</w:t>
      </w:r>
      <w:r w:rsidRPr="00665C27">
        <w:rPr>
          <w:rFonts w:ascii="Arial" w:hAnsi="Arial" w:cs="Arial"/>
          <w:bCs/>
          <w:color w:val="000000" w:themeColor="text1"/>
        </w:rPr>
        <w:t xml:space="preserve"> starting point for analysis involved immersion in the data to ensure familiarisation (Srivastava and Thomson, 2009, p.75).  This also involved reading and re-reading all the transcribed interviews</w:t>
      </w:r>
      <w:r w:rsidR="00C23E09" w:rsidRPr="00665C27">
        <w:rPr>
          <w:rFonts w:ascii="Arial" w:hAnsi="Arial" w:cs="Arial"/>
          <w:bCs/>
          <w:color w:val="000000" w:themeColor="text1"/>
        </w:rPr>
        <w:t xml:space="preserve"> </w:t>
      </w:r>
      <w:r w:rsidRPr="00665C27">
        <w:rPr>
          <w:rFonts w:ascii="Arial" w:hAnsi="Arial" w:cs="Arial"/>
          <w:bCs/>
          <w:color w:val="000000" w:themeColor="text1"/>
        </w:rPr>
        <w:t>and checking them for accuracy. Some raw emerging themes were noted</w:t>
      </w:r>
      <w:r w:rsidR="00174017" w:rsidRPr="00665C27">
        <w:rPr>
          <w:rFonts w:ascii="Arial" w:hAnsi="Arial" w:cs="Arial"/>
          <w:bCs/>
          <w:color w:val="000000" w:themeColor="text1"/>
        </w:rPr>
        <w:t xml:space="preserve"> (Appendix </w:t>
      </w:r>
      <w:r w:rsidR="00136534" w:rsidRPr="00665C27">
        <w:rPr>
          <w:rFonts w:ascii="Arial" w:hAnsi="Arial" w:cs="Arial"/>
          <w:bCs/>
          <w:color w:val="000000" w:themeColor="text1"/>
        </w:rPr>
        <w:t>I</w:t>
      </w:r>
      <w:r w:rsidR="00174017" w:rsidRPr="00665C27">
        <w:rPr>
          <w:rFonts w:ascii="Arial" w:hAnsi="Arial" w:cs="Arial"/>
          <w:bCs/>
          <w:color w:val="000000" w:themeColor="text1"/>
        </w:rPr>
        <w:t>)</w:t>
      </w:r>
      <w:r w:rsidRPr="00665C27">
        <w:rPr>
          <w:rFonts w:ascii="Arial" w:hAnsi="Arial" w:cs="Arial"/>
          <w:bCs/>
          <w:color w:val="000000" w:themeColor="text1"/>
        </w:rPr>
        <w:t>, as recommended by Braun and Clarke (2006, p. 87)</w:t>
      </w:r>
      <w:r w:rsidR="00CE0081" w:rsidRPr="00665C27">
        <w:rPr>
          <w:rFonts w:ascii="Arial" w:hAnsi="Arial" w:cs="Arial"/>
          <w:bCs/>
          <w:color w:val="000000" w:themeColor="text1"/>
        </w:rPr>
        <w:t xml:space="preserve">.  </w:t>
      </w:r>
    </w:p>
    <w:p w14:paraId="4848B96D" w14:textId="77777777" w:rsidR="0082067B" w:rsidRPr="00665C27" w:rsidRDefault="0082067B" w:rsidP="0082067B">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p>
    <w:p w14:paraId="28FE6929" w14:textId="77777777" w:rsidR="0082067B" w:rsidRPr="00665C27" w:rsidRDefault="007C13D3" w:rsidP="0082067B">
      <w:pPr>
        <w:pStyle w:val="ListParagraph"/>
        <w:tabs>
          <w:tab w:val="left" w:pos="993"/>
          <w:tab w:val="left" w:pos="2268"/>
          <w:tab w:val="left" w:pos="8080"/>
        </w:tabs>
        <w:spacing w:after="200" w:line="360" w:lineRule="auto"/>
        <w:ind w:left="0"/>
        <w:jc w:val="both"/>
        <w:outlineLvl w:val="0"/>
        <w:rPr>
          <w:rFonts w:ascii="Arial" w:hAnsi="Arial" w:cs="Arial"/>
          <w:b/>
          <w:bCs/>
          <w:color w:val="000000" w:themeColor="text1"/>
        </w:rPr>
      </w:pPr>
      <w:r w:rsidRPr="00665C27">
        <w:rPr>
          <w:rFonts w:ascii="Arial" w:hAnsi="Arial" w:cs="Arial"/>
          <w:b/>
          <w:bCs/>
          <w:color w:val="000000" w:themeColor="text1"/>
        </w:rPr>
        <w:t>5.1</w:t>
      </w:r>
      <w:r w:rsidRPr="00665C27">
        <w:rPr>
          <w:rFonts w:ascii="Arial" w:hAnsi="Arial" w:cs="Arial"/>
          <w:bCs/>
          <w:color w:val="000000" w:themeColor="text1"/>
        </w:rPr>
        <w:t xml:space="preserve"> </w:t>
      </w:r>
      <w:r w:rsidRPr="00665C27">
        <w:rPr>
          <w:rFonts w:ascii="Arial" w:hAnsi="Arial" w:cs="Arial"/>
          <w:b/>
          <w:bCs/>
          <w:color w:val="000000" w:themeColor="text1"/>
        </w:rPr>
        <w:t>Main themes</w:t>
      </w:r>
      <w:r w:rsidRPr="00665C27">
        <w:rPr>
          <w:rFonts w:ascii="Arial" w:hAnsi="Arial" w:cs="Arial"/>
          <w:bCs/>
          <w:color w:val="000000" w:themeColor="text1"/>
        </w:rPr>
        <w:t xml:space="preserve"> </w:t>
      </w:r>
      <w:r w:rsidRPr="00665C27">
        <w:rPr>
          <w:rFonts w:ascii="Arial" w:hAnsi="Arial" w:cs="Arial"/>
          <w:b/>
          <w:bCs/>
          <w:color w:val="000000" w:themeColor="text1"/>
        </w:rPr>
        <w:t>and their meaning</w:t>
      </w:r>
    </w:p>
    <w:p w14:paraId="43150636" w14:textId="77777777" w:rsidR="007C13D3" w:rsidRPr="00665C27" w:rsidRDefault="007C13D3" w:rsidP="00760259">
      <w:pPr>
        <w:pStyle w:val="ListParagraph"/>
        <w:tabs>
          <w:tab w:val="left" w:pos="993"/>
          <w:tab w:val="left" w:pos="2268"/>
          <w:tab w:val="left" w:pos="8080"/>
        </w:tabs>
        <w:spacing w:after="200" w:line="360" w:lineRule="auto"/>
        <w:ind w:left="0"/>
        <w:jc w:val="both"/>
        <w:outlineLvl w:val="0"/>
        <w:rPr>
          <w:rFonts w:ascii="Arial" w:hAnsi="Arial" w:cs="Arial"/>
          <w:bCs/>
          <w:color w:val="000000" w:themeColor="text1"/>
        </w:rPr>
      </w:pPr>
      <w:r w:rsidRPr="00665C27">
        <w:rPr>
          <w:rFonts w:ascii="Arial" w:hAnsi="Arial" w:cs="Arial"/>
          <w:bCs/>
          <w:color w:val="000000" w:themeColor="text1"/>
        </w:rPr>
        <w:t>The main themes identified and coded in the data analysis included relevance of the materials</w:t>
      </w:r>
      <w:r w:rsidR="000D1D7D" w:rsidRPr="00665C27">
        <w:rPr>
          <w:rFonts w:ascii="Arial" w:hAnsi="Arial" w:cs="Arial"/>
          <w:bCs/>
          <w:color w:val="000000" w:themeColor="text1"/>
        </w:rPr>
        <w:t>,</w:t>
      </w:r>
      <w:r w:rsidRPr="00665C27">
        <w:rPr>
          <w:rFonts w:ascii="Arial" w:hAnsi="Arial" w:cs="Arial"/>
          <w:bCs/>
          <w:color w:val="000000" w:themeColor="text1"/>
        </w:rPr>
        <w:t xml:space="preserve"> motivation</w:t>
      </w:r>
      <w:r w:rsidR="000D1D7D" w:rsidRPr="00665C27">
        <w:rPr>
          <w:rFonts w:ascii="Arial" w:hAnsi="Arial" w:cs="Arial"/>
          <w:bCs/>
          <w:color w:val="000000" w:themeColor="text1"/>
        </w:rPr>
        <w:t>,</w:t>
      </w:r>
      <w:r w:rsidRPr="00665C27">
        <w:rPr>
          <w:rFonts w:ascii="Arial" w:hAnsi="Arial" w:cs="Arial"/>
          <w:bCs/>
          <w:color w:val="000000" w:themeColor="text1"/>
        </w:rPr>
        <w:t xml:space="preserve"> navigation issues</w:t>
      </w:r>
      <w:r w:rsidR="000D1D7D" w:rsidRPr="00665C27">
        <w:rPr>
          <w:rFonts w:ascii="Arial" w:hAnsi="Arial" w:cs="Arial"/>
          <w:bCs/>
          <w:color w:val="000000" w:themeColor="text1"/>
        </w:rPr>
        <w:t>,</w:t>
      </w:r>
      <w:r w:rsidRPr="00665C27">
        <w:rPr>
          <w:rFonts w:ascii="Arial" w:hAnsi="Arial" w:cs="Arial"/>
          <w:bCs/>
          <w:color w:val="000000" w:themeColor="text1"/>
        </w:rPr>
        <w:t xml:space="preserve"> time pressures, and language and cultural barriers. It is important to point out that determining these themes</w:t>
      </w:r>
      <w:r w:rsidR="000D1D7D" w:rsidRPr="00665C27">
        <w:rPr>
          <w:rFonts w:ascii="Arial" w:hAnsi="Arial" w:cs="Arial"/>
          <w:bCs/>
          <w:color w:val="000000" w:themeColor="text1"/>
        </w:rPr>
        <w:t xml:space="preserve"> was as </w:t>
      </w:r>
      <w:r w:rsidR="000D1D7D" w:rsidRPr="00665C27">
        <w:rPr>
          <w:rFonts w:ascii="Arial" w:hAnsi="Arial" w:cs="Arial"/>
          <w:bCs/>
          <w:color w:val="000000" w:themeColor="text1"/>
        </w:rPr>
        <w:lastRenderedPageBreak/>
        <w:t xml:space="preserve">a result of </w:t>
      </w:r>
      <w:r w:rsidRPr="00665C27">
        <w:rPr>
          <w:rFonts w:ascii="Arial" w:hAnsi="Arial" w:cs="Arial"/>
          <w:bCs/>
          <w:color w:val="000000" w:themeColor="text1"/>
        </w:rPr>
        <w:t xml:space="preserve">the </w:t>
      </w:r>
      <w:r w:rsidR="000D1D7D" w:rsidRPr="00665C27">
        <w:rPr>
          <w:rFonts w:ascii="Arial" w:hAnsi="Arial" w:cs="Arial"/>
          <w:bCs/>
          <w:color w:val="000000" w:themeColor="text1"/>
        </w:rPr>
        <w:t xml:space="preserve">expansive </w:t>
      </w:r>
      <w:r w:rsidR="00345257" w:rsidRPr="00665C27">
        <w:rPr>
          <w:rFonts w:ascii="Arial" w:hAnsi="Arial" w:cs="Arial"/>
          <w:bCs/>
          <w:color w:val="000000" w:themeColor="text1"/>
        </w:rPr>
        <w:t>l</w:t>
      </w:r>
      <w:r w:rsidRPr="00665C27">
        <w:rPr>
          <w:rFonts w:ascii="Arial" w:hAnsi="Arial" w:cs="Arial"/>
          <w:bCs/>
          <w:color w:val="000000" w:themeColor="text1"/>
        </w:rPr>
        <w:t xml:space="preserve">iterature </w:t>
      </w:r>
      <w:r w:rsidR="00345257" w:rsidRPr="00665C27">
        <w:rPr>
          <w:rFonts w:ascii="Arial" w:hAnsi="Arial" w:cs="Arial"/>
          <w:bCs/>
          <w:color w:val="000000" w:themeColor="text1"/>
        </w:rPr>
        <w:t>r</w:t>
      </w:r>
      <w:r w:rsidRPr="00665C27">
        <w:rPr>
          <w:rFonts w:ascii="Arial" w:hAnsi="Arial" w:cs="Arial"/>
          <w:bCs/>
          <w:color w:val="000000" w:themeColor="text1"/>
        </w:rPr>
        <w:t>eview and from the frequent</w:t>
      </w:r>
      <w:r w:rsidR="000D1D7D" w:rsidRPr="00665C27">
        <w:rPr>
          <w:rFonts w:ascii="Arial" w:hAnsi="Arial" w:cs="Arial"/>
          <w:bCs/>
          <w:color w:val="000000" w:themeColor="text1"/>
        </w:rPr>
        <w:t xml:space="preserve"> </w:t>
      </w:r>
      <w:r w:rsidRPr="00665C27">
        <w:rPr>
          <w:rFonts w:ascii="Arial" w:hAnsi="Arial" w:cs="Arial"/>
          <w:bCs/>
          <w:color w:val="000000" w:themeColor="text1"/>
        </w:rPr>
        <w:t>repetition of the themes by the participants across the various data sources.</w:t>
      </w:r>
    </w:p>
    <w:p w14:paraId="189C27ED" w14:textId="77777777"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The </w:t>
      </w:r>
      <w:r w:rsidR="00062597" w:rsidRPr="00665C27">
        <w:rPr>
          <w:rFonts w:ascii="Arial" w:hAnsi="Arial" w:cs="Arial"/>
          <w:bCs/>
          <w:noProof/>
          <w:color w:val="000000" w:themeColor="text1"/>
        </w:rPr>
        <w:t>t</w:t>
      </w:r>
      <w:r w:rsidRPr="00665C27">
        <w:rPr>
          <w:rFonts w:ascii="Arial" w:hAnsi="Arial" w:cs="Arial"/>
          <w:bCs/>
          <w:noProof/>
          <w:color w:val="000000" w:themeColor="text1"/>
        </w:rPr>
        <w:t xml:space="preserve">ree </w:t>
      </w:r>
      <w:r w:rsidR="00062597" w:rsidRPr="00665C27">
        <w:rPr>
          <w:rFonts w:ascii="Arial" w:hAnsi="Arial" w:cs="Arial"/>
          <w:bCs/>
          <w:noProof/>
          <w:color w:val="000000" w:themeColor="text1"/>
        </w:rPr>
        <w:t>m</w:t>
      </w:r>
      <w:r w:rsidRPr="00665C27">
        <w:rPr>
          <w:rFonts w:ascii="Arial" w:hAnsi="Arial" w:cs="Arial"/>
          <w:bCs/>
          <w:noProof/>
          <w:color w:val="000000" w:themeColor="text1"/>
        </w:rPr>
        <w:t>ap</w:t>
      </w:r>
      <w:r w:rsidRPr="00665C27">
        <w:rPr>
          <w:rFonts w:ascii="Arial" w:hAnsi="Arial" w:cs="Arial"/>
          <w:bCs/>
          <w:color w:val="000000" w:themeColor="text1"/>
        </w:rPr>
        <w:t xml:space="preserve"> (Figure 5-1) reveals the hierarchy of the themes identified as recurring the most.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6"/>
        <w:gridCol w:w="3574"/>
        <w:gridCol w:w="986"/>
        <w:gridCol w:w="982"/>
      </w:tblGrid>
      <w:tr w:rsidR="00665C27" w:rsidRPr="00665C27" w14:paraId="5D93C2FB" w14:textId="77777777" w:rsidTr="00B648A8">
        <w:tc>
          <w:tcPr>
            <w:tcW w:w="2965" w:type="dxa"/>
            <w:vMerge w:val="restart"/>
            <w:shd w:val="clear" w:color="auto" w:fill="F7CAAC"/>
          </w:tcPr>
          <w:p w14:paraId="39B46E90" w14:textId="77777777" w:rsidR="007C13D3" w:rsidRPr="00665C27" w:rsidRDefault="007C13D3" w:rsidP="00B648A8">
            <w:pPr>
              <w:tabs>
                <w:tab w:val="left" w:pos="993"/>
                <w:tab w:val="left" w:pos="2268"/>
                <w:tab w:val="left" w:pos="8080"/>
              </w:tabs>
              <w:spacing w:after="200" w:line="360" w:lineRule="auto"/>
              <w:ind w:right="-99"/>
              <w:jc w:val="center"/>
              <w:outlineLvl w:val="0"/>
              <w:rPr>
                <w:rFonts w:ascii="Arial" w:eastAsia="Calibri" w:hAnsi="Arial" w:cs="Arial"/>
                <w:bCs/>
                <w:color w:val="000000" w:themeColor="text1"/>
                <w:sz w:val="16"/>
                <w:szCs w:val="16"/>
              </w:rPr>
            </w:pPr>
            <w:r w:rsidRPr="00665C27">
              <w:rPr>
                <w:rFonts w:ascii="Arial" w:eastAsia="Calibri" w:hAnsi="Arial" w:cs="Arial"/>
                <w:bCs/>
                <w:color w:val="000000" w:themeColor="text1"/>
                <w:sz w:val="16"/>
                <w:szCs w:val="16"/>
              </w:rPr>
              <w:t>Relevance of Materials</w:t>
            </w:r>
          </w:p>
          <w:p w14:paraId="5A025E61"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p w14:paraId="27EBA7CD"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p w14:paraId="169120EB"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p w14:paraId="58A888BF"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tc>
        <w:tc>
          <w:tcPr>
            <w:tcW w:w="3600" w:type="dxa"/>
            <w:shd w:val="clear" w:color="auto" w:fill="C5E0B3"/>
          </w:tcPr>
          <w:p w14:paraId="5492FC20" w14:textId="77777777" w:rsidR="007C13D3" w:rsidRPr="00665C27" w:rsidRDefault="007C13D3" w:rsidP="00B648A8">
            <w:pPr>
              <w:tabs>
                <w:tab w:val="left" w:pos="993"/>
                <w:tab w:val="left" w:pos="2268"/>
                <w:tab w:val="left" w:pos="8080"/>
              </w:tabs>
              <w:spacing w:after="200" w:line="360" w:lineRule="auto"/>
              <w:ind w:right="-99"/>
              <w:jc w:val="center"/>
              <w:outlineLvl w:val="0"/>
              <w:rPr>
                <w:rFonts w:ascii="Arial" w:eastAsia="Calibri" w:hAnsi="Arial" w:cs="Arial"/>
                <w:bCs/>
                <w:color w:val="000000" w:themeColor="text1"/>
                <w:sz w:val="16"/>
                <w:szCs w:val="16"/>
              </w:rPr>
            </w:pPr>
            <w:r w:rsidRPr="00665C27">
              <w:rPr>
                <w:rFonts w:ascii="Arial" w:eastAsia="Calibri" w:hAnsi="Arial" w:cs="Arial"/>
                <w:bCs/>
                <w:color w:val="000000" w:themeColor="text1"/>
                <w:sz w:val="16"/>
                <w:szCs w:val="16"/>
              </w:rPr>
              <w:t>Motivation</w:t>
            </w:r>
          </w:p>
          <w:p w14:paraId="25DF3151"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p w14:paraId="7E73B428"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tc>
        <w:tc>
          <w:tcPr>
            <w:tcW w:w="990" w:type="dxa"/>
            <w:vMerge w:val="restart"/>
            <w:shd w:val="clear" w:color="auto" w:fill="FFE599"/>
          </w:tcPr>
          <w:p w14:paraId="37D36A87"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sz w:val="16"/>
                <w:szCs w:val="16"/>
              </w:rPr>
            </w:pPr>
            <w:r w:rsidRPr="00665C27">
              <w:rPr>
                <w:rFonts w:ascii="Arial" w:eastAsia="Calibri" w:hAnsi="Arial" w:cs="Arial"/>
                <w:bCs/>
                <w:color w:val="000000" w:themeColor="text1"/>
                <w:sz w:val="16"/>
                <w:szCs w:val="16"/>
              </w:rPr>
              <w:t>Time</w:t>
            </w:r>
          </w:p>
        </w:tc>
        <w:tc>
          <w:tcPr>
            <w:tcW w:w="983" w:type="dxa"/>
            <w:vMerge w:val="restart"/>
            <w:shd w:val="clear" w:color="auto" w:fill="B4C6E7"/>
          </w:tcPr>
          <w:p w14:paraId="44AA8A98"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sz w:val="16"/>
                <w:szCs w:val="16"/>
              </w:rPr>
            </w:pPr>
            <w:r w:rsidRPr="00665C27">
              <w:rPr>
                <w:rFonts w:ascii="Arial" w:eastAsia="Calibri" w:hAnsi="Arial" w:cs="Arial"/>
                <w:bCs/>
                <w:color w:val="000000" w:themeColor="text1"/>
                <w:sz w:val="16"/>
                <w:szCs w:val="16"/>
              </w:rPr>
              <w:t>Culture &amp; Language</w:t>
            </w:r>
          </w:p>
        </w:tc>
      </w:tr>
      <w:tr w:rsidR="00665C27" w:rsidRPr="00665C27" w14:paraId="1D324AFD" w14:textId="77777777" w:rsidTr="00B648A8">
        <w:tc>
          <w:tcPr>
            <w:tcW w:w="2965" w:type="dxa"/>
            <w:vMerge/>
            <w:shd w:val="clear" w:color="auto" w:fill="F7CAAC"/>
          </w:tcPr>
          <w:p w14:paraId="08AC0841"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tc>
        <w:tc>
          <w:tcPr>
            <w:tcW w:w="3600" w:type="dxa"/>
            <w:shd w:val="clear" w:color="auto" w:fill="EDEDED"/>
          </w:tcPr>
          <w:p w14:paraId="4AC55CC3" w14:textId="77777777" w:rsidR="007C13D3" w:rsidRPr="00665C27" w:rsidRDefault="007C13D3" w:rsidP="00B648A8">
            <w:pPr>
              <w:tabs>
                <w:tab w:val="left" w:pos="993"/>
                <w:tab w:val="left" w:pos="2268"/>
                <w:tab w:val="left" w:pos="8080"/>
              </w:tabs>
              <w:spacing w:after="200" w:line="360" w:lineRule="auto"/>
              <w:ind w:right="-99"/>
              <w:jc w:val="center"/>
              <w:outlineLvl w:val="0"/>
              <w:rPr>
                <w:rFonts w:ascii="Arial" w:eastAsia="Calibri" w:hAnsi="Arial" w:cs="Arial"/>
                <w:bCs/>
                <w:color w:val="000000" w:themeColor="text1"/>
                <w:sz w:val="16"/>
                <w:szCs w:val="16"/>
              </w:rPr>
            </w:pPr>
            <w:r w:rsidRPr="00665C27">
              <w:rPr>
                <w:rFonts w:ascii="Arial" w:eastAsia="Calibri" w:hAnsi="Arial" w:cs="Arial"/>
                <w:bCs/>
                <w:color w:val="000000" w:themeColor="text1"/>
                <w:sz w:val="16"/>
                <w:szCs w:val="16"/>
              </w:rPr>
              <w:t>Navigation</w:t>
            </w:r>
          </w:p>
        </w:tc>
        <w:tc>
          <w:tcPr>
            <w:tcW w:w="990" w:type="dxa"/>
            <w:vMerge/>
            <w:shd w:val="clear" w:color="auto" w:fill="FFE599"/>
          </w:tcPr>
          <w:p w14:paraId="108472B2"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tc>
        <w:tc>
          <w:tcPr>
            <w:tcW w:w="983" w:type="dxa"/>
            <w:vMerge/>
            <w:shd w:val="clear" w:color="auto" w:fill="B4C6E7"/>
          </w:tcPr>
          <w:p w14:paraId="4430BF93"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p>
        </w:tc>
      </w:tr>
    </w:tbl>
    <w:p w14:paraId="2D73848F" w14:textId="77777777" w:rsidR="007C13D3" w:rsidRPr="00665C27" w:rsidRDefault="007C13D3" w:rsidP="007C13D3">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r w:rsidRPr="00665C27">
        <w:rPr>
          <w:rFonts w:ascii="Arial" w:hAnsi="Arial" w:cs="Arial"/>
          <w:bCs/>
          <w:color w:val="000000" w:themeColor="text1"/>
          <w:sz w:val="22"/>
          <w:szCs w:val="22"/>
        </w:rPr>
        <w:t xml:space="preserve">Figure 5-1: </w:t>
      </w:r>
      <w:r w:rsidRPr="00665C27">
        <w:rPr>
          <w:rFonts w:ascii="Arial" w:hAnsi="Arial" w:cs="Arial"/>
          <w:bCs/>
          <w:noProof/>
          <w:color w:val="000000" w:themeColor="text1"/>
          <w:sz w:val="22"/>
          <w:szCs w:val="22"/>
        </w:rPr>
        <w:t>Tree Map</w:t>
      </w:r>
      <w:r w:rsidRPr="00665C27">
        <w:rPr>
          <w:rFonts w:ascii="Arial" w:hAnsi="Arial" w:cs="Arial"/>
          <w:bCs/>
          <w:color w:val="000000" w:themeColor="text1"/>
          <w:sz w:val="22"/>
          <w:szCs w:val="22"/>
        </w:rPr>
        <w:t xml:space="preserve"> of main themes </w:t>
      </w:r>
    </w:p>
    <w:p w14:paraId="43B121B7" w14:textId="77777777"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It must be noted that although the </w:t>
      </w:r>
      <w:r w:rsidR="00062597" w:rsidRPr="00665C27">
        <w:rPr>
          <w:rFonts w:ascii="Arial" w:hAnsi="Arial" w:cs="Arial"/>
          <w:bCs/>
          <w:noProof/>
          <w:color w:val="000000" w:themeColor="text1"/>
        </w:rPr>
        <w:t>t</w:t>
      </w:r>
      <w:r w:rsidRPr="00665C27">
        <w:rPr>
          <w:rFonts w:ascii="Arial" w:hAnsi="Arial" w:cs="Arial"/>
          <w:bCs/>
          <w:noProof/>
          <w:color w:val="000000" w:themeColor="text1"/>
        </w:rPr>
        <w:t xml:space="preserve">ree </w:t>
      </w:r>
      <w:r w:rsidR="00062597" w:rsidRPr="00665C27">
        <w:rPr>
          <w:rFonts w:ascii="Arial" w:hAnsi="Arial" w:cs="Arial"/>
          <w:bCs/>
          <w:noProof/>
          <w:color w:val="000000" w:themeColor="text1"/>
        </w:rPr>
        <w:t>m</w:t>
      </w:r>
      <w:r w:rsidRPr="00665C27">
        <w:rPr>
          <w:rFonts w:ascii="Arial" w:hAnsi="Arial" w:cs="Arial"/>
          <w:bCs/>
          <w:noProof/>
          <w:color w:val="000000" w:themeColor="text1"/>
        </w:rPr>
        <w:t>ap</w:t>
      </w:r>
      <w:r w:rsidRPr="00665C27">
        <w:rPr>
          <w:rFonts w:ascii="Arial" w:hAnsi="Arial" w:cs="Arial"/>
          <w:bCs/>
          <w:color w:val="000000" w:themeColor="text1"/>
        </w:rPr>
        <w:t xml:space="preserve"> represents a rudimentary hierarchy based on the number of times the theme was coded, it is not intended to </w:t>
      </w:r>
      <w:r w:rsidR="00062597" w:rsidRPr="00665C27">
        <w:rPr>
          <w:rFonts w:ascii="Arial" w:hAnsi="Arial" w:cs="Arial"/>
          <w:bCs/>
          <w:color w:val="000000" w:themeColor="text1"/>
        </w:rPr>
        <w:t>imply</w:t>
      </w:r>
      <w:r w:rsidRPr="00665C27">
        <w:rPr>
          <w:rFonts w:ascii="Arial" w:hAnsi="Arial" w:cs="Arial"/>
          <w:bCs/>
          <w:color w:val="000000" w:themeColor="text1"/>
        </w:rPr>
        <w:t xml:space="preserve"> that one theme has more significance or value than another. This is because the majority of themes were often intertwined with each other, and therefore it was impossible to suggest differentiation in importance.</w:t>
      </w:r>
      <w:r w:rsidR="000D1D7D" w:rsidRPr="00665C27">
        <w:rPr>
          <w:rFonts w:ascii="Arial" w:hAnsi="Arial" w:cs="Arial"/>
          <w:bCs/>
          <w:color w:val="000000" w:themeColor="text1"/>
        </w:rPr>
        <w:t xml:space="preserve"> </w:t>
      </w:r>
      <w:r w:rsidRPr="00665C27">
        <w:rPr>
          <w:rFonts w:ascii="Arial" w:hAnsi="Arial" w:cs="Arial"/>
          <w:bCs/>
          <w:color w:val="000000" w:themeColor="text1"/>
        </w:rPr>
        <w:t xml:space="preserve">For example, </w:t>
      </w:r>
      <w:r w:rsidR="0061390D" w:rsidRPr="00665C27">
        <w:rPr>
          <w:rFonts w:ascii="Arial" w:hAnsi="Arial" w:cs="Arial"/>
          <w:bCs/>
          <w:color w:val="000000" w:themeColor="text1"/>
        </w:rPr>
        <w:t xml:space="preserve">the motivation to use </w:t>
      </w:r>
      <w:r w:rsidRPr="00665C27">
        <w:rPr>
          <w:rFonts w:ascii="Arial" w:hAnsi="Arial" w:cs="Arial"/>
          <w:bCs/>
          <w:color w:val="000000" w:themeColor="text1"/>
        </w:rPr>
        <w:t>Edivate</w:t>
      </w:r>
      <w:r w:rsidRPr="00665C27" w:rsidDel="00AF3275">
        <w:rPr>
          <w:rFonts w:ascii="Arial" w:hAnsi="Arial" w:cs="Arial"/>
          <w:bCs/>
          <w:color w:val="000000" w:themeColor="text1"/>
        </w:rPr>
        <w:t xml:space="preserve"> </w:t>
      </w:r>
      <w:r w:rsidRPr="00665C27">
        <w:rPr>
          <w:rFonts w:ascii="Arial" w:hAnsi="Arial" w:cs="Arial"/>
          <w:bCs/>
          <w:color w:val="000000" w:themeColor="text1"/>
        </w:rPr>
        <w:t xml:space="preserve">was often associated with both time pressures and the length of time taken for some participants to find relevant and useful materials for their professional development. The </w:t>
      </w:r>
      <w:r w:rsidR="00062597" w:rsidRPr="00665C27">
        <w:rPr>
          <w:rFonts w:ascii="Arial" w:hAnsi="Arial" w:cs="Arial"/>
          <w:bCs/>
          <w:noProof/>
          <w:color w:val="000000" w:themeColor="text1"/>
        </w:rPr>
        <w:t>t</w:t>
      </w:r>
      <w:r w:rsidRPr="00665C27">
        <w:rPr>
          <w:rFonts w:ascii="Arial" w:hAnsi="Arial" w:cs="Arial"/>
          <w:bCs/>
          <w:noProof/>
          <w:color w:val="000000" w:themeColor="text1"/>
        </w:rPr>
        <w:t xml:space="preserve">ree </w:t>
      </w:r>
      <w:r w:rsidR="00062597" w:rsidRPr="00665C27">
        <w:rPr>
          <w:rFonts w:ascii="Arial" w:hAnsi="Arial" w:cs="Arial"/>
          <w:bCs/>
          <w:noProof/>
          <w:color w:val="000000" w:themeColor="text1"/>
        </w:rPr>
        <w:t>m</w:t>
      </w:r>
      <w:r w:rsidRPr="00665C27">
        <w:rPr>
          <w:rFonts w:ascii="Arial" w:hAnsi="Arial" w:cs="Arial"/>
          <w:bCs/>
          <w:noProof/>
          <w:color w:val="000000" w:themeColor="text1"/>
        </w:rPr>
        <w:t>ap</w:t>
      </w:r>
      <w:r w:rsidRPr="00665C27">
        <w:rPr>
          <w:rFonts w:ascii="Arial" w:hAnsi="Arial" w:cs="Arial"/>
          <w:bCs/>
          <w:color w:val="000000" w:themeColor="text1"/>
        </w:rPr>
        <w:t xml:space="preserve"> (Figure </w:t>
      </w:r>
      <w:r w:rsidR="0061390D" w:rsidRPr="00665C27">
        <w:rPr>
          <w:rFonts w:ascii="Arial" w:hAnsi="Arial" w:cs="Arial"/>
          <w:bCs/>
          <w:color w:val="000000" w:themeColor="text1"/>
        </w:rPr>
        <w:t>5</w:t>
      </w:r>
      <w:r w:rsidRPr="00665C27">
        <w:rPr>
          <w:rFonts w:ascii="Arial" w:hAnsi="Arial" w:cs="Arial"/>
          <w:bCs/>
          <w:color w:val="000000" w:themeColor="text1"/>
        </w:rPr>
        <w:t>-1) prove</w:t>
      </w:r>
      <w:r w:rsidR="0061390D" w:rsidRPr="00665C27">
        <w:rPr>
          <w:rFonts w:ascii="Arial" w:hAnsi="Arial" w:cs="Arial"/>
          <w:bCs/>
          <w:color w:val="000000" w:themeColor="text1"/>
        </w:rPr>
        <w:t>s</w:t>
      </w:r>
      <w:r w:rsidRPr="00665C27">
        <w:rPr>
          <w:rFonts w:ascii="Arial" w:hAnsi="Arial" w:cs="Arial"/>
          <w:bCs/>
          <w:color w:val="000000" w:themeColor="text1"/>
        </w:rPr>
        <w:t xml:space="preserve"> beneficial </w:t>
      </w:r>
      <w:r w:rsidR="0061390D" w:rsidRPr="00665C27">
        <w:rPr>
          <w:rFonts w:ascii="Arial" w:hAnsi="Arial" w:cs="Arial"/>
          <w:bCs/>
          <w:color w:val="000000" w:themeColor="text1"/>
        </w:rPr>
        <w:t>as</w:t>
      </w:r>
      <w:r w:rsidRPr="00665C27">
        <w:rPr>
          <w:rFonts w:ascii="Arial" w:hAnsi="Arial" w:cs="Arial"/>
          <w:bCs/>
          <w:color w:val="000000" w:themeColor="text1"/>
        </w:rPr>
        <w:t xml:space="preserve"> the most frequently occurring themes, such as the relevance of the Edivate training materials and motivation issues, which were repeatedly </w:t>
      </w:r>
      <w:r w:rsidR="00000F37" w:rsidRPr="00665C27">
        <w:rPr>
          <w:rFonts w:ascii="Arial" w:hAnsi="Arial" w:cs="Arial"/>
          <w:bCs/>
          <w:color w:val="000000" w:themeColor="text1"/>
        </w:rPr>
        <w:t>identified</w:t>
      </w:r>
      <w:r w:rsidRPr="00665C27">
        <w:rPr>
          <w:rFonts w:ascii="Arial" w:hAnsi="Arial" w:cs="Arial"/>
          <w:bCs/>
          <w:color w:val="000000" w:themeColor="text1"/>
        </w:rPr>
        <w:t xml:space="preserve"> in the </w:t>
      </w:r>
      <w:r w:rsidR="00000F37" w:rsidRPr="00665C27">
        <w:rPr>
          <w:rFonts w:ascii="Arial" w:hAnsi="Arial" w:cs="Arial"/>
          <w:bCs/>
          <w:color w:val="000000" w:themeColor="text1"/>
        </w:rPr>
        <w:t>data</w:t>
      </w:r>
      <w:r w:rsidRPr="00665C27">
        <w:rPr>
          <w:rFonts w:ascii="Arial" w:hAnsi="Arial" w:cs="Arial"/>
          <w:bCs/>
          <w:color w:val="000000" w:themeColor="text1"/>
        </w:rPr>
        <w:t xml:space="preserve">, are visually represented.  </w:t>
      </w:r>
    </w:p>
    <w:p w14:paraId="7D67330E"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B1EAE85"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When discussing these main themes, it is important to understand their meanings as intended by the</w:t>
      </w:r>
      <w:r w:rsidR="005E57E3" w:rsidRPr="00665C27">
        <w:rPr>
          <w:rFonts w:ascii="Arial" w:hAnsi="Arial" w:cs="Arial"/>
          <w:bCs/>
          <w:color w:val="000000" w:themeColor="text1"/>
        </w:rPr>
        <w:t xml:space="preserve"> </w:t>
      </w:r>
      <w:r w:rsidRPr="00665C27">
        <w:rPr>
          <w:rFonts w:ascii="Arial" w:hAnsi="Arial" w:cs="Arial"/>
          <w:bCs/>
          <w:color w:val="000000" w:themeColor="text1"/>
        </w:rPr>
        <w:t xml:space="preserve">participants </w:t>
      </w:r>
      <w:r w:rsidR="008B5054" w:rsidRPr="00665C27">
        <w:rPr>
          <w:rFonts w:ascii="Arial" w:hAnsi="Arial" w:cs="Arial"/>
          <w:bCs/>
          <w:color w:val="000000" w:themeColor="text1"/>
        </w:rPr>
        <w:t>in order</w:t>
      </w:r>
      <w:r w:rsidR="005E57E3" w:rsidRPr="00665C27">
        <w:rPr>
          <w:rFonts w:ascii="Arial" w:hAnsi="Arial" w:cs="Arial"/>
          <w:bCs/>
          <w:color w:val="000000" w:themeColor="text1"/>
        </w:rPr>
        <w:t xml:space="preserve"> to</w:t>
      </w:r>
      <w:r w:rsidRPr="00665C27">
        <w:rPr>
          <w:rFonts w:ascii="Arial" w:hAnsi="Arial" w:cs="Arial"/>
          <w:bCs/>
          <w:color w:val="000000" w:themeColor="text1"/>
        </w:rPr>
        <w:t xml:space="preserve"> provide readers with an interpretation of the</w:t>
      </w:r>
      <w:r w:rsidR="005E57E3" w:rsidRPr="00665C27">
        <w:rPr>
          <w:rFonts w:ascii="Arial" w:hAnsi="Arial" w:cs="Arial"/>
          <w:bCs/>
          <w:color w:val="000000" w:themeColor="text1"/>
        </w:rPr>
        <w:t>ir</w:t>
      </w:r>
      <w:r w:rsidRPr="00665C27">
        <w:rPr>
          <w:rFonts w:ascii="Arial" w:hAnsi="Arial" w:cs="Arial"/>
          <w:bCs/>
          <w:color w:val="000000" w:themeColor="text1"/>
        </w:rPr>
        <w:t xml:space="preserve"> intentions and outcomes.</w:t>
      </w:r>
      <w:r w:rsidR="0061390D" w:rsidRPr="00665C27">
        <w:rPr>
          <w:rFonts w:ascii="Arial" w:hAnsi="Arial" w:cs="Arial"/>
          <w:bCs/>
          <w:color w:val="000000" w:themeColor="text1"/>
        </w:rPr>
        <w:t xml:space="preserve"> </w:t>
      </w:r>
      <w:r w:rsidRPr="00665C27">
        <w:rPr>
          <w:rFonts w:ascii="Arial" w:hAnsi="Arial" w:cs="Arial"/>
          <w:bCs/>
          <w:color w:val="000000" w:themeColor="text1"/>
        </w:rPr>
        <w:t xml:space="preserve">An explanation of the participants’ meanings as they occurred in the context of this </w:t>
      </w:r>
      <w:r w:rsidR="002E2F3B" w:rsidRPr="00665C27">
        <w:rPr>
          <w:rFonts w:ascii="Arial" w:hAnsi="Arial" w:cs="Arial"/>
          <w:bCs/>
          <w:color w:val="000000" w:themeColor="text1"/>
        </w:rPr>
        <w:t>research</w:t>
      </w:r>
      <w:r w:rsidRPr="00665C27">
        <w:rPr>
          <w:rFonts w:ascii="Arial" w:hAnsi="Arial" w:cs="Arial"/>
          <w:bCs/>
          <w:color w:val="000000" w:themeColor="text1"/>
        </w:rPr>
        <w:t xml:space="preserve"> is now outlined.</w:t>
      </w:r>
    </w:p>
    <w:p w14:paraId="631A300E"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
          <w:bCs/>
          <w:color w:val="000000" w:themeColor="text1"/>
        </w:rPr>
      </w:pPr>
    </w:p>
    <w:p w14:paraId="7EB28025"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5.1.1 </w:t>
      </w:r>
      <w:r w:rsidRPr="00665C27">
        <w:rPr>
          <w:rFonts w:ascii="Arial" w:hAnsi="Arial" w:cs="Arial"/>
          <w:bCs/>
          <w:color w:val="000000" w:themeColor="text1"/>
          <w:u w:val="single"/>
        </w:rPr>
        <w:t>Relevance of materials</w:t>
      </w:r>
      <w:r w:rsidRPr="00665C27">
        <w:rPr>
          <w:rFonts w:ascii="Arial" w:hAnsi="Arial" w:cs="Arial"/>
          <w:bCs/>
          <w:color w:val="000000" w:themeColor="text1"/>
        </w:rPr>
        <w:t xml:space="preserve"> – this was taken to mean whether the participants considered the materials on the Edivate website </w:t>
      </w:r>
      <w:r w:rsidRPr="00665C27">
        <w:rPr>
          <w:rFonts w:ascii="Arial" w:hAnsi="Arial" w:cs="Arial"/>
          <w:bCs/>
          <w:noProof/>
          <w:color w:val="000000" w:themeColor="text1"/>
        </w:rPr>
        <w:t>useful</w:t>
      </w:r>
      <w:r w:rsidRPr="00665C27">
        <w:rPr>
          <w:rFonts w:ascii="Arial" w:hAnsi="Arial" w:cs="Arial"/>
          <w:bCs/>
          <w:color w:val="000000" w:themeColor="text1"/>
        </w:rPr>
        <w:t xml:space="preserve"> and if they were used to </w:t>
      </w:r>
      <w:r w:rsidRPr="00665C27">
        <w:rPr>
          <w:rFonts w:ascii="Arial" w:hAnsi="Arial" w:cs="Arial"/>
          <w:bCs/>
          <w:color w:val="000000" w:themeColor="text1"/>
        </w:rPr>
        <w:lastRenderedPageBreak/>
        <w:t xml:space="preserve">enhance their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and practice.</w:t>
      </w:r>
      <w:r w:rsidR="0061390D" w:rsidRPr="00665C27">
        <w:rPr>
          <w:rFonts w:ascii="Arial" w:hAnsi="Arial" w:cs="Arial"/>
          <w:bCs/>
          <w:color w:val="000000" w:themeColor="text1"/>
        </w:rPr>
        <w:t xml:space="preserve"> </w:t>
      </w:r>
      <w:r w:rsidRPr="00665C27">
        <w:rPr>
          <w:rFonts w:ascii="Arial" w:hAnsi="Arial" w:cs="Arial"/>
          <w:bCs/>
          <w:color w:val="000000" w:themeColor="text1"/>
        </w:rPr>
        <w:t>Relevanc</w:t>
      </w:r>
      <w:r w:rsidR="00296811" w:rsidRPr="00665C27">
        <w:rPr>
          <w:rFonts w:ascii="Arial" w:hAnsi="Arial" w:cs="Arial"/>
          <w:bCs/>
          <w:color w:val="000000" w:themeColor="text1"/>
        </w:rPr>
        <w:t>e</w:t>
      </w:r>
      <w:r w:rsidRPr="00665C27">
        <w:rPr>
          <w:rFonts w:ascii="Arial" w:hAnsi="Arial" w:cs="Arial"/>
          <w:bCs/>
          <w:color w:val="000000" w:themeColor="text1"/>
        </w:rPr>
        <w:t xml:space="preserve"> is highly personal and </w:t>
      </w:r>
      <w:r w:rsidRPr="00665C27">
        <w:rPr>
          <w:rFonts w:ascii="Arial" w:hAnsi="Arial" w:cs="Arial"/>
          <w:bCs/>
          <w:noProof/>
          <w:color w:val="000000" w:themeColor="text1"/>
        </w:rPr>
        <w:t>subjective</w:t>
      </w:r>
      <w:r w:rsidRPr="00665C27">
        <w:rPr>
          <w:rFonts w:ascii="Arial" w:hAnsi="Arial" w:cs="Arial"/>
          <w:bCs/>
          <w:color w:val="000000" w:themeColor="text1"/>
        </w:rPr>
        <w:t xml:space="preserve"> and therefore differs from person to person.  </w:t>
      </w:r>
      <w:r w:rsidRPr="00665C27">
        <w:rPr>
          <w:rFonts w:ascii="Arial" w:hAnsi="Arial" w:cs="Arial"/>
          <w:bCs/>
          <w:noProof/>
          <w:color w:val="000000" w:themeColor="text1"/>
        </w:rPr>
        <w:t>Understanding</w:t>
      </w:r>
      <w:r w:rsidRPr="00665C27">
        <w:rPr>
          <w:rFonts w:ascii="Arial" w:hAnsi="Arial" w:cs="Arial"/>
          <w:bCs/>
          <w:color w:val="000000" w:themeColor="text1"/>
        </w:rPr>
        <w:t xml:space="preserve"> why something is relevant or otherwise helped to </w:t>
      </w:r>
      <w:r w:rsidR="00296811" w:rsidRPr="00665C27">
        <w:rPr>
          <w:rFonts w:ascii="Arial" w:hAnsi="Arial" w:cs="Arial"/>
          <w:bCs/>
          <w:color w:val="000000" w:themeColor="text1"/>
        </w:rPr>
        <w:t>explain</w:t>
      </w:r>
      <w:r w:rsidRPr="00665C27">
        <w:rPr>
          <w:rFonts w:ascii="Arial" w:hAnsi="Arial" w:cs="Arial"/>
          <w:bCs/>
          <w:color w:val="000000" w:themeColor="text1"/>
        </w:rPr>
        <w:t xml:space="preserve"> how each participant experienced Edivate. Thus,</w:t>
      </w:r>
      <w:r w:rsidR="00296811" w:rsidRPr="00665C27">
        <w:rPr>
          <w:rFonts w:ascii="Arial" w:hAnsi="Arial" w:cs="Arial"/>
          <w:bCs/>
          <w:color w:val="000000" w:themeColor="text1"/>
        </w:rPr>
        <w:t xml:space="preserve"> </w:t>
      </w:r>
      <w:r w:rsidRPr="00665C27">
        <w:rPr>
          <w:rFonts w:ascii="Arial" w:hAnsi="Arial" w:cs="Arial"/>
          <w:bCs/>
          <w:color w:val="000000" w:themeColor="text1"/>
        </w:rPr>
        <w:t>relevancy assisted in the generation of an overview of how the participants viewed the usefulness of Edivate’s content.</w:t>
      </w:r>
      <w:r w:rsidRPr="00665C27" w:rsidDel="00C83102">
        <w:rPr>
          <w:rFonts w:ascii="Arial" w:hAnsi="Arial" w:cs="Arial"/>
          <w:bCs/>
          <w:color w:val="000000" w:themeColor="text1"/>
        </w:rPr>
        <w:t xml:space="preserve"> </w:t>
      </w:r>
    </w:p>
    <w:p w14:paraId="20EAFD56"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2058350"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5.1.2 </w:t>
      </w:r>
      <w:r w:rsidRPr="00665C27">
        <w:rPr>
          <w:rFonts w:ascii="Arial" w:hAnsi="Arial" w:cs="Arial"/>
          <w:bCs/>
          <w:color w:val="000000" w:themeColor="text1"/>
          <w:u w:val="single"/>
        </w:rPr>
        <w:t>Motivation</w:t>
      </w:r>
      <w:r w:rsidRPr="00665C27">
        <w:rPr>
          <w:rFonts w:ascii="Arial" w:hAnsi="Arial" w:cs="Arial"/>
          <w:bCs/>
          <w:color w:val="000000" w:themeColor="text1"/>
        </w:rPr>
        <w:t xml:space="preserve"> – this referred to interests or barriers that encouraged or discouraged</w:t>
      </w:r>
      <w:r w:rsidR="00296811" w:rsidRPr="00665C27">
        <w:rPr>
          <w:rFonts w:ascii="Arial" w:hAnsi="Arial" w:cs="Arial"/>
          <w:bCs/>
          <w:color w:val="000000" w:themeColor="text1"/>
        </w:rPr>
        <w:t xml:space="preserve"> </w:t>
      </w:r>
      <w:r w:rsidRPr="00665C27">
        <w:rPr>
          <w:rFonts w:ascii="Arial" w:hAnsi="Arial" w:cs="Arial"/>
          <w:bCs/>
          <w:color w:val="000000" w:themeColor="text1"/>
        </w:rPr>
        <w:t xml:space="preserve">participants from logging onto Edivate and using it for their </w:t>
      </w:r>
      <w:r w:rsidR="006572A2" w:rsidRPr="00665C27">
        <w:rPr>
          <w:rFonts w:ascii="Arial" w:hAnsi="Arial" w:cs="Arial"/>
          <w:bCs/>
          <w:color w:val="000000" w:themeColor="text1"/>
        </w:rPr>
        <w:t>professional development</w:t>
      </w:r>
      <w:r w:rsidRPr="00665C27">
        <w:rPr>
          <w:rFonts w:ascii="Arial" w:hAnsi="Arial" w:cs="Arial"/>
          <w:bCs/>
          <w:color w:val="000000" w:themeColor="text1"/>
        </w:rPr>
        <w:t xml:space="preserve">. It was also used to mean the motives or drivers for sharing knowledge, and which additionally enabled collaboration with others. </w:t>
      </w:r>
    </w:p>
    <w:p w14:paraId="588B814F"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7AEC873E"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5.1.3 </w:t>
      </w:r>
      <w:r w:rsidRPr="00665C27">
        <w:rPr>
          <w:rFonts w:ascii="Arial" w:hAnsi="Arial" w:cs="Arial"/>
          <w:bCs/>
          <w:color w:val="000000" w:themeColor="text1"/>
          <w:u w:val="single"/>
        </w:rPr>
        <w:t>Navigation issues</w:t>
      </w:r>
      <w:r w:rsidRPr="00665C27">
        <w:rPr>
          <w:rFonts w:ascii="Arial" w:hAnsi="Arial" w:cs="Arial"/>
          <w:bCs/>
          <w:color w:val="000000" w:themeColor="text1"/>
        </w:rPr>
        <w:t xml:space="preserve"> – this was used to describe participants’ experiences of logging into the Edivate system and being able to manage its layout and features to find resources or forums that were useful to them. The term</w:t>
      </w:r>
      <w:r w:rsidR="009C5051" w:rsidRPr="00665C27">
        <w:rPr>
          <w:rFonts w:ascii="Arial" w:hAnsi="Arial" w:cs="Arial"/>
          <w:bCs/>
          <w:color w:val="000000" w:themeColor="text1"/>
        </w:rPr>
        <w:t xml:space="preserve"> </w:t>
      </w:r>
      <w:r w:rsidRPr="00665C27">
        <w:rPr>
          <w:rFonts w:ascii="Arial" w:hAnsi="Arial" w:cs="Arial"/>
          <w:bCs/>
          <w:color w:val="000000" w:themeColor="text1"/>
        </w:rPr>
        <w:t xml:space="preserve">describes </w:t>
      </w:r>
      <w:r w:rsidRPr="00665C27">
        <w:rPr>
          <w:rFonts w:ascii="Arial" w:hAnsi="Arial" w:cs="Arial"/>
          <w:bCs/>
          <w:i/>
          <w:color w:val="000000" w:themeColor="text1"/>
        </w:rPr>
        <w:t>how</w:t>
      </w:r>
      <w:r w:rsidRPr="00665C27">
        <w:rPr>
          <w:rFonts w:ascii="Arial" w:hAnsi="Arial" w:cs="Arial"/>
          <w:bCs/>
          <w:color w:val="000000" w:themeColor="text1"/>
        </w:rPr>
        <w:t xml:space="preserve"> participants were able to access and find their way around the Edivate site.</w:t>
      </w:r>
    </w:p>
    <w:p w14:paraId="5F0D43AB"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1AE9D190"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5.1.4 </w:t>
      </w:r>
      <w:r w:rsidRPr="00665C27">
        <w:rPr>
          <w:rFonts w:ascii="Arial" w:hAnsi="Arial" w:cs="Arial"/>
          <w:bCs/>
          <w:color w:val="000000" w:themeColor="text1"/>
          <w:u w:val="single"/>
        </w:rPr>
        <w:t>Time pressures</w:t>
      </w:r>
      <w:r w:rsidRPr="00665C27">
        <w:rPr>
          <w:rFonts w:ascii="Arial" w:hAnsi="Arial" w:cs="Arial"/>
          <w:bCs/>
          <w:color w:val="000000" w:themeColor="text1"/>
        </w:rPr>
        <w:t xml:space="preserve"> – this was used by the participants in three different ways. First</w:t>
      </w:r>
      <w:r w:rsidR="0061390D" w:rsidRPr="00665C27">
        <w:rPr>
          <w:rFonts w:ascii="Arial" w:hAnsi="Arial" w:cs="Arial"/>
          <w:bCs/>
          <w:color w:val="000000" w:themeColor="text1"/>
        </w:rPr>
        <w:t>ly</w:t>
      </w:r>
      <w:r w:rsidRPr="00665C27">
        <w:rPr>
          <w:rFonts w:ascii="Arial" w:hAnsi="Arial" w:cs="Arial"/>
          <w:bCs/>
          <w:color w:val="000000" w:themeColor="text1"/>
        </w:rPr>
        <w:t>, it related to the amount of time it took participants to navigate the Edivate site.  Second</w:t>
      </w:r>
      <w:r w:rsidR="0061390D" w:rsidRPr="00665C27">
        <w:rPr>
          <w:rFonts w:ascii="Arial" w:hAnsi="Arial" w:cs="Arial"/>
          <w:bCs/>
          <w:color w:val="000000" w:themeColor="text1"/>
        </w:rPr>
        <w:t>ly</w:t>
      </w:r>
      <w:r w:rsidRPr="00665C27">
        <w:rPr>
          <w:rFonts w:ascii="Arial" w:hAnsi="Arial" w:cs="Arial"/>
          <w:bCs/>
          <w:color w:val="000000" w:themeColor="text1"/>
        </w:rPr>
        <w:t xml:space="preserve">, it referred to the </w:t>
      </w:r>
      <w:r w:rsidRPr="00665C27">
        <w:rPr>
          <w:rFonts w:ascii="Arial" w:hAnsi="Arial" w:cs="Arial"/>
          <w:bCs/>
          <w:noProof/>
          <w:color w:val="000000" w:themeColor="text1"/>
        </w:rPr>
        <w:t>amount</w:t>
      </w:r>
      <w:r w:rsidRPr="00665C27">
        <w:rPr>
          <w:rFonts w:ascii="Arial" w:hAnsi="Arial" w:cs="Arial"/>
          <w:bCs/>
          <w:color w:val="000000" w:themeColor="text1"/>
        </w:rPr>
        <w:t xml:space="preserve"> of time participants spent when finding a useful resource on Edivate.  Third, it was also used to describe job pressures,</w:t>
      </w:r>
      <w:r w:rsidR="0061390D" w:rsidRPr="00665C27">
        <w:rPr>
          <w:rFonts w:ascii="Arial" w:hAnsi="Arial" w:cs="Arial"/>
          <w:bCs/>
          <w:color w:val="000000" w:themeColor="text1"/>
        </w:rPr>
        <w:t xml:space="preserve"> for example finding the </w:t>
      </w:r>
      <w:r w:rsidRPr="00665C27">
        <w:rPr>
          <w:rFonts w:ascii="Arial" w:hAnsi="Arial" w:cs="Arial"/>
          <w:bCs/>
          <w:color w:val="000000" w:themeColor="text1"/>
        </w:rPr>
        <w:t xml:space="preserve">time to allocate to Edivate or the need to perform other job-related tasks, </w:t>
      </w:r>
      <w:r w:rsidR="0061390D" w:rsidRPr="00665C27">
        <w:rPr>
          <w:rFonts w:ascii="Arial" w:hAnsi="Arial" w:cs="Arial"/>
          <w:bCs/>
          <w:color w:val="000000" w:themeColor="text1"/>
        </w:rPr>
        <w:t>which</w:t>
      </w:r>
      <w:r w:rsidRPr="00665C27">
        <w:rPr>
          <w:rFonts w:ascii="Arial" w:hAnsi="Arial" w:cs="Arial"/>
          <w:bCs/>
          <w:color w:val="000000" w:themeColor="text1"/>
        </w:rPr>
        <w:t xml:space="preserve"> generally resulted in decreased amounts of time to use Edivate.</w:t>
      </w:r>
    </w:p>
    <w:p w14:paraId="17193E02"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3E6C8B26"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5.1.5 </w:t>
      </w:r>
      <w:r w:rsidRPr="00665C27">
        <w:rPr>
          <w:rFonts w:ascii="Arial" w:hAnsi="Arial" w:cs="Arial"/>
          <w:bCs/>
          <w:color w:val="000000" w:themeColor="text1"/>
          <w:u w:val="single"/>
        </w:rPr>
        <w:t>Language and cultural barriers</w:t>
      </w:r>
      <w:r w:rsidRPr="00665C27">
        <w:rPr>
          <w:rFonts w:ascii="Arial" w:hAnsi="Arial" w:cs="Arial"/>
          <w:bCs/>
          <w:color w:val="000000" w:themeColor="text1"/>
        </w:rPr>
        <w:t xml:space="preserve"> – this was used to mean the differences in language terms such as ‘grade’ instead of ‘year group</w:t>
      </w:r>
      <w:r w:rsidR="00950E05" w:rsidRPr="00665C27">
        <w:rPr>
          <w:rFonts w:ascii="Arial" w:hAnsi="Arial" w:cs="Arial"/>
          <w:bCs/>
          <w:color w:val="000000" w:themeColor="text1"/>
        </w:rPr>
        <w:t>’ and</w:t>
      </w:r>
      <w:r w:rsidRPr="00665C27">
        <w:rPr>
          <w:rFonts w:ascii="Arial" w:hAnsi="Arial" w:cs="Arial"/>
          <w:bCs/>
          <w:color w:val="000000" w:themeColor="text1"/>
        </w:rPr>
        <w:t xml:space="preserve"> was often referred to by the participants as ‘Americanisms’. It also related to the differences between the national curriculum of each country, as well as the differences in pedagogical approaches that participants attributed to their culture.  </w:t>
      </w:r>
    </w:p>
    <w:p w14:paraId="65230206" w14:textId="77777777"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0B119C7D"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Together with the main themes there were also connected sub-themes.  These emerged as explanations of participants’ Edivate experience</w:t>
      </w:r>
      <w:r w:rsidR="006F46B8" w:rsidRPr="00665C27">
        <w:rPr>
          <w:rFonts w:ascii="Arial" w:hAnsi="Arial" w:cs="Arial"/>
          <w:bCs/>
          <w:color w:val="000000" w:themeColor="text1"/>
        </w:rPr>
        <w:t>s</w:t>
      </w:r>
      <w:r w:rsidRPr="00665C27">
        <w:rPr>
          <w:rFonts w:ascii="Arial" w:hAnsi="Arial" w:cs="Arial"/>
          <w:bCs/>
          <w:color w:val="000000" w:themeColor="text1"/>
        </w:rPr>
        <w:t xml:space="preserve">.  </w:t>
      </w:r>
    </w:p>
    <w:p w14:paraId="3DAD2800"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6E45181"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5.2 Connected sub-themes  </w:t>
      </w:r>
    </w:p>
    <w:p w14:paraId="7017A2F8"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The sub-themes</w:t>
      </w:r>
      <w:r w:rsidR="006F46B8" w:rsidRPr="00665C27">
        <w:rPr>
          <w:rFonts w:ascii="Arial" w:hAnsi="Arial" w:cs="Arial"/>
          <w:bCs/>
          <w:color w:val="000000" w:themeColor="text1"/>
        </w:rPr>
        <w:t xml:space="preserve"> </w:t>
      </w:r>
      <w:r w:rsidRPr="00665C27">
        <w:rPr>
          <w:rFonts w:ascii="Arial" w:hAnsi="Arial" w:cs="Arial"/>
          <w:bCs/>
          <w:color w:val="000000" w:themeColor="text1"/>
        </w:rPr>
        <w:t>identified by connection to the main themes were confidence</w:t>
      </w:r>
      <w:r w:rsidR="0061390D" w:rsidRPr="00665C27">
        <w:rPr>
          <w:rFonts w:ascii="Arial" w:hAnsi="Arial" w:cs="Arial"/>
          <w:bCs/>
          <w:color w:val="000000" w:themeColor="text1"/>
        </w:rPr>
        <w:t>,</w:t>
      </w:r>
      <w:r w:rsidRPr="00665C27">
        <w:rPr>
          <w:rFonts w:ascii="Arial" w:hAnsi="Arial" w:cs="Arial"/>
          <w:bCs/>
          <w:color w:val="000000" w:themeColor="text1"/>
        </w:rPr>
        <w:t xml:space="preserve"> effectiveness, and self-image </w:t>
      </w:r>
      <w:r w:rsidR="0061390D" w:rsidRPr="00665C27">
        <w:rPr>
          <w:rFonts w:ascii="Arial" w:hAnsi="Arial" w:cs="Arial"/>
          <w:bCs/>
          <w:color w:val="000000" w:themeColor="text1"/>
        </w:rPr>
        <w:t xml:space="preserve">or </w:t>
      </w:r>
      <w:r w:rsidRPr="00665C27">
        <w:rPr>
          <w:rFonts w:ascii="Arial" w:hAnsi="Arial" w:cs="Arial"/>
          <w:bCs/>
          <w:color w:val="000000" w:themeColor="text1"/>
        </w:rPr>
        <w:t>body image.</w:t>
      </w:r>
      <w:r w:rsidR="0061390D" w:rsidRPr="00665C27">
        <w:rPr>
          <w:rFonts w:ascii="Arial" w:hAnsi="Arial" w:cs="Arial"/>
          <w:bCs/>
          <w:color w:val="000000" w:themeColor="text1"/>
        </w:rPr>
        <w:t xml:space="preserve"> </w:t>
      </w:r>
      <w:r w:rsidRPr="00665C27">
        <w:rPr>
          <w:rFonts w:ascii="Arial" w:hAnsi="Arial" w:cs="Arial"/>
          <w:bCs/>
          <w:color w:val="000000" w:themeColor="text1"/>
        </w:rPr>
        <w:t>It</w:t>
      </w:r>
      <w:r w:rsidR="006F46B8" w:rsidRPr="00665C27">
        <w:rPr>
          <w:rFonts w:ascii="Arial" w:hAnsi="Arial" w:cs="Arial"/>
          <w:bCs/>
          <w:color w:val="000000" w:themeColor="text1"/>
        </w:rPr>
        <w:t xml:space="preserve"> </w:t>
      </w:r>
      <w:r w:rsidRPr="00665C27">
        <w:rPr>
          <w:rFonts w:ascii="Arial" w:hAnsi="Arial" w:cs="Arial"/>
          <w:bCs/>
          <w:color w:val="000000" w:themeColor="text1"/>
        </w:rPr>
        <w:t>is</w:t>
      </w:r>
      <w:r w:rsidR="006F46B8" w:rsidRPr="00665C27">
        <w:rPr>
          <w:rFonts w:ascii="Arial" w:hAnsi="Arial" w:cs="Arial"/>
          <w:bCs/>
          <w:color w:val="000000" w:themeColor="text1"/>
        </w:rPr>
        <w:t xml:space="preserve"> </w:t>
      </w:r>
      <w:r w:rsidRPr="00665C27">
        <w:rPr>
          <w:rFonts w:ascii="Arial" w:hAnsi="Arial" w:cs="Arial"/>
          <w:bCs/>
          <w:color w:val="000000" w:themeColor="text1"/>
        </w:rPr>
        <w:t>important to clarify their meaning in order to understand how participants used them in the context of th</w:t>
      </w:r>
      <w:r w:rsidR="00C47D48" w:rsidRPr="00665C27">
        <w:rPr>
          <w:rFonts w:ascii="Arial" w:hAnsi="Arial" w:cs="Arial"/>
          <w:bCs/>
          <w:color w:val="000000" w:themeColor="text1"/>
        </w:rPr>
        <w:t xml:space="preserve">e research </w:t>
      </w:r>
      <w:r w:rsidR="0061390D" w:rsidRPr="00665C27">
        <w:rPr>
          <w:rFonts w:ascii="Arial" w:hAnsi="Arial" w:cs="Arial"/>
          <w:bCs/>
          <w:color w:val="000000" w:themeColor="text1"/>
        </w:rPr>
        <w:t>presented</w:t>
      </w:r>
      <w:r w:rsidR="00C47D48"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w:t>
      </w:r>
    </w:p>
    <w:p w14:paraId="55D3ED84"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E4BD0AC"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5.2.1</w:t>
      </w:r>
      <w:r w:rsidRPr="00665C27">
        <w:rPr>
          <w:rFonts w:ascii="Arial" w:hAnsi="Arial" w:cs="Arial"/>
          <w:bCs/>
          <w:color w:val="000000" w:themeColor="text1"/>
        </w:rPr>
        <w:t xml:space="preserve"> </w:t>
      </w:r>
      <w:r w:rsidRPr="00665C27">
        <w:rPr>
          <w:rFonts w:ascii="Arial" w:hAnsi="Arial" w:cs="Arial"/>
          <w:bCs/>
          <w:color w:val="000000" w:themeColor="text1"/>
          <w:u w:val="single"/>
        </w:rPr>
        <w:t>Confidence</w:t>
      </w:r>
      <w:r w:rsidRPr="00665C27">
        <w:rPr>
          <w:rFonts w:ascii="Arial" w:hAnsi="Arial" w:cs="Arial"/>
          <w:bCs/>
          <w:color w:val="000000" w:themeColor="text1"/>
        </w:rPr>
        <w:t xml:space="preserve"> – this seemed to be used </w:t>
      </w:r>
      <w:r w:rsidR="0061390D" w:rsidRPr="00665C27">
        <w:rPr>
          <w:rFonts w:ascii="Arial" w:hAnsi="Arial" w:cs="Arial"/>
          <w:bCs/>
          <w:color w:val="000000" w:themeColor="text1"/>
        </w:rPr>
        <w:t xml:space="preserve">by participants </w:t>
      </w:r>
      <w:r w:rsidRPr="00665C27">
        <w:rPr>
          <w:rFonts w:ascii="Arial" w:hAnsi="Arial" w:cs="Arial"/>
          <w:bCs/>
          <w:color w:val="000000" w:themeColor="text1"/>
        </w:rPr>
        <w:t>to mean two different things</w:t>
      </w:r>
      <w:r w:rsidR="0061390D" w:rsidRPr="00665C27">
        <w:rPr>
          <w:rFonts w:ascii="Arial" w:hAnsi="Arial" w:cs="Arial"/>
          <w:bCs/>
          <w:color w:val="000000" w:themeColor="text1"/>
        </w:rPr>
        <w:t xml:space="preserve"> depending on the context</w:t>
      </w:r>
      <w:r w:rsidRPr="00665C27">
        <w:rPr>
          <w:rFonts w:ascii="Arial" w:hAnsi="Arial" w:cs="Arial"/>
          <w:bCs/>
          <w:color w:val="000000" w:themeColor="text1"/>
        </w:rPr>
        <w:t>. First</w:t>
      </w:r>
      <w:r w:rsidR="0061390D" w:rsidRPr="00665C27">
        <w:rPr>
          <w:rFonts w:ascii="Arial" w:hAnsi="Arial" w:cs="Arial"/>
          <w:bCs/>
          <w:color w:val="000000" w:themeColor="text1"/>
        </w:rPr>
        <w:t>ly</w:t>
      </w:r>
      <w:r w:rsidRPr="00665C27">
        <w:rPr>
          <w:rFonts w:ascii="Arial" w:hAnsi="Arial" w:cs="Arial"/>
          <w:bCs/>
          <w:color w:val="000000" w:themeColor="text1"/>
        </w:rPr>
        <w:t>, it referred to confidence in participants’ use of the Edivate system in terms of being able to find what they sought and having the skill to use it. Second</w:t>
      </w:r>
      <w:r w:rsidR="0061390D" w:rsidRPr="00665C27">
        <w:rPr>
          <w:rFonts w:ascii="Arial" w:hAnsi="Arial" w:cs="Arial"/>
          <w:bCs/>
          <w:color w:val="000000" w:themeColor="text1"/>
        </w:rPr>
        <w:t>ly</w:t>
      </w:r>
      <w:r w:rsidRPr="00665C27">
        <w:rPr>
          <w:rFonts w:ascii="Arial" w:hAnsi="Arial" w:cs="Arial"/>
          <w:bCs/>
          <w:color w:val="000000" w:themeColor="text1"/>
        </w:rPr>
        <w:t>, confidence was also interpreted to</w:t>
      </w:r>
      <w:r w:rsidR="0061390D" w:rsidRPr="00665C27">
        <w:rPr>
          <w:rFonts w:ascii="Arial" w:hAnsi="Arial" w:cs="Arial"/>
          <w:bCs/>
          <w:color w:val="000000" w:themeColor="text1"/>
        </w:rPr>
        <w:t xml:space="preserve"> refer to their</w:t>
      </w:r>
      <w:r w:rsidRPr="00665C27">
        <w:rPr>
          <w:rFonts w:ascii="Arial" w:hAnsi="Arial" w:cs="Arial"/>
          <w:bCs/>
          <w:color w:val="000000" w:themeColor="text1"/>
        </w:rPr>
        <w:t xml:space="preserve"> conviction in the quality of the materials they found, and whether they considered them to be of value</w:t>
      </w:r>
      <w:r w:rsidR="0061390D" w:rsidRPr="00665C27">
        <w:rPr>
          <w:rFonts w:ascii="Arial" w:hAnsi="Arial" w:cs="Arial"/>
          <w:bCs/>
          <w:color w:val="000000" w:themeColor="text1"/>
        </w:rPr>
        <w:t xml:space="preserve"> </w:t>
      </w:r>
      <w:r w:rsidRPr="00665C27">
        <w:rPr>
          <w:rFonts w:ascii="Arial" w:hAnsi="Arial" w:cs="Arial"/>
          <w:bCs/>
          <w:color w:val="000000" w:themeColor="text1"/>
        </w:rPr>
        <w:t xml:space="preserve">to their practice. Confidence was </w:t>
      </w:r>
      <w:r w:rsidR="0061390D" w:rsidRPr="00665C27">
        <w:rPr>
          <w:rFonts w:ascii="Arial" w:hAnsi="Arial" w:cs="Arial"/>
          <w:bCs/>
          <w:color w:val="000000" w:themeColor="text1"/>
        </w:rPr>
        <w:t xml:space="preserve">also </w:t>
      </w:r>
      <w:r w:rsidRPr="00665C27">
        <w:rPr>
          <w:rFonts w:ascii="Arial" w:hAnsi="Arial" w:cs="Arial"/>
          <w:bCs/>
          <w:color w:val="000000" w:themeColor="text1"/>
        </w:rPr>
        <w:t>me</w:t>
      </w:r>
      <w:r w:rsidR="00000F37" w:rsidRPr="00665C27">
        <w:rPr>
          <w:rFonts w:ascii="Arial" w:hAnsi="Arial" w:cs="Arial"/>
          <w:bCs/>
          <w:color w:val="000000" w:themeColor="text1"/>
        </w:rPr>
        <w:t>ntioned</w:t>
      </w:r>
      <w:r w:rsidRPr="00665C27">
        <w:rPr>
          <w:rFonts w:ascii="Arial" w:hAnsi="Arial" w:cs="Arial"/>
          <w:bCs/>
          <w:color w:val="000000" w:themeColor="text1"/>
        </w:rPr>
        <w:t xml:space="preserve"> in relation to </w:t>
      </w:r>
      <w:r w:rsidR="0061390D" w:rsidRPr="00665C27">
        <w:rPr>
          <w:rFonts w:ascii="Arial" w:hAnsi="Arial" w:cs="Arial"/>
          <w:bCs/>
          <w:color w:val="000000" w:themeColor="text1"/>
        </w:rPr>
        <w:t xml:space="preserve">participant’s </w:t>
      </w:r>
      <w:r w:rsidRPr="00665C27">
        <w:rPr>
          <w:rFonts w:ascii="Arial" w:hAnsi="Arial" w:cs="Arial"/>
          <w:bCs/>
          <w:color w:val="000000" w:themeColor="text1"/>
        </w:rPr>
        <w:t xml:space="preserve">own practice, and whether they </w:t>
      </w:r>
      <w:r w:rsidR="00BE675E" w:rsidRPr="00665C27">
        <w:rPr>
          <w:rFonts w:ascii="Arial" w:hAnsi="Arial" w:cs="Arial"/>
          <w:bCs/>
          <w:color w:val="000000" w:themeColor="text1"/>
        </w:rPr>
        <w:t>perceive</w:t>
      </w:r>
      <w:r w:rsidRPr="00665C27">
        <w:rPr>
          <w:rFonts w:ascii="Arial" w:hAnsi="Arial" w:cs="Arial"/>
          <w:bCs/>
          <w:color w:val="000000" w:themeColor="text1"/>
        </w:rPr>
        <w:t>d they had developed more confidence as a result of using Edivate.</w:t>
      </w:r>
      <w:r w:rsidR="0061390D" w:rsidRPr="00665C27">
        <w:rPr>
          <w:rFonts w:ascii="Arial" w:hAnsi="Arial" w:cs="Arial"/>
          <w:bCs/>
          <w:color w:val="000000" w:themeColor="text1"/>
        </w:rPr>
        <w:t xml:space="preserve"> </w:t>
      </w:r>
      <w:r w:rsidRPr="00665C27">
        <w:rPr>
          <w:rFonts w:ascii="Arial" w:hAnsi="Arial" w:cs="Arial"/>
          <w:bCs/>
          <w:color w:val="000000" w:themeColor="text1"/>
        </w:rPr>
        <w:t xml:space="preserve">This is about their self-belief in their own skill level, and </w:t>
      </w:r>
      <w:r w:rsidR="0061390D" w:rsidRPr="00665C27">
        <w:rPr>
          <w:rFonts w:ascii="Arial" w:hAnsi="Arial" w:cs="Arial"/>
          <w:bCs/>
          <w:color w:val="000000" w:themeColor="text1"/>
        </w:rPr>
        <w:t xml:space="preserve">whether this </w:t>
      </w:r>
      <w:r w:rsidRPr="00665C27">
        <w:rPr>
          <w:rFonts w:ascii="Arial" w:hAnsi="Arial" w:cs="Arial"/>
          <w:bCs/>
          <w:color w:val="000000" w:themeColor="text1"/>
        </w:rPr>
        <w:t xml:space="preserve">has changed as a result of </w:t>
      </w:r>
      <w:r w:rsidR="0061390D" w:rsidRPr="00665C27">
        <w:rPr>
          <w:rFonts w:ascii="Arial" w:hAnsi="Arial" w:cs="Arial"/>
          <w:bCs/>
          <w:color w:val="000000" w:themeColor="text1"/>
        </w:rPr>
        <w:t xml:space="preserve">the process of </w:t>
      </w:r>
      <w:r w:rsidRPr="00665C27">
        <w:rPr>
          <w:rFonts w:ascii="Arial" w:hAnsi="Arial" w:cs="Arial"/>
          <w:bCs/>
          <w:color w:val="000000" w:themeColor="text1"/>
        </w:rPr>
        <w:t xml:space="preserve">collaborating or </w:t>
      </w:r>
      <w:r w:rsidR="0061390D" w:rsidRPr="00665C27">
        <w:rPr>
          <w:rFonts w:ascii="Arial" w:hAnsi="Arial" w:cs="Arial"/>
          <w:bCs/>
          <w:color w:val="000000" w:themeColor="text1"/>
        </w:rPr>
        <w:t xml:space="preserve">by </w:t>
      </w:r>
      <w:r w:rsidRPr="00665C27">
        <w:rPr>
          <w:rFonts w:ascii="Arial" w:hAnsi="Arial" w:cs="Arial"/>
          <w:bCs/>
          <w:color w:val="000000" w:themeColor="text1"/>
        </w:rPr>
        <w:t>engaging with the Edivate materials.</w:t>
      </w:r>
    </w:p>
    <w:p w14:paraId="7D9129A7"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4F7DD56"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5.2.2</w:t>
      </w:r>
      <w:r w:rsidRPr="00665C27">
        <w:rPr>
          <w:rFonts w:ascii="Arial" w:hAnsi="Arial" w:cs="Arial"/>
          <w:bCs/>
          <w:color w:val="000000" w:themeColor="text1"/>
        </w:rPr>
        <w:t xml:space="preserve"> </w:t>
      </w:r>
      <w:r w:rsidRPr="00665C27">
        <w:rPr>
          <w:rFonts w:ascii="Arial" w:hAnsi="Arial" w:cs="Arial"/>
          <w:bCs/>
          <w:color w:val="000000" w:themeColor="text1"/>
          <w:u w:val="single"/>
        </w:rPr>
        <w:t>Effectiveness</w:t>
      </w:r>
      <w:r w:rsidRPr="00665C27">
        <w:rPr>
          <w:rFonts w:ascii="Arial" w:hAnsi="Arial" w:cs="Arial"/>
          <w:bCs/>
          <w:color w:val="000000" w:themeColor="text1"/>
        </w:rPr>
        <w:t xml:space="preserve"> – this can mean </w:t>
      </w:r>
      <w:r w:rsidR="0061390D" w:rsidRPr="00665C27">
        <w:rPr>
          <w:rFonts w:ascii="Arial" w:hAnsi="Arial" w:cs="Arial"/>
          <w:bCs/>
          <w:color w:val="000000" w:themeColor="text1"/>
        </w:rPr>
        <w:t>several</w:t>
      </w:r>
      <w:r w:rsidRPr="00665C27">
        <w:rPr>
          <w:rFonts w:ascii="Arial" w:hAnsi="Arial" w:cs="Arial"/>
          <w:bCs/>
          <w:color w:val="000000" w:themeColor="text1"/>
        </w:rPr>
        <w:t xml:space="preserve"> different things and could sometimes be linked to measurement. However, in the context of </w:t>
      </w:r>
      <w:r w:rsidR="006F46B8" w:rsidRPr="00665C27">
        <w:rPr>
          <w:rFonts w:ascii="Arial" w:hAnsi="Arial" w:cs="Arial"/>
          <w:bCs/>
          <w:color w:val="000000" w:themeColor="text1"/>
        </w:rPr>
        <w:t>my</w:t>
      </w:r>
      <w:r w:rsidRPr="00665C27">
        <w:rPr>
          <w:rFonts w:ascii="Arial" w:hAnsi="Arial" w:cs="Arial"/>
          <w:bCs/>
          <w:color w:val="000000" w:themeColor="text1"/>
        </w:rPr>
        <w:t xml:space="preserve"> </w:t>
      </w:r>
      <w:r w:rsidR="00C47D48" w:rsidRPr="00665C27">
        <w:rPr>
          <w:rFonts w:ascii="Arial" w:hAnsi="Arial" w:cs="Arial"/>
          <w:bCs/>
          <w:noProof/>
          <w:color w:val="000000" w:themeColor="text1"/>
        </w:rPr>
        <w:t>research</w:t>
      </w:r>
      <w:r w:rsidRPr="00665C27">
        <w:rPr>
          <w:rFonts w:ascii="Arial" w:hAnsi="Arial" w:cs="Arial"/>
          <w:bCs/>
          <w:noProof/>
          <w:color w:val="000000" w:themeColor="text1"/>
        </w:rPr>
        <w:t>,</w:t>
      </w:r>
      <w:r w:rsidRPr="00665C27">
        <w:rPr>
          <w:rFonts w:ascii="Arial" w:hAnsi="Arial" w:cs="Arial"/>
          <w:bCs/>
          <w:color w:val="000000" w:themeColor="text1"/>
        </w:rPr>
        <w:t xml:space="preserve"> it was used to gauge whether participants </w:t>
      </w:r>
      <w:r w:rsidR="00DE3CF4" w:rsidRPr="00665C27">
        <w:rPr>
          <w:rFonts w:ascii="Arial" w:hAnsi="Arial" w:cs="Arial"/>
          <w:bCs/>
          <w:color w:val="000000" w:themeColor="text1"/>
        </w:rPr>
        <w:t>perceived</w:t>
      </w:r>
      <w:r w:rsidRPr="00665C27">
        <w:rPr>
          <w:rFonts w:ascii="Arial" w:hAnsi="Arial" w:cs="Arial"/>
          <w:bCs/>
          <w:color w:val="000000" w:themeColor="text1"/>
        </w:rPr>
        <w:t xml:space="preserve"> that using Edivate had changed or impacted on their practice in any significant manner. Effectiveness was also taken to mean ‘competencies’, and if participants felt that their skills, or competencies, had improved as a result of using or collaborating through the Edivate system. </w:t>
      </w:r>
    </w:p>
    <w:p w14:paraId="73F2F4D8" w14:textId="77777777" w:rsidR="0061390D" w:rsidRPr="00665C27" w:rsidRDefault="0061390D"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AA8030C"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 xml:space="preserve">5.2.3 </w:t>
      </w:r>
      <w:r w:rsidRPr="00665C27">
        <w:rPr>
          <w:rFonts w:ascii="Arial" w:hAnsi="Arial" w:cs="Arial"/>
          <w:bCs/>
          <w:color w:val="000000" w:themeColor="text1"/>
          <w:u w:val="single"/>
        </w:rPr>
        <w:t>Self-image</w:t>
      </w:r>
      <w:r w:rsidRPr="00665C27">
        <w:rPr>
          <w:rFonts w:ascii="Arial" w:hAnsi="Arial" w:cs="Arial"/>
          <w:bCs/>
          <w:color w:val="000000" w:themeColor="text1"/>
        </w:rPr>
        <w:t xml:space="preserve"> – this refers to the participants making and sharing their videos of their own practice. They often voiced how they felt about seeing themselves</w:t>
      </w:r>
      <w:r w:rsidR="005A7902" w:rsidRPr="00665C27">
        <w:rPr>
          <w:rFonts w:ascii="Arial" w:hAnsi="Arial" w:cs="Arial"/>
          <w:bCs/>
          <w:color w:val="000000" w:themeColor="text1"/>
        </w:rPr>
        <w:t xml:space="preserve"> appear </w:t>
      </w:r>
      <w:r w:rsidRPr="00665C27">
        <w:rPr>
          <w:rFonts w:ascii="Arial" w:hAnsi="Arial" w:cs="Arial"/>
          <w:bCs/>
          <w:color w:val="000000" w:themeColor="text1"/>
        </w:rPr>
        <w:t>on the video</w:t>
      </w:r>
      <w:r w:rsidR="005A7902"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5A7902" w:rsidRPr="00665C27">
        <w:rPr>
          <w:rFonts w:ascii="Arial" w:hAnsi="Arial" w:cs="Arial"/>
          <w:bCs/>
          <w:color w:val="000000" w:themeColor="text1"/>
        </w:rPr>
        <w:t xml:space="preserve">commented on </w:t>
      </w:r>
      <w:r w:rsidRPr="00665C27">
        <w:rPr>
          <w:rFonts w:ascii="Arial" w:hAnsi="Arial" w:cs="Arial"/>
          <w:bCs/>
          <w:color w:val="000000" w:themeColor="text1"/>
        </w:rPr>
        <w:t xml:space="preserve">their body language. </w:t>
      </w:r>
    </w:p>
    <w:p w14:paraId="2A89B183"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F6BB35F"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These sub-themes were directly related and interwoven with the main themes.  For instance, the </w:t>
      </w:r>
      <w:r w:rsidR="005A7902" w:rsidRPr="00665C27">
        <w:rPr>
          <w:rFonts w:ascii="Arial" w:hAnsi="Arial" w:cs="Arial"/>
          <w:bCs/>
          <w:color w:val="000000" w:themeColor="text1"/>
        </w:rPr>
        <w:t>r</w:t>
      </w:r>
      <w:r w:rsidRPr="00665C27">
        <w:rPr>
          <w:rFonts w:ascii="Arial" w:hAnsi="Arial" w:cs="Arial"/>
          <w:bCs/>
          <w:color w:val="000000" w:themeColor="text1"/>
        </w:rPr>
        <w:t xml:space="preserve">elevant </w:t>
      </w:r>
      <w:r w:rsidR="005A7902" w:rsidRPr="00665C27">
        <w:rPr>
          <w:rFonts w:ascii="Arial" w:hAnsi="Arial" w:cs="Arial"/>
          <w:bCs/>
          <w:color w:val="000000" w:themeColor="text1"/>
        </w:rPr>
        <w:t>m</w:t>
      </w:r>
      <w:r w:rsidRPr="00665C27">
        <w:rPr>
          <w:rFonts w:ascii="Arial" w:hAnsi="Arial" w:cs="Arial"/>
          <w:bCs/>
          <w:color w:val="000000" w:themeColor="text1"/>
        </w:rPr>
        <w:t xml:space="preserve">aterials theme was often associated with feelings of motivation whereby some participants found it difficult to find relevant materials to help them with their </w:t>
      </w:r>
      <w:r w:rsidR="00D72380" w:rsidRPr="00665C27">
        <w:rPr>
          <w:rFonts w:ascii="Arial" w:hAnsi="Arial" w:cs="Arial"/>
          <w:bCs/>
          <w:color w:val="000000" w:themeColor="text1"/>
        </w:rPr>
        <w:t>professional development</w:t>
      </w:r>
      <w:r w:rsidRPr="00665C27">
        <w:rPr>
          <w:rFonts w:ascii="Arial" w:hAnsi="Arial" w:cs="Arial"/>
          <w:bCs/>
          <w:color w:val="000000" w:themeColor="text1"/>
        </w:rPr>
        <w:t xml:space="preserve">. Therefore, their motivation to keep </w:t>
      </w:r>
      <w:r w:rsidRPr="00665C27">
        <w:rPr>
          <w:rFonts w:ascii="Arial" w:hAnsi="Arial" w:cs="Arial"/>
          <w:bCs/>
          <w:color w:val="000000" w:themeColor="text1"/>
        </w:rPr>
        <w:lastRenderedPageBreak/>
        <w:t xml:space="preserve">searching and using Edivate was affected. These connecting themes are discussed in relation to the main themes in section 5.4.   </w:t>
      </w:r>
    </w:p>
    <w:p w14:paraId="61CD39F9"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1935E60B" w14:textId="77777777"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To begin,</w:t>
      </w:r>
      <w:r w:rsidR="006F46B8" w:rsidRPr="00665C27">
        <w:rPr>
          <w:rFonts w:ascii="Arial" w:hAnsi="Arial" w:cs="Arial"/>
          <w:bCs/>
          <w:color w:val="000000" w:themeColor="text1"/>
        </w:rPr>
        <w:t xml:space="preserve"> </w:t>
      </w:r>
      <w:r w:rsidR="00EF61A9" w:rsidRPr="00665C27">
        <w:rPr>
          <w:rFonts w:ascii="Arial" w:hAnsi="Arial" w:cs="Arial"/>
          <w:bCs/>
          <w:color w:val="000000" w:themeColor="text1"/>
        </w:rPr>
        <w:t>i</w:t>
      </w:r>
      <w:r w:rsidRPr="00665C27">
        <w:rPr>
          <w:rFonts w:ascii="Arial" w:hAnsi="Arial" w:cs="Arial"/>
          <w:bCs/>
          <w:color w:val="000000" w:themeColor="text1"/>
        </w:rPr>
        <w:t>t is necessary to</w:t>
      </w:r>
      <w:r w:rsidR="006F46B8" w:rsidRPr="00665C27">
        <w:rPr>
          <w:rFonts w:ascii="Arial" w:hAnsi="Arial" w:cs="Arial"/>
          <w:bCs/>
          <w:color w:val="000000" w:themeColor="text1"/>
        </w:rPr>
        <w:t xml:space="preserve"> explain </w:t>
      </w:r>
      <w:r w:rsidRPr="00665C27">
        <w:rPr>
          <w:rFonts w:ascii="Arial" w:hAnsi="Arial" w:cs="Arial"/>
          <w:bCs/>
          <w:color w:val="000000" w:themeColor="text1"/>
        </w:rPr>
        <w:t>the context and information about the participants</w:t>
      </w:r>
      <w:r w:rsidR="005A7902" w:rsidRPr="00665C27">
        <w:rPr>
          <w:rFonts w:ascii="Arial" w:hAnsi="Arial" w:cs="Arial"/>
          <w:bCs/>
          <w:color w:val="000000" w:themeColor="text1"/>
        </w:rPr>
        <w:t xml:space="preserve"> engaged </w:t>
      </w:r>
      <w:r w:rsidRPr="00665C27">
        <w:rPr>
          <w:rFonts w:ascii="Arial" w:hAnsi="Arial" w:cs="Arial"/>
          <w:bCs/>
          <w:color w:val="000000" w:themeColor="text1"/>
        </w:rPr>
        <w:t xml:space="preserve">in the </w:t>
      </w:r>
      <w:r w:rsidR="008B5054" w:rsidRPr="00665C27">
        <w:rPr>
          <w:rFonts w:ascii="Arial" w:hAnsi="Arial" w:cs="Arial"/>
          <w:bCs/>
          <w:color w:val="000000" w:themeColor="text1"/>
        </w:rPr>
        <w:t>research</w:t>
      </w:r>
      <w:r w:rsidRPr="00665C27">
        <w:rPr>
          <w:rFonts w:ascii="Arial" w:hAnsi="Arial" w:cs="Arial"/>
          <w:bCs/>
          <w:color w:val="000000" w:themeColor="text1"/>
        </w:rPr>
        <w:t xml:space="preserve"> and their initial views of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(see section 5.1), before detailing the data analysis and discussion.</w:t>
      </w:r>
    </w:p>
    <w:p w14:paraId="43C6ECA4"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417135B5" w14:textId="77777777"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5.3 Initial </w:t>
      </w:r>
      <w:r w:rsidR="001C3921" w:rsidRPr="00665C27">
        <w:rPr>
          <w:rFonts w:ascii="Arial" w:hAnsi="Arial" w:cs="Arial"/>
          <w:b/>
          <w:bCs/>
          <w:color w:val="000000" w:themeColor="text1"/>
        </w:rPr>
        <w:t>questionnaire</w:t>
      </w:r>
      <w:r w:rsidRPr="00665C27">
        <w:rPr>
          <w:rFonts w:ascii="Arial" w:hAnsi="Arial" w:cs="Arial"/>
          <w:b/>
          <w:bCs/>
          <w:color w:val="000000" w:themeColor="text1"/>
        </w:rPr>
        <w:t xml:space="preserve"> and participant data</w:t>
      </w:r>
    </w:p>
    <w:p w14:paraId="2F262A56" w14:textId="77777777"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initial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was scheduled at the beginning of </w:t>
      </w:r>
      <w:r w:rsidR="006F46B8" w:rsidRPr="00665C27">
        <w:rPr>
          <w:rFonts w:ascii="Arial" w:hAnsi="Arial" w:cs="Arial"/>
          <w:bCs/>
          <w:color w:val="000000" w:themeColor="text1"/>
        </w:rPr>
        <w:t>my</w:t>
      </w:r>
      <w:r w:rsidRPr="00665C27">
        <w:rPr>
          <w:rFonts w:ascii="Arial" w:hAnsi="Arial" w:cs="Arial"/>
          <w:bCs/>
          <w:color w:val="000000" w:themeColor="text1"/>
        </w:rPr>
        <w:t xml:space="preserve"> </w:t>
      </w:r>
      <w:r w:rsidR="006F46B8" w:rsidRPr="00665C27">
        <w:rPr>
          <w:rFonts w:ascii="Arial" w:hAnsi="Arial" w:cs="Arial"/>
          <w:bCs/>
          <w:color w:val="000000" w:themeColor="text1"/>
        </w:rPr>
        <w:t>research</w:t>
      </w:r>
      <w:r w:rsidRPr="00665C27">
        <w:rPr>
          <w:rFonts w:ascii="Arial" w:hAnsi="Arial" w:cs="Arial"/>
          <w:bCs/>
          <w:color w:val="000000" w:themeColor="text1"/>
        </w:rPr>
        <w:t xml:space="preserve"> and was completed by all the teachers in the school. Its purpose was to assist in the selection of the participant sample.  Out of the initial 27 teachers, 7</w:t>
      </w:r>
      <w:r w:rsidR="006F46B8" w:rsidRPr="00665C27">
        <w:rPr>
          <w:rFonts w:ascii="Arial" w:hAnsi="Arial" w:cs="Arial"/>
          <w:bCs/>
          <w:color w:val="000000" w:themeColor="text1"/>
        </w:rPr>
        <w:t xml:space="preserve"> </w:t>
      </w:r>
      <w:r w:rsidRPr="00665C27">
        <w:rPr>
          <w:rFonts w:ascii="Arial" w:hAnsi="Arial" w:cs="Arial"/>
          <w:bCs/>
          <w:color w:val="000000" w:themeColor="text1"/>
        </w:rPr>
        <w:t xml:space="preserve">were chosen for further </w:t>
      </w:r>
      <w:r w:rsidR="008B5054" w:rsidRPr="00665C27">
        <w:rPr>
          <w:rFonts w:ascii="Arial" w:hAnsi="Arial" w:cs="Arial"/>
          <w:bCs/>
          <w:color w:val="000000" w:themeColor="text1"/>
        </w:rPr>
        <w:t>research</w:t>
      </w:r>
      <w:r w:rsidRPr="00665C27">
        <w:rPr>
          <w:rFonts w:ascii="Arial" w:hAnsi="Arial" w:cs="Arial"/>
          <w:bCs/>
          <w:color w:val="000000" w:themeColor="text1"/>
        </w:rPr>
        <w:t xml:space="preserve"> based on their range of teaching experience and varying amounts of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experience.</w:t>
      </w:r>
      <w:r w:rsidR="005A7902" w:rsidRPr="00665C27">
        <w:rPr>
          <w:rFonts w:ascii="Arial" w:hAnsi="Arial" w:cs="Arial"/>
          <w:bCs/>
          <w:color w:val="000000" w:themeColor="text1"/>
        </w:rPr>
        <w:t xml:space="preserve"> </w:t>
      </w:r>
      <w:r w:rsidRPr="00665C27">
        <w:rPr>
          <w:rFonts w:ascii="Arial" w:hAnsi="Arial" w:cs="Arial"/>
          <w:bCs/>
          <w:color w:val="000000" w:themeColor="text1"/>
        </w:rPr>
        <w:t>However, before analysing these chosen participants in detail, it is useful to look at the wider context and information regarding all the teachers in the school.</w:t>
      </w:r>
    </w:p>
    <w:p w14:paraId="6632E6F4"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49D303F2" w14:textId="77777777"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
          <w:bCs/>
          <w:color w:val="000000" w:themeColor="text1"/>
        </w:rPr>
        <w:t>5.3.1</w:t>
      </w:r>
      <w:r w:rsidRPr="00665C27">
        <w:rPr>
          <w:rFonts w:ascii="Arial" w:hAnsi="Arial" w:cs="Arial"/>
          <w:bCs/>
          <w:color w:val="000000" w:themeColor="text1"/>
        </w:rPr>
        <w:t xml:space="preserve"> </w:t>
      </w:r>
      <w:r w:rsidRPr="00665C27">
        <w:rPr>
          <w:rFonts w:ascii="Arial" w:hAnsi="Arial" w:cs="Arial"/>
          <w:b/>
          <w:color w:val="000000" w:themeColor="text1"/>
        </w:rPr>
        <w:t>Wider participant context</w:t>
      </w:r>
    </w:p>
    <w:p w14:paraId="3F4B2492" w14:textId="77777777" w:rsidR="0087656A" w:rsidRPr="00665C27" w:rsidRDefault="007C13D3" w:rsidP="0087656A">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initial </w:t>
      </w:r>
      <w:r w:rsidR="001C3921" w:rsidRPr="00665C27">
        <w:rPr>
          <w:rFonts w:ascii="Arial" w:hAnsi="Arial" w:cs="Arial"/>
          <w:bCs/>
          <w:color w:val="000000" w:themeColor="text1"/>
        </w:rPr>
        <w:t>questionnaire</w:t>
      </w:r>
      <w:r w:rsidRPr="00665C27">
        <w:rPr>
          <w:rFonts w:ascii="Arial" w:hAnsi="Arial" w:cs="Arial"/>
          <w:bCs/>
          <w:color w:val="000000" w:themeColor="text1"/>
        </w:rPr>
        <w:t xml:space="preserve"> </w:t>
      </w:r>
      <w:r w:rsidR="006F46B8" w:rsidRPr="00665C27">
        <w:rPr>
          <w:rFonts w:ascii="Arial" w:hAnsi="Arial" w:cs="Arial"/>
          <w:bCs/>
          <w:color w:val="000000" w:themeColor="text1"/>
        </w:rPr>
        <w:t>data</w:t>
      </w:r>
      <w:r w:rsidRPr="00665C27">
        <w:rPr>
          <w:rFonts w:ascii="Arial" w:hAnsi="Arial" w:cs="Arial"/>
          <w:bCs/>
          <w:color w:val="000000" w:themeColor="text1"/>
        </w:rPr>
        <w:t xml:space="preserve"> revealed that the vast majority (81.48%) of teachers in the school had undertaken some </w:t>
      </w:r>
      <w:r w:rsidR="006B6072" w:rsidRPr="00665C27">
        <w:rPr>
          <w:rFonts w:ascii="Arial" w:hAnsi="Arial" w:cs="Arial"/>
          <w:bCs/>
          <w:color w:val="000000" w:themeColor="text1"/>
        </w:rPr>
        <w:t>online professional development</w:t>
      </w:r>
      <w:r w:rsidRPr="00665C27">
        <w:rPr>
          <w:rFonts w:ascii="Arial" w:hAnsi="Arial" w:cs="Arial"/>
          <w:bCs/>
          <w:color w:val="000000" w:themeColor="text1"/>
        </w:rPr>
        <w:t xml:space="preserve"> previously (</w:t>
      </w:r>
      <w:r w:rsidR="00857C9F" w:rsidRPr="00665C27">
        <w:rPr>
          <w:rFonts w:ascii="Arial" w:hAnsi="Arial" w:cs="Arial"/>
          <w:bCs/>
          <w:color w:val="000000" w:themeColor="text1"/>
        </w:rPr>
        <w:t>Appendix L</w:t>
      </w:r>
      <w:r w:rsidRPr="00665C27">
        <w:rPr>
          <w:rFonts w:ascii="Arial" w:hAnsi="Arial" w:cs="Arial"/>
          <w:bCs/>
          <w:color w:val="000000" w:themeColor="text1"/>
        </w:rPr>
        <w:t>).</w:t>
      </w:r>
      <w:r w:rsidR="0087656A" w:rsidRPr="00665C27">
        <w:rPr>
          <w:rFonts w:ascii="Arial" w:hAnsi="Arial" w:cs="Arial"/>
          <w:bCs/>
          <w:color w:val="000000" w:themeColor="text1"/>
        </w:rPr>
        <w:t xml:space="preserve"> </w:t>
      </w:r>
      <w:r w:rsidRPr="00665C27">
        <w:rPr>
          <w:rFonts w:ascii="Arial" w:hAnsi="Arial" w:cs="Arial"/>
          <w:bCs/>
          <w:color w:val="000000" w:themeColor="text1"/>
        </w:rPr>
        <w:t xml:space="preserve">However, of these (N=27), only three (11%) </w:t>
      </w:r>
      <w:r w:rsidR="00B742E1" w:rsidRPr="00665C27">
        <w:rPr>
          <w:rFonts w:ascii="Arial" w:hAnsi="Arial" w:cs="Arial"/>
          <w:bCs/>
          <w:color w:val="000000" w:themeColor="text1"/>
        </w:rPr>
        <w:t>were</w:t>
      </w:r>
      <w:r w:rsidRPr="00665C27">
        <w:rPr>
          <w:rFonts w:ascii="Arial" w:hAnsi="Arial" w:cs="Arial"/>
          <w:bCs/>
          <w:color w:val="000000" w:themeColor="text1"/>
        </w:rPr>
        <w:t xml:space="preserve"> currently undertaking an</w:t>
      </w:r>
      <w:r w:rsidR="006B6072" w:rsidRPr="00665C27">
        <w:rPr>
          <w:rFonts w:ascii="Arial" w:hAnsi="Arial" w:cs="Arial"/>
          <w:bCs/>
          <w:color w:val="000000" w:themeColor="text1"/>
        </w:rPr>
        <w:t xml:space="preserve"> online professional development</w:t>
      </w:r>
      <w:r w:rsidRPr="00665C27">
        <w:rPr>
          <w:rFonts w:ascii="Arial" w:hAnsi="Arial" w:cs="Arial"/>
          <w:bCs/>
          <w:color w:val="000000" w:themeColor="text1"/>
        </w:rPr>
        <w:t xml:space="preserve"> course. </w:t>
      </w:r>
    </w:p>
    <w:p w14:paraId="40C6BDB8" w14:textId="77777777" w:rsidR="0087656A" w:rsidRPr="00665C27" w:rsidRDefault="0087656A" w:rsidP="0087656A">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23691D07" w14:textId="77777777" w:rsidR="0082067B" w:rsidRPr="00665C27" w:rsidRDefault="007C13D3" w:rsidP="0087656A">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Regarding the types of professional development experienced, around a third of the teachers in my school had predominantly been involved in face-to-face </w:t>
      </w:r>
      <w:r w:rsidR="006B6072" w:rsidRPr="00665C27">
        <w:rPr>
          <w:rFonts w:ascii="Arial" w:hAnsi="Arial" w:cs="Arial"/>
          <w:bCs/>
          <w:color w:val="000000" w:themeColor="text1"/>
        </w:rPr>
        <w:t>professional development</w:t>
      </w:r>
      <w:r w:rsidRPr="00665C27">
        <w:rPr>
          <w:rFonts w:ascii="Arial" w:hAnsi="Arial" w:cs="Arial"/>
          <w:bCs/>
          <w:color w:val="000000" w:themeColor="text1"/>
        </w:rPr>
        <w:t xml:space="preserve">. Another third had some experience of face-to-face </w:t>
      </w:r>
      <w:r w:rsidR="006B6072" w:rsidRPr="00665C27">
        <w:rPr>
          <w:rFonts w:ascii="Arial" w:hAnsi="Arial" w:cs="Arial"/>
          <w:bCs/>
          <w:color w:val="000000" w:themeColor="text1"/>
        </w:rPr>
        <w:t>professional development</w:t>
      </w:r>
      <w:r w:rsidRPr="00665C27">
        <w:rPr>
          <w:rFonts w:ascii="Arial" w:hAnsi="Arial" w:cs="Arial"/>
          <w:bCs/>
          <w:color w:val="000000" w:themeColor="text1"/>
        </w:rPr>
        <w:t xml:space="preserve"> mixed with online training and experience. A few teachers (3) had participated in courses that were </w:t>
      </w:r>
      <w:r w:rsidR="005A7902" w:rsidRPr="00665C27">
        <w:rPr>
          <w:rFonts w:ascii="Arial" w:hAnsi="Arial" w:cs="Arial"/>
          <w:bCs/>
          <w:color w:val="000000" w:themeColor="text1"/>
        </w:rPr>
        <w:t>only offered</w:t>
      </w:r>
      <w:r w:rsidRPr="00665C27">
        <w:rPr>
          <w:rFonts w:ascii="Arial" w:hAnsi="Arial" w:cs="Arial"/>
          <w:bCs/>
          <w:color w:val="000000" w:themeColor="text1"/>
        </w:rPr>
        <w:t xml:space="preserve"> online</w:t>
      </w:r>
      <w:r w:rsidR="006F46B8" w:rsidRPr="00665C27">
        <w:rPr>
          <w:rFonts w:ascii="Arial" w:hAnsi="Arial" w:cs="Arial"/>
          <w:bCs/>
          <w:color w:val="000000" w:themeColor="text1"/>
        </w:rPr>
        <w:t>.</w:t>
      </w:r>
    </w:p>
    <w:p w14:paraId="128B5F93" w14:textId="77777777" w:rsidR="0082067B" w:rsidRPr="00665C27" w:rsidRDefault="0082067B" w:rsidP="0082067B">
      <w:pPr>
        <w:tabs>
          <w:tab w:val="left" w:pos="993"/>
          <w:tab w:val="left" w:pos="2268"/>
          <w:tab w:val="left" w:pos="8080"/>
        </w:tabs>
        <w:spacing w:after="200" w:line="360" w:lineRule="auto"/>
        <w:ind w:right="-99"/>
        <w:contextualSpacing/>
        <w:outlineLvl w:val="0"/>
        <w:rPr>
          <w:rFonts w:ascii="Arial" w:hAnsi="Arial" w:cs="Arial"/>
          <w:bCs/>
          <w:color w:val="000000" w:themeColor="text1"/>
        </w:rPr>
      </w:pPr>
    </w:p>
    <w:p w14:paraId="07DE4F91" w14:textId="77777777" w:rsidR="0087656A" w:rsidRPr="00665C27" w:rsidRDefault="007C13D3" w:rsidP="005A7902">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When looking at the types of tools that participants considered part of the online experience, email and sharing resources were </w:t>
      </w:r>
      <w:r w:rsidR="00000F37" w:rsidRPr="00665C27">
        <w:rPr>
          <w:rFonts w:ascii="Arial" w:hAnsi="Arial" w:cs="Arial"/>
          <w:bCs/>
          <w:color w:val="000000" w:themeColor="text1"/>
        </w:rPr>
        <w:t>identified</w:t>
      </w:r>
      <w:r w:rsidRPr="00665C27">
        <w:rPr>
          <w:rFonts w:ascii="Arial" w:hAnsi="Arial" w:cs="Arial"/>
          <w:bCs/>
          <w:color w:val="000000" w:themeColor="text1"/>
        </w:rPr>
        <w:t xml:space="preserve"> </w:t>
      </w:r>
      <w:r w:rsidR="005A7902" w:rsidRPr="00665C27">
        <w:rPr>
          <w:rFonts w:ascii="Arial" w:hAnsi="Arial" w:cs="Arial"/>
          <w:bCs/>
          <w:color w:val="000000" w:themeColor="text1"/>
        </w:rPr>
        <w:t xml:space="preserve">as </w:t>
      </w:r>
      <w:r w:rsidRPr="00665C27">
        <w:rPr>
          <w:rFonts w:ascii="Arial" w:hAnsi="Arial" w:cs="Arial"/>
          <w:bCs/>
          <w:color w:val="000000" w:themeColor="text1"/>
        </w:rPr>
        <w:t>the most</w:t>
      </w:r>
      <w:r w:rsidR="005A7902" w:rsidRPr="00665C27">
        <w:rPr>
          <w:rFonts w:ascii="Arial" w:hAnsi="Arial" w:cs="Arial"/>
          <w:bCs/>
          <w:color w:val="000000" w:themeColor="text1"/>
        </w:rPr>
        <w:t xml:space="preserve"> relevant</w:t>
      </w:r>
      <w:r w:rsidRPr="00665C27">
        <w:rPr>
          <w:rFonts w:ascii="Arial" w:hAnsi="Arial" w:cs="Arial"/>
          <w:bCs/>
          <w:color w:val="000000" w:themeColor="text1"/>
        </w:rPr>
        <w:t>. This is unsurprising</w:t>
      </w:r>
      <w:r w:rsidR="005A7902" w:rsidRPr="00665C27">
        <w:rPr>
          <w:rFonts w:ascii="Arial" w:hAnsi="Arial" w:cs="Arial"/>
          <w:bCs/>
          <w:color w:val="000000" w:themeColor="text1"/>
        </w:rPr>
        <w:t xml:space="preserve"> </w:t>
      </w:r>
      <w:r w:rsidRPr="00665C27">
        <w:rPr>
          <w:rFonts w:ascii="Arial" w:hAnsi="Arial" w:cs="Arial"/>
          <w:bCs/>
          <w:color w:val="000000" w:themeColor="text1"/>
        </w:rPr>
        <w:t xml:space="preserve">because </w:t>
      </w:r>
      <w:r w:rsidRPr="00665C27">
        <w:rPr>
          <w:rFonts w:ascii="Arial" w:hAnsi="Arial" w:cs="Arial"/>
          <w:bCs/>
          <w:noProof/>
          <w:color w:val="000000" w:themeColor="text1"/>
        </w:rPr>
        <w:t>email</w:t>
      </w:r>
      <w:r w:rsidRPr="00665C27">
        <w:rPr>
          <w:rFonts w:ascii="Arial" w:hAnsi="Arial" w:cs="Arial"/>
          <w:bCs/>
          <w:color w:val="000000" w:themeColor="text1"/>
        </w:rPr>
        <w:t xml:space="preserve"> has been widely used in the school and in teachers’ personal lives for </w:t>
      </w:r>
      <w:r w:rsidR="005A7902" w:rsidRPr="00665C27">
        <w:rPr>
          <w:rFonts w:ascii="Arial" w:hAnsi="Arial" w:cs="Arial"/>
          <w:bCs/>
          <w:color w:val="000000" w:themeColor="text1"/>
        </w:rPr>
        <w:t>many</w:t>
      </w:r>
      <w:r w:rsidRPr="00665C27">
        <w:rPr>
          <w:rFonts w:ascii="Arial" w:hAnsi="Arial" w:cs="Arial"/>
          <w:bCs/>
          <w:color w:val="000000" w:themeColor="text1"/>
        </w:rPr>
        <w:t xml:space="preserve"> years.  The tools least used were blogging </w:t>
      </w:r>
      <w:r w:rsidRPr="00665C27">
        <w:rPr>
          <w:rFonts w:ascii="Arial" w:hAnsi="Arial" w:cs="Arial"/>
          <w:bCs/>
          <w:noProof/>
          <w:color w:val="000000" w:themeColor="text1"/>
        </w:rPr>
        <w:t>and</w:t>
      </w:r>
      <w:r w:rsidRPr="00665C27">
        <w:rPr>
          <w:rFonts w:ascii="Arial" w:hAnsi="Arial" w:cs="Arial"/>
          <w:bCs/>
          <w:color w:val="000000" w:themeColor="text1"/>
        </w:rPr>
        <w:t xml:space="preserve"> conference calls.</w:t>
      </w:r>
    </w:p>
    <w:p w14:paraId="769F13E3" w14:textId="77777777" w:rsidR="0087656A" w:rsidRPr="00665C27" w:rsidRDefault="0087656A" w:rsidP="0087656A">
      <w:pPr>
        <w:tabs>
          <w:tab w:val="left" w:pos="993"/>
          <w:tab w:val="left" w:pos="2268"/>
          <w:tab w:val="left" w:pos="8080"/>
        </w:tabs>
        <w:spacing w:after="200" w:line="360" w:lineRule="auto"/>
        <w:ind w:right="-99"/>
        <w:contextualSpacing/>
        <w:outlineLvl w:val="0"/>
        <w:rPr>
          <w:rFonts w:ascii="Arial" w:hAnsi="Arial" w:cs="Arial"/>
          <w:bCs/>
          <w:color w:val="000000" w:themeColor="text1"/>
        </w:rPr>
      </w:pPr>
    </w:p>
    <w:p w14:paraId="4FCADDBB" w14:textId="77777777" w:rsidR="0087656A" w:rsidRPr="00665C27" w:rsidRDefault="007C13D3" w:rsidP="005A7902">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Most of the teachers (74%) in the school were aware of the existence of Edivate because they had heard it mentioned briefly in staff meetings. However, only about half (51.85%) had used it. When analy</w:t>
      </w:r>
      <w:r w:rsidR="005A7902" w:rsidRPr="00665C27">
        <w:rPr>
          <w:rFonts w:ascii="Arial" w:hAnsi="Arial" w:cs="Arial"/>
          <w:bCs/>
          <w:color w:val="000000" w:themeColor="text1"/>
        </w:rPr>
        <w:t>s</w:t>
      </w:r>
      <w:r w:rsidRPr="00665C27">
        <w:rPr>
          <w:rFonts w:ascii="Arial" w:hAnsi="Arial" w:cs="Arial"/>
          <w:bCs/>
          <w:color w:val="000000" w:themeColor="text1"/>
        </w:rPr>
        <w:t xml:space="preserve">ing their use of technology and their </w:t>
      </w:r>
      <w:r w:rsidRPr="00665C27">
        <w:rPr>
          <w:rFonts w:ascii="Arial" w:hAnsi="Arial" w:cs="Arial"/>
          <w:bCs/>
          <w:noProof/>
          <w:color w:val="000000" w:themeColor="text1"/>
        </w:rPr>
        <w:t>technical</w:t>
      </w:r>
      <w:r w:rsidRPr="00665C27">
        <w:rPr>
          <w:rFonts w:ascii="Arial" w:hAnsi="Arial" w:cs="Arial"/>
          <w:bCs/>
          <w:color w:val="000000" w:themeColor="text1"/>
        </w:rPr>
        <w:t xml:space="preserve"> proficiency, the majority of teachers in my school (62.9%) described themselves as intermediate, meaning that most of them could use the internet and some programs.</w:t>
      </w:r>
      <w:r w:rsidR="005A7902" w:rsidRPr="00665C27">
        <w:rPr>
          <w:rFonts w:ascii="Arial" w:hAnsi="Arial" w:cs="Arial"/>
          <w:bCs/>
          <w:color w:val="000000" w:themeColor="text1"/>
        </w:rPr>
        <w:t xml:space="preserve"> </w:t>
      </w:r>
      <w:r w:rsidRPr="00665C27">
        <w:rPr>
          <w:rFonts w:ascii="Arial" w:hAnsi="Arial" w:cs="Arial"/>
          <w:bCs/>
          <w:color w:val="000000" w:themeColor="text1"/>
        </w:rPr>
        <w:t xml:space="preserve">This is important to understand, as using technology could form a potential barrier to their </w:t>
      </w:r>
      <w:r w:rsidR="00D72380" w:rsidRPr="00665C27">
        <w:rPr>
          <w:rFonts w:ascii="Arial" w:hAnsi="Arial" w:cs="Arial"/>
          <w:bCs/>
          <w:color w:val="000000" w:themeColor="text1"/>
        </w:rPr>
        <w:t>professional development</w:t>
      </w:r>
      <w:r w:rsidRPr="00665C27">
        <w:rPr>
          <w:rFonts w:ascii="Arial" w:hAnsi="Arial" w:cs="Arial"/>
          <w:bCs/>
          <w:color w:val="000000" w:themeColor="text1"/>
        </w:rPr>
        <w:t xml:space="preserve"> progression.</w:t>
      </w:r>
      <w:r w:rsidR="005A7902" w:rsidRPr="00665C27">
        <w:rPr>
          <w:rFonts w:ascii="Arial" w:hAnsi="Arial" w:cs="Arial"/>
          <w:bCs/>
          <w:color w:val="000000" w:themeColor="text1"/>
        </w:rPr>
        <w:t xml:space="preserve"> </w:t>
      </w:r>
      <w:r w:rsidRPr="00665C27">
        <w:rPr>
          <w:rFonts w:ascii="Arial" w:hAnsi="Arial" w:cs="Arial"/>
          <w:bCs/>
          <w:color w:val="000000" w:themeColor="text1"/>
        </w:rPr>
        <w:t>About a fifth (22.22%) of teachers considered themselves</w:t>
      </w:r>
      <w:r w:rsidR="005A7902" w:rsidRPr="00665C27">
        <w:rPr>
          <w:rFonts w:ascii="Arial" w:hAnsi="Arial" w:cs="Arial"/>
          <w:bCs/>
          <w:color w:val="000000" w:themeColor="text1"/>
        </w:rPr>
        <w:t xml:space="preserve"> to be </w:t>
      </w:r>
      <w:r w:rsidRPr="00665C27">
        <w:rPr>
          <w:rFonts w:ascii="Arial" w:hAnsi="Arial" w:cs="Arial"/>
          <w:bCs/>
          <w:color w:val="000000" w:themeColor="text1"/>
        </w:rPr>
        <w:t>beginners, meaning they had basic technology skills.</w:t>
      </w:r>
      <w:r w:rsidR="005A7902" w:rsidRPr="00665C27">
        <w:rPr>
          <w:rFonts w:ascii="Arial" w:hAnsi="Arial" w:cs="Arial"/>
          <w:bCs/>
          <w:color w:val="000000" w:themeColor="text1"/>
        </w:rPr>
        <w:t xml:space="preserve"> </w:t>
      </w:r>
      <w:r w:rsidRPr="00665C27">
        <w:rPr>
          <w:rFonts w:ascii="Arial" w:hAnsi="Arial" w:cs="Arial"/>
          <w:bCs/>
          <w:color w:val="000000" w:themeColor="text1"/>
        </w:rPr>
        <w:t xml:space="preserve">Only 14% </w:t>
      </w:r>
      <w:r w:rsidRPr="00665C27">
        <w:rPr>
          <w:rFonts w:ascii="Arial" w:hAnsi="Arial" w:cs="Arial"/>
          <w:bCs/>
          <w:noProof/>
          <w:color w:val="000000" w:themeColor="text1"/>
        </w:rPr>
        <w:t>labelled</w:t>
      </w:r>
      <w:r w:rsidRPr="00665C27">
        <w:rPr>
          <w:rFonts w:ascii="Arial" w:hAnsi="Arial" w:cs="Arial"/>
          <w:bCs/>
          <w:color w:val="000000" w:themeColor="text1"/>
        </w:rPr>
        <w:t xml:space="preserve"> themselves as proficient and thus able to use the internet and technical programs extensively.  </w:t>
      </w:r>
    </w:p>
    <w:p w14:paraId="34A928EC" w14:textId="77777777" w:rsidR="0087656A" w:rsidRPr="00665C27" w:rsidRDefault="0087656A" w:rsidP="0087656A">
      <w:pPr>
        <w:tabs>
          <w:tab w:val="left" w:pos="993"/>
          <w:tab w:val="left" w:pos="2268"/>
          <w:tab w:val="left" w:pos="8080"/>
        </w:tabs>
        <w:spacing w:after="200" w:line="360" w:lineRule="auto"/>
        <w:ind w:right="-99"/>
        <w:contextualSpacing/>
        <w:outlineLvl w:val="0"/>
        <w:rPr>
          <w:rFonts w:ascii="Arial" w:hAnsi="Arial" w:cs="Arial"/>
          <w:bCs/>
          <w:color w:val="000000" w:themeColor="text1"/>
        </w:rPr>
      </w:pPr>
    </w:p>
    <w:p w14:paraId="5893C557" w14:textId="77777777" w:rsidR="0082067B" w:rsidRPr="00665C27" w:rsidRDefault="007C13D3" w:rsidP="005A7902">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In sum, an examination of the wider participant context paints a picture </w:t>
      </w:r>
      <w:r w:rsidR="005A7902" w:rsidRPr="00665C27">
        <w:rPr>
          <w:rFonts w:ascii="Arial" w:hAnsi="Arial" w:cs="Arial"/>
          <w:bCs/>
          <w:color w:val="000000" w:themeColor="text1"/>
        </w:rPr>
        <w:t xml:space="preserve">of the </w:t>
      </w:r>
      <w:r w:rsidRPr="00665C27">
        <w:rPr>
          <w:rFonts w:ascii="Arial" w:hAnsi="Arial" w:cs="Arial"/>
          <w:bCs/>
          <w:color w:val="000000" w:themeColor="text1"/>
        </w:rPr>
        <w:t xml:space="preserve">majority </w:t>
      </w:r>
      <w:r w:rsidR="002B0B48" w:rsidRPr="00665C27">
        <w:rPr>
          <w:rFonts w:ascii="Arial" w:hAnsi="Arial" w:cs="Arial"/>
          <w:bCs/>
          <w:color w:val="000000" w:themeColor="text1"/>
        </w:rPr>
        <w:t xml:space="preserve">of teachers having </w:t>
      </w:r>
      <w:r w:rsidRPr="00665C27">
        <w:rPr>
          <w:rFonts w:ascii="Arial" w:hAnsi="Arial" w:cs="Arial"/>
          <w:bCs/>
          <w:color w:val="000000" w:themeColor="text1"/>
        </w:rPr>
        <w:t xml:space="preserve">had some experience of </w:t>
      </w:r>
      <w:r w:rsidR="000950A8" w:rsidRPr="00665C27">
        <w:rPr>
          <w:rFonts w:ascii="Arial" w:hAnsi="Arial" w:cs="Arial"/>
          <w:bCs/>
          <w:color w:val="000000" w:themeColor="text1"/>
        </w:rPr>
        <w:t>online professional development</w:t>
      </w:r>
      <w:r w:rsidRPr="00665C27">
        <w:rPr>
          <w:rFonts w:ascii="Arial" w:hAnsi="Arial" w:cs="Arial"/>
          <w:bCs/>
          <w:color w:val="000000" w:themeColor="text1"/>
        </w:rPr>
        <w:t>. Yet</w:t>
      </w:r>
      <w:r w:rsidR="002B0B48" w:rsidRPr="00665C27">
        <w:rPr>
          <w:rFonts w:ascii="Arial" w:hAnsi="Arial" w:cs="Arial"/>
          <w:bCs/>
          <w:color w:val="000000" w:themeColor="text1"/>
        </w:rPr>
        <w:t>,</w:t>
      </w:r>
      <w:r w:rsidRPr="00665C27">
        <w:rPr>
          <w:rFonts w:ascii="Arial" w:hAnsi="Arial" w:cs="Arial"/>
          <w:bCs/>
          <w:color w:val="000000" w:themeColor="text1"/>
        </w:rPr>
        <w:t xml:space="preserve"> most of their current </w:t>
      </w:r>
      <w:r w:rsidR="000950A8" w:rsidRPr="00665C27">
        <w:rPr>
          <w:rFonts w:ascii="Arial" w:hAnsi="Arial" w:cs="Arial"/>
          <w:bCs/>
          <w:color w:val="000000" w:themeColor="text1"/>
        </w:rPr>
        <w:t>professional development</w:t>
      </w:r>
      <w:r w:rsidRPr="00665C27">
        <w:rPr>
          <w:rFonts w:ascii="Arial" w:hAnsi="Arial" w:cs="Arial"/>
          <w:bCs/>
          <w:color w:val="000000" w:themeColor="text1"/>
        </w:rPr>
        <w:t xml:space="preserve"> is either face-to-face or a mixture of face-to-face </w:t>
      </w:r>
      <w:r w:rsidR="000950A8" w:rsidRPr="00665C27">
        <w:rPr>
          <w:rFonts w:ascii="Arial" w:hAnsi="Arial" w:cs="Arial"/>
          <w:bCs/>
          <w:color w:val="000000" w:themeColor="text1"/>
        </w:rPr>
        <w:t>and online</w:t>
      </w:r>
      <w:r w:rsidRPr="00665C27">
        <w:rPr>
          <w:rFonts w:ascii="Arial" w:hAnsi="Arial" w:cs="Arial"/>
          <w:bCs/>
          <w:color w:val="000000" w:themeColor="text1"/>
        </w:rPr>
        <w:t xml:space="preserve">. Most teachers </w:t>
      </w:r>
      <w:r w:rsidR="002B0B48" w:rsidRPr="00665C27">
        <w:rPr>
          <w:rFonts w:ascii="Arial" w:hAnsi="Arial" w:cs="Arial"/>
          <w:bCs/>
          <w:color w:val="000000" w:themeColor="text1"/>
        </w:rPr>
        <w:t>were</w:t>
      </w:r>
      <w:r w:rsidRPr="00665C27">
        <w:rPr>
          <w:rFonts w:ascii="Arial" w:hAnsi="Arial" w:cs="Arial"/>
          <w:bCs/>
          <w:color w:val="000000" w:themeColor="text1"/>
        </w:rPr>
        <w:t xml:space="preserve"> aware of Edivate as an</w:t>
      </w:r>
      <w:r w:rsidR="000950A8" w:rsidRPr="00665C27">
        <w:rPr>
          <w:rFonts w:ascii="Arial" w:hAnsi="Arial" w:cs="Arial"/>
          <w:bCs/>
          <w:color w:val="000000" w:themeColor="text1"/>
        </w:rPr>
        <w:t xml:space="preserve"> online professional</w:t>
      </w:r>
      <w:r w:rsidRPr="00665C27">
        <w:rPr>
          <w:rFonts w:ascii="Arial" w:hAnsi="Arial" w:cs="Arial"/>
          <w:bCs/>
          <w:color w:val="000000" w:themeColor="text1"/>
        </w:rPr>
        <w:t xml:space="preserve"> development tool, but only half ha</w:t>
      </w:r>
      <w:r w:rsidR="0016314D" w:rsidRPr="00665C27">
        <w:rPr>
          <w:rFonts w:ascii="Arial" w:hAnsi="Arial" w:cs="Arial"/>
          <w:bCs/>
          <w:color w:val="000000" w:themeColor="text1"/>
        </w:rPr>
        <w:t>d</w:t>
      </w:r>
      <w:r w:rsidRPr="00665C27">
        <w:rPr>
          <w:rFonts w:ascii="Arial" w:hAnsi="Arial" w:cs="Arial"/>
          <w:bCs/>
          <w:color w:val="000000" w:themeColor="text1"/>
        </w:rPr>
        <w:t xml:space="preserve"> used it prior to the</w:t>
      </w:r>
      <w:r w:rsidR="008B5054" w:rsidRPr="00665C27">
        <w:rPr>
          <w:rFonts w:ascii="Arial" w:hAnsi="Arial" w:cs="Arial"/>
          <w:bCs/>
          <w:color w:val="000000" w:themeColor="text1"/>
        </w:rPr>
        <w:t xml:space="preserve"> research</w:t>
      </w:r>
      <w:r w:rsidRPr="00665C27">
        <w:rPr>
          <w:rFonts w:ascii="Arial" w:hAnsi="Arial" w:cs="Arial"/>
          <w:bCs/>
          <w:color w:val="000000" w:themeColor="text1"/>
        </w:rPr>
        <w:t>.</w:t>
      </w:r>
      <w:r w:rsidR="002B0B48" w:rsidRPr="00665C27">
        <w:rPr>
          <w:rFonts w:ascii="Arial" w:hAnsi="Arial" w:cs="Arial"/>
          <w:bCs/>
          <w:color w:val="000000" w:themeColor="text1"/>
        </w:rPr>
        <w:t xml:space="preserve"> </w:t>
      </w:r>
      <w:r w:rsidRPr="00665C27">
        <w:rPr>
          <w:rFonts w:ascii="Arial" w:hAnsi="Arial" w:cs="Arial"/>
          <w:bCs/>
          <w:color w:val="000000" w:themeColor="text1"/>
        </w:rPr>
        <w:t>Most</w:t>
      </w:r>
      <w:r w:rsidR="002B0B48" w:rsidRPr="00665C27">
        <w:rPr>
          <w:rFonts w:ascii="Arial" w:hAnsi="Arial" w:cs="Arial"/>
          <w:bCs/>
          <w:color w:val="000000" w:themeColor="text1"/>
        </w:rPr>
        <w:t xml:space="preserve"> </w:t>
      </w:r>
      <w:r w:rsidRPr="00665C27">
        <w:rPr>
          <w:rFonts w:ascii="Arial" w:hAnsi="Arial" w:cs="Arial"/>
          <w:bCs/>
          <w:color w:val="000000" w:themeColor="text1"/>
        </w:rPr>
        <w:t>of the teachers described their technology competencies as intermediate.</w:t>
      </w:r>
      <w:r w:rsidR="002B0B48" w:rsidRPr="00665C27">
        <w:rPr>
          <w:rFonts w:ascii="Arial" w:hAnsi="Arial" w:cs="Arial"/>
          <w:bCs/>
          <w:color w:val="000000" w:themeColor="text1"/>
        </w:rPr>
        <w:t xml:space="preserve"> </w:t>
      </w:r>
      <w:r w:rsidRPr="00665C27">
        <w:rPr>
          <w:rFonts w:ascii="Arial" w:hAnsi="Arial" w:cs="Arial"/>
          <w:bCs/>
          <w:color w:val="000000" w:themeColor="text1"/>
        </w:rPr>
        <w:t>Seven teacher participants were chosen on the basis of the</w:t>
      </w:r>
      <w:r w:rsidR="00B51B0B" w:rsidRPr="00665C27">
        <w:rPr>
          <w:rFonts w:ascii="Arial" w:hAnsi="Arial" w:cs="Arial"/>
          <w:bCs/>
          <w:color w:val="000000" w:themeColor="text1"/>
        </w:rPr>
        <w:t>ir differing experience with online professional development</w:t>
      </w:r>
      <w:r w:rsidRPr="00665C27">
        <w:rPr>
          <w:rFonts w:ascii="Arial" w:hAnsi="Arial" w:cs="Arial"/>
          <w:bCs/>
          <w:color w:val="000000" w:themeColor="text1"/>
        </w:rPr>
        <w:t>.</w:t>
      </w:r>
      <w:r w:rsidR="002B0B48" w:rsidRPr="00665C27">
        <w:rPr>
          <w:rFonts w:ascii="Arial" w:hAnsi="Arial" w:cs="Arial"/>
          <w:bCs/>
          <w:color w:val="000000" w:themeColor="text1"/>
        </w:rPr>
        <w:t xml:space="preserve"> </w:t>
      </w:r>
      <w:r w:rsidRPr="00665C27">
        <w:rPr>
          <w:rFonts w:ascii="Arial" w:hAnsi="Arial" w:cs="Arial"/>
          <w:bCs/>
          <w:color w:val="000000" w:themeColor="text1"/>
        </w:rPr>
        <w:t xml:space="preserve">Each participant worked in different year groups in the school. Together, they formed the focus group that was central to </w:t>
      </w:r>
      <w:r w:rsidR="00B51B0B" w:rsidRPr="00665C27">
        <w:rPr>
          <w:rFonts w:ascii="Arial" w:hAnsi="Arial" w:cs="Arial"/>
          <w:bCs/>
          <w:color w:val="000000" w:themeColor="text1"/>
        </w:rPr>
        <w:t>my</w:t>
      </w:r>
      <w:r w:rsidRPr="00665C27">
        <w:rPr>
          <w:rFonts w:ascii="Arial" w:hAnsi="Arial" w:cs="Arial"/>
          <w:bCs/>
          <w:color w:val="000000" w:themeColor="text1"/>
        </w:rPr>
        <w:t xml:space="preserve"> research.</w:t>
      </w:r>
    </w:p>
    <w:p w14:paraId="3806921E" w14:textId="77777777" w:rsidR="0082067B" w:rsidRPr="00665C27" w:rsidRDefault="0082067B" w:rsidP="0082067B">
      <w:pPr>
        <w:tabs>
          <w:tab w:val="left" w:pos="993"/>
          <w:tab w:val="left" w:pos="2268"/>
          <w:tab w:val="left" w:pos="8080"/>
        </w:tabs>
        <w:spacing w:after="200" w:line="360" w:lineRule="auto"/>
        <w:ind w:right="-99"/>
        <w:contextualSpacing/>
        <w:outlineLvl w:val="0"/>
        <w:rPr>
          <w:rFonts w:ascii="Arial" w:hAnsi="Arial" w:cs="Arial"/>
          <w:bCs/>
          <w:color w:val="000000" w:themeColor="text1"/>
        </w:rPr>
      </w:pPr>
    </w:p>
    <w:p w14:paraId="6F2057DF" w14:textId="77777777" w:rsidR="0082067B" w:rsidRPr="00665C27" w:rsidRDefault="007C13D3" w:rsidP="0082067B">
      <w:pPr>
        <w:tabs>
          <w:tab w:val="left" w:pos="993"/>
          <w:tab w:val="left" w:pos="2268"/>
          <w:tab w:val="left" w:pos="8080"/>
        </w:tabs>
        <w:spacing w:after="200" w:line="360" w:lineRule="auto"/>
        <w:ind w:right="-99"/>
        <w:contextualSpacing/>
        <w:outlineLvl w:val="0"/>
        <w:rPr>
          <w:rFonts w:ascii="Arial" w:hAnsi="Arial" w:cs="Arial"/>
          <w:b/>
          <w:bCs/>
          <w:color w:val="000000" w:themeColor="text1"/>
        </w:rPr>
      </w:pPr>
      <w:r w:rsidRPr="00665C27">
        <w:rPr>
          <w:rFonts w:ascii="Arial" w:hAnsi="Arial" w:cs="Arial"/>
          <w:b/>
          <w:bCs/>
          <w:color w:val="000000" w:themeColor="text1"/>
        </w:rPr>
        <w:t>5.4 Participant context</w:t>
      </w:r>
    </w:p>
    <w:p w14:paraId="46D7F116" w14:textId="77777777" w:rsidR="00760259" w:rsidRPr="00665C27" w:rsidRDefault="007C13D3" w:rsidP="002B0B48">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In general, these seven participants represented teachers from each year group in the school (Early Years through to Year 6). Two of the participants were </w:t>
      </w:r>
      <w:r w:rsidR="004A4D3C" w:rsidRPr="00665C27">
        <w:rPr>
          <w:rFonts w:ascii="Arial" w:hAnsi="Arial" w:cs="Arial"/>
          <w:bCs/>
          <w:color w:val="000000" w:themeColor="text1"/>
        </w:rPr>
        <w:t>n</w:t>
      </w:r>
      <w:r w:rsidRPr="00665C27">
        <w:rPr>
          <w:rFonts w:ascii="Arial" w:hAnsi="Arial" w:cs="Arial"/>
          <w:bCs/>
          <w:color w:val="000000" w:themeColor="text1"/>
        </w:rPr>
        <w:t xml:space="preserve">ewly </w:t>
      </w:r>
      <w:r w:rsidR="004A4D3C" w:rsidRPr="00665C27">
        <w:rPr>
          <w:rFonts w:ascii="Arial" w:hAnsi="Arial" w:cs="Arial"/>
          <w:bCs/>
          <w:color w:val="000000" w:themeColor="text1"/>
        </w:rPr>
        <w:t>q</w:t>
      </w:r>
      <w:r w:rsidRPr="00665C27">
        <w:rPr>
          <w:rFonts w:ascii="Arial" w:hAnsi="Arial" w:cs="Arial"/>
          <w:bCs/>
          <w:color w:val="000000" w:themeColor="text1"/>
        </w:rPr>
        <w:t xml:space="preserve">ualified </w:t>
      </w:r>
      <w:r w:rsidR="004A4D3C" w:rsidRPr="00665C27">
        <w:rPr>
          <w:rFonts w:ascii="Arial" w:hAnsi="Arial" w:cs="Arial"/>
          <w:bCs/>
          <w:color w:val="000000" w:themeColor="text1"/>
        </w:rPr>
        <w:t>t</w:t>
      </w:r>
      <w:r w:rsidRPr="00665C27">
        <w:rPr>
          <w:rFonts w:ascii="Arial" w:hAnsi="Arial" w:cs="Arial"/>
          <w:bCs/>
          <w:color w:val="000000" w:themeColor="text1"/>
        </w:rPr>
        <w:t xml:space="preserve">eachers (NQTs) and had been teaching for less than a year. One of the participants was a </w:t>
      </w:r>
      <w:r w:rsidR="004A4D3C" w:rsidRPr="00665C27">
        <w:rPr>
          <w:rFonts w:ascii="Arial" w:hAnsi="Arial" w:cs="Arial"/>
          <w:bCs/>
          <w:color w:val="000000" w:themeColor="text1"/>
        </w:rPr>
        <w:t>s</w:t>
      </w:r>
      <w:r w:rsidRPr="00665C27">
        <w:rPr>
          <w:rFonts w:ascii="Arial" w:hAnsi="Arial" w:cs="Arial"/>
          <w:bCs/>
          <w:color w:val="000000" w:themeColor="text1"/>
        </w:rPr>
        <w:t xml:space="preserve">enior </w:t>
      </w:r>
      <w:r w:rsidR="004A4D3C" w:rsidRPr="00665C27">
        <w:rPr>
          <w:rFonts w:ascii="Arial" w:hAnsi="Arial" w:cs="Arial"/>
          <w:bCs/>
          <w:color w:val="000000" w:themeColor="text1"/>
        </w:rPr>
        <w:t>l</w:t>
      </w:r>
      <w:r w:rsidRPr="00665C27">
        <w:rPr>
          <w:rFonts w:ascii="Arial" w:hAnsi="Arial" w:cs="Arial"/>
          <w:bCs/>
          <w:color w:val="000000" w:themeColor="text1"/>
        </w:rPr>
        <w:t xml:space="preserve">eader with over ten years’ teaching experience, whilst the remaining four teachers in the sample were experienced teachers who had been teaching for between 5 and </w:t>
      </w:r>
      <w:r w:rsidR="00806DAD" w:rsidRPr="00665C27">
        <w:rPr>
          <w:rFonts w:ascii="Arial" w:hAnsi="Arial" w:cs="Arial"/>
          <w:bCs/>
          <w:color w:val="000000" w:themeColor="text1"/>
        </w:rPr>
        <w:t>3</w:t>
      </w:r>
      <w:r w:rsidRPr="00665C27">
        <w:rPr>
          <w:rFonts w:ascii="Arial" w:hAnsi="Arial" w:cs="Arial"/>
          <w:bCs/>
          <w:color w:val="000000" w:themeColor="text1"/>
        </w:rPr>
        <w:t>0 years.</w:t>
      </w:r>
      <w:r w:rsidR="002B0B48" w:rsidRPr="00665C27">
        <w:rPr>
          <w:rFonts w:ascii="Arial" w:hAnsi="Arial" w:cs="Arial"/>
          <w:bCs/>
          <w:color w:val="000000" w:themeColor="text1"/>
        </w:rPr>
        <w:t xml:space="preserve"> </w:t>
      </w:r>
      <w:r w:rsidRPr="00665C27">
        <w:rPr>
          <w:rFonts w:ascii="Arial" w:hAnsi="Arial" w:cs="Arial"/>
          <w:bCs/>
          <w:color w:val="000000" w:themeColor="text1"/>
        </w:rPr>
        <w:t>Only one teacher was representative of the Early Years Foundation Stage</w:t>
      </w:r>
      <w:r w:rsidRPr="00665C27" w:rsidDel="008B00C4">
        <w:rPr>
          <w:rFonts w:ascii="Arial" w:hAnsi="Arial" w:cs="Arial"/>
          <w:bCs/>
          <w:color w:val="000000" w:themeColor="text1"/>
        </w:rPr>
        <w:t xml:space="preserve"> </w:t>
      </w:r>
      <w:r w:rsidRPr="00665C27">
        <w:rPr>
          <w:rFonts w:ascii="Arial" w:hAnsi="Arial" w:cs="Arial"/>
          <w:bCs/>
          <w:color w:val="000000" w:themeColor="text1"/>
        </w:rPr>
        <w:t>(EYFS). This is because EYFS is a small department within the school and employs fewer teachers</w:t>
      </w:r>
      <w:r w:rsidR="004A4D3C" w:rsidRPr="00665C27">
        <w:rPr>
          <w:rFonts w:ascii="Arial" w:hAnsi="Arial" w:cs="Arial"/>
          <w:bCs/>
          <w:color w:val="000000" w:themeColor="text1"/>
        </w:rPr>
        <w:t xml:space="preserve"> than the rest of the school</w:t>
      </w:r>
      <w:r w:rsidRPr="00665C27">
        <w:rPr>
          <w:rFonts w:ascii="Arial" w:hAnsi="Arial" w:cs="Arial"/>
          <w:bCs/>
          <w:color w:val="000000" w:themeColor="text1"/>
        </w:rPr>
        <w:t xml:space="preserve">. Table 5-1 represents these characteristics. </w:t>
      </w:r>
    </w:p>
    <w:p w14:paraId="6548A232" w14:textId="77777777" w:rsidR="007C13D3" w:rsidRPr="00665C27" w:rsidRDefault="007C13D3" w:rsidP="007C13D3">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bCs/>
          <w:color w:val="000000" w:themeColor="text1"/>
        </w:rPr>
        <w:lastRenderedPageBreak/>
        <w:t>Which key phase do you work in?</w:t>
      </w:r>
      <w:r w:rsidRPr="00665C27" w:rsidDel="00DD05D1">
        <w:rPr>
          <w:rFonts w:ascii="Arial" w:hAnsi="Arial" w:cs="Arial"/>
          <w:bCs/>
          <w:color w:val="000000" w:themeColor="text1"/>
        </w:rPr>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2"/>
        <w:gridCol w:w="4246"/>
      </w:tblGrid>
      <w:tr w:rsidR="00665C27" w:rsidRPr="00665C27" w14:paraId="21B094C0" w14:textId="77777777" w:rsidTr="00B648A8">
        <w:tc>
          <w:tcPr>
            <w:tcW w:w="4269" w:type="dxa"/>
            <w:shd w:val="clear" w:color="auto" w:fill="auto"/>
          </w:tcPr>
          <w:p w14:paraId="2E8343C3"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Answer Choice</w:t>
            </w:r>
          </w:p>
        </w:tc>
        <w:tc>
          <w:tcPr>
            <w:tcW w:w="4269" w:type="dxa"/>
            <w:shd w:val="clear" w:color="auto" w:fill="auto"/>
          </w:tcPr>
          <w:p w14:paraId="7CCB6362"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Responses</w:t>
            </w:r>
          </w:p>
        </w:tc>
      </w:tr>
      <w:tr w:rsidR="00665C27" w:rsidRPr="00665C27" w14:paraId="6670C089" w14:textId="77777777" w:rsidTr="00B648A8">
        <w:tc>
          <w:tcPr>
            <w:tcW w:w="4269" w:type="dxa"/>
            <w:shd w:val="clear" w:color="auto" w:fill="auto"/>
          </w:tcPr>
          <w:p w14:paraId="0E473DD4"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EYFS</w:t>
            </w:r>
          </w:p>
        </w:tc>
        <w:tc>
          <w:tcPr>
            <w:tcW w:w="4269" w:type="dxa"/>
            <w:shd w:val="clear" w:color="auto" w:fill="auto"/>
          </w:tcPr>
          <w:p w14:paraId="5E1BAAB5"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 xml:space="preserve">1 </w:t>
            </w:r>
          </w:p>
        </w:tc>
      </w:tr>
      <w:tr w:rsidR="00665C27" w:rsidRPr="00665C27" w14:paraId="00E452F5" w14:textId="77777777" w:rsidTr="00B648A8">
        <w:tc>
          <w:tcPr>
            <w:tcW w:w="4269" w:type="dxa"/>
            <w:shd w:val="clear" w:color="auto" w:fill="auto"/>
          </w:tcPr>
          <w:p w14:paraId="0E973F5C"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Upper KS2</w:t>
            </w:r>
          </w:p>
        </w:tc>
        <w:tc>
          <w:tcPr>
            <w:tcW w:w="4269" w:type="dxa"/>
            <w:shd w:val="clear" w:color="auto" w:fill="auto"/>
          </w:tcPr>
          <w:p w14:paraId="5B665C00"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 xml:space="preserve">2 </w:t>
            </w:r>
          </w:p>
        </w:tc>
      </w:tr>
      <w:tr w:rsidR="00665C27" w:rsidRPr="00665C27" w14:paraId="16926FC0" w14:textId="77777777" w:rsidTr="00B648A8">
        <w:tc>
          <w:tcPr>
            <w:tcW w:w="4269" w:type="dxa"/>
            <w:shd w:val="clear" w:color="auto" w:fill="auto"/>
          </w:tcPr>
          <w:p w14:paraId="524F2425"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KS1</w:t>
            </w:r>
          </w:p>
        </w:tc>
        <w:tc>
          <w:tcPr>
            <w:tcW w:w="4269" w:type="dxa"/>
            <w:shd w:val="clear" w:color="auto" w:fill="auto"/>
          </w:tcPr>
          <w:p w14:paraId="412A808D"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 xml:space="preserve">2 </w:t>
            </w:r>
          </w:p>
        </w:tc>
      </w:tr>
      <w:tr w:rsidR="00665C27" w:rsidRPr="00665C27" w14:paraId="735AD44B" w14:textId="77777777" w:rsidTr="00B648A8">
        <w:tc>
          <w:tcPr>
            <w:tcW w:w="4269" w:type="dxa"/>
            <w:shd w:val="clear" w:color="auto" w:fill="auto"/>
          </w:tcPr>
          <w:p w14:paraId="0AD5DA04"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Lower KS2</w:t>
            </w:r>
          </w:p>
        </w:tc>
        <w:tc>
          <w:tcPr>
            <w:tcW w:w="4269" w:type="dxa"/>
            <w:shd w:val="clear" w:color="auto" w:fill="auto"/>
          </w:tcPr>
          <w:p w14:paraId="491986F2"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Cs/>
                <w:color w:val="000000" w:themeColor="text1"/>
              </w:rPr>
            </w:pPr>
            <w:r w:rsidRPr="00665C27">
              <w:rPr>
                <w:rFonts w:ascii="Arial" w:eastAsia="Calibri" w:hAnsi="Arial" w:cs="Arial"/>
                <w:bCs/>
                <w:color w:val="000000" w:themeColor="text1"/>
              </w:rPr>
              <w:t xml:space="preserve">2 </w:t>
            </w:r>
          </w:p>
        </w:tc>
      </w:tr>
    </w:tbl>
    <w:p w14:paraId="7E8F2E0A" w14:textId="77777777" w:rsidR="007C13D3" w:rsidRPr="00665C27" w:rsidRDefault="002B0B48" w:rsidP="002B0B48">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r w:rsidRPr="00665C27">
        <w:rPr>
          <w:rFonts w:ascii="Arial" w:hAnsi="Arial" w:cs="Arial"/>
          <w:bCs/>
          <w:color w:val="000000" w:themeColor="text1"/>
          <w:sz w:val="22"/>
          <w:szCs w:val="22"/>
        </w:rPr>
        <w:t xml:space="preserve">Table 5-1: Participants’ school year groups </w:t>
      </w:r>
    </w:p>
    <w:p w14:paraId="55E62BF2" w14:textId="77777777" w:rsidR="0082067B" w:rsidRPr="00665C27" w:rsidRDefault="007C13D3" w:rsidP="00576A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Of these seven focus group participants, four </w:t>
      </w:r>
      <w:r w:rsidR="004A4D3C" w:rsidRPr="00665C27">
        <w:rPr>
          <w:rFonts w:ascii="Arial" w:hAnsi="Arial" w:cs="Arial"/>
          <w:bCs/>
          <w:color w:val="000000" w:themeColor="text1"/>
        </w:rPr>
        <w:t>indicated having</w:t>
      </w:r>
      <w:r w:rsidRPr="00665C27">
        <w:rPr>
          <w:rFonts w:ascii="Arial" w:hAnsi="Arial" w:cs="Arial"/>
          <w:bCs/>
          <w:color w:val="000000" w:themeColor="text1"/>
        </w:rPr>
        <w:t xml:space="preserve"> previously taken an online</w:t>
      </w:r>
      <w:r w:rsidR="00D72380" w:rsidRPr="00665C27">
        <w:rPr>
          <w:rFonts w:ascii="Arial" w:hAnsi="Arial" w:cs="Arial"/>
          <w:bCs/>
          <w:color w:val="000000" w:themeColor="text1"/>
        </w:rPr>
        <w:t xml:space="preserve"> </w:t>
      </w:r>
      <w:r w:rsidRPr="00665C27">
        <w:rPr>
          <w:rFonts w:ascii="Arial" w:hAnsi="Arial" w:cs="Arial"/>
          <w:bCs/>
          <w:color w:val="000000" w:themeColor="text1"/>
        </w:rPr>
        <w:t>course, and three had not.</w:t>
      </w:r>
      <w:r w:rsidR="002B0B48" w:rsidRPr="00665C27">
        <w:rPr>
          <w:rFonts w:ascii="Arial" w:hAnsi="Arial" w:cs="Arial"/>
          <w:bCs/>
          <w:color w:val="000000" w:themeColor="text1"/>
        </w:rPr>
        <w:t xml:space="preserve"> </w:t>
      </w:r>
      <w:r w:rsidRPr="00665C27">
        <w:rPr>
          <w:rFonts w:ascii="Arial" w:hAnsi="Arial" w:cs="Arial"/>
          <w:bCs/>
          <w:color w:val="000000" w:themeColor="text1"/>
        </w:rPr>
        <w:t>Just over half (57.14%) ha</w:t>
      </w:r>
      <w:r w:rsidR="002B0B48" w:rsidRPr="00665C27">
        <w:rPr>
          <w:rFonts w:ascii="Arial" w:hAnsi="Arial" w:cs="Arial"/>
          <w:bCs/>
          <w:color w:val="000000" w:themeColor="text1"/>
        </w:rPr>
        <w:t>d</w:t>
      </w:r>
      <w:r w:rsidRPr="00665C27">
        <w:rPr>
          <w:rFonts w:ascii="Arial" w:hAnsi="Arial" w:cs="Arial"/>
          <w:bCs/>
          <w:color w:val="000000" w:themeColor="text1"/>
        </w:rPr>
        <w:t xml:space="preserve"> not experienced any kind of online course. Those that ha</w:t>
      </w:r>
      <w:r w:rsidR="00576A82" w:rsidRPr="00665C27">
        <w:rPr>
          <w:rFonts w:ascii="Arial" w:hAnsi="Arial" w:cs="Arial"/>
          <w:bCs/>
          <w:color w:val="000000" w:themeColor="text1"/>
        </w:rPr>
        <w:t>ve</w:t>
      </w:r>
      <w:r w:rsidRPr="00665C27">
        <w:rPr>
          <w:rFonts w:ascii="Arial" w:hAnsi="Arial" w:cs="Arial"/>
          <w:bCs/>
          <w:color w:val="000000" w:themeColor="text1"/>
        </w:rPr>
        <w:t xml:space="preserve"> experienced online courses possessed teaching experience that ranged from being </w:t>
      </w:r>
      <w:r w:rsidRPr="00665C27">
        <w:rPr>
          <w:rFonts w:ascii="Arial" w:hAnsi="Arial" w:cs="Arial"/>
          <w:bCs/>
          <w:noProof/>
          <w:color w:val="000000" w:themeColor="text1"/>
        </w:rPr>
        <w:t>an NQT</w:t>
      </w:r>
      <w:r w:rsidRPr="00665C27">
        <w:rPr>
          <w:rFonts w:ascii="Arial" w:hAnsi="Arial" w:cs="Arial"/>
          <w:bCs/>
          <w:color w:val="000000" w:themeColor="text1"/>
        </w:rPr>
        <w:t xml:space="preserve"> to being very experienced.</w:t>
      </w:r>
      <w:r w:rsidR="002B0B48" w:rsidRPr="00665C27">
        <w:rPr>
          <w:rFonts w:ascii="Arial" w:hAnsi="Arial" w:cs="Arial"/>
          <w:bCs/>
          <w:color w:val="000000" w:themeColor="text1"/>
        </w:rPr>
        <w:t xml:space="preserve"> </w:t>
      </w:r>
      <w:r w:rsidRPr="00665C27">
        <w:rPr>
          <w:rFonts w:ascii="Arial" w:hAnsi="Arial" w:cs="Arial"/>
          <w:bCs/>
          <w:color w:val="000000" w:themeColor="text1"/>
        </w:rPr>
        <w:t xml:space="preserve">At the time of this research, only one of the participants, </w:t>
      </w:r>
      <w:r w:rsidRPr="00665C27">
        <w:rPr>
          <w:rFonts w:ascii="Arial" w:hAnsi="Arial" w:cs="Arial"/>
          <w:bCs/>
          <w:noProof/>
          <w:color w:val="000000" w:themeColor="text1"/>
        </w:rPr>
        <w:t>an NQT</w:t>
      </w:r>
      <w:r w:rsidRPr="00665C27">
        <w:rPr>
          <w:rFonts w:ascii="Arial" w:hAnsi="Arial" w:cs="Arial"/>
          <w:bCs/>
          <w:color w:val="000000" w:themeColor="text1"/>
        </w:rPr>
        <w:t xml:space="preserve">, </w:t>
      </w:r>
      <w:r w:rsidR="00576A82" w:rsidRPr="00665C27">
        <w:rPr>
          <w:rFonts w:ascii="Arial" w:hAnsi="Arial" w:cs="Arial"/>
          <w:bCs/>
          <w:color w:val="000000" w:themeColor="text1"/>
        </w:rPr>
        <w:t>was</w:t>
      </w:r>
      <w:r w:rsidRPr="00665C27">
        <w:rPr>
          <w:rFonts w:ascii="Arial" w:hAnsi="Arial" w:cs="Arial"/>
          <w:bCs/>
          <w:color w:val="000000" w:themeColor="text1"/>
        </w:rPr>
        <w:t xml:space="preserve"> curre</w:t>
      </w:r>
      <w:r w:rsidR="00576A82" w:rsidRPr="00665C27">
        <w:rPr>
          <w:rFonts w:ascii="Arial" w:hAnsi="Arial" w:cs="Arial"/>
          <w:bCs/>
          <w:color w:val="000000" w:themeColor="text1"/>
        </w:rPr>
        <w:t>ntly</w:t>
      </w:r>
      <w:r w:rsidRPr="00665C27">
        <w:rPr>
          <w:rFonts w:ascii="Arial" w:hAnsi="Arial" w:cs="Arial"/>
          <w:bCs/>
          <w:color w:val="000000" w:themeColor="text1"/>
        </w:rPr>
        <w:t xml:space="preserve"> undertaking an online course</w:t>
      </w:r>
      <w:r w:rsidR="00576A82" w:rsidRPr="00665C27">
        <w:rPr>
          <w:rFonts w:ascii="Arial" w:hAnsi="Arial" w:cs="Arial"/>
          <w:bCs/>
          <w:color w:val="000000" w:themeColor="text1"/>
        </w:rPr>
        <w:t>.</w:t>
      </w:r>
    </w:p>
    <w:p w14:paraId="7A30B58F" w14:textId="77777777" w:rsidR="0082067B" w:rsidRPr="00665C27" w:rsidRDefault="0082067B" w:rsidP="0082067B">
      <w:pPr>
        <w:tabs>
          <w:tab w:val="left" w:pos="993"/>
          <w:tab w:val="left" w:pos="2268"/>
          <w:tab w:val="left" w:pos="8080"/>
        </w:tabs>
        <w:spacing w:after="200" w:line="360" w:lineRule="auto"/>
        <w:ind w:right="-101"/>
        <w:contextualSpacing/>
        <w:outlineLvl w:val="0"/>
        <w:rPr>
          <w:rFonts w:ascii="Arial" w:hAnsi="Arial" w:cs="Arial"/>
          <w:bCs/>
          <w:color w:val="000000" w:themeColor="text1"/>
        </w:rPr>
      </w:pPr>
    </w:p>
    <w:p w14:paraId="39B21633" w14:textId="77777777" w:rsidR="0082067B" w:rsidRPr="00665C27" w:rsidRDefault="007C13D3" w:rsidP="00576A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Most</w:t>
      </w:r>
      <w:r w:rsidR="002B0B48" w:rsidRPr="00665C27">
        <w:rPr>
          <w:rFonts w:ascii="Arial" w:hAnsi="Arial" w:cs="Arial"/>
          <w:bCs/>
          <w:color w:val="000000" w:themeColor="text1"/>
        </w:rPr>
        <w:t xml:space="preserve"> </w:t>
      </w:r>
      <w:r w:rsidRPr="00665C27">
        <w:rPr>
          <w:rFonts w:ascii="Arial" w:hAnsi="Arial" w:cs="Arial"/>
          <w:bCs/>
          <w:color w:val="000000" w:themeColor="text1"/>
        </w:rPr>
        <w:t xml:space="preserve">of the seven participants overwhelmingly identified face-to-face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as the main </w:t>
      </w:r>
      <w:r w:rsidR="00EE17AE" w:rsidRPr="00665C27">
        <w:rPr>
          <w:rFonts w:ascii="Arial" w:hAnsi="Arial" w:cs="Arial"/>
          <w:bCs/>
          <w:color w:val="000000" w:themeColor="text1"/>
        </w:rPr>
        <w:t>mode of professional development</w:t>
      </w:r>
      <w:r w:rsidR="002B0B48" w:rsidRPr="00665C27">
        <w:rPr>
          <w:rFonts w:ascii="Arial" w:hAnsi="Arial" w:cs="Arial"/>
          <w:bCs/>
          <w:color w:val="000000" w:themeColor="text1"/>
        </w:rPr>
        <w:t xml:space="preserve"> that they had previously experience</w:t>
      </w:r>
      <w:r w:rsidRPr="00665C27">
        <w:rPr>
          <w:rFonts w:ascii="Arial" w:hAnsi="Arial" w:cs="Arial"/>
          <w:bCs/>
          <w:color w:val="000000" w:themeColor="text1"/>
        </w:rPr>
        <w:t>.</w:t>
      </w:r>
      <w:r w:rsidR="002B0B48" w:rsidRPr="00665C27">
        <w:rPr>
          <w:rFonts w:ascii="Arial" w:hAnsi="Arial" w:cs="Arial"/>
          <w:bCs/>
          <w:color w:val="000000" w:themeColor="text1"/>
        </w:rPr>
        <w:t xml:space="preserve"> </w:t>
      </w:r>
      <w:r w:rsidRPr="00665C27">
        <w:rPr>
          <w:rFonts w:ascii="Arial" w:hAnsi="Arial" w:cs="Arial"/>
          <w:bCs/>
          <w:color w:val="000000" w:themeColor="text1"/>
        </w:rPr>
        <w:t xml:space="preserve">Only one of the participants had experienced a combination of face-to-face and online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and this participant was </w:t>
      </w:r>
      <w:r w:rsidRPr="00665C27">
        <w:rPr>
          <w:rFonts w:ascii="Arial" w:hAnsi="Arial" w:cs="Arial"/>
          <w:bCs/>
          <w:noProof/>
          <w:color w:val="000000" w:themeColor="text1"/>
        </w:rPr>
        <w:t>an NQT</w:t>
      </w:r>
      <w:r w:rsidRPr="00665C27">
        <w:rPr>
          <w:rFonts w:ascii="Arial" w:hAnsi="Arial" w:cs="Arial"/>
          <w:bCs/>
          <w:color w:val="000000" w:themeColor="text1"/>
        </w:rPr>
        <w:t xml:space="preserve">. It is therefore not only in my school where teachers have primarily experienced only one type of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(face-to-face</w:t>
      </w:r>
      <w:r w:rsidRPr="00665C27">
        <w:rPr>
          <w:rFonts w:ascii="Arial" w:hAnsi="Arial" w:cs="Arial"/>
          <w:bCs/>
          <w:noProof/>
          <w:color w:val="000000" w:themeColor="text1"/>
        </w:rPr>
        <w:t>)</w:t>
      </w:r>
      <w:r w:rsidR="002B0B48" w:rsidRPr="00665C27">
        <w:rPr>
          <w:rFonts w:ascii="Arial" w:hAnsi="Arial" w:cs="Arial"/>
          <w:bCs/>
          <w:noProof/>
          <w:color w:val="000000" w:themeColor="text1"/>
        </w:rPr>
        <w:t>,</w:t>
      </w:r>
      <w:r w:rsidRPr="00665C27">
        <w:rPr>
          <w:rFonts w:ascii="Arial" w:hAnsi="Arial" w:cs="Arial"/>
          <w:bCs/>
          <w:color w:val="000000" w:themeColor="text1"/>
        </w:rPr>
        <w:t xml:space="preserve"> but also in other schools. When analy</w:t>
      </w:r>
      <w:r w:rsidR="002B0B48" w:rsidRPr="00665C27">
        <w:rPr>
          <w:rFonts w:ascii="Arial" w:hAnsi="Arial" w:cs="Arial"/>
          <w:bCs/>
          <w:color w:val="000000" w:themeColor="text1"/>
        </w:rPr>
        <w:t>s</w:t>
      </w:r>
      <w:r w:rsidRPr="00665C27">
        <w:rPr>
          <w:rFonts w:ascii="Arial" w:hAnsi="Arial" w:cs="Arial"/>
          <w:bCs/>
          <w:color w:val="000000" w:themeColor="text1"/>
        </w:rPr>
        <w:t xml:space="preserve">ing these participants’ responses in relation to what they considered were the main aspects of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their overwhelming reply was that the “use of videos” and “sharing resources” </w:t>
      </w:r>
      <w:r w:rsidR="002B0B48" w:rsidRPr="00665C27">
        <w:rPr>
          <w:rFonts w:ascii="Arial" w:hAnsi="Arial" w:cs="Arial"/>
          <w:bCs/>
          <w:color w:val="000000" w:themeColor="text1"/>
        </w:rPr>
        <w:t xml:space="preserve">were </w:t>
      </w:r>
      <w:r w:rsidRPr="00665C27">
        <w:rPr>
          <w:rFonts w:ascii="Arial" w:hAnsi="Arial" w:cs="Arial"/>
          <w:bCs/>
          <w:color w:val="000000" w:themeColor="text1"/>
        </w:rPr>
        <w:t xml:space="preserve">the key components of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t>
      </w:r>
    </w:p>
    <w:p w14:paraId="000A880F" w14:textId="77777777" w:rsidR="0082067B" w:rsidRPr="00665C27" w:rsidRDefault="0082067B" w:rsidP="0082067B">
      <w:pPr>
        <w:tabs>
          <w:tab w:val="left" w:pos="993"/>
          <w:tab w:val="left" w:pos="2268"/>
          <w:tab w:val="left" w:pos="8080"/>
        </w:tabs>
        <w:spacing w:after="200" w:line="360" w:lineRule="auto"/>
        <w:ind w:right="-101"/>
        <w:contextualSpacing/>
        <w:outlineLvl w:val="0"/>
        <w:rPr>
          <w:rFonts w:ascii="Arial" w:hAnsi="Arial" w:cs="Arial"/>
          <w:bCs/>
          <w:color w:val="000000" w:themeColor="text1"/>
        </w:rPr>
      </w:pPr>
    </w:p>
    <w:p w14:paraId="2F125FA6" w14:textId="77777777" w:rsidR="0082067B" w:rsidRPr="00665C27" w:rsidRDefault="007C13D3" w:rsidP="00576A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When asked if they were aware of Edivate and its nature, four of the participants (57%) were aware of it, </w:t>
      </w:r>
      <w:r w:rsidRPr="00665C27">
        <w:rPr>
          <w:rFonts w:ascii="Arial" w:hAnsi="Arial" w:cs="Arial"/>
          <w:bCs/>
          <w:noProof/>
          <w:color w:val="000000" w:themeColor="text1"/>
        </w:rPr>
        <w:t>and</w:t>
      </w:r>
      <w:r w:rsidRPr="00665C27">
        <w:rPr>
          <w:rFonts w:ascii="Arial" w:hAnsi="Arial" w:cs="Arial"/>
          <w:bCs/>
          <w:color w:val="000000" w:themeColor="text1"/>
        </w:rPr>
        <w:t xml:space="preserve"> three of them had used it in the past.  This was </w:t>
      </w:r>
      <w:r w:rsidRPr="00665C27">
        <w:rPr>
          <w:rFonts w:ascii="Arial" w:hAnsi="Arial" w:cs="Arial"/>
          <w:bCs/>
          <w:noProof/>
          <w:color w:val="000000" w:themeColor="text1"/>
        </w:rPr>
        <w:t>mainly</w:t>
      </w:r>
      <w:r w:rsidRPr="00665C27">
        <w:rPr>
          <w:rFonts w:ascii="Arial" w:hAnsi="Arial" w:cs="Arial"/>
          <w:bCs/>
          <w:color w:val="000000" w:themeColor="text1"/>
        </w:rPr>
        <w:t xml:space="preserve"> because it had been used briefly by staff when it was first introduced into their school. </w:t>
      </w:r>
      <w:r w:rsidR="00A02EB1" w:rsidRPr="00665C27">
        <w:rPr>
          <w:rFonts w:ascii="Arial" w:hAnsi="Arial" w:cs="Arial"/>
          <w:bCs/>
          <w:color w:val="000000" w:themeColor="text1"/>
        </w:rPr>
        <w:t>T</w:t>
      </w:r>
      <w:r w:rsidRPr="00665C27">
        <w:rPr>
          <w:rFonts w:ascii="Arial" w:hAnsi="Arial" w:cs="Arial"/>
          <w:bCs/>
          <w:color w:val="000000" w:themeColor="text1"/>
        </w:rPr>
        <w:t xml:space="preserve">he majority </w:t>
      </w:r>
      <w:r w:rsidR="00A02EB1" w:rsidRPr="00665C27">
        <w:rPr>
          <w:rFonts w:ascii="Arial" w:hAnsi="Arial" w:cs="Arial"/>
          <w:bCs/>
          <w:color w:val="000000" w:themeColor="text1"/>
        </w:rPr>
        <w:t xml:space="preserve">of participants </w:t>
      </w:r>
      <w:r w:rsidRPr="00665C27">
        <w:rPr>
          <w:rFonts w:ascii="Arial" w:hAnsi="Arial" w:cs="Arial"/>
          <w:bCs/>
          <w:color w:val="000000" w:themeColor="text1"/>
        </w:rPr>
        <w:t xml:space="preserve">thought </w:t>
      </w:r>
      <w:r w:rsidR="00A02EB1" w:rsidRPr="00665C27">
        <w:rPr>
          <w:rFonts w:ascii="Arial" w:hAnsi="Arial" w:cs="Arial"/>
          <w:bCs/>
          <w:color w:val="000000" w:themeColor="text1"/>
        </w:rPr>
        <w:t xml:space="preserve">that their technological skills </w:t>
      </w:r>
      <w:r w:rsidRPr="00665C27">
        <w:rPr>
          <w:rFonts w:ascii="Arial" w:hAnsi="Arial" w:cs="Arial"/>
          <w:bCs/>
          <w:color w:val="000000" w:themeColor="text1"/>
        </w:rPr>
        <w:t>were intermediate, meaning they could use the internet and some programs.</w:t>
      </w:r>
      <w:r w:rsidR="00A02EB1" w:rsidRPr="00665C27">
        <w:rPr>
          <w:rFonts w:ascii="Arial" w:hAnsi="Arial" w:cs="Arial"/>
          <w:bCs/>
          <w:color w:val="000000" w:themeColor="text1"/>
        </w:rPr>
        <w:t xml:space="preserve"> </w:t>
      </w:r>
      <w:r w:rsidRPr="00665C27">
        <w:rPr>
          <w:rFonts w:ascii="Arial" w:hAnsi="Arial" w:cs="Arial"/>
          <w:bCs/>
          <w:color w:val="000000" w:themeColor="text1"/>
        </w:rPr>
        <w:t xml:space="preserve">Two of the </w:t>
      </w:r>
      <w:r w:rsidRPr="00665C27">
        <w:rPr>
          <w:rFonts w:ascii="Arial" w:hAnsi="Arial" w:cs="Arial"/>
          <w:bCs/>
          <w:color w:val="000000" w:themeColor="text1"/>
        </w:rPr>
        <w:lastRenderedPageBreak/>
        <w:t xml:space="preserve">participants described themselves as beginners, so they </w:t>
      </w:r>
      <w:r w:rsidR="00671C7B" w:rsidRPr="00665C27">
        <w:rPr>
          <w:rFonts w:ascii="Arial" w:hAnsi="Arial" w:cs="Arial"/>
          <w:bCs/>
          <w:color w:val="000000" w:themeColor="text1"/>
        </w:rPr>
        <w:t>perceived</w:t>
      </w:r>
      <w:r w:rsidRPr="00665C27">
        <w:rPr>
          <w:rFonts w:ascii="Arial" w:hAnsi="Arial" w:cs="Arial"/>
          <w:bCs/>
          <w:color w:val="000000" w:themeColor="text1"/>
        </w:rPr>
        <w:t xml:space="preserve"> themselves to have basic technology skills.</w:t>
      </w:r>
      <w:r w:rsidR="00A02EB1" w:rsidRPr="00665C27">
        <w:rPr>
          <w:rFonts w:ascii="Arial" w:hAnsi="Arial" w:cs="Arial"/>
          <w:bCs/>
          <w:color w:val="000000" w:themeColor="text1"/>
        </w:rPr>
        <w:t xml:space="preserve"> </w:t>
      </w:r>
      <w:r w:rsidRPr="00665C27">
        <w:rPr>
          <w:rFonts w:ascii="Arial" w:hAnsi="Arial" w:cs="Arial"/>
          <w:bCs/>
          <w:color w:val="000000" w:themeColor="text1"/>
        </w:rPr>
        <w:t xml:space="preserve">Interestingly, </w:t>
      </w:r>
      <w:r w:rsidR="00576A82" w:rsidRPr="00665C27">
        <w:rPr>
          <w:rFonts w:ascii="Arial" w:hAnsi="Arial" w:cs="Arial"/>
          <w:bCs/>
          <w:color w:val="000000" w:themeColor="text1"/>
        </w:rPr>
        <w:t>these</w:t>
      </w:r>
      <w:r w:rsidRPr="00665C27">
        <w:rPr>
          <w:rFonts w:ascii="Arial" w:hAnsi="Arial" w:cs="Arial"/>
          <w:bCs/>
          <w:color w:val="000000" w:themeColor="text1"/>
        </w:rPr>
        <w:t xml:space="preserve"> two participants were the most experienced teachers in terms of</w:t>
      </w:r>
      <w:r w:rsidR="00576A82" w:rsidRPr="00665C27">
        <w:rPr>
          <w:rFonts w:ascii="Arial" w:hAnsi="Arial" w:cs="Arial"/>
          <w:bCs/>
          <w:color w:val="000000" w:themeColor="text1"/>
        </w:rPr>
        <w:t xml:space="preserve"> </w:t>
      </w:r>
      <w:r w:rsidRPr="00665C27">
        <w:rPr>
          <w:rFonts w:ascii="Arial" w:hAnsi="Arial" w:cs="Arial"/>
          <w:bCs/>
          <w:color w:val="000000" w:themeColor="text1"/>
        </w:rPr>
        <w:t>length of their teaching experience,</w:t>
      </w:r>
      <w:r w:rsidR="00576A82" w:rsidRPr="00665C27">
        <w:rPr>
          <w:rFonts w:ascii="Arial" w:hAnsi="Arial" w:cs="Arial"/>
          <w:bCs/>
          <w:color w:val="000000" w:themeColor="text1"/>
        </w:rPr>
        <w:t xml:space="preserve"> </w:t>
      </w:r>
      <w:r w:rsidRPr="00665C27">
        <w:rPr>
          <w:rFonts w:ascii="Arial" w:hAnsi="Arial" w:cs="Arial"/>
          <w:bCs/>
          <w:color w:val="000000" w:themeColor="text1"/>
        </w:rPr>
        <w:t xml:space="preserve">compared with the other participants, yet they described themselves as having </w:t>
      </w:r>
      <w:r w:rsidR="00A02EB1" w:rsidRPr="00665C27">
        <w:rPr>
          <w:rFonts w:ascii="Arial" w:hAnsi="Arial" w:cs="Arial"/>
          <w:bCs/>
          <w:color w:val="000000" w:themeColor="text1"/>
        </w:rPr>
        <w:t xml:space="preserve">a lower level of </w:t>
      </w:r>
      <w:r w:rsidRPr="00665C27">
        <w:rPr>
          <w:rFonts w:ascii="Arial" w:hAnsi="Arial" w:cs="Arial"/>
          <w:bCs/>
          <w:color w:val="000000" w:themeColor="text1"/>
        </w:rPr>
        <w:t>technology capabili</w:t>
      </w:r>
      <w:r w:rsidR="00A02EB1" w:rsidRPr="00665C27">
        <w:rPr>
          <w:rFonts w:ascii="Arial" w:hAnsi="Arial" w:cs="Arial"/>
          <w:bCs/>
          <w:color w:val="000000" w:themeColor="text1"/>
        </w:rPr>
        <w:t>ty.</w:t>
      </w:r>
    </w:p>
    <w:p w14:paraId="6EEC1F9F" w14:textId="77777777" w:rsidR="0082067B" w:rsidRPr="00665C27" w:rsidRDefault="0082067B" w:rsidP="0082067B">
      <w:pPr>
        <w:tabs>
          <w:tab w:val="left" w:pos="993"/>
          <w:tab w:val="left" w:pos="2268"/>
          <w:tab w:val="left" w:pos="8080"/>
        </w:tabs>
        <w:spacing w:after="200" w:line="360" w:lineRule="auto"/>
        <w:ind w:right="-101"/>
        <w:contextualSpacing/>
        <w:outlineLvl w:val="0"/>
        <w:rPr>
          <w:rFonts w:ascii="Arial" w:hAnsi="Arial" w:cs="Arial"/>
          <w:bCs/>
          <w:color w:val="000000" w:themeColor="text1"/>
        </w:rPr>
      </w:pPr>
    </w:p>
    <w:p w14:paraId="738606B4" w14:textId="77777777" w:rsidR="007C13D3" w:rsidRPr="00665C27" w:rsidRDefault="007C13D3" w:rsidP="00A02EB1">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These seven participants and </w:t>
      </w:r>
      <w:r w:rsidR="00576A82" w:rsidRPr="00665C27">
        <w:rPr>
          <w:rFonts w:ascii="Arial" w:hAnsi="Arial" w:cs="Arial"/>
          <w:bCs/>
          <w:color w:val="000000" w:themeColor="text1"/>
        </w:rPr>
        <w:t xml:space="preserve">I, </w:t>
      </w:r>
      <w:r w:rsidRPr="00665C27">
        <w:rPr>
          <w:rFonts w:ascii="Arial" w:hAnsi="Arial" w:cs="Arial"/>
          <w:bCs/>
          <w:color w:val="000000" w:themeColor="text1"/>
        </w:rPr>
        <w:t>as</w:t>
      </w:r>
      <w:r w:rsidR="00576A82" w:rsidRPr="00665C27">
        <w:rPr>
          <w:rFonts w:ascii="Arial" w:hAnsi="Arial" w:cs="Arial"/>
          <w:bCs/>
          <w:color w:val="000000" w:themeColor="text1"/>
        </w:rPr>
        <w:t xml:space="preserve"> </w:t>
      </w:r>
      <w:r w:rsidRPr="00665C27">
        <w:rPr>
          <w:rFonts w:ascii="Arial" w:hAnsi="Arial" w:cs="Arial"/>
          <w:bCs/>
          <w:color w:val="000000" w:themeColor="text1"/>
        </w:rPr>
        <w:t>researcher</w:t>
      </w:r>
      <w:r w:rsidR="00576A82" w:rsidRPr="00665C27">
        <w:rPr>
          <w:rFonts w:ascii="Arial" w:hAnsi="Arial" w:cs="Arial"/>
          <w:bCs/>
          <w:color w:val="000000" w:themeColor="text1"/>
        </w:rPr>
        <w:t>,</w:t>
      </w:r>
      <w:r w:rsidRPr="00665C27">
        <w:rPr>
          <w:rFonts w:ascii="Arial" w:hAnsi="Arial" w:cs="Arial"/>
          <w:bCs/>
          <w:color w:val="000000" w:themeColor="text1"/>
        </w:rPr>
        <w:t xml:space="preserve"> formed the focus group for </w:t>
      </w:r>
      <w:r w:rsidR="00576A82" w:rsidRPr="00665C27">
        <w:rPr>
          <w:rFonts w:ascii="Arial" w:hAnsi="Arial" w:cs="Arial"/>
          <w:bCs/>
          <w:color w:val="000000" w:themeColor="text1"/>
        </w:rPr>
        <w:t>my</w:t>
      </w:r>
      <w:r w:rsidRPr="00665C27">
        <w:rPr>
          <w:rFonts w:ascii="Arial" w:hAnsi="Arial" w:cs="Arial"/>
          <w:bCs/>
          <w:color w:val="000000" w:themeColor="text1"/>
        </w:rPr>
        <w:t xml:space="preserve"> research.</w:t>
      </w:r>
      <w:r w:rsidR="00A02EB1" w:rsidRPr="00665C27">
        <w:rPr>
          <w:rFonts w:ascii="Arial" w:hAnsi="Arial" w:cs="Arial"/>
          <w:bCs/>
          <w:color w:val="000000" w:themeColor="text1"/>
        </w:rPr>
        <w:t xml:space="preserve"> </w:t>
      </w:r>
      <w:r w:rsidRPr="00665C27">
        <w:rPr>
          <w:rFonts w:ascii="Arial" w:hAnsi="Arial" w:cs="Arial"/>
          <w:bCs/>
          <w:color w:val="000000" w:themeColor="text1"/>
        </w:rPr>
        <w:t xml:space="preserve">The focus group met monthly in a series of five sessions to discuss, plan, and evaluate actions regarding the use of Edivate, whilst following the </w:t>
      </w:r>
      <w:r w:rsidR="008B5EF1" w:rsidRPr="00665C27">
        <w:rPr>
          <w:rFonts w:ascii="Arial" w:hAnsi="Arial" w:cs="Arial"/>
          <w:bCs/>
          <w:color w:val="000000" w:themeColor="text1"/>
        </w:rPr>
        <w:t>participatory action research</w:t>
      </w:r>
      <w:r w:rsidRPr="00665C27">
        <w:rPr>
          <w:rFonts w:ascii="Arial" w:hAnsi="Arial" w:cs="Arial"/>
          <w:bCs/>
          <w:color w:val="000000" w:themeColor="text1"/>
        </w:rPr>
        <w:t xml:space="preserve"> process as outlined in the </w:t>
      </w:r>
      <w:r w:rsidR="00A02EB1" w:rsidRPr="00665C27">
        <w:rPr>
          <w:rFonts w:ascii="Arial" w:hAnsi="Arial" w:cs="Arial"/>
          <w:bCs/>
          <w:color w:val="000000" w:themeColor="text1"/>
        </w:rPr>
        <w:t>m</w:t>
      </w:r>
      <w:r w:rsidRPr="00665C27">
        <w:rPr>
          <w:rFonts w:ascii="Arial" w:hAnsi="Arial" w:cs="Arial"/>
          <w:bCs/>
          <w:color w:val="000000" w:themeColor="text1"/>
        </w:rPr>
        <w:t xml:space="preserve">ethodology </w:t>
      </w:r>
      <w:r w:rsidR="00A02EB1" w:rsidRPr="00665C27">
        <w:rPr>
          <w:rFonts w:ascii="Arial" w:hAnsi="Arial" w:cs="Arial"/>
          <w:bCs/>
          <w:color w:val="000000" w:themeColor="text1"/>
        </w:rPr>
        <w:t>C</w:t>
      </w:r>
      <w:r w:rsidRPr="00665C27">
        <w:rPr>
          <w:rFonts w:ascii="Arial" w:hAnsi="Arial" w:cs="Arial"/>
          <w:bCs/>
          <w:color w:val="000000" w:themeColor="text1"/>
        </w:rPr>
        <w:t>hapter 3.  The themes, and connected sub-themes, from these meetings, and an</w:t>
      </w:r>
      <w:r w:rsidR="0082067B" w:rsidRPr="00665C27">
        <w:rPr>
          <w:rFonts w:ascii="Arial" w:hAnsi="Arial" w:cs="Arial"/>
          <w:bCs/>
          <w:color w:val="000000" w:themeColor="text1"/>
        </w:rPr>
        <w:t>a</w:t>
      </w:r>
      <w:r w:rsidRPr="00665C27">
        <w:rPr>
          <w:rFonts w:ascii="Arial" w:hAnsi="Arial" w:cs="Arial"/>
          <w:bCs/>
          <w:color w:val="000000" w:themeColor="text1"/>
        </w:rPr>
        <w:t xml:space="preserve">lysis of the different data from interviews and </w:t>
      </w:r>
      <w:r w:rsidR="002D48EA" w:rsidRPr="00665C27">
        <w:rPr>
          <w:rFonts w:ascii="Arial" w:hAnsi="Arial" w:cs="Arial"/>
          <w:bCs/>
          <w:color w:val="000000" w:themeColor="text1"/>
        </w:rPr>
        <w:t>questionnaires</w:t>
      </w:r>
      <w:r w:rsidRPr="00665C27">
        <w:rPr>
          <w:rFonts w:ascii="Arial" w:hAnsi="Arial" w:cs="Arial"/>
          <w:bCs/>
          <w:color w:val="000000" w:themeColor="text1"/>
        </w:rPr>
        <w:t>, are summarised below in Table 5-2.</w:t>
      </w:r>
    </w:p>
    <w:tbl>
      <w:tblPr>
        <w:tblW w:w="855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78"/>
        <w:gridCol w:w="4278"/>
      </w:tblGrid>
      <w:tr w:rsidR="00665C27" w:rsidRPr="00665C27" w14:paraId="6C315E26" w14:textId="77777777" w:rsidTr="00B648A8">
        <w:trPr>
          <w:trHeight w:val="620"/>
        </w:trPr>
        <w:tc>
          <w:tcPr>
            <w:tcW w:w="4278" w:type="dxa"/>
            <w:shd w:val="clear" w:color="auto" w:fill="D9E2F3"/>
          </w:tcPr>
          <w:p w14:paraId="77BC0F9D" w14:textId="77777777" w:rsidR="007C13D3" w:rsidRPr="00665C27" w:rsidRDefault="007C13D3" w:rsidP="00B648A8">
            <w:pPr>
              <w:pStyle w:val="ListParagraph"/>
              <w:tabs>
                <w:tab w:val="left" w:pos="993"/>
                <w:tab w:val="left" w:pos="2268"/>
                <w:tab w:val="left" w:pos="8080"/>
              </w:tabs>
              <w:spacing w:after="200" w:line="360" w:lineRule="auto"/>
              <w:ind w:left="0"/>
              <w:jc w:val="center"/>
              <w:rPr>
                <w:rFonts w:ascii="Arial" w:eastAsia="Calibri" w:hAnsi="Arial" w:cs="Arial"/>
                <w:b/>
                <w:bCs/>
                <w:color w:val="000000" w:themeColor="text1"/>
              </w:rPr>
            </w:pPr>
            <w:r w:rsidRPr="00665C27">
              <w:rPr>
                <w:rFonts w:ascii="Arial" w:eastAsia="Calibri" w:hAnsi="Arial" w:cs="Arial"/>
                <w:b/>
                <w:bCs/>
                <w:color w:val="000000" w:themeColor="text1"/>
              </w:rPr>
              <w:t>Theme</w:t>
            </w:r>
          </w:p>
        </w:tc>
        <w:tc>
          <w:tcPr>
            <w:tcW w:w="4278" w:type="dxa"/>
            <w:shd w:val="clear" w:color="auto" w:fill="FBE4D5"/>
          </w:tcPr>
          <w:p w14:paraId="04AFED5B" w14:textId="77777777" w:rsidR="007C13D3" w:rsidRPr="00665C27" w:rsidRDefault="007C13D3" w:rsidP="00B648A8">
            <w:pPr>
              <w:pStyle w:val="ListParagraph"/>
              <w:tabs>
                <w:tab w:val="left" w:pos="993"/>
                <w:tab w:val="left" w:pos="2268"/>
                <w:tab w:val="left" w:pos="8080"/>
              </w:tabs>
              <w:spacing w:after="200" w:line="360" w:lineRule="auto"/>
              <w:ind w:left="0"/>
              <w:jc w:val="center"/>
              <w:rPr>
                <w:rFonts w:ascii="Arial" w:eastAsia="Calibri" w:hAnsi="Arial" w:cs="Arial"/>
                <w:b/>
                <w:bCs/>
                <w:color w:val="000000" w:themeColor="text1"/>
              </w:rPr>
            </w:pPr>
            <w:r w:rsidRPr="00665C27">
              <w:rPr>
                <w:rFonts w:ascii="Arial" w:eastAsia="Calibri" w:hAnsi="Arial" w:cs="Arial"/>
                <w:b/>
                <w:bCs/>
                <w:color w:val="000000" w:themeColor="text1"/>
              </w:rPr>
              <w:t>Connected sub-themes</w:t>
            </w:r>
          </w:p>
        </w:tc>
      </w:tr>
      <w:tr w:rsidR="00665C27" w:rsidRPr="00665C27" w14:paraId="6CAD057D" w14:textId="77777777" w:rsidTr="00B648A8">
        <w:trPr>
          <w:trHeight w:val="1925"/>
        </w:trPr>
        <w:tc>
          <w:tcPr>
            <w:tcW w:w="4278" w:type="dxa"/>
            <w:shd w:val="clear" w:color="auto" w:fill="auto"/>
          </w:tcPr>
          <w:p w14:paraId="3CF5CA72"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t>Theme 1 – Time pressures</w:t>
            </w:r>
          </w:p>
        </w:tc>
        <w:tc>
          <w:tcPr>
            <w:tcW w:w="4278" w:type="dxa"/>
            <w:shd w:val="clear" w:color="auto" w:fill="auto"/>
          </w:tcPr>
          <w:p w14:paraId="3C644DF5"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Time </w:t>
            </w:r>
            <w:r w:rsidRPr="00665C27">
              <w:rPr>
                <w:rFonts w:ascii="Arial" w:eastAsia="Calibri" w:hAnsi="Arial" w:cs="Arial"/>
                <w:bCs/>
                <w:noProof/>
                <w:color w:val="000000" w:themeColor="text1"/>
                <w:sz w:val="20"/>
                <w:szCs w:val="20"/>
              </w:rPr>
              <w:t>taken</w:t>
            </w:r>
            <w:r w:rsidRPr="00665C27">
              <w:rPr>
                <w:rFonts w:ascii="Arial" w:eastAsia="Calibri" w:hAnsi="Arial" w:cs="Arial"/>
                <w:bCs/>
                <w:color w:val="000000" w:themeColor="text1"/>
                <w:sz w:val="20"/>
                <w:szCs w:val="20"/>
              </w:rPr>
              <w:t xml:space="preserve"> to navigate Edivate</w:t>
            </w:r>
          </w:p>
          <w:p w14:paraId="6F0F81F9"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Length of the videos</w:t>
            </w:r>
          </w:p>
          <w:p w14:paraId="40FA22B8"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Motivation (linked to wasting time)</w:t>
            </w:r>
          </w:p>
          <w:p w14:paraId="5712D106"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Search engine</w:t>
            </w:r>
          </w:p>
          <w:p w14:paraId="07E9A767"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Teaching time v </w:t>
            </w:r>
            <w:r w:rsidR="00D72380" w:rsidRPr="00665C27">
              <w:rPr>
                <w:rFonts w:ascii="Arial" w:eastAsia="Calibri" w:hAnsi="Arial" w:cs="Arial"/>
                <w:bCs/>
                <w:color w:val="000000" w:themeColor="text1"/>
                <w:sz w:val="20"/>
                <w:szCs w:val="20"/>
              </w:rPr>
              <w:t>professional  development</w:t>
            </w:r>
            <w:r w:rsidRPr="00665C27">
              <w:rPr>
                <w:rFonts w:ascii="Arial" w:eastAsia="Calibri" w:hAnsi="Arial" w:cs="Arial"/>
                <w:bCs/>
                <w:color w:val="000000" w:themeColor="text1"/>
                <w:sz w:val="20"/>
                <w:szCs w:val="20"/>
              </w:rPr>
              <w:t xml:space="preserve"> time</w:t>
            </w:r>
          </w:p>
          <w:p w14:paraId="29C7D430"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Technical issues</w:t>
            </w:r>
          </w:p>
          <w:p w14:paraId="722410FF"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Engagement </w:t>
            </w:r>
          </w:p>
        </w:tc>
      </w:tr>
      <w:tr w:rsidR="00665C27" w:rsidRPr="00665C27" w14:paraId="3DFCBE5B" w14:textId="77777777" w:rsidTr="00B648A8">
        <w:trPr>
          <w:trHeight w:val="2369"/>
        </w:trPr>
        <w:tc>
          <w:tcPr>
            <w:tcW w:w="4278" w:type="dxa"/>
            <w:shd w:val="clear" w:color="auto" w:fill="auto"/>
          </w:tcPr>
          <w:p w14:paraId="44B87A2E"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t>Theme 2 – Relevance of the online resources</w:t>
            </w:r>
          </w:p>
        </w:tc>
        <w:tc>
          <w:tcPr>
            <w:tcW w:w="4278" w:type="dxa"/>
            <w:shd w:val="clear" w:color="auto" w:fill="auto"/>
          </w:tcPr>
          <w:p w14:paraId="74341498"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Language and cultural barriers</w:t>
            </w:r>
          </w:p>
          <w:p w14:paraId="0D06FBEA"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Motivation</w:t>
            </w:r>
          </w:p>
          <w:p w14:paraId="5FFAFAAD"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Collaboration issues</w:t>
            </w:r>
          </w:p>
          <w:p w14:paraId="3A6FA14E"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Lack of personali</w:t>
            </w:r>
            <w:r w:rsidR="00385075" w:rsidRPr="00665C27">
              <w:rPr>
                <w:rFonts w:ascii="Arial" w:eastAsia="Calibri" w:hAnsi="Arial" w:cs="Arial"/>
                <w:bCs/>
                <w:color w:val="000000" w:themeColor="text1"/>
                <w:sz w:val="20"/>
                <w:szCs w:val="20"/>
              </w:rPr>
              <w:t>s</w:t>
            </w:r>
            <w:r w:rsidRPr="00665C27">
              <w:rPr>
                <w:rFonts w:ascii="Arial" w:eastAsia="Calibri" w:hAnsi="Arial" w:cs="Arial"/>
                <w:bCs/>
                <w:color w:val="000000" w:themeColor="text1"/>
                <w:sz w:val="20"/>
                <w:szCs w:val="20"/>
              </w:rPr>
              <w:t>ation</w:t>
            </w:r>
          </w:p>
          <w:p w14:paraId="678BFABC"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Confidence in sharing own created  resources</w:t>
            </w:r>
          </w:p>
          <w:p w14:paraId="001EF07E" w14:textId="77777777" w:rsidR="007C13D3" w:rsidRPr="00665C27" w:rsidRDefault="007C13D3" w:rsidP="00A02EB1">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Engagement with resources</w:t>
            </w:r>
          </w:p>
        </w:tc>
      </w:tr>
      <w:tr w:rsidR="00665C27" w:rsidRPr="00665C27" w14:paraId="20CDB1CC" w14:textId="77777777" w:rsidTr="00B648A8">
        <w:trPr>
          <w:trHeight w:val="2850"/>
        </w:trPr>
        <w:tc>
          <w:tcPr>
            <w:tcW w:w="4278" w:type="dxa"/>
            <w:shd w:val="clear" w:color="auto" w:fill="auto"/>
          </w:tcPr>
          <w:p w14:paraId="241F85D3"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t>Theme 3 – Motivation</w:t>
            </w:r>
          </w:p>
        </w:tc>
        <w:tc>
          <w:tcPr>
            <w:tcW w:w="4278" w:type="dxa"/>
            <w:shd w:val="clear" w:color="auto" w:fill="auto"/>
          </w:tcPr>
          <w:p w14:paraId="685DAC91"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Confidence in technical adequacy</w:t>
            </w:r>
          </w:p>
          <w:p w14:paraId="6CB22A5D"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Confidence in sharing own created  videos</w:t>
            </w:r>
          </w:p>
          <w:p w14:paraId="0A101D03"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Time (finding resources)</w:t>
            </w:r>
          </w:p>
          <w:p w14:paraId="2735ACDF"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Time (length and quality of resources)</w:t>
            </w:r>
          </w:p>
          <w:p w14:paraId="5135A401"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 xml:space="preserve">One-sided collaboration </w:t>
            </w:r>
          </w:p>
          <w:p w14:paraId="11E18EA9" w14:textId="77777777" w:rsidR="007C13D3" w:rsidRPr="00665C27" w:rsidRDefault="007C13D3" w:rsidP="00A02EB1">
            <w:pPr>
              <w:pStyle w:val="ListParagraph"/>
              <w:tabs>
                <w:tab w:val="left" w:pos="948"/>
                <w:tab w:val="left" w:pos="1038"/>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color w:val="000000" w:themeColor="text1"/>
                <w:sz w:val="20"/>
                <w:szCs w:val="20"/>
              </w:rPr>
              <w:t>Resource materials and their usefulness</w:t>
            </w:r>
          </w:p>
          <w:p w14:paraId="152AAA23"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
                <w:bCs/>
                <w:color w:val="000000" w:themeColor="text1"/>
                <w:sz w:val="20"/>
                <w:szCs w:val="20"/>
              </w:rPr>
            </w:pPr>
            <w:r w:rsidRPr="00665C27">
              <w:rPr>
                <w:rFonts w:ascii="Arial" w:eastAsia="Calibri" w:hAnsi="Arial" w:cs="Arial"/>
                <w:bCs/>
                <w:noProof/>
                <w:color w:val="000000" w:themeColor="text1"/>
                <w:sz w:val="20"/>
                <w:szCs w:val="20"/>
              </w:rPr>
              <w:t>Difference</w:t>
            </w:r>
            <w:r w:rsidRPr="00665C27">
              <w:rPr>
                <w:rFonts w:ascii="Arial" w:eastAsia="Calibri" w:hAnsi="Arial" w:cs="Arial"/>
                <w:bCs/>
                <w:color w:val="000000" w:themeColor="text1"/>
                <w:sz w:val="20"/>
                <w:szCs w:val="20"/>
              </w:rPr>
              <w:t xml:space="preserve"> in practices – cultural and language</w:t>
            </w:r>
          </w:p>
        </w:tc>
      </w:tr>
      <w:tr w:rsidR="00665C27" w:rsidRPr="00665C27" w14:paraId="492E6C16" w14:textId="77777777" w:rsidTr="00B648A8">
        <w:trPr>
          <w:trHeight w:val="1878"/>
        </w:trPr>
        <w:tc>
          <w:tcPr>
            <w:tcW w:w="4278" w:type="dxa"/>
            <w:shd w:val="clear" w:color="auto" w:fill="auto"/>
          </w:tcPr>
          <w:p w14:paraId="0E2A919D"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lastRenderedPageBreak/>
              <w:t>Theme 4 – Navigation issues</w:t>
            </w:r>
          </w:p>
        </w:tc>
        <w:tc>
          <w:tcPr>
            <w:tcW w:w="4278" w:type="dxa"/>
            <w:shd w:val="clear" w:color="auto" w:fill="auto"/>
          </w:tcPr>
          <w:p w14:paraId="1220F7D9"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Edivate design and layout </w:t>
            </w:r>
            <w:r w:rsidRPr="00665C27">
              <w:rPr>
                <w:rFonts w:ascii="Arial" w:eastAsia="Calibri" w:hAnsi="Arial" w:cs="Arial"/>
                <w:bCs/>
                <w:noProof/>
                <w:color w:val="000000" w:themeColor="text1"/>
                <w:sz w:val="20"/>
                <w:szCs w:val="20"/>
              </w:rPr>
              <w:t>e.g.</w:t>
            </w:r>
            <w:r w:rsidRPr="00665C27">
              <w:rPr>
                <w:rFonts w:ascii="Arial" w:eastAsia="Calibri" w:hAnsi="Arial" w:cs="Arial"/>
                <w:bCs/>
                <w:color w:val="000000" w:themeColor="text1"/>
                <w:sz w:val="20"/>
                <w:szCs w:val="20"/>
              </w:rPr>
              <w:t>, search engine</w:t>
            </w:r>
          </w:p>
          <w:p w14:paraId="15D10212"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Technical difficulties</w:t>
            </w:r>
          </w:p>
          <w:p w14:paraId="0E4935E6"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Motivation – linked to time and feelings of frustration</w:t>
            </w:r>
          </w:p>
          <w:p w14:paraId="29A5655D"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Technical adequacy – </w:t>
            </w:r>
            <w:r w:rsidRPr="00665C27">
              <w:rPr>
                <w:rFonts w:ascii="Arial" w:eastAsia="Calibri" w:hAnsi="Arial" w:cs="Arial"/>
                <w:bCs/>
                <w:noProof/>
                <w:color w:val="000000" w:themeColor="text1"/>
                <w:sz w:val="20"/>
                <w:szCs w:val="20"/>
              </w:rPr>
              <w:t>perceived</w:t>
            </w:r>
            <w:r w:rsidRPr="00665C27">
              <w:rPr>
                <w:rFonts w:ascii="Arial" w:eastAsia="Calibri" w:hAnsi="Arial" w:cs="Arial"/>
                <w:bCs/>
                <w:color w:val="000000" w:themeColor="text1"/>
                <w:sz w:val="20"/>
                <w:szCs w:val="20"/>
              </w:rPr>
              <w:t xml:space="preserve"> level of competency</w:t>
            </w:r>
          </w:p>
        </w:tc>
      </w:tr>
      <w:tr w:rsidR="00665C27" w:rsidRPr="00665C27" w14:paraId="32EE4093" w14:textId="77777777" w:rsidTr="00B648A8">
        <w:trPr>
          <w:trHeight w:val="2156"/>
        </w:trPr>
        <w:tc>
          <w:tcPr>
            <w:tcW w:w="4278" w:type="dxa"/>
            <w:shd w:val="clear" w:color="auto" w:fill="auto"/>
          </w:tcPr>
          <w:p w14:paraId="14F576E4" w14:textId="77777777" w:rsidR="007C13D3" w:rsidRPr="00665C27" w:rsidRDefault="007C13D3" w:rsidP="00B648A8">
            <w:pPr>
              <w:pStyle w:val="ListParagraph"/>
              <w:tabs>
                <w:tab w:val="left" w:pos="993"/>
                <w:tab w:val="left" w:pos="2268"/>
                <w:tab w:val="left" w:pos="8080"/>
              </w:tabs>
              <w:spacing w:after="200" w:line="360" w:lineRule="auto"/>
              <w:ind w:left="0"/>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t>Theme 5 – language and cultural barriers</w:t>
            </w:r>
          </w:p>
        </w:tc>
        <w:tc>
          <w:tcPr>
            <w:tcW w:w="4278" w:type="dxa"/>
            <w:shd w:val="clear" w:color="auto" w:fill="auto"/>
          </w:tcPr>
          <w:p w14:paraId="27DEB5B6"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Use of different terms</w:t>
            </w:r>
          </w:p>
          <w:p w14:paraId="25EDD964"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Different curriculum</w:t>
            </w:r>
          </w:p>
          <w:p w14:paraId="30B995BD"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Different teaching methods</w:t>
            </w:r>
          </w:p>
          <w:p w14:paraId="5AB24747"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Time – linked to finding resources</w:t>
            </w:r>
          </w:p>
          <w:p w14:paraId="046563E9" w14:textId="77777777" w:rsidR="007C13D3" w:rsidRPr="00665C27" w:rsidRDefault="007C13D3" w:rsidP="00A02EB1">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Mo</w:t>
            </w:r>
            <w:r w:rsidR="00F872C5" w:rsidRPr="00665C27">
              <w:rPr>
                <w:rFonts w:ascii="Arial" w:eastAsia="Calibri" w:hAnsi="Arial" w:cs="Arial"/>
                <w:bCs/>
                <w:color w:val="000000" w:themeColor="text1"/>
                <w:sz w:val="20"/>
                <w:szCs w:val="20"/>
              </w:rPr>
              <w:t>t</w:t>
            </w:r>
            <w:r w:rsidRPr="00665C27">
              <w:rPr>
                <w:rFonts w:ascii="Arial" w:eastAsia="Calibri" w:hAnsi="Arial" w:cs="Arial"/>
                <w:bCs/>
                <w:color w:val="000000" w:themeColor="text1"/>
                <w:sz w:val="20"/>
                <w:szCs w:val="20"/>
              </w:rPr>
              <w:t>ivation – linked to finding useful material</w:t>
            </w:r>
          </w:p>
          <w:p w14:paraId="40B69173" w14:textId="77777777" w:rsidR="007C13D3" w:rsidRPr="00665C27" w:rsidRDefault="007C13D3" w:rsidP="00F872C5">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Relevance of resources</w:t>
            </w:r>
          </w:p>
          <w:p w14:paraId="36F6BE45" w14:textId="77777777" w:rsidR="007C13D3" w:rsidRPr="00665C27" w:rsidRDefault="007C13D3" w:rsidP="00F872C5">
            <w:pPr>
              <w:pStyle w:val="ListParagraph"/>
              <w:tabs>
                <w:tab w:val="left" w:pos="993"/>
                <w:tab w:val="left" w:pos="2268"/>
                <w:tab w:val="left" w:pos="8080"/>
              </w:tabs>
              <w:spacing w:after="200"/>
              <w:ind w:left="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Relating to a different </w:t>
            </w:r>
            <w:r w:rsidR="00177FEB" w:rsidRPr="00665C27">
              <w:rPr>
                <w:rFonts w:ascii="Arial" w:eastAsia="Calibri" w:hAnsi="Arial" w:cs="Arial"/>
                <w:bCs/>
                <w:color w:val="000000" w:themeColor="text1"/>
                <w:sz w:val="20"/>
                <w:szCs w:val="20"/>
              </w:rPr>
              <w:t>community of practice</w:t>
            </w:r>
          </w:p>
        </w:tc>
      </w:tr>
      <w:tr w:rsidR="00665C27" w:rsidRPr="00665C27" w14:paraId="05FBB480" w14:textId="77777777" w:rsidTr="00B648A8">
        <w:trPr>
          <w:trHeight w:val="1601"/>
        </w:trPr>
        <w:tc>
          <w:tcPr>
            <w:tcW w:w="8556" w:type="dxa"/>
            <w:gridSpan w:val="2"/>
            <w:shd w:val="clear" w:color="auto" w:fill="auto"/>
          </w:tcPr>
          <w:p w14:paraId="79300344" w14:textId="77777777" w:rsidR="007C13D3" w:rsidRPr="00665C27" w:rsidRDefault="007C13D3" w:rsidP="00B648A8">
            <w:pPr>
              <w:pStyle w:val="ListParagraph"/>
              <w:tabs>
                <w:tab w:val="left" w:pos="993"/>
                <w:tab w:val="left" w:pos="2268"/>
                <w:tab w:val="left" w:pos="8080"/>
              </w:tabs>
              <w:spacing w:after="200" w:line="360" w:lineRule="auto"/>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                      (Range of main recurring connected theme)</w:t>
            </w:r>
          </w:p>
          <w:p w14:paraId="41FA4CED" w14:textId="77777777" w:rsidR="007C13D3" w:rsidRPr="00665C27" w:rsidRDefault="007C13D3" w:rsidP="00B648A8">
            <w:pPr>
              <w:pStyle w:val="ListParagraph"/>
              <w:tabs>
                <w:tab w:val="left" w:pos="993"/>
                <w:tab w:val="left" w:pos="2268"/>
                <w:tab w:val="left" w:pos="8080"/>
              </w:tabs>
              <w:spacing w:after="200" w:line="360" w:lineRule="auto"/>
              <w:rPr>
                <w:rFonts w:ascii="Arial" w:eastAsia="Calibri" w:hAnsi="Arial" w:cs="Arial"/>
                <w:b/>
                <w:bCs/>
                <w:color w:val="000000" w:themeColor="text1"/>
                <w:sz w:val="20"/>
                <w:szCs w:val="20"/>
              </w:rPr>
            </w:pPr>
            <w:r w:rsidRPr="00665C27">
              <w:rPr>
                <w:rFonts w:ascii="Arial" w:eastAsia="Calibri" w:hAnsi="Arial" w:cs="Arial"/>
                <w:b/>
                <w:bCs/>
                <w:color w:val="000000" w:themeColor="text1"/>
                <w:sz w:val="20"/>
                <w:szCs w:val="20"/>
              </w:rPr>
              <w:t xml:space="preserve">                            Engagement with Edivate</w:t>
            </w:r>
          </w:p>
          <w:p w14:paraId="3A65F870" w14:textId="77777777" w:rsidR="007C13D3" w:rsidRPr="00665C27" w:rsidRDefault="00177609" w:rsidP="00B648A8">
            <w:pPr>
              <w:pStyle w:val="ListParagraph"/>
              <w:tabs>
                <w:tab w:val="left" w:pos="993"/>
                <w:tab w:val="left" w:pos="3791"/>
                <w:tab w:val="left" w:pos="6333"/>
              </w:tabs>
              <w:spacing w:after="200" w:line="360" w:lineRule="auto"/>
              <w:rPr>
                <w:rFonts w:ascii="Arial" w:eastAsia="Calibri" w:hAnsi="Arial" w:cs="Arial"/>
                <w:bCs/>
                <w:color w:val="000000" w:themeColor="text1"/>
                <w:sz w:val="20"/>
                <w:szCs w:val="20"/>
              </w:rPr>
            </w:pPr>
            <w:r w:rsidRPr="00665C27">
              <w:rPr>
                <w:noProof/>
                <w:color w:val="000000" w:themeColor="text1"/>
              </w:rPr>
              <mc:AlternateContent>
                <mc:Choice Requires="wps">
                  <w:drawing>
                    <wp:anchor distT="0" distB="0" distL="114300" distR="114300" simplePos="0" relativeHeight="251662848" behindDoc="0" locked="0" layoutInCell="1" allowOverlap="1" wp14:anchorId="1F7D4E1B" wp14:editId="252A27F2">
                      <wp:simplePos x="0" y="0"/>
                      <wp:positionH relativeFrom="column">
                        <wp:posOffset>2573655</wp:posOffset>
                      </wp:positionH>
                      <wp:positionV relativeFrom="paragraph">
                        <wp:posOffset>46355</wp:posOffset>
                      </wp:positionV>
                      <wp:extent cx="634365" cy="109855"/>
                      <wp:effectExtent l="0" t="12700" r="13335" b="17145"/>
                      <wp:wrapNone/>
                      <wp:docPr id="2225" name="Right Arrow 3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634365" cy="109855"/>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0A36F05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Right Arrow 30" o:spid="_x0000_s1026" type="#_x0000_t13" style="position:absolute;margin-left:202.65pt;margin-top:3.65pt;width:49.95pt;height:8.65pt;z-index:251662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" adj="19730" fillcolor="#4472c4" strokecolor="#2f528f" strokeweight="1pt">
                      <v:path arrowok="t"/>
                    </v:shape>
                  </w:pict>
                </mc:Fallback>
              </mc:AlternateContent>
            </w:r>
            <w:r w:rsidRPr="00665C27">
              <w:rPr>
                <w:noProof/>
                <w:color w:val="000000" w:themeColor="text1"/>
              </w:rPr>
              <mc:AlternateContent>
                <mc:Choice Requires="wps">
                  <w:drawing>
                    <wp:anchor distT="0" distB="0" distL="114300" distR="114300" simplePos="0" relativeHeight="251661824" behindDoc="0" locked="0" layoutInCell="1" allowOverlap="1" wp14:anchorId="5D4B22FD" wp14:editId="268A26F8">
                      <wp:simplePos x="0" y="0"/>
                      <wp:positionH relativeFrom="column">
                        <wp:posOffset>1276350</wp:posOffset>
                      </wp:positionH>
                      <wp:positionV relativeFrom="paragraph">
                        <wp:posOffset>46355</wp:posOffset>
                      </wp:positionV>
                      <wp:extent cx="848995" cy="111760"/>
                      <wp:effectExtent l="0" t="12700" r="14605" b="15240"/>
                      <wp:wrapNone/>
                      <wp:docPr id="2224" name="Right Arrow 3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48995" cy="111760"/>
                              </a:xfrm>
                              <a:prstGeom prs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 w14:anchorId="11C1CABA" id="Right Arrow 31" o:spid="_x0000_s1026" type="#_x0000_t13" style="position:absolute;margin-left:100.5pt;margin-top:3.65pt;width:66.85pt;height:8.8pt;z-index:251661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margin;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" adj="20178" fillcolor="#4472c4" strokecolor="#2f528f" strokeweight="1pt">
                      <v:path arrowok="t"/>
                    </v:shape>
                  </w:pict>
                </mc:Fallback>
              </mc:AlternateContent>
            </w:r>
            <w:r w:rsidR="007C13D3" w:rsidRPr="00665C27">
              <w:rPr>
                <w:rFonts w:ascii="Arial" w:eastAsia="Calibri" w:hAnsi="Arial" w:cs="Arial"/>
                <w:bCs/>
                <w:color w:val="000000" w:themeColor="text1"/>
                <w:sz w:val="20"/>
                <w:szCs w:val="20"/>
              </w:rPr>
              <w:t xml:space="preserve">  Motivation                                Time                       Relevance of resources</w:t>
            </w:r>
          </w:p>
          <w:p w14:paraId="74F8C071" w14:textId="77777777" w:rsidR="007C13D3" w:rsidRPr="00665C27" w:rsidRDefault="007C13D3" w:rsidP="00B648A8">
            <w:pPr>
              <w:pStyle w:val="ListParagraph"/>
              <w:tabs>
                <w:tab w:val="left" w:pos="993"/>
                <w:tab w:val="left" w:pos="2268"/>
                <w:tab w:val="left" w:pos="8080"/>
              </w:tabs>
              <w:spacing w:after="200" w:line="360" w:lineRule="auto"/>
              <w:jc w:val="center"/>
              <w:rPr>
                <w:rFonts w:ascii="Arial" w:eastAsia="Calibri" w:hAnsi="Arial" w:cs="Arial"/>
                <w:bCs/>
                <w:color w:val="000000" w:themeColor="text1"/>
                <w:sz w:val="20"/>
                <w:szCs w:val="20"/>
              </w:rPr>
            </w:pPr>
          </w:p>
        </w:tc>
      </w:tr>
    </w:tbl>
    <w:p w14:paraId="2448594F" w14:textId="77777777" w:rsidR="0082067B" w:rsidRPr="00665C27" w:rsidRDefault="00A02EB1" w:rsidP="007C13D3">
      <w:pPr>
        <w:tabs>
          <w:tab w:val="left" w:pos="993"/>
          <w:tab w:val="left" w:pos="2268"/>
          <w:tab w:val="left" w:pos="8080"/>
        </w:tabs>
        <w:spacing w:after="200" w:line="360" w:lineRule="auto"/>
        <w:ind w:right="-101"/>
        <w:contextualSpacing/>
        <w:outlineLvl w:val="0"/>
        <w:rPr>
          <w:rFonts w:ascii="Arial" w:hAnsi="Arial" w:cs="Arial"/>
          <w:b/>
          <w:bCs/>
          <w:color w:val="000000" w:themeColor="text1"/>
        </w:rPr>
      </w:pPr>
      <w:r w:rsidRPr="00665C27">
        <w:rPr>
          <w:rFonts w:ascii="Arial" w:hAnsi="Arial" w:cs="Arial"/>
          <w:bCs/>
          <w:color w:val="000000" w:themeColor="text1"/>
          <w:sz w:val="22"/>
          <w:szCs w:val="22"/>
        </w:rPr>
        <w:t>Table 5-2: Summary and range of themes and connected sub-themes</w:t>
      </w:r>
    </w:p>
    <w:p w14:paraId="0696F821" w14:textId="77777777" w:rsidR="0082067B" w:rsidRPr="00665C27" w:rsidRDefault="0082067B" w:rsidP="007C13D3">
      <w:pPr>
        <w:tabs>
          <w:tab w:val="left" w:pos="993"/>
          <w:tab w:val="left" w:pos="2268"/>
          <w:tab w:val="left" w:pos="8080"/>
        </w:tabs>
        <w:spacing w:after="200" w:line="360" w:lineRule="auto"/>
        <w:ind w:right="-101"/>
        <w:contextualSpacing/>
        <w:outlineLvl w:val="0"/>
        <w:rPr>
          <w:rFonts w:ascii="Arial" w:hAnsi="Arial" w:cs="Arial"/>
          <w:b/>
          <w:bCs/>
          <w:color w:val="000000" w:themeColor="text1"/>
        </w:rPr>
      </w:pPr>
    </w:p>
    <w:p w14:paraId="68B9C7F4" w14:textId="77777777" w:rsidR="007C13D3" w:rsidRPr="00665C27" w:rsidRDefault="007C13D3" w:rsidP="007C13D3">
      <w:pPr>
        <w:tabs>
          <w:tab w:val="left" w:pos="993"/>
          <w:tab w:val="left" w:pos="2268"/>
          <w:tab w:val="left" w:pos="8080"/>
        </w:tabs>
        <w:spacing w:after="200" w:line="360" w:lineRule="auto"/>
        <w:ind w:right="-101"/>
        <w:contextualSpacing/>
        <w:outlineLvl w:val="0"/>
        <w:rPr>
          <w:rFonts w:ascii="Arial" w:hAnsi="Arial" w:cs="Arial"/>
          <w:b/>
          <w:bCs/>
          <w:color w:val="000000" w:themeColor="text1"/>
        </w:rPr>
      </w:pPr>
      <w:r w:rsidRPr="00665C27">
        <w:rPr>
          <w:rFonts w:ascii="Arial" w:hAnsi="Arial" w:cs="Arial"/>
          <w:b/>
          <w:bCs/>
          <w:color w:val="000000" w:themeColor="text1"/>
        </w:rPr>
        <w:t>5.5 Theme 1 - Time pressures</w:t>
      </w:r>
    </w:p>
    <w:p w14:paraId="3A38BDCC" w14:textId="77777777"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Time and Time Pressures theme </w:t>
      </w:r>
      <w:r w:rsidRPr="00665C27">
        <w:rPr>
          <w:rFonts w:ascii="Arial" w:hAnsi="Arial" w:cs="Arial"/>
          <w:bCs/>
          <w:noProof/>
          <w:color w:val="000000" w:themeColor="text1"/>
        </w:rPr>
        <w:t>repeatedly arose</w:t>
      </w:r>
      <w:r w:rsidRPr="00665C27">
        <w:rPr>
          <w:rFonts w:ascii="Arial" w:hAnsi="Arial" w:cs="Arial"/>
          <w:bCs/>
          <w:color w:val="000000" w:themeColor="text1"/>
        </w:rPr>
        <w:t xml:space="preserve"> in the focus group meetings and in the interviews. Indeed, the issue of time was referenced thirty-two times across seventeen pieces of data. It was often referred to in relation to the time it took the participants to find useful resources for their teaching and their </w:t>
      </w:r>
      <w:r w:rsidR="00AB3DFE" w:rsidRPr="00665C27">
        <w:rPr>
          <w:rFonts w:ascii="Arial" w:hAnsi="Arial" w:cs="Arial"/>
          <w:bCs/>
          <w:color w:val="000000" w:themeColor="text1"/>
        </w:rPr>
        <w:t>professional development</w:t>
      </w:r>
      <w:r w:rsidRPr="00665C27">
        <w:rPr>
          <w:rFonts w:ascii="Arial" w:hAnsi="Arial" w:cs="Arial"/>
          <w:bCs/>
          <w:color w:val="000000" w:themeColor="text1"/>
        </w:rPr>
        <w:t>. Many of the participants made comments such as, “</w:t>
      </w:r>
      <w:r w:rsidRPr="00665C27">
        <w:rPr>
          <w:rFonts w:ascii="Arial" w:hAnsi="Arial" w:cs="Arial"/>
          <w:bCs/>
          <w:i/>
          <w:color w:val="000000" w:themeColor="text1"/>
        </w:rPr>
        <w:t>There was just so much stuff on there</w:t>
      </w:r>
      <w:r w:rsidRPr="00665C27">
        <w:rPr>
          <w:rFonts w:ascii="Arial" w:hAnsi="Arial" w:cs="Arial"/>
          <w:bCs/>
          <w:color w:val="000000" w:themeColor="text1"/>
        </w:rPr>
        <w:t>”, leading to feelings of frustration during this</w:t>
      </w:r>
      <w:r w:rsidR="00F872C5" w:rsidRPr="00665C27">
        <w:rPr>
          <w:rFonts w:ascii="Arial" w:hAnsi="Arial" w:cs="Arial"/>
          <w:bCs/>
          <w:color w:val="000000" w:themeColor="text1"/>
        </w:rPr>
        <w:t xml:space="preserve"> </w:t>
      </w:r>
      <w:r w:rsidRPr="00665C27">
        <w:rPr>
          <w:rFonts w:ascii="Arial" w:hAnsi="Arial" w:cs="Arial"/>
          <w:bCs/>
          <w:color w:val="000000" w:themeColor="text1"/>
        </w:rPr>
        <w:t>time-consuming process. This was linked to navigation problems, particularly concerning the search facility, which either did not recogni</w:t>
      </w:r>
      <w:r w:rsidR="00C52046" w:rsidRPr="00665C27">
        <w:rPr>
          <w:rFonts w:ascii="Arial" w:hAnsi="Arial" w:cs="Arial"/>
          <w:bCs/>
          <w:color w:val="000000" w:themeColor="text1"/>
        </w:rPr>
        <w:t>s</w:t>
      </w:r>
      <w:r w:rsidRPr="00665C27">
        <w:rPr>
          <w:rFonts w:ascii="Arial" w:hAnsi="Arial" w:cs="Arial"/>
          <w:bCs/>
          <w:color w:val="000000" w:themeColor="text1"/>
        </w:rPr>
        <w:t>e the search term or returned too many resources for the participants to search</w:t>
      </w:r>
      <w:r w:rsidR="00F872C5" w:rsidRPr="00665C27">
        <w:rPr>
          <w:rFonts w:ascii="Arial" w:hAnsi="Arial" w:cs="Arial"/>
          <w:bCs/>
          <w:color w:val="000000" w:themeColor="text1"/>
        </w:rPr>
        <w:t xml:space="preserve"> through</w:t>
      </w:r>
      <w:r w:rsidRPr="00665C27">
        <w:rPr>
          <w:rFonts w:ascii="Arial" w:hAnsi="Arial" w:cs="Arial"/>
          <w:bCs/>
          <w:color w:val="000000" w:themeColor="text1"/>
        </w:rPr>
        <w:t>.</w:t>
      </w:r>
      <w:r w:rsidR="00F872C5" w:rsidRPr="00665C27">
        <w:rPr>
          <w:rFonts w:ascii="Arial" w:hAnsi="Arial" w:cs="Arial"/>
          <w:bCs/>
          <w:color w:val="000000" w:themeColor="text1"/>
        </w:rPr>
        <w:t xml:space="preserve"> </w:t>
      </w:r>
      <w:r w:rsidRPr="00665C27">
        <w:rPr>
          <w:rFonts w:ascii="Arial" w:hAnsi="Arial" w:cs="Arial"/>
          <w:bCs/>
          <w:color w:val="000000" w:themeColor="text1"/>
        </w:rPr>
        <w:t xml:space="preserve">It required better functionality in order to filter and recognise some of the </w:t>
      </w:r>
      <w:r w:rsidRPr="00665C27">
        <w:rPr>
          <w:rFonts w:ascii="Arial" w:hAnsi="Arial" w:cs="Arial"/>
          <w:bCs/>
          <w:noProof/>
          <w:color w:val="000000" w:themeColor="text1"/>
        </w:rPr>
        <w:t>terminology</w:t>
      </w:r>
      <w:r w:rsidRPr="00665C27">
        <w:rPr>
          <w:rFonts w:ascii="Arial" w:hAnsi="Arial" w:cs="Arial"/>
          <w:bCs/>
          <w:color w:val="000000" w:themeColor="text1"/>
        </w:rPr>
        <w:t xml:space="preserve"> that is used by U.K. teachers. Thus, the design and layout of the Edivate search tool combined with its community-adaptable functionality raised problems.</w:t>
      </w:r>
      <w:r w:rsidR="00F872C5" w:rsidRPr="00665C27">
        <w:rPr>
          <w:rFonts w:ascii="Arial" w:hAnsi="Arial" w:cs="Arial"/>
          <w:bCs/>
          <w:color w:val="000000" w:themeColor="text1"/>
        </w:rPr>
        <w:t xml:space="preserve"> </w:t>
      </w:r>
      <w:r w:rsidRPr="00665C27">
        <w:rPr>
          <w:rFonts w:ascii="Arial" w:hAnsi="Arial" w:cs="Arial"/>
          <w:bCs/>
          <w:color w:val="000000" w:themeColor="text1"/>
        </w:rPr>
        <w:t>This, according to Wenger et al. (2009, p.43)</w:t>
      </w:r>
      <w:r w:rsidR="00EC2B66" w:rsidRPr="00665C27">
        <w:rPr>
          <w:rFonts w:ascii="Arial" w:hAnsi="Arial" w:cs="Arial"/>
          <w:bCs/>
          <w:color w:val="000000" w:themeColor="text1"/>
        </w:rPr>
        <w:t>,</w:t>
      </w:r>
      <w:r w:rsidRPr="00665C27">
        <w:rPr>
          <w:rFonts w:ascii="Arial" w:hAnsi="Arial" w:cs="Arial"/>
          <w:bCs/>
          <w:color w:val="000000" w:themeColor="text1"/>
        </w:rPr>
        <w:t xml:space="preserve"> is concerned with the “feature perspective</w:t>
      </w:r>
      <w:r w:rsidR="00F872C5" w:rsidRPr="00665C27">
        <w:rPr>
          <w:rFonts w:ascii="Arial" w:hAnsi="Arial" w:cs="Arial"/>
          <w:bCs/>
          <w:color w:val="000000" w:themeColor="text1"/>
        </w:rPr>
        <w:t xml:space="preserve">”. </w:t>
      </w:r>
      <w:r w:rsidRPr="00665C27">
        <w:rPr>
          <w:rFonts w:ascii="Arial" w:hAnsi="Arial" w:cs="Arial"/>
          <w:bCs/>
          <w:color w:val="000000" w:themeColor="text1"/>
        </w:rPr>
        <w:t xml:space="preserve">This involves the degree of efficiency of the packaged tools, such as the search facility and filters, in meeting the needs of the community who use them. Hence, the “feature perspective” (Wenger et al., p. 43) makes the tool </w:t>
      </w:r>
      <w:r w:rsidRPr="00665C27">
        <w:rPr>
          <w:rFonts w:ascii="Arial" w:hAnsi="Arial" w:cs="Arial"/>
          <w:bCs/>
          <w:color w:val="000000" w:themeColor="text1"/>
        </w:rPr>
        <w:lastRenderedPageBreak/>
        <w:t>“usable for a specific purpose” (p.43)</w:t>
      </w:r>
      <w:r w:rsidR="00F872C5" w:rsidRPr="00665C27">
        <w:rPr>
          <w:rFonts w:ascii="Arial" w:hAnsi="Arial" w:cs="Arial"/>
          <w:bCs/>
          <w:color w:val="000000" w:themeColor="text1"/>
        </w:rPr>
        <w:t>.</w:t>
      </w:r>
      <w:r w:rsidRPr="00665C27">
        <w:rPr>
          <w:rFonts w:ascii="Arial" w:hAnsi="Arial" w:cs="Arial"/>
          <w:bCs/>
          <w:color w:val="000000" w:themeColor="text1"/>
        </w:rPr>
        <w:t xml:space="preserve"> </w:t>
      </w:r>
      <w:r w:rsidR="00F872C5" w:rsidRPr="00665C27">
        <w:rPr>
          <w:rFonts w:ascii="Arial" w:hAnsi="Arial" w:cs="Arial"/>
          <w:bCs/>
          <w:color w:val="000000" w:themeColor="text1"/>
        </w:rPr>
        <w:t>I</w:t>
      </w:r>
      <w:r w:rsidRPr="00665C27">
        <w:rPr>
          <w:rFonts w:ascii="Arial" w:hAnsi="Arial" w:cs="Arial"/>
          <w:bCs/>
          <w:color w:val="000000" w:themeColor="text1"/>
        </w:rPr>
        <w:t xml:space="preserve">n this </w:t>
      </w:r>
      <w:r w:rsidRPr="00665C27">
        <w:rPr>
          <w:rFonts w:ascii="Arial" w:hAnsi="Arial" w:cs="Arial"/>
          <w:bCs/>
          <w:noProof/>
          <w:color w:val="000000" w:themeColor="text1"/>
        </w:rPr>
        <w:t>case</w:t>
      </w:r>
      <w:r w:rsidR="00F872C5" w:rsidRPr="00665C27">
        <w:rPr>
          <w:rFonts w:ascii="Arial" w:hAnsi="Arial" w:cs="Arial"/>
          <w:bCs/>
          <w:noProof/>
          <w:color w:val="000000" w:themeColor="text1"/>
        </w:rPr>
        <w:t>,</w:t>
      </w:r>
      <w:r w:rsidRPr="00665C27">
        <w:rPr>
          <w:rFonts w:ascii="Arial" w:hAnsi="Arial" w:cs="Arial"/>
          <w:bCs/>
          <w:color w:val="000000" w:themeColor="text1"/>
        </w:rPr>
        <w:t xml:space="preserve"> it facilitates searching, filtering, and finding materials. </w:t>
      </w:r>
    </w:p>
    <w:p w14:paraId="2DD61300"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8A3C351" w14:textId="77777777" w:rsidR="00F872C5" w:rsidRPr="00665C27" w:rsidRDefault="007C13D3" w:rsidP="00F872C5">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The participants used the phrase ‘</w:t>
      </w:r>
      <w:r w:rsidRPr="00665C27">
        <w:rPr>
          <w:rFonts w:ascii="Arial" w:hAnsi="Arial" w:cs="Arial"/>
          <w:bCs/>
          <w:i/>
          <w:color w:val="000000" w:themeColor="text1"/>
        </w:rPr>
        <w:t>habitat as habitability</w:t>
      </w:r>
      <w:r w:rsidRPr="00665C27">
        <w:rPr>
          <w:rFonts w:ascii="Arial" w:hAnsi="Arial" w:cs="Arial"/>
          <w:bCs/>
          <w:color w:val="000000" w:themeColor="text1"/>
        </w:rPr>
        <w:t xml:space="preserve">’ to describe the functionality of a feature; whether consideration is given to how the community uses it, and if the </w:t>
      </w:r>
      <w:r w:rsidR="00325000" w:rsidRPr="00665C27">
        <w:rPr>
          <w:rFonts w:ascii="Arial" w:hAnsi="Arial" w:cs="Arial"/>
          <w:bCs/>
          <w:color w:val="000000" w:themeColor="text1"/>
        </w:rPr>
        <w:t xml:space="preserve">community’s </w:t>
      </w:r>
      <w:r w:rsidRPr="00665C27">
        <w:rPr>
          <w:rFonts w:ascii="Arial" w:hAnsi="Arial" w:cs="Arial"/>
          <w:bCs/>
          <w:color w:val="000000" w:themeColor="text1"/>
        </w:rPr>
        <w:t>behaviours reflected in how the tools can be accessed and used.</w:t>
      </w:r>
      <w:r w:rsidR="00F872C5" w:rsidRPr="00665C27">
        <w:rPr>
          <w:rFonts w:ascii="Arial" w:hAnsi="Arial" w:cs="Arial"/>
          <w:bCs/>
          <w:color w:val="000000" w:themeColor="text1"/>
        </w:rPr>
        <w:t xml:space="preserve"> </w:t>
      </w:r>
      <w:r w:rsidRPr="00665C27">
        <w:rPr>
          <w:rFonts w:ascii="Arial" w:hAnsi="Arial" w:cs="Arial"/>
          <w:bCs/>
          <w:color w:val="000000" w:themeColor="text1"/>
        </w:rPr>
        <w:t>In other words, ‘habitability’ is not only about having the correct search feature</w:t>
      </w:r>
      <w:r w:rsidR="00F872C5" w:rsidRPr="00665C27">
        <w:rPr>
          <w:rFonts w:ascii="Arial" w:hAnsi="Arial" w:cs="Arial"/>
          <w:bCs/>
          <w:color w:val="000000" w:themeColor="text1"/>
        </w:rPr>
        <w:t>.</w:t>
      </w:r>
      <w:r w:rsidRPr="00665C27">
        <w:rPr>
          <w:rFonts w:ascii="Arial" w:hAnsi="Arial" w:cs="Arial"/>
          <w:bCs/>
          <w:color w:val="000000" w:themeColor="text1"/>
        </w:rPr>
        <w:t xml:space="preserve"> </w:t>
      </w:r>
      <w:r w:rsidR="00F872C5" w:rsidRPr="00665C27">
        <w:rPr>
          <w:rFonts w:ascii="Arial" w:hAnsi="Arial" w:cs="Arial"/>
          <w:bCs/>
          <w:color w:val="000000" w:themeColor="text1"/>
        </w:rPr>
        <w:t>I</w:t>
      </w:r>
      <w:r w:rsidR="00325000" w:rsidRPr="00665C27">
        <w:rPr>
          <w:rFonts w:ascii="Arial" w:hAnsi="Arial" w:cs="Arial"/>
          <w:bCs/>
          <w:color w:val="000000" w:themeColor="text1"/>
        </w:rPr>
        <w:t>t</w:t>
      </w:r>
      <w:r w:rsidRPr="00665C27">
        <w:rPr>
          <w:rFonts w:ascii="Arial" w:hAnsi="Arial" w:cs="Arial"/>
          <w:bCs/>
          <w:color w:val="000000" w:themeColor="text1"/>
        </w:rPr>
        <w:t xml:space="preserve"> also reflect</w:t>
      </w:r>
      <w:r w:rsidR="00F872C5" w:rsidRPr="00665C27">
        <w:rPr>
          <w:rFonts w:ascii="Arial" w:hAnsi="Arial" w:cs="Arial"/>
          <w:bCs/>
          <w:color w:val="000000" w:themeColor="text1"/>
        </w:rPr>
        <w:t>s</w:t>
      </w:r>
      <w:r w:rsidRPr="00665C27">
        <w:rPr>
          <w:rFonts w:ascii="Arial" w:hAnsi="Arial" w:cs="Arial"/>
          <w:bCs/>
          <w:color w:val="000000" w:themeColor="text1"/>
        </w:rPr>
        <w:t xml:space="preserve"> how the community will use it in its specific context.  In this instance</w:t>
      </w:r>
      <w:r w:rsidR="00734014" w:rsidRPr="00665C27">
        <w:rPr>
          <w:rFonts w:ascii="Arial" w:hAnsi="Arial" w:cs="Arial"/>
          <w:bCs/>
          <w:color w:val="000000" w:themeColor="text1"/>
        </w:rPr>
        <w:t>, the design and content of the Edivate platform</w:t>
      </w:r>
      <w:r w:rsidRPr="00665C27">
        <w:rPr>
          <w:rFonts w:ascii="Arial" w:hAnsi="Arial" w:cs="Arial"/>
          <w:bCs/>
          <w:color w:val="000000" w:themeColor="text1"/>
        </w:rPr>
        <w:t xml:space="preserve">, </w:t>
      </w:r>
      <w:r w:rsidR="00734014" w:rsidRPr="00665C27">
        <w:rPr>
          <w:rFonts w:ascii="Arial" w:hAnsi="Arial" w:cs="Arial"/>
          <w:bCs/>
          <w:color w:val="000000" w:themeColor="text1"/>
        </w:rPr>
        <w:t>meant</w:t>
      </w:r>
      <w:r w:rsidR="00F872C5" w:rsidRPr="00665C27">
        <w:rPr>
          <w:rFonts w:ascii="Arial" w:hAnsi="Arial" w:cs="Arial"/>
          <w:bCs/>
          <w:color w:val="000000" w:themeColor="text1"/>
        </w:rPr>
        <w:t xml:space="preserve"> that </w:t>
      </w:r>
      <w:r w:rsidR="00734014" w:rsidRPr="00665C27">
        <w:rPr>
          <w:rFonts w:ascii="Arial" w:hAnsi="Arial" w:cs="Arial"/>
          <w:bCs/>
          <w:color w:val="000000" w:themeColor="text1"/>
        </w:rPr>
        <w:t xml:space="preserve">it </w:t>
      </w:r>
      <w:r w:rsidRPr="00665C27">
        <w:rPr>
          <w:rFonts w:ascii="Arial" w:hAnsi="Arial" w:cs="Arial"/>
          <w:bCs/>
          <w:color w:val="000000" w:themeColor="text1"/>
        </w:rPr>
        <w:t xml:space="preserve">was difficult for participants to develop good ‘habitability’ due to search terms that they wanted to use </w:t>
      </w:r>
      <w:r w:rsidRPr="00665C27">
        <w:rPr>
          <w:rFonts w:ascii="Arial" w:hAnsi="Arial" w:cs="Arial"/>
          <w:bCs/>
          <w:noProof/>
          <w:color w:val="000000" w:themeColor="text1"/>
        </w:rPr>
        <w:t>either being unrecogni</w:t>
      </w:r>
      <w:r w:rsidR="00C52046" w:rsidRPr="00665C27">
        <w:rPr>
          <w:rFonts w:ascii="Arial" w:hAnsi="Arial" w:cs="Arial"/>
          <w:bCs/>
          <w:noProof/>
          <w:color w:val="000000" w:themeColor="text1"/>
        </w:rPr>
        <w:t>s</w:t>
      </w:r>
      <w:r w:rsidRPr="00665C27">
        <w:rPr>
          <w:rFonts w:ascii="Arial" w:hAnsi="Arial" w:cs="Arial"/>
          <w:bCs/>
          <w:noProof/>
          <w:color w:val="000000" w:themeColor="text1"/>
        </w:rPr>
        <w:t>ed by the system or</w:t>
      </w:r>
      <w:r w:rsidR="00F872C5" w:rsidRPr="00665C27">
        <w:rPr>
          <w:rFonts w:ascii="Arial" w:hAnsi="Arial" w:cs="Arial"/>
          <w:bCs/>
          <w:color w:val="000000" w:themeColor="text1"/>
        </w:rPr>
        <w:t xml:space="preserve"> </w:t>
      </w:r>
      <w:r w:rsidRPr="00665C27">
        <w:rPr>
          <w:rFonts w:ascii="Arial" w:hAnsi="Arial" w:cs="Arial"/>
          <w:bCs/>
          <w:color w:val="000000" w:themeColor="text1"/>
        </w:rPr>
        <w:t>return</w:t>
      </w:r>
      <w:r w:rsidR="00F872C5" w:rsidRPr="00665C27">
        <w:rPr>
          <w:rFonts w:ascii="Arial" w:hAnsi="Arial" w:cs="Arial"/>
          <w:bCs/>
          <w:color w:val="000000" w:themeColor="text1"/>
        </w:rPr>
        <w:t>ing</w:t>
      </w:r>
      <w:r w:rsidRPr="00665C27">
        <w:rPr>
          <w:rFonts w:ascii="Arial" w:hAnsi="Arial" w:cs="Arial"/>
          <w:bCs/>
          <w:color w:val="000000" w:themeColor="text1"/>
        </w:rPr>
        <w:t xml:space="preserve"> too </w:t>
      </w:r>
      <w:r w:rsidR="00F872C5" w:rsidRPr="00665C27">
        <w:rPr>
          <w:rFonts w:ascii="Arial" w:hAnsi="Arial" w:cs="Arial"/>
          <w:bCs/>
          <w:color w:val="000000" w:themeColor="text1"/>
        </w:rPr>
        <w:t>much</w:t>
      </w:r>
      <w:r w:rsidRPr="00665C27">
        <w:rPr>
          <w:rFonts w:ascii="Arial" w:hAnsi="Arial" w:cs="Arial"/>
          <w:bCs/>
          <w:color w:val="000000" w:themeColor="text1"/>
        </w:rPr>
        <w:t xml:space="preserve"> material.</w:t>
      </w:r>
      <w:r w:rsidR="00F872C5" w:rsidRPr="00665C27">
        <w:rPr>
          <w:rFonts w:ascii="Arial" w:hAnsi="Arial" w:cs="Arial"/>
          <w:bCs/>
          <w:color w:val="000000" w:themeColor="text1"/>
        </w:rPr>
        <w:t xml:space="preserve"> </w:t>
      </w:r>
      <w:r w:rsidRPr="00665C27">
        <w:rPr>
          <w:rFonts w:ascii="Arial" w:hAnsi="Arial" w:cs="Arial"/>
          <w:bCs/>
          <w:color w:val="000000" w:themeColor="text1"/>
        </w:rPr>
        <w:t xml:space="preserve">This made Edivate harder to use for some of the participants and resulted in much of their time being wasted. Navigation and the design of the platform are discussed in further depth later in this chapter. </w:t>
      </w:r>
    </w:p>
    <w:p w14:paraId="0D88A583" w14:textId="77777777" w:rsidR="00F872C5" w:rsidRPr="00665C27" w:rsidRDefault="00F872C5" w:rsidP="00F872C5">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E425713" w14:textId="77777777" w:rsidR="0082067B" w:rsidRPr="00665C27" w:rsidRDefault="007C13D3" w:rsidP="00F872C5">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Time was also linked to perceptions and behaviours associated with motivation.  Some participants felt </w:t>
      </w:r>
      <w:r w:rsidR="00734014" w:rsidRPr="00665C27">
        <w:rPr>
          <w:rFonts w:ascii="Arial" w:hAnsi="Arial" w:cs="Arial"/>
          <w:bCs/>
          <w:color w:val="000000" w:themeColor="text1"/>
        </w:rPr>
        <w:t>their</w:t>
      </w:r>
      <w:r w:rsidRPr="00665C27">
        <w:rPr>
          <w:rFonts w:ascii="Arial" w:hAnsi="Arial" w:cs="Arial"/>
          <w:bCs/>
          <w:color w:val="000000" w:themeColor="text1"/>
        </w:rPr>
        <w:t xml:space="preserve"> motivat</w:t>
      </w:r>
      <w:r w:rsidR="00734014" w:rsidRPr="00665C27">
        <w:rPr>
          <w:rFonts w:ascii="Arial" w:hAnsi="Arial" w:cs="Arial"/>
          <w:bCs/>
          <w:color w:val="000000" w:themeColor="text1"/>
        </w:rPr>
        <w:t>ion</w:t>
      </w:r>
      <w:r w:rsidRPr="00665C27">
        <w:rPr>
          <w:rFonts w:ascii="Arial" w:hAnsi="Arial" w:cs="Arial"/>
          <w:bCs/>
          <w:color w:val="000000" w:themeColor="text1"/>
        </w:rPr>
        <w:t xml:space="preserve"> to use Edivate</w:t>
      </w:r>
      <w:r w:rsidR="00734014" w:rsidRPr="00665C27">
        <w:rPr>
          <w:rFonts w:ascii="Arial" w:hAnsi="Arial" w:cs="Arial"/>
          <w:bCs/>
          <w:color w:val="000000" w:themeColor="text1"/>
        </w:rPr>
        <w:t xml:space="preserve"> declined</w:t>
      </w:r>
      <w:r w:rsidRPr="00665C27">
        <w:rPr>
          <w:rFonts w:ascii="Arial" w:hAnsi="Arial" w:cs="Arial"/>
          <w:bCs/>
          <w:color w:val="000000" w:themeColor="text1"/>
        </w:rPr>
        <w:t xml:space="preserve"> over a period of time due to a number of factors</w:t>
      </w:r>
      <w:r w:rsidR="00734014" w:rsidRPr="00665C27">
        <w:rPr>
          <w:rFonts w:ascii="Arial" w:hAnsi="Arial" w:cs="Arial"/>
          <w:bCs/>
          <w:color w:val="000000" w:themeColor="text1"/>
        </w:rPr>
        <w:t>. These factors</w:t>
      </w:r>
      <w:r w:rsidRPr="00665C27">
        <w:rPr>
          <w:rFonts w:ascii="Arial" w:hAnsi="Arial" w:cs="Arial"/>
          <w:bCs/>
          <w:color w:val="000000" w:themeColor="text1"/>
        </w:rPr>
        <w:t xml:space="preserve"> </w:t>
      </w:r>
      <w:r w:rsidRPr="00665C27">
        <w:rPr>
          <w:rFonts w:ascii="Arial" w:hAnsi="Arial" w:cs="Arial"/>
          <w:bCs/>
          <w:noProof/>
          <w:color w:val="000000" w:themeColor="text1"/>
        </w:rPr>
        <w:t>includ</w:t>
      </w:r>
      <w:r w:rsidR="00734014" w:rsidRPr="00665C27">
        <w:rPr>
          <w:rFonts w:ascii="Arial" w:hAnsi="Arial" w:cs="Arial"/>
          <w:bCs/>
          <w:noProof/>
          <w:color w:val="000000" w:themeColor="text1"/>
        </w:rPr>
        <w:t>ed</w:t>
      </w:r>
      <w:r w:rsidRPr="00665C27">
        <w:rPr>
          <w:rFonts w:ascii="Arial" w:hAnsi="Arial" w:cs="Arial"/>
          <w:bCs/>
          <w:color w:val="000000" w:themeColor="text1"/>
        </w:rPr>
        <w:t xml:space="preserve"> navigation issues</w:t>
      </w:r>
      <w:r w:rsidR="00734014" w:rsidRPr="00665C27">
        <w:rPr>
          <w:rFonts w:ascii="Arial" w:hAnsi="Arial" w:cs="Arial"/>
          <w:bCs/>
          <w:color w:val="000000" w:themeColor="text1"/>
        </w:rPr>
        <w:t>,</w:t>
      </w:r>
      <w:r w:rsidRPr="00665C27">
        <w:rPr>
          <w:rFonts w:ascii="Arial" w:hAnsi="Arial" w:cs="Arial"/>
          <w:bCs/>
          <w:color w:val="000000" w:themeColor="text1"/>
        </w:rPr>
        <w:t xml:space="preserve"> </w:t>
      </w:r>
      <w:r w:rsidR="00F872C5" w:rsidRPr="00665C27">
        <w:rPr>
          <w:rFonts w:ascii="Arial" w:hAnsi="Arial" w:cs="Arial"/>
          <w:bCs/>
          <w:color w:val="000000" w:themeColor="text1"/>
        </w:rPr>
        <w:t xml:space="preserve">a </w:t>
      </w:r>
      <w:r w:rsidRPr="00665C27">
        <w:rPr>
          <w:rFonts w:ascii="Arial" w:hAnsi="Arial" w:cs="Arial"/>
          <w:bCs/>
          <w:color w:val="000000" w:themeColor="text1"/>
        </w:rPr>
        <w:t xml:space="preserve">lack of participation and engagement with online discussions, and </w:t>
      </w:r>
      <w:r w:rsidR="00734014" w:rsidRPr="00665C27">
        <w:rPr>
          <w:rFonts w:ascii="Arial" w:hAnsi="Arial" w:cs="Arial"/>
          <w:bCs/>
          <w:color w:val="000000" w:themeColor="text1"/>
        </w:rPr>
        <w:t>a decreasing</w:t>
      </w:r>
      <w:r w:rsidR="00B75B03" w:rsidRPr="00665C27">
        <w:rPr>
          <w:rFonts w:ascii="Arial" w:hAnsi="Arial" w:cs="Arial"/>
          <w:bCs/>
          <w:color w:val="000000" w:themeColor="text1"/>
        </w:rPr>
        <w:t xml:space="preserve"> </w:t>
      </w:r>
      <w:r w:rsidRPr="00665C27">
        <w:rPr>
          <w:rFonts w:ascii="Arial" w:hAnsi="Arial" w:cs="Arial"/>
          <w:bCs/>
          <w:color w:val="000000" w:themeColor="text1"/>
        </w:rPr>
        <w:t xml:space="preserve">confidence in </w:t>
      </w:r>
      <w:r w:rsidR="00B75B03" w:rsidRPr="00665C27">
        <w:rPr>
          <w:rFonts w:ascii="Arial" w:hAnsi="Arial" w:cs="Arial"/>
          <w:bCs/>
          <w:color w:val="000000" w:themeColor="text1"/>
        </w:rPr>
        <w:t>the quality of</w:t>
      </w:r>
      <w:r w:rsidRPr="00665C27">
        <w:rPr>
          <w:rFonts w:ascii="Arial" w:hAnsi="Arial" w:cs="Arial"/>
          <w:bCs/>
          <w:color w:val="000000" w:themeColor="text1"/>
        </w:rPr>
        <w:t xml:space="preserve"> </w:t>
      </w:r>
      <w:r w:rsidR="00B75B03" w:rsidRPr="00665C27">
        <w:rPr>
          <w:rFonts w:ascii="Arial" w:hAnsi="Arial" w:cs="Arial"/>
          <w:bCs/>
          <w:color w:val="000000" w:themeColor="text1"/>
        </w:rPr>
        <w:t xml:space="preserve">the </w:t>
      </w:r>
      <w:r w:rsidRPr="00665C27">
        <w:rPr>
          <w:rFonts w:ascii="Arial" w:hAnsi="Arial" w:cs="Arial"/>
          <w:bCs/>
          <w:color w:val="000000" w:themeColor="text1"/>
        </w:rPr>
        <w:t xml:space="preserve">online resources. Others </w:t>
      </w:r>
      <w:r w:rsidR="00000F37" w:rsidRPr="00665C27">
        <w:rPr>
          <w:rFonts w:ascii="Arial" w:hAnsi="Arial" w:cs="Arial"/>
          <w:bCs/>
          <w:color w:val="000000" w:themeColor="text1"/>
        </w:rPr>
        <w:t>identified</w:t>
      </w:r>
      <w:r w:rsidRPr="00665C27">
        <w:rPr>
          <w:rFonts w:ascii="Arial" w:hAnsi="Arial" w:cs="Arial"/>
          <w:bCs/>
          <w:color w:val="000000" w:themeColor="text1"/>
        </w:rPr>
        <w:t xml:space="preserve"> problems with “</w:t>
      </w:r>
      <w:r w:rsidRPr="00665C27">
        <w:rPr>
          <w:rFonts w:ascii="Arial" w:hAnsi="Arial" w:cs="Arial"/>
          <w:bCs/>
          <w:i/>
          <w:color w:val="000000" w:themeColor="text1"/>
        </w:rPr>
        <w:t>just trying to find stuff on there that was relevant</w:t>
      </w:r>
      <w:r w:rsidRPr="00665C27">
        <w:rPr>
          <w:rFonts w:ascii="Arial" w:hAnsi="Arial" w:cs="Arial"/>
          <w:bCs/>
          <w:color w:val="000000" w:themeColor="text1"/>
        </w:rPr>
        <w:t xml:space="preserve">”. Some participants in focus group meetings (Appendix J) </w:t>
      </w:r>
      <w:r w:rsidR="00B75B03" w:rsidRPr="00665C27">
        <w:rPr>
          <w:rFonts w:ascii="Arial" w:hAnsi="Arial" w:cs="Arial"/>
          <w:bCs/>
          <w:color w:val="000000" w:themeColor="text1"/>
        </w:rPr>
        <w:t>mentioned</w:t>
      </w:r>
      <w:r w:rsidRPr="00665C27">
        <w:rPr>
          <w:rFonts w:ascii="Arial" w:hAnsi="Arial" w:cs="Arial"/>
          <w:bCs/>
          <w:color w:val="000000" w:themeColor="text1"/>
        </w:rPr>
        <w:t xml:space="preserve"> that from an 11 minute-video, </w:t>
      </w:r>
      <w:r w:rsidR="00BA70B2" w:rsidRPr="00665C27">
        <w:rPr>
          <w:rFonts w:ascii="Arial" w:hAnsi="Arial" w:cs="Arial"/>
          <w:bCs/>
          <w:color w:val="000000" w:themeColor="text1"/>
        </w:rPr>
        <w:t xml:space="preserve">they could </w:t>
      </w:r>
      <w:r w:rsidRPr="00665C27">
        <w:rPr>
          <w:rFonts w:ascii="Arial" w:hAnsi="Arial" w:cs="Arial"/>
          <w:bCs/>
          <w:color w:val="000000" w:themeColor="text1"/>
        </w:rPr>
        <w:t xml:space="preserve">only </w:t>
      </w:r>
      <w:r w:rsidR="00BA70B2" w:rsidRPr="00665C27">
        <w:rPr>
          <w:rFonts w:ascii="Arial" w:hAnsi="Arial" w:cs="Arial"/>
          <w:bCs/>
          <w:color w:val="000000" w:themeColor="text1"/>
        </w:rPr>
        <w:t xml:space="preserve">find </w:t>
      </w:r>
      <w:r w:rsidRPr="00665C27">
        <w:rPr>
          <w:rFonts w:ascii="Arial" w:hAnsi="Arial" w:cs="Arial"/>
          <w:bCs/>
          <w:color w:val="000000" w:themeColor="text1"/>
        </w:rPr>
        <w:t xml:space="preserve">two </w:t>
      </w:r>
      <w:r w:rsidR="00BA70B2" w:rsidRPr="00665C27">
        <w:rPr>
          <w:rFonts w:ascii="Arial" w:hAnsi="Arial" w:cs="Arial"/>
          <w:bCs/>
          <w:color w:val="000000" w:themeColor="text1"/>
        </w:rPr>
        <w:t xml:space="preserve">useful </w:t>
      </w:r>
      <w:r w:rsidRPr="00665C27">
        <w:rPr>
          <w:rFonts w:ascii="Arial" w:hAnsi="Arial" w:cs="Arial"/>
          <w:bCs/>
          <w:color w:val="000000" w:themeColor="text1"/>
        </w:rPr>
        <w:t xml:space="preserve">points </w:t>
      </w:r>
      <w:r w:rsidR="00BA70B2" w:rsidRPr="00665C27">
        <w:rPr>
          <w:rFonts w:ascii="Arial" w:hAnsi="Arial" w:cs="Arial"/>
          <w:bCs/>
          <w:color w:val="000000" w:themeColor="text1"/>
        </w:rPr>
        <w:t>that they wanted to share</w:t>
      </w:r>
      <w:r w:rsidRPr="00665C27">
        <w:rPr>
          <w:rFonts w:ascii="Arial" w:hAnsi="Arial" w:cs="Arial"/>
          <w:bCs/>
          <w:color w:val="000000" w:themeColor="text1"/>
        </w:rPr>
        <w:t>. Hence, the amount of time spent viewing the video</w:t>
      </w:r>
      <w:r w:rsidR="00BA70B2" w:rsidRPr="00665C27">
        <w:rPr>
          <w:rFonts w:ascii="Arial" w:hAnsi="Arial" w:cs="Arial"/>
          <w:bCs/>
          <w:color w:val="000000" w:themeColor="text1"/>
        </w:rPr>
        <w:t>s</w:t>
      </w:r>
      <w:r w:rsidRPr="00665C27">
        <w:rPr>
          <w:rFonts w:ascii="Arial" w:hAnsi="Arial" w:cs="Arial"/>
          <w:bCs/>
          <w:color w:val="000000" w:themeColor="text1"/>
        </w:rPr>
        <w:t xml:space="preserve"> compared to </w:t>
      </w:r>
      <w:r w:rsidR="00BA70B2" w:rsidRPr="00665C27">
        <w:rPr>
          <w:rFonts w:ascii="Arial" w:hAnsi="Arial" w:cs="Arial"/>
          <w:bCs/>
          <w:color w:val="000000" w:themeColor="text1"/>
        </w:rPr>
        <w:t>their</w:t>
      </w:r>
      <w:r w:rsidRPr="00665C27">
        <w:rPr>
          <w:rFonts w:ascii="Arial" w:hAnsi="Arial" w:cs="Arial"/>
          <w:bCs/>
          <w:color w:val="000000" w:themeColor="text1"/>
        </w:rPr>
        <w:t xml:space="preserve"> usefulness </w:t>
      </w:r>
      <w:r w:rsidR="00B75B03" w:rsidRPr="00665C27">
        <w:rPr>
          <w:rFonts w:ascii="Arial" w:hAnsi="Arial" w:cs="Arial"/>
          <w:bCs/>
          <w:color w:val="000000" w:themeColor="text1"/>
        </w:rPr>
        <w:t>w</w:t>
      </w:r>
      <w:r w:rsidRPr="00665C27">
        <w:rPr>
          <w:rFonts w:ascii="Arial" w:hAnsi="Arial" w:cs="Arial"/>
          <w:bCs/>
          <w:noProof/>
          <w:color w:val="000000" w:themeColor="text1"/>
        </w:rPr>
        <w:t>as</w:t>
      </w:r>
      <w:r w:rsidRPr="00665C27">
        <w:rPr>
          <w:rFonts w:ascii="Arial" w:hAnsi="Arial" w:cs="Arial"/>
          <w:bCs/>
          <w:color w:val="000000" w:themeColor="text1"/>
        </w:rPr>
        <w:t xml:space="preserve"> a direct correlating factor </w:t>
      </w:r>
      <w:r w:rsidR="00B75B03" w:rsidRPr="00665C27">
        <w:rPr>
          <w:rFonts w:ascii="Arial" w:hAnsi="Arial" w:cs="Arial"/>
          <w:bCs/>
          <w:color w:val="000000" w:themeColor="text1"/>
        </w:rPr>
        <w:t>as to whether</w:t>
      </w:r>
      <w:r w:rsidRPr="00665C27">
        <w:rPr>
          <w:rFonts w:ascii="Arial" w:hAnsi="Arial" w:cs="Arial"/>
          <w:bCs/>
          <w:color w:val="000000" w:themeColor="text1"/>
        </w:rPr>
        <w:t xml:space="preserve"> they shared the materials with others in the group. They did not want to spend lengthy periods of time viewing exten</w:t>
      </w:r>
      <w:r w:rsidR="00F872C5" w:rsidRPr="00665C27">
        <w:rPr>
          <w:rFonts w:ascii="Arial" w:hAnsi="Arial" w:cs="Arial"/>
          <w:bCs/>
          <w:color w:val="000000" w:themeColor="text1"/>
        </w:rPr>
        <w:t>sive</w:t>
      </w:r>
      <w:r w:rsidRPr="00665C27">
        <w:rPr>
          <w:rFonts w:ascii="Arial" w:hAnsi="Arial" w:cs="Arial"/>
          <w:bCs/>
          <w:color w:val="000000" w:themeColor="text1"/>
        </w:rPr>
        <w:t xml:space="preserve"> videos that conveyed </w:t>
      </w:r>
      <w:r w:rsidR="00BA70B2" w:rsidRPr="00665C27">
        <w:rPr>
          <w:rFonts w:ascii="Arial" w:hAnsi="Arial" w:cs="Arial"/>
          <w:bCs/>
          <w:color w:val="000000" w:themeColor="text1"/>
        </w:rPr>
        <w:t xml:space="preserve">only </w:t>
      </w:r>
      <w:r w:rsidRPr="00665C27">
        <w:rPr>
          <w:rFonts w:ascii="Arial" w:hAnsi="Arial" w:cs="Arial"/>
          <w:bCs/>
          <w:color w:val="000000" w:themeColor="text1"/>
        </w:rPr>
        <w:t>minor teaching points. This led to some participants logging on less and less over time. This could be due to the amount of effort that was required to search and find resources that the participants could use. Davis (1993, p.477)</w:t>
      </w:r>
      <w:r w:rsidR="00F872C5" w:rsidRPr="00665C27">
        <w:rPr>
          <w:rFonts w:ascii="Arial" w:hAnsi="Arial" w:cs="Arial"/>
          <w:bCs/>
          <w:color w:val="000000" w:themeColor="text1"/>
        </w:rPr>
        <w:t xml:space="preserve"> </w:t>
      </w:r>
      <w:r w:rsidR="00C30FCD" w:rsidRPr="00665C27">
        <w:rPr>
          <w:rFonts w:ascii="Arial" w:hAnsi="Arial" w:cs="Arial"/>
          <w:bCs/>
          <w:color w:val="000000" w:themeColor="text1"/>
        </w:rPr>
        <w:t>contend</w:t>
      </w:r>
      <w:r w:rsidRPr="00665C27">
        <w:rPr>
          <w:rFonts w:ascii="Arial" w:hAnsi="Arial" w:cs="Arial"/>
          <w:bCs/>
          <w:color w:val="000000" w:themeColor="text1"/>
        </w:rPr>
        <w:t xml:space="preserve">s this to be one of the variables that may determine whether participants are motivated to use and accept the technology or dismiss it.  </w:t>
      </w:r>
      <w:r w:rsidRPr="00665C27">
        <w:rPr>
          <w:rFonts w:ascii="Arial" w:hAnsi="Arial" w:cs="Arial"/>
          <w:bCs/>
          <w:noProof/>
          <w:color w:val="000000" w:themeColor="text1"/>
        </w:rPr>
        <w:t xml:space="preserve">He refers not only to the physical effort, but also to the amount of mental effort needed to use the technology, with the belief that users are more likely to be motivated to use it to </w:t>
      </w:r>
      <w:r w:rsidRPr="00665C27">
        <w:rPr>
          <w:rFonts w:ascii="Arial" w:hAnsi="Arial" w:cs="Arial"/>
          <w:bCs/>
          <w:noProof/>
          <w:color w:val="000000" w:themeColor="text1"/>
        </w:rPr>
        <w:lastRenderedPageBreak/>
        <w:t xml:space="preserve">engage, create, </w:t>
      </w:r>
      <w:r w:rsidR="00D74B9B" w:rsidRPr="00665C27">
        <w:rPr>
          <w:rFonts w:ascii="Arial" w:hAnsi="Arial" w:cs="Arial"/>
          <w:bCs/>
          <w:noProof/>
          <w:color w:val="000000" w:themeColor="text1"/>
        </w:rPr>
        <w:t>“</w:t>
      </w:r>
      <w:r w:rsidRPr="00665C27">
        <w:rPr>
          <w:rFonts w:ascii="Arial" w:hAnsi="Arial" w:cs="Arial"/>
          <w:bCs/>
          <w:noProof/>
          <w:color w:val="000000" w:themeColor="text1"/>
        </w:rPr>
        <w:t>and share knowledge</w:t>
      </w:r>
      <w:r w:rsidR="00D74B9B" w:rsidRPr="00665C27">
        <w:rPr>
          <w:rFonts w:ascii="Arial" w:hAnsi="Arial" w:cs="Arial"/>
          <w:bCs/>
          <w:noProof/>
          <w:color w:val="000000" w:themeColor="text1"/>
        </w:rPr>
        <w:t>” (p.477)</w:t>
      </w:r>
      <w:r w:rsidR="00294433" w:rsidRPr="00665C27">
        <w:rPr>
          <w:rFonts w:ascii="Arial" w:hAnsi="Arial" w:cs="Arial"/>
          <w:bCs/>
          <w:noProof/>
          <w:color w:val="000000" w:themeColor="text1"/>
        </w:rPr>
        <w:t xml:space="preserve"> when it is easier to use</w:t>
      </w:r>
      <w:r w:rsidRPr="00665C27">
        <w:rPr>
          <w:rFonts w:ascii="Arial" w:hAnsi="Arial" w:cs="Arial"/>
          <w:bCs/>
          <w:noProof/>
          <w:color w:val="000000" w:themeColor="text1"/>
        </w:rPr>
        <w:t>.</w:t>
      </w:r>
      <w:r w:rsidR="00F872C5" w:rsidRPr="00665C27">
        <w:rPr>
          <w:rFonts w:ascii="Arial" w:hAnsi="Arial" w:cs="Arial"/>
          <w:bCs/>
          <w:color w:val="000000" w:themeColor="text1"/>
        </w:rPr>
        <w:t xml:space="preserve"> </w:t>
      </w:r>
      <w:r w:rsidRPr="00665C27">
        <w:rPr>
          <w:rFonts w:ascii="Arial" w:hAnsi="Arial" w:cs="Arial"/>
          <w:bCs/>
          <w:color w:val="000000" w:themeColor="text1"/>
        </w:rPr>
        <w:t>Whether this</w:t>
      </w:r>
      <w:r w:rsidR="00F872C5" w:rsidRPr="00665C27">
        <w:rPr>
          <w:rFonts w:ascii="Arial" w:hAnsi="Arial" w:cs="Arial"/>
          <w:bCs/>
          <w:color w:val="000000" w:themeColor="text1"/>
        </w:rPr>
        <w:t xml:space="preserve"> </w:t>
      </w:r>
      <w:r w:rsidRPr="00665C27">
        <w:rPr>
          <w:rFonts w:ascii="Arial" w:hAnsi="Arial" w:cs="Arial"/>
          <w:bCs/>
          <w:color w:val="000000" w:themeColor="text1"/>
        </w:rPr>
        <w:t>factor alone led to some participants losing the motivation to use and engage with Edivate is debatable, as there were several other themes that also influenced the participants’ perceptions.  This was similar to Hew and Hera’s (2007, p.590) findings, which suggest that “teachers are motivated by multiple rather than individual motivators.”</w:t>
      </w:r>
    </w:p>
    <w:p w14:paraId="62134E7D"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19B70268" w14:textId="77777777" w:rsidR="0039496A" w:rsidRPr="00665C27" w:rsidRDefault="007C13D3" w:rsidP="003949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Time was also linked to job pressures whereby participants seemed to value or prioritise other aspects of their work over that of sharing knowledge on Edivate.  Some </w:t>
      </w:r>
      <w:r w:rsidR="00000F37" w:rsidRPr="00665C27">
        <w:rPr>
          <w:rFonts w:ascii="Arial" w:hAnsi="Arial" w:cs="Arial"/>
          <w:bCs/>
          <w:color w:val="000000" w:themeColor="text1"/>
        </w:rPr>
        <w:t>identified</w:t>
      </w:r>
      <w:r w:rsidRPr="00665C27">
        <w:rPr>
          <w:rFonts w:ascii="Arial" w:hAnsi="Arial" w:cs="Arial"/>
          <w:bCs/>
          <w:color w:val="000000" w:themeColor="text1"/>
        </w:rPr>
        <w:t xml:space="preserve"> the pressures of having to plan, mark work or prepare children for tests</w:t>
      </w:r>
      <w:r w:rsidR="00F872C5" w:rsidRPr="00665C27">
        <w:rPr>
          <w:rFonts w:ascii="Arial" w:hAnsi="Arial" w:cs="Arial"/>
          <w:bCs/>
          <w:color w:val="000000" w:themeColor="text1"/>
        </w:rPr>
        <w:t>.</w:t>
      </w:r>
      <w:r w:rsidRPr="00665C27">
        <w:rPr>
          <w:rFonts w:ascii="Arial" w:hAnsi="Arial" w:cs="Arial"/>
          <w:bCs/>
          <w:color w:val="000000" w:themeColor="text1"/>
        </w:rPr>
        <w:t xml:space="preserve"> </w:t>
      </w:r>
      <w:r w:rsidR="00F872C5" w:rsidRPr="00665C27">
        <w:rPr>
          <w:rFonts w:ascii="Arial" w:hAnsi="Arial" w:cs="Arial"/>
          <w:bCs/>
          <w:color w:val="000000" w:themeColor="text1"/>
        </w:rPr>
        <w:t>As</w:t>
      </w:r>
      <w:r w:rsidRPr="00665C27">
        <w:rPr>
          <w:rFonts w:ascii="Arial" w:hAnsi="Arial" w:cs="Arial"/>
          <w:bCs/>
          <w:color w:val="000000" w:themeColor="text1"/>
        </w:rPr>
        <w:t xml:space="preserve"> one participant commented: “</w:t>
      </w:r>
      <w:r w:rsidRPr="00665C27">
        <w:rPr>
          <w:rFonts w:ascii="Arial" w:hAnsi="Arial" w:cs="Arial"/>
          <w:bCs/>
          <w:i/>
          <w:color w:val="000000" w:themeColor="text1"/>
        </w:rPr>
        <w:t xml:space="preserve">I mean, </w:t>
      </w:r>
      <w:r w:rsidRPr="00665C27">
        <w:rPr>
          <w:rFonts w:ascii="Arial" w:hAnsi="Arial" w:cs="Arial"/>
          <w:bCs/>
          <w:i/>
          <w:noProof/>
          <w:color w:val="000000" w:themeColor="text1"/>
        </w:rPr>
        <w:t>you’re having</w:t>
      </w:r>
      <w:r w:rsidRPr="00665C27">
        <w:rPr>
          <w:rFonts w:ascii="Arial" w:hAnsi="Arial" w:cs="Arial"/>
          <w:bCs/>
          <w:i/>
          <w:color w:val="000000" w:themeColor="text1"/>
        </w:rPr>
        <w:t xml:space="preserve"> to prepare for planning SATs, that’s my focus</w:t>
      </w:r>
      <w:r w:rsidRPr="00665C27">
        <w:rPr>
          <w:rFonts w:ascii="Arial" w:hAnsi="Arial" w:cs="Arial"/>
          <w:bCs/>
          <w:color w:val="000000" w:themeColor="text1"/>
        </w:rPr>
        <w:t>”.</w:t>
      </w:r>
      <w:r w:rsidR="00F872C5" w:rsidRPr="00665C27">
        <w:rPr>
          <w:rFonts w:ascii="Arial" w:hAnsi="Arial" w:cs="Arial"/>
          <w:bCs/>
          <w:color w:val="000000" w:themeColor="text1"/>
        </w:rPr>
        <w:t xml:space="preserve"> </w:t>
      </w:r>
      <w:r w:rsidR="00011ED3" w:rsidRPr="00665C27">
        <w:rPr>
          <w:rFonts w:ascii="Arial" w:hAnsi="Arial" w:cs="Arial"/>
          <w:bCs/>
          <w:color w:val="000000" w:themeColor="text1"/>
        </w:rPr>
        <w:t xml:space="preserve">This </w:t>
      </w:r>
      <w:r w:rsidR="00EA4022" w:rsidRPr="00665C27">
        <w:rPr>
          <w:rFonts w:ascii="Arial" w:hAnsi="Arial" w:cs="Arial"/>
          <w:bCs/>
          <w:color w:val="000000" w:themeColor="text1"/>
        </w:rPr>
        <w:t>is an example of the pressure that externally driven national policy has on the actions of t</w:t>
      </w:r>
      <w:r w:rsidR="003753B8" w:rsidRPr="00665C27">
        <w:rPr>
          <w:rFonts w:ascii="Arial" w:hAnsi="Arial" w:cs="Arial"/>
          <w:bCs/>
          <w:color w:val="000000" w:themeColor="text1"/>
        </w:rPr>
        <w:t>he participants</w:t>
      </w:r>
      <w:r w:rsidR="00EA4022" w:rsidRPr="00665C27">
        <w:rPr>
          <w:rFonts w:ascii="Arial" w:hAnsi="Arial" w:cs="Arial"/>
          <w:bCs/>
          <w:color w:val="000000" w:themeColor="text1"/>
        </w:rPr>
        <w:t>.</w:t>
      </w:r>
      <w:r w:rsidR="0039496A" w:rsidRPr="00665C27">
        <w:rPr>
          <w:rFonts w:ascii="Arial" w:hAnsi="Arial" w:cs="Arial"/>
          <w:bCs/>
          <w:color w:val="000000" w:themeColor="text1"/>
        </w:rPr>
        <w:t xml:space="preserve"> </w:t>
      </w:r>
      <w:r w:rsidR="00EA4022" w:rsidRPr="00665C27">
        <w:rPr>
          <w:rFonts w:ascii="Arial" w:hAnsi="Arial" w:cs="Arial"/>
          <w:bCs/>
          <w:color w:val="000000" w:themeColor="text1"/>
        </w:rPr>
        <w:t xml:space="preserve">This particular participant perceived the need to meet externally imposed expectations (SATs) as being </w:t>
      </w:r>
      <w:r w:rsidR="0039496A" w:rsidRPr="00665C27">
        <w:rPr>
          <w:rFonts w:ascii="Arial" w:hAnsi="Arial" w:cs="Arial"/>
          <w:bCs/>
          <w:color w:val="000000" w:themeColor="text1"/>
        </w:rPr>
        <w:t xml:space="preserve">a </w:t>
      </w:r>
      <w:r w:rsidR="00EA4022" w:rsidRPr="00665C27">
        <w:rPr>
          <w:rFonts w:ascii="Arial" w:hAnsi="Arial" w:cs="Arial"/>
          <w:bCs/>
          <w:color w:val="000000" w:themeColor="text1"/>
        </w:rPr>
        <w:t xml:space="preserve">more important </w:t>
      </w:r>
      <w:r w:rsidR="0039496A" w:rsidRPr="00665C27">
        <w:rPr>
          <w:rFonts w:ascii="Arial" w:hAnsi="Arial" w:cs="Arial"/>
          <w:bCs/>
          <w:color w:val="000000" w:themeColor="text1"/>
        </w:rPr>
        <w:t xml:space="preserve">activity </w:t>
      </w:r>
      <w:r w:rsidR="00EA4022" w:rsidRPr="00665C27">
        <w:rPr>
          <w:rFonts w:ascii="Arial" w:hAnsi="Arial" w:cs="Arial"/>
          <w:bCs/>
          <w:color w:val="000000" w:themeColor="text1"/>
        </w:rPr>
        <w:t>to spend her time on.</w:t>
      </w:r>
      <w:r w:rsidR="0039496A" w:rsidRPr="00665C27">
        <w:rPr>
          <w:rFonts w:ascii="Arial" w:hAnsi="Arial" w:cs="Arial"/>
          <w:bCs/>
          <w:color w:val="000000" w:themeColor="text1"/>
        </w:rPr>
        <w:t xml:space="preserve"> </w:t>
      </w:r>
      <w:r w:rsidR="00EA4022" w:rsidRPr="00665C27">
        <w:rPr>
          <w:rFonts w:ascii="Arial" w:hAnsi="Arial" w:cs="Arial"/>
          <w:bCs/>
          <w:color w:val="000000" w:themeColor="text1"/>
        </w:rPr>
        <w:t>It also demonstrate</w:t>
      </w:r>
      <w:r w:rsidR="003753B8" w:rsidRPr="00665C27">
        <w:rPr>
          <w:rFonts w:ascii="Arial" w:hAnsi="Arial" w:cs="Arial"/>
          <w:bCs/>
          <w:color w:val="000000" w:themeColor="text1"/>
        </w:rPr>
        <w:t>s</w:t>
      </w:r>
      <w:r w:rsidR="00EA4022" w:rsidRPr="00665C27">
        <w:rPr>
          <w:rFonts w:ascii="Arial" w:hAnsi="Arial" w:cs="Arial"/>
          <w:bCs/>
          <w:color w:val="000000" w:themeColor="text1"/>
        </w:rPr>
        <w:t>, as Webb</w:t>
      </w:r>
      <w:r w:rsidR="00F9239B" w:rsidRPr="00665C27">
        <w:rPr>
          <w:rFonts w:ascii="Arial" w:hAnsi="Arial" w:cs="Arial"/>
          <w:bCs/>
          <w:color w:val="000000" w:themeColor="text1"/>
        </w:rPr>
        <w:t xml:space="preserve">, Vulliamy, Hämäläinen, Sarja, Kimonen, and Nevalainen </w:t>
      </w:r>
      <w:r w:rsidR="00EA4022" w:rsidRPr="00665C27">
        <w:rPr>
          <w:rFonts w:ascii="Arial" w:hAnsi="Arial" w:cs="Arial"/>
          <w:bCs/>
          <w:color w:val="000000" w:themeColor="text1"/>
        </w:rPr>
        <w:t xml:space="preserve">(2004, </w:t>
      </w:r>
      <w:r w:rsidR="003753B8" w:rsidRPr="00665C27">
        <w:rPr>
          <w:rFonts w:ascii="Arial" w:hAnsi="Arial" w:cs="Arial"/>
          <w:bCs/>
          <w:color w:val="000000" w:themeColor="text1"/>
        </w:rPr>
        <w:t xml:space="preserve">p.101) claim, how national reforms are “restructuring of teachers’ work” leading to participants perceiving these ‘job pressures’ to be a priority for how they use their time.  </w:t>
      </w:r>
    </w:p>
    <w:p w14:paraId="1CE3FFF6" w14:textId="77777777" w:rsidR="0039496A" w:rsidRPr="00665C27" w:rsidRDefault="0039496A" w:rsidP="003949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1DF5256" w14:textId="77777777" w:rsidR="0039496A" w:rsidRPr="00665C27" w:rsidRDefault="007C13D3" w:rsidP="003949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questionnaires (Appendix G) showed that all of the participants </w:t>
      </w:r>
      <w:r w:rsidR="00BA70B2" w:rsidRPr="00665C27">
        <w:rPr>
          <w:rFonts w:ascii="Arial" w:hAnsi="Arial" w:cs="Arial"/>
          <w:bCs/>
          <w:color w:val="000000" w:themeColor="text1"/>
        </w:rPr>
        <w:t>indicated using</w:t>
      </w:r>
      <w:r w:rsidRPr="00665C27">
        <w:rPr>
          <w:rFonts w:ascii="Arial" w:hAnsi="Arial" w:cs="Arial"/>
          <w:bCs/>
          <w:color w:val="000000" w:themeColor="text1"/>
        </w:rPr>
        <w:t xml:space="preserve"> Edivate during school time, usually during their allotted times. Some</w:t>
      </w:r>
      <w:r w:rsidR="00BA70B2" w:rsidRPr="00665C27">
        <w:rPr>
          <w:rFonts w:ascii="Arial" w:hAnsi="Arial" w:cs="Arial"/>
          <w:bCs/>
          <w:color w:val="000000" w:themeColor="text1"/>
        </w:rPr>
        <w:t xml:space="preserve"> </w:t>
      </w:r>
      <w:r w:rsidRPr="00665C27">
        <w:rPr>
          <w:rFonts w:ascii="Arial" w:hAnsi="Arial" w:cs="Arial"/>
          <w:bCs/>
          <w:color w:val="000000" w:themeColor="text1"/>
        </w:rPr>
        <w:t>commented that they did not use Edivate at other times or outside school hours due to time pressures involved with lesson planning or marking. This then calls into question the flexibility of using Edivate anywhere and anytime, which clearly was not exploited by these participants. Arguably, if they had not been allocated set times in which to use Edivate, they may have used it more during different times and in different locations</w:t>
      </w:r>
      <w:r w:rsidR="0039496A" w:rsidRPr="00665C27">
        <w:rPr>
          <w:rFonts w:ascii="Arial" w:hAnsi="Arial" w:cs="Arial"/>
          <w:bCs/>
          <w:color w:val="000000" w:themeColor="text1"/>
        </w:rPr>
        <w:t>.</w:t>
      </w:r>
      <w:r w:rsidRPr="00665C27">
        <w:rPr>
          <w:rFonts w:ascii="Arial" w:hAnsi="Arial" w:cs="Arial"/>
          <w:bCs/>
          <w:color w:val="000000" w:themeColor="text1"/>
        </w:rPr>
        <w:t xml:space="preserve"> </w:t>
      </w:r>
      <w:r w:rsidR="0039496A" w:rsidRPr="00665C27">
        <w:rPr>
          <w:rFonts w:ascii="Arial" w:hAnsi="Arial" w:cs="Arial"/>
          <w:bCs/>
          <w:color w:val="000000" w:themeColor="text1"/>
        </w:rPr>
        <w:t>H</w:t>
      </w:r>
      <w:r w:rsidRPr="00665C27">
        <w:rPr>
          <w:rFonts w:ascii="Arial" w:hAnsi="Arial" w:cs="Arial"/>
          <w:bCs/>
          <w:color w:val="000000" w:themeColor="text1"/>
        </w:rPr>
        <w:t xml:space="preserve">owever, this may have added to their workload pressures. Only four participants </w:t>
      </w:r>
      <w:r w:rsidR="00BA70B2" w:rsidRPr="00665C27">
        <w:rPr>
          <w:rFonts w:ascii="Arial" w:hAnsi="Arial" w:cs="Arial"/>
          <w:bCs/>
          <w:color w:val="000000" w:themeColor="text1"/>
        </w:rPr>
        <w:t xml:space="preserve">indicated using </w:t>
      </w:r>
      <w:r w:rsidRPr="00665C27">
        <w:rPr>
          <w:rFonts w:ascii="Arial" w:hAnsi="Arial" w:cs="Arial"/>
          <w:bCs/>
          <w:color w:val="000000" w:themeColor="text1"/>
        </w:rPr>
        <w:t>Edivate for brief periods in their homes. According to Hew and Hara (</w:t>
      </w:r>
      <w:r w:rsidR="0039496A" w:rsidRPr="00665C27">
        <w:rPr>
          <w:rFonts w:ascii="Arial" w:hAnsi="Arial" w:cs="Arial"/>
          <w:bCs/>
          <w:color w:val="000000" w:themeColor="text1"/>
        </w:rPr>
        <w:t xml:space="preserve">2007, </w:t>
      </w:r>
      <w:r w:rsidRPr="00665C27">
        <w:rPr>
          <w:rFonts w:ascii="Arial" w:hAnsi="Arial" w:cs="Arial"/>
          <w:bCs/>
          <w:color w:val="000000" w:themeColor="text1"/>
        </w:rPr>
        <w:t>p.590), such prioritising of other job</w:t>
      </w:r>
      <w:r w:rsidR="0039496A" w:rsidRPr="00665C27">
        <w:rPr>
          <w:rFonts w:ascii="Arial" w:hAnsi="Arial" w:cs="Arial"/>
          <w:bCs/>
          <w:color w:val="000000" w:themeColor="text1"/>
        </w:rPr>
        <w:t xml:space="preserve"> related </w:t>
      </w:r>
      <w:r w:rsidRPr="00665C27">
        <w:rPr>
          <w:rFonts w:ascii="Arial" w:hAnsi="Arial" w:cs="Arial"/>
          <w:bCs/>
          <w:color w:val="000000" w:themeColor="text1"/>
        </w:rPr>
        <w:t xml:space="preserve">tasks is a barrier to teachers sharing their knowledge on Edivate.  They suggest that many teachers mention the amount of time they have as an issue for sharing knowledge, and “that lack of time is actually an issue of </w:t>
      </w:r>
      <w:r w:rsidRPr="00665C27">
        <w:rPr>
          <w:rFonts w:ascii="Arial" w:hAnsi="Arial" w:cs="Arial"/>
          <w:bCs/>
          <w:noProof/>
          <w:color w:val="000000" w:themeColor="text1"/>
        </w:rPr>
        <w:t>competing</w:t>
      </w:r>
      <w:r w:rsidRPr="00665C27">
        <w:rPr>
          <w:rFonts w:ascii="Arial" w:hAnsi="Arial" w:cs="Arial"/>
          <w:bCs/>
          <w:color w:val="000000" w:themeColor="text1"/>
        </w:rPr>
        <w:t xml:space="preserve"> priority” </w:t>
      </w:r>
      <w:r w:rsidRPr="00665C27">
        <w:rPr>
          <w:rFonts w:ascii="Arial" w:hAnsi="Arial" w:cs="Arial"/>
          <w:bCs/>
          <w:color w:val="000000" w:themeColor="text1"/>
        </w:rPr>
        <w:lastRenderedPageBreak/>
        <w:t>(p.590).  This may be because teachers are not paid to share their knowledge with each other in their daily interactions, especially if this is not an expectation of their role.  They then prioriti</w:t>
      </w:r>
      <w:r w:rsidR="0039496A" w:rsidRPr="00665C27">
        <w:rPr>
          <w:rFonts w:ascii="Arial" w:hAnsi="Arial" w:cs="Arial"/>
          <w:bCs/>
          <w:color w:val="000000" w:themeColor="text1"/>
        </w:rPr>
        <w:t>s</w:t>
      </w:r>
      <w:r w:rsidRPr="00665C27">
        <w:rPr>
          <w:rFonts w:ascii="Arial" w:hAnsi="Arial" w:cs="Arial"/>
          <w:bCs/>
          <w:color w:val="000000" w:themeColor="text1"/>
        </w:rPr>
        <w:t xml:space="preserve">e their own daily teaching tasks over that of sharing knowledge with each other, especially if they feel </w:t>
      </w:r>
      <w:r w:rsidR="0039496A" w:rsidRPr="00665C27">
        <w:rPr>
          <w:rFonts w:ascii="Arial" w:hAnsi="Arial" w:cs="Arial"/>
          <w:bCs/>
          <w:color w:val="000000" w:themeColor="text1"/>
        </w:rPr>
        <w:t xml:space="preserve">the </w:t>
      </w:r>
      <w:r w:rsidRPr="00665C27">
        <w:rPr>
          <w:rFonts w:ascii="Arial" w:hAnsi="Arial" w:cs="Arial"/>
          <w:bCs/>
          <w:color w:val="000000" w:themeColor="text1"/>
        </w:rPr>
        <w:t>pressure</w:t>
      </w:r>
      <w:r w:rsidR="0039496A" w:rsidRPr="00665C27">
        <w:rPr>
          <w:rFonts w:ascii="Arial" w:hAnsi="Arial" w:cs="Arial"/>
          <w:bCs/>
          <w:color w:val="000000" w:themeColor="text1"/>
        </w:rPr>
        <w:t xml:space="preserve"> of a limited amount of</w:t>
      </w:r>
      <w:r w:rsidRPr="00665C27">
        <w:rPr>
          <w:rFonts w:ascii="Arial" w:hAnsi="Arial" w:cs="Arial"/>
          <w:bCs/>
          <w:color w:val="000000" w:themeColor="text1"/>
        </w:rPr>
        <w:t xml:space="preserve"> time. </w:t>
      </w:r>
    </w:p>
    <w:p w14:paraId="1F66A282" w14:textId="77777777" w:rsidR="0039496A" w:rsidRPr="00665C27" w:rsidRDefault="0039496A" w:rsidP="003949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3F75130B" w14:textId="77777777" w:rsidR="007C13D3" w:rsidRPr="00665C27" w:rsidRDefault="007C13D3" w:rsidP="003949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It is</w:t>
      </w:r>
      <w:r w:rsidR="0039496A" w:rsidRPr="00665C27">
        <w:rPr>
          <w:rFonts w:ascii="Arial" w:hAnsi="Arial" w:cs="Arial"/>
          <w:bCs/>
          <w:color w:val="000000" w:themeColor="text1"/>
        </w:rPr>
        <w:t>,</w:t>
      </w:r>
      <w:r w:rsidRPr="00665C27">
        <w:rPr>
          <w:rFonts w:ascii="Arial" w:hAnsi="Arial" w:cs="Arial"/>
          <w:bCs/>
          <w:color w:val="000000" w:themeColor="text1"/>
        </w:rPr>
        <w:t xml:space="preserve"> therefore</w:t>
      </w:r>
      <w:r w:rsidR="0039496A" w:rsidRPr="00665C27">
        <w:rPr>
          <w:rFonts w:ascii="Arial" w:hAnsi="Arial" w:cs="Arial"/>
          <w:bCs/>
          <w:color w:val="000000" w:themeColor="text1"/>
        </w:rPr>
        <w:t>,</w:t>
      </w:r>
      <w:r w:rsidR="0030726B" w:rsidRPr="00665C27">
        <w:rPr>
          <w:rFonts w:ascii="Arial" w:hAnsi="Arial" w:cs="Arial"/>
          <w:bCs/>
          <w:color w:val="000000" w:themeColor="text1"/>
        </w:rPr>
        <w:t xml:space="preserve"> </w:t>
      </w:r>
      <w:r w:rsidRPr="00665C27">
        <w:rPr>
          <w:rFonts w:ascii="Arial" w:hAnsi="Arial" w:cs="Arial"/>
          <w:bCs/>
          <w:color w:val="000000" w:themeColor="text1"/>
        </w:rPr>
        <w:t xml:space="preserve">a barrier for the school to overcome </w:t>
      </w:r>
      <w:r w:rsidR="0039496A" w:rsidRPr="00665C27">
        <w:rPr>
          <w:rFonts w:ascii="Arial" w:hAnsi="Arial" w:cs="Arial"/>
          <w:bCs/>
          <w:color w:val="000000" w:themeColor="text1"/>
        </w:rPr>
        <w:t>to</w:t>
      </w:r>
      <w:r w:rsidRPr="00665C27">
        <w:rPr>
          <w:rFonts w:ascii="Arial" w:hAnsi="Arial" w:cs="Arial"/>
          <w:bCs/>
          <w:color w:val="000000" w:themeColor="text1"/>
        </w:rPr>
        <w:t xml:space="preserve"> ensur</w:t>
      </w:r>
      <w:r w:rsidR="0039496A" w:rsidRPr="00665C27">
        <w:rPr>
          <w:rFonts w:ascii="Arial" w:hAnsi="Arial" w:cs="Arial"/>
          <w:bCs/>
          <w:color w:val="000000" w:themeColor="text1"/>
        </w:rPr>
        <w:t>e</w:t>
      </w:r>
      <w:r w:rsidRPr="00665C27">
        <w:rPr>
          <w:rFonts w:ascii="Arial" w:hAnsi="Arial" w:cs="Arial"/>
          <w:bCs/>
          <w:color w:val="000000" w:themeColor="text1"/>
        </w:rPr>
        <w:t xml:space="preserve"> teachers are given adequate time to share and create knowledge together. It needs to be viewed as an integral part of their role and prioritised so that if there are competing demands, then it will be viewed as important and is not overtaken by other tasks. It </w:t>
      </w:r>
      <w:r w:rsidR="0039496A" w:rsidRPr="00665C27">
        <w:rPr>
          <w:rFonts w:ascii="Arial" w:hAnsi="Arial" w:cs="Arial"/>
          <w:bCs/>
          <w:color w:val="000000" w:themeColor="text1"/>
        </w:rPr>
        <w:t xml:space="preserve">also </w:t>
      </w:r>
      <w:r w:rsidRPr="00665C27">
        <w:rPr>
          <w:rFonts w:ascii="Arial" w:hAnsi="Arial" w:cs="Arial"/>
          <w:bCs/>
          <w:color w:val="000000" w:themeColor="text1"/>
        </w:rPr>
        <w:t xml:space="preserve">needs to be designed to fit  busy working lives </w:t>
      </w:r>
      <w:r w:rsidR="0039496A" w:rsidRPr="00665C27">
        <w:rPr>
          <w:rFonts w:ascii="Arial" w:hAnsi="Arial" w:cs="Arial"/>
          <w:bCs/>
          <w:color w:val="000000" w:themeColor="text1"/>
        </w:rPr>
        <w:t xml:space="preserve">of teachers </w:t>
      </w:r>
      <w:r w:rsidRPr="00665C27">
        <w:rPr>
          <w:rFonts w:ascii="Arial" w:hAnsi="Arial" w:cs="Arial"/>
          <w:bCs/>
          <w:color w:val="000000" w:themeColor="text1"/>
        </w:rPr>
        <w:t>(Dede</w:t>
      </w:r>
      <w:r w:rsidR="0082420A" w:rsidRPr="00665C27">
        <w:rPr>
          <w:rFonts w:ascii="Arial" w:hAnsi="Arial" w:cs="Arial"/>
          <w:bCs/>
          <w:color w:val="000000" w:themeColor="text1"/>
        </w:rPr>
        <w:t xml:space="preserve"> et al</w:t>
      </w:r>
      <w:r w:rsidR="00423F98" w:rsidRPr="00665C27">
        <w:rPr>
          <w:rFonts w:ascii="Arial" w:hAnsi="Arial" w:cs="Arial"/>
          <w:bCs/>
          <w:color w:val="000000" w:themeColor="text1"/>
        </w:rPr>
        <w:t>.</w:t>
      </w:r>
      <w:r w:rsidRPr="00665C27">
        <w:rPr>
          <w:rFonts w:ascii="Arial" w:hAnsi="Arial" w:cs="Arial"/>
          <w:bCs/>
          <w:color w:val="000000" w:themeColor="text1"/>
        </w:rPr>
        <w:t xml:space="preserve">, 2008, p.9). In order to do this, knowledge-sharing must be an institutional norm and viewed as a “moral obligation” (Ardichvili, </w:t>
      </w:r>
      <w:r w:rsidR="00A01605" w:rsidRPr="00665C27">
        <w:rPr>
          <w:rFonts w:ascii="Arial" w:hAnsi="Arial" w:cs="Arial"/>
          <w:bCs/>
          <w:color w:val="000000" w:themeColor="text1"/>
        </w:rPr>
        <w:t>Page,</w:t>
      </w:r>
      <w:r w:rsidR="000E229C" w:rsidRPr="00665C27">
        <w:rPr>
          <w:rFonts w:ascii="Arial" w:hAnsi="Arial" w:cs="Arial"/>
          <w:bCs/>
          <w:color w:val="000000" w:themeColor="text1"/>
        </w:rPr>
        <w:t xml:space="preserve"> &amp;</w:t>
      </w:r>
      <w:r w:rsidR="00A01605" w:rsidRPr="00665C27">
        <w:rPr>
          <w:rFonts w:ascii="Arial" w:hAnsi="Arial" w:cs="Arial"/>
          <w:bCs/>
          <w:color w:val="000000" w:themeColor="text1"/>
        </w:rPr>
        <w:t xml:space="preserve"> Wentling, </w:t>
      </w:r>
      <w:r w:rsidRPr="00665C27">
        <w:rPr>
          <w:rFonts w:ascii="Arial" w:hAnsi="Arial" w:cs="Arial"/>
          <w:bCs/>
          <w:color w:val="000000" w:themeColor="text1"/>
        </w:rPr>
        <w:t>2003, p.21).</w:t>
      </w:r>
      <w:r w:rsidR="000E229C" w:rsidRPr="00665C27">
        <w:rPr>
          <w:rFonts w:ascii="Arial" w:hAnsi="Arial" w:cs="Arial"/>
          <w:bCs/>
          <w:color w:val="000000" w:themeColor="text1"/>
        </w:rPr>
        <w:t xml:space="preserve"> However, as </w:t>
      </w:r>
      <w:r w:rsidRPr="00665C27">
        <w:rPr>
          <w:rFonts w:ascii="Arial" w:hAnsi="Arial" w:cs="Arial"/>
          <w:bCs/>
          <w:color w:val="000000" w:themeColor="text1"/>
        </w:rPr>
        <w:t xml:space="preserve">Carter (2004, p.35) indicates, online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still has to compete with teachers’ busy lives, including their spare time activities. We cannot create “more time” (p.35). Carter recommends that teachers should “squeeze in” (p.35) an extra hour for online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as the benefits are worth it for teachers’ own development and gains. </w:t>
      </w:r>
    </w:p>
    <w:p w14:paraId="09686138" w14:textId="77777777"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04665B1E"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Time, and pressures of </w:t>
      </w:r>
      <w:r w:rsidRPr="00665C27">
        <w:rPr>
          <w:rFonts w:ascii="Arial" w:hAnsi="Arial" w:cs="Arial"/>
          <w:bCs/>
          <w:noProof/>
          <w:color w:val="000000" w:themeColor="text1"/>
        </w:rPr>
        <w:t>time</w:t>
      </w:r>
      <w:r w:rsidR="0030726B" w:rsidRPr="00665C27">
        <w:rPr>
          <w:rFonts w:ascii="Arial" w:hAnsi="Arial" w:cs="Arial"/>
          <w:bCs/>
          <w:noProof/>
          <w:color w:val="000000" w:themeColor="text1"/>
        </w:rPr>
        <w:t>,</w:t>
      </w:r>
      <w:r w:rsidRPr="00665C27">
        <w:rPr>
          <w:rFonts w:ascii="Arial" w:hAnsi="Arial" w:cs="Arial"/>
          <w:bCs/>
          <w:color w:val="000000" w:themeColor="text1"/>
        </w:rPr>
        <w:t xml:space="preserve"> are also one of the common </w:t>
      </w:r>
      <w:r w:rsidR="0030726B" w:rsidRPr="00665C27">
        <w:rPr>
          <w:rFonts w:ascii="Arial" w:hAnsi="Arial" w:cs="Arial"/>
          <w:bCs/>
          <w:color w:val="000000" w:themeColor="text1"/>
        </w:rPr>
        <w:t>problems</w:t>
      </w:r>
      <w:r w:rsidR="000E229C" w:rsidRPr="00665C27">
        <w:rPr>
          <w:rFonts w:ascii="Arial" w:hAnsi="Arial" w:cs="Arial"/>
          <w:bCs/>
          <w:color w:val="000000" w:themeColor="text1"/>
        </w:rPr>
        <w:t xml:space="preserve"> of </w:t>
      </w:r>
      <w:r w:rsidRPr="00665C27">
        <w:rPr>
          <w:rFonts w:ascii="Arial" w:hAnsi="Arial" w:cs="Arial"/>
          <w:bCs/>
          <w:color w:val="000000" w:themeColor="text1"/>
        </w:rPr>
        <w:t xml:space="preserve">cultivating a </w:t>
      </w:r>
      <w:r w:rsidR="00177FEB" w:rsidRPr="00665C27">
        <w:rPr>
          <w:rFonts w:ascii="Arial" w:hAnsi="Arial" w:cs="Arial"/>
          <w:bCs/>
          <w:color w:val="000000" w:themeColor="text1"/>
        </w:rPr>
        <w:t>community of practice</w:t>
      </w:r>
      <w:r w:rsidRPr="00665C27">
        <w:rPr>
          <w:rFonts w:ascii="Arial" w:hAnsi="Arial" w:cs="Arial"/>
          <w:bCs/>
          <w:color w:val="000000" w:themeColor="text1"/>
        </w:rPr>
        <w:t xml:space="preserve"> (Wenger</w:t>
      </w:r>
      <w:r w:rsidR="00DC5D4F" w:rsidRPr="00665C27">
        <w:rPr>
          <w:rFonts w:ascii="Arial" w:hAnsi="Arial" w:cs="Arial"/>
          <w:bCs/>
          <w:color w:val="000000" w:themeColor="text1"/>
        </w:rPr>
        <w:t xml:space="preserve">, McDermott and Snyder, </w:t>
      </w:r>
      <w:r w:rsidRPr="00665C27">
        <w:rPr>
          <w:rFonts w:ascii="Arial" w:hAnsi="Arial" w:cs="Arial"/>
          <w:bCs/>
          <w:color w:val="000000" w:themeColor="text1"/>
        </w:rPr>
        <w:t>2002, p.83).</w:t>
      </w:r>
      <w:r w:rsidR="000E229C" w:rsidRPr="00665C27">
        <w:rPr>
          <w:rFonts w:ascii="Arial" w:hAnsi="Arial" w:cs="Arial"/>
          <w:bCs/>
          <w:color w:val="000000" w:themeColor="text1"/>
        </w:rPr>
        <w:t xml:space="preserve"> </w:t>
      </w:r>
      <w:r w:rsidRPr="00665C27">
        <w:rPr>
          <w:rFonts w:ascii="Arial" w:hAnsi="Arial" w:cs="Arial"/>
          <w:bCs/>
          <w:color w:val="000000" w:themeColor="text1"/>
        </w:rPr>
        <w:t xml:space="preserve">As communities move to the stage of coalescing, where relationships are developed, it is vital for them to give time to the coordinator to nurture </w:t>
      </w:r>
      <w:r w:rsidR="0030726B" w:rsidRPr="00665C27">
        <w:rPr>
          <w:rFonts w:ascii="Arial" w:hAnsi="Arial" w:cs="Arial"/>
          <w:bCs/>
          <w:color w:val="000000" w:themeColor="text1"/>
        </w:rPr>
        <w:t>participants’</w:t>
      </w:r>
      <w:r w:rsidRPr="00665C27">
        <w:rPr>
          <w:rFonts w:ascii="Arial" w:hAnsi="Arial" w:cs="Arial"/>
          <w:bCs/>
          <w:color w:val="000000" w:themeColor="text1"/>
        </w:rPr>
        <w:t xml:space="preserve"> energy and trust. Sometimes </w:t>
      </w:r>
      <w:r w:rsidR="0030726B" w:rsidRPr="00665C27">
        <w:rPr>
          <w:rFonts w:ascii="Arial" w:hAnsi="Arial" w:cs="Arial"/>
          <w:bCs/>
          <w:color w:val="000000" w:themeColor="text1"/>
        </w:rPr>
        <w:t xml:space="preserve">coordinator’s </w:t>
      </w:r>
      <w:r w:rsidRPr="00665C27">
        <w:rPr>
          <w:rFonts w:ascii="Arial" w:hAnsi="Arial" w:cs="Arial"/>
          <w:bCs/>
          <w:color w:val="000000" w:themeColor="text1"/>
        </w:rPr>
        <w:t>do not give enough time to this</w:t>
      </w:r>
      <w:r w:rsidR="0030726B" w:rsidRPr="00665C27">
        <w:rPr>
          <w:rFonts w:ascii="Arial" w:hAnsi="Arial" w:cs="Arial"/>
          <w:bCs/>
          <w:color w:val="000000" w:themeColor="text1"/>
        </w:rPr>
        <w:t xml:space="preserve"> and o</w:t>
      </w:r>
      <w:r w:rsidRPr="00665C27">
        <w:rPr>
          <w:rFonts w:ascii="Arial" w:hAnsi="Arial" w:cs="Arial"/>
          <w:bCs/>
          <w:color w:val="000000" w:themeColor="text1"/>
        </w:rPr>
        <w:t>ther priorities then take over. This may have been the case</w:t>
      </w:r>
      <w:r w:rsidR="0005415B" w:rsidRPr="00665C27">
        <w:rPr>
          <w:rFonts w:ascii="Arial" w:hAnsi="Arial" w:cs="Arial"/>
          <w:bCs/>
          <w:color w:val="000000" w:themeColor="text1"/>
        </w:rPr>
        <w:t xml:space="preserve"> with my </w:t>
      </w:r>
      <w:r w:rsidRPr="00665C27">
        <w:rPr>
          <w:rFonts w:ascii="Arial" w:hAnsi="Arial" w:cs="Arial"/>
          <w:bCs/>
          <w:color w:val="000000" w:themeColor="text1"/>
        </w:rPr>
        <w:t xml:space="preserve"> </w:t>
      </w:r>
      <w:r w:rsidR="00C47D48" w:rsidRPr="00665C27">
        <w:rPr>
          <w:rFonts w:ascii="Arial" w:hAnsi="Arial" w:cs="Arial"/>
          <w:bCs/>
          <w:color w:val="000000" w:themeColor="text1"/>
        </w:rPr>
        <w:t>research</w:t>
      </w:r>
      <w:r w:rsidR="0005415B" w:rsidRPr="00665C27">
        <w:rPr>
          <w:rFonts w:ascii="Arial" w:hAnsi="Arial" w:cs="Arial"/>
          <w:bCs/>
          <w:color w:val="000000" w:themeColor="text1"/>
        </w:rPr>
        <w:t xml:space="preserve"> participants</w:t>
      </w:r>
      <w:r w:rsidRPr="00665C27">
        <w:rPr>
          <w:rFonts w:ascii="Arial" w:hAnsi="Arial" w:cs="Arial"/>
          <w:bCs/>
          <w:color w:val="000000" w:themeColor="text1"/>
        </w:rPr>
        <w:t>, as the pe</w:t>
      </w:r>
      <w:r w:rsidR="0005415B" w:rsidRPr="00665C27">
        <w:rPr>
          <w:rFonts w:ascii="Arial" w:hAnsi="Arial" w:cs="Arial"/>
          <w:bCs/>
          <w:color w:val="000000" w:themeColor="text1"/>
        </w:rPr>
        <w:t xml:space="preserve">rson </w:t>
      </w:r>
      <w:r w:rsidRPr="00665C27">
        <w:rPr>
          <w:rFonts w:ascii="Arial" w:hAnsi="Arial" w:cs="Arial"/>
          <w:bCs/>
          <w:color w:val="000000" w:themeColor="text1"/>
        </w:rPr>
        <w:t xml:space="preserve">nominated early </w:t>
      </w:r>
      <w:r w:rsidR="000E229C" w:rsidRPr="00665C27">
        <w:rPr>
          <w:rFonts w:ascii="Arial" w:hAnsi="Arial" w:cs="Arial"/>
          <w:bCs/>
          <w:color w:val="000000" w:themeColor="text1"/>
        </w:rPr>
        <w:t xml:space="preserve">on </w:t>
      </w:r>
      <w:r w:rsidRPr="00665C27">
        <w:rPr>
          <w:rFonts w:ascii="Arial" w:hAnsi="Arial" w:cs="Arial"/>
          <w:bCs/>
          <w:color w:val="000000" w:themeColor="text1"/>
        </w:rPr>
        <w:t>as</w:t>
      </w:r>
      <w:r w:rsidR="00C52046" w:rsidRPr="00665C27">
        <w:rPr>
          <w:rFonts w:ascii="Arial" w:hAnsi="Arial" w:cs="Arial"/>
          <w:bCs/>
          <w:color w:val="000000" w:themeColor="text1"/>
        </w:rPr>
        <w:t xml:space="preserve"> </w:t>
      </w:r>
      <w:r w:rsidRPr="00665C27">
        <w:rPr>
          <w:rFonts w:ascii="Arial" w:hAnsi="Arial" w:cs="Arial"/>
          <w:bCs/>
          <w:color w:val="000000" w:themeColor="text1"/>
        </w:rPr>
        <w:t>the steward, and whose role was to set up the online chatroom</w:t>
      </w:r>
      <w:r w:rsidR="0005415B" w:rsidRPr="00665C27">
        <w:rPr>
          <w:rFonts w:ascii="Arial" w:hAnsi="Arial" w:cs="Arial"/>
          <w:bCs/>
          <w:color w:val="000000" w:themeColor="text1"/>
        </w:rPr>
        <w:t>,</w:t>
      </w:r>
      <w:r w:rsidRPr="00665C27">
        <w:rPr>
          <w:rFonts w:ascii="Arial" w:hAnsi="Arial" w:cs="Arial"/>
          <w:bCs/>
          <w:color w:val="000000" w:themeColor="text1"/>
        </w:rPr>
        <w:t xml:space="preserve"> did have time allocated, and was initially very quick to begin sharing, developing ideas, and contacting others to promote involvement and participation. However, the encouragement of others seemed to wane over time.  In fact, it sometimes appeared to result in a few participants being left on the periphery of some of the chats</w:t>
      </w:r>
      <w:r w:rsidR="000E229C" w:rsidRPr="00665C27">
        <w:rPr>
          <w:rFonts w:ascii="Arial" w:hAnsi="Arial" w:cs="Arial"/>
          <w:bCs/>
          <w:color w:val="000000" w:themeColor="text1"/>
        </w:rPr>
        <w:t>. They</w:t>
      </w:r>
      <w:r w:rsidRPr="00665C27">
        <w:rPr>
          <w:rFonts w:ascii="Arial" w:hAnsi="Arial" w:cs="Arial"/>
          <w:bCs/>
          <w:color w:val="000000" w:themeColor="text1"/>
        </w:rPr>
        <w:t xml:space="preserve"> were reading them but not contributing to them by trying </w:t>
      </w:r>
      <w:r w:rsidR="000E229C" w:rsidRPr="00665C27">
        <w:rPr>
          <w:rFonts w:ascii="Arial" w:hAnsi="Arial" w:cs="Arial"/>
          <w:bCs/>
          <w:color w:val="000000" w:themeColor="text1"/>
        </w:rPr>
        <w:t>any</w:t>
      </w:r>
      <w:r w:rsidRPr="00665C27">
        <w:rPr>
          <w:rFonts w:ascii="Arial" w:hAnsi="Arial" w:cs="Arial"/>
          <w:bCs/>
          <w:color w:val="000000" w:themeColor="text1"/>
        </w:rPr>
        <w:t xml:space="preserve"> of the shared ideas.  This may also be because the group </w:t>
      </w:r>
      <w:r w:rsidRPr="00665C27">
        <w:rPr>
          <w:rFonts w:ascii="Arial" w:hAnsi="Arial" w:cs="Arial"/>
          <w:bCs/>
          <w:color w:val="000000" w:themeColor="text1"/>
        </w:rPr>
        <w:lastRenderedPageBreak/>
        <w:t>members were still trying to “incubate and deliver value” (Wenger</w:t>
      </w:r>
      <w:r w:rsidR="00DC5D4F" w:rsidRPr="00665C27">
        <w:rPr>
          <w:rFonts w:ascii="Arial" w:hAnsi="Arial" w:cs="Arial"/>
          <w:bCs/>
          <w:color w:val="000000" w:themeColor="text1"/>
        </w:rPr>
        <w:t xml:space="preserve"> et al.</w:t>
      </w:r>
      <w:r w:rsidRPr="00665C27">
        <w:rPr>
          <w:rFonts w:ascii="Arial" w:hAnsi="Arial" w:cs="Arial"/>
          <w:bCs/>
          <w:color w:val="000000" w:themeColor="text1"/>
        </w:rPr>
        <w:t>, 2002, p.83), whereby the participant members were still trying to work out the balance between establishing their relationships with that of getting value for the community.</w:t>
      </w:r>
      <w:r w:rsidR="000E229C" w:rsidRPr="00665C27">
        <w:rPr>
          <w:rFonts w:ascii="Arial" w:hAnsi="Arial" w:cs="Arial"/>
          <w:bCs/>
          <w:color w:val="000000" w:themeColor="text1"/>
        </w:rPr>
        <w:t xml:space="preserve"> </w:t>
      </w:r>
      <w:r w:rsidRPr="00665C27">
        <w:rPr>
          <w:rFonts w:ascii="Arial" w:hAnsi="Arial" w:cs="Arial"/>
          <w:bCs/>
          <w:color w:val="000000" w:themeColor="text1"/>
        </w:rPr>
        <w:t xml:space="preserve">This can be a fragile moment in the development of </w:t>
      </w:r>
      <w:r w:rsidR="000E229C" w:rsidRPr="00665C27">
        <w:rPr>
          <w:rFonts w:ascii="Arial" w:hAnsi="Arial" w:cs="Arial"/>
          <w:bCs/>
          <w:color w:val="000000" w:themeColor="text1"/>
        </w:rPr>
        <w:t>a</w:t>
      </w:r>
      <w:r w:rsidRPr="00665C27">
        <w:rPr>
          <w:rFonts w:ascii="Arial" w:hAnsi="Arial" w:cs="Arial"/>
          <w:bCs/>
          <w:color w:val="000000" w:themeColor="text1"/>
        </w:rPr>
        <w:t xml:space="preserve"> community because they are still trying to assert themselves whilst simultaneously </w:t>
      </w:r>
      <w:r w:rsidR="000E229C" w:rsidRPr="00665C27">
        <w:rPr>
          <w:rFonts w:ascii="Arial" w:hAnsi="Arial" w:cs="Arial"/>
          <w:bCs/>
          <w:color w:val="000000" w:themeColor="text1"/>
        </w:rPr>
        <w:t>wanting</w:t>
      </w:r>
      <w:r w:rsidRPr="00665C27">
        <w:rPr>
          <w:rFonts w:ascii="Arial" w:hAnsi="Arial" w:cs="Arial"/>
          <w:bCs/>
          <w:color w:val="000000" w:themeColor="text1"/>
        </w:rPr>
        <w:t xml:space="preserve"> </w:t>
      </w:r>
      <w:r w:rsidRPr="00665C27">
        <w:rPr>
          <w:rFonts w:ascii="Arial" w:hAnsi="Arial" w:cs="Arial"/>
          <w:bCs/>
          <w:noProof/>
          <w:color w:val="000000" w:themeColor="text1"/>
        </w:rPr>
        <w:t xml:space="preserve">to quickly </w:t>
      </w:r>
      <w:r w:rsidR="000E229C" w:rsidRPr="00665C27">
        <w:rPr>
          <w:rFonts w:ascii="Arial" w:hAnsi="Arial" w:cs="Arial"/>
          <w:bCs/>
          <w:noProof/>
          <w:color w:val="000000" w:themeColor="text1"/>
        </w:rPr>
        <w:t xml:space="preserve">experience an </w:t>
      </w:r>
      <w:r w:rsidRPr="00665C27">
        <w:rPr>
          <w:rFonts w:ascii="Arial" w:hAnsi="Arial" w:cs="Arial"/>
          <w:bCs/>
          <w:noProof/>
          <w:color w:val="000000" w:themeColor="text1"/>
        </w:rPr>
        <w:t xml:space="preserve">impact </w:t>
      </w:r>
      <w:r w:rsidR="000E229C" w:rsidRPr="00665C27">
        <w:rPr>
          <w:rFonts w:ascii="Arial" w:hAnsi="Arial" w:cs="Arial"/>
          <w:bCs/>
          <w:noProof/>
          <w:color w:val="000000" w:themeColor="text1"/>
        </w:rPr>
        <w:t xml:space="preserve">on </w:t>
      </w:r>
      <w:r w:rsidRPr="00665C27">
        <w:rPr>
          <w:rFonts w:ascii="Arial" w:hAnsi="Arial" w:cs="Arial"/>
          <w:bCs/>
          <w:noProof/>
          <w:color w:val="000000" w:themeColor="text1"/>
        </w:rPr>
        <w:t xml:space="preserve">their </w:t>
      </w:r>
      <w:r w:rsidR="00AB3DFE" w:rsidRPr="00665C27">
        <w:rPr>
          <w:rFonts w:ascii="Arial" w:hAnsi="Arial" w:cs="Arial"/>
          <w:bCs/>
          <w:noProof/>
          <w:color w:val="000000" w:themeColor="text1"/>
        </w:rPr>
        <w:t>professional development</w:t>
      </w:r>
      <w:r w:rsidRPr="00665C27">
        <w:rPr>
          <w:rFonts w:ascii="Arial" w:hAnsi="Arial" w:cs="Arial"/>
          <w:bCs/>
          <w:color w:val="000000" w:themeColor="text1"/>
        </w:rPr>
        <w:t>. This can sometimes be at the expense of effective relationships.</w:t>
      </w:r>
      <w:r w:rsidR="000E229C" w:rsidRPr="00665C27">
        <w:rPr>
          <w:rFonts w:ascii="Arial" w:hAnsi="Arial" w:cs="Arial"/>
          <w:bCs/>
          <w:color w:val="000000" w:themeColor="text1"/>
        </w:rPr>
        <w:t xml:space="preserve"> </w:t>
      </w:r>
      <w:r w:rsidRPr="00665C27">
        <w:rPr>
          <w:rFonts w:ascii="Arial" w:hAnsi="Arial" w:cs="Arial"/>
          <w:bCs/>
          <w:color w:val="000000" w:themeColor="text1"/>
        </w:rPr>
        <w:t>It may also explain why some participants were not fully participating if they felt they were neither receiving nor adding value to the community quickly enough. It seemed to be a tricky balancing act to achieve.</w:t>
      </w:r>
      <w:r w:rsidR="000E229C" w:rsidRPr="00665C27">
        <w:rPr>
          <w:rFonts w:ascii="Arial" w:hAnsi="Arial" w:cs="Arial"/>
          <w:bCs/>
          <w:color w:val="000000" w:themeColor="text1"/>
        </w:rPr>
        <w:t xml:space="preserve"> </w:t>
      </w:r>
      <w:r w:rsidRPr="00665C27">
        <w:rPr>
          <w:rFonts w:ascii="Arial" w:hAnsi="Arial" w:cs="Arial"/>
          <w:bCs/>
          <w:color w:val="000000" w:themeColor="text1"/>
        </w:rPr>
        <w:t xml:space="preserve">One of the recommendations, therefore, is for the role of coordinator to be made clearer and priority given to establishing relationships and building trust, whilst at the same time developing the value that using Edivate is expected to produce. In other words, the participants needed to feel that their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was </w:t>
      </w:r>
      <w:r w:rsidR="000E229C" w:rsidRPr="00665C27">
        <w:rPr>
          <w:rFonts w:ascii="Arial" w:hAnsi="Arial" w:cs="Arial"/>
          <w:bCs/>
          <w:color w:val="000000" w:themeColor="text1"/>
        </w:rPr>
        <w:t>producing</w:t>
      </w:r>
      <w:r w:rsidRPr="00665C27">
        <w:rPr>
          <w:rFonts w:ascii="Arial" w:hAnsi="Arial" w:cs="Arial"/>
          <w:bCs/>
          <w:color w:val="000000" w:themeColor="text1"/>
        </w:rPr>
        <w:t xml:space="preserve"> results quickly,</w:t>
      </w:r>
      <w:r w:rsidR="0080668F" w:rsidRPr="00665C27">
        <w:rPr>
          <w:rFonts w:ascii="Arial" w:hAnsi="Arial" w:cs="Arial"/>
          <w:bCs/>
          <w:color w:val="000000" w:themeColor="text1"/>
        </w:rPr>
        <w:t xml:space="preserve"> </w:t>
      </w:r>
      <w:r w:rsidRPr="00665C27">
        <w:rPr>
          <w:rFonts w:ascii="Arial" w:hAnsi="Arial" w:cs="Arial"/>
          <w:bCs/>
          <w:color w:val="000000" w:themeColor="text1"/>
        </w:rPr>
        <w:t>whil</w:t>
      </w:r>
      <w:r w:rsidR="000E229C" w:rsidRPr="00665C27">
        <w:rPr>
          <w:rFonts w:ascii="Arial" w:hAnsi="Arial" w:cs="Arial"/>
          <w:bCs/>
          <w:color w:val="000000" w:themeColor="text1"/>
        </w:rPr>
        <w:t>e</w:t>
      </w:r>
      <w:r w:rsidR="0080668F" w:rsidRPr="00665C27">
        <w:rPr>
          <w:rFonts w:ascii="Arial" w:hAnsi="Arial" w:cs="Arial"/>
          <w:bCs/>
          <w:color w:val="000000" w:themeColor="text1"/>
        </w:rPr>
        <w:t xml:space="preserve"> </w:t>
      </w:r>
      <w:r w:rsidR="000E229C" w:rsidRPr="00665C27">
        <w:rPr>
          <w:rFonts w:ascii="Arial" w:hAnsi="Arial" w:cs="Arial"/>
          <w:bCs/>
          <w:color w:val="000000" w:themeColor="text1"/>
        </w:rPr>
        <w:t>they</w:t>
      </w:r>
      <w:r w:rsidRPr="00665C27">
        <w:rPr>
          <w:rFonts w:ascii="Arial" w:hAnsi="Arial" w:cs="Arial"/>
          <w:bCs/>
          <w:color w:val="000000" w:themeColor="text1"/>
        </w:rPr>
        <w:t xml:space="preserve"> </w:t>
      </w:r>
      <w:r w:rsidR="000E229C" w:rsidRPr="00665C27">
        <w:rPr>
          <w:rFonts w:ascii="Arial" w:hAnsi="Arial" w:cs="Arial"/>
          <w:bCs/>
          <w:color w:val="000000" w:themeColor="text1"/>
        </w:rPr>
        <w:t>were also</w:t>
      </w:r>
      <w:r w:rsidRPr="00665C27">
        <w:rPr>
          <w:rFonts w:ascii="Arial" w:hAnsi="Arial" w:cs="Arial"/>
          <w:bCs/>
          <w:color w:val="000000" w:themeColor="text1"/>
        </w:rPr>
        <w:t xml:space="preserve"> building effective relationships.</w:t>
      </w:r>
    </w:p>
    <w:p w14:paraId="65C24318"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6894EE92" w14:textId="77777777" w:rsidR="0082067B" w:rsidRPr="00665C27" w:rsidRDefault="007C13D3" w:rsidP="00D02351">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 When asked if they thought Edivate was embedded into their practice the participants overwhelmingly </w:t>
      </w:r>
      <w:r w:rsidR="0080668F" w:rsidRPr="00665C27">
        <w:rPr>
          <w:rFonts w:ascii="Arial" w:hAnsi="Arial" w:cs="Arial"/>
          <w:bCs/>
          <w:color w:val="000000" w:themeColor="text1"/>
        </w:rPr>
        <w:t xml:space="preserve">agreed </w:t>
      </w:r>
      <w:r w:rsidRPr="00665C27">
        <w:rPr>
          <w:rFonts w:ascii="Arial" w:hAnsi="Arial" w:cs="Arial"/>
          <w:bCs/>
          <w:color w:val="000000" w:themeColor="text1"/>
        </w:rPr>
        <w:t>that it was not</w:t>
      </w:r>
      <w:r w:rsidR="00D02351" w:rsidRPr="00665C27">
        <w:rPr>
          <w:rFonts w:ascii="Arial" w:hAnsi="Arial" w:cs="Arial"/>
          <w:bCs/>
          <w:color w:val="000000" w:themeColor="text1"/>
        </w:rPr>
        <w:t xml:space="preserve"> (Appendix L).</w:t>
      </w:r>
      <w:r w:rsidR="0080668F" w:rsidRPr="00665C27">
        <w:rPr>
          <w:rFonts w:ascii="Arial" w:hAnsi="Arial" w:cs="Arial"/>
          <w:bCs/>
          <w:color w:val="000000" w:themeColor="text1"/>
        </w:rPr>
        <w:t xml:space="preserve"> </w:t>
      </w:r>
      <w:r w:rsidRPr="00665C27">
        <w:rPr>
          <w:rFonts w:ascii="Arial" w:hAnsi="Arial" w:cs="Arial"/>
          <w:bCs/>
          <w:color w:val="000000" w:themeColor="text1"/>
        </w:rPr>
        <w:t>The main reasons given included</w:t>
      </w:r>
      <w:r w:rsidR="0080668F" w:rsidRPr="00665C27">
        <w:rPr>
          <w:rFonts w:ascii="Arial" w:hAnsi="Arial" w:cs="Arial"/>
          <w:bCs/>
          <w:color w:val="000000" w:themeColor="text1"/>
        </w:rPr>
        <w:t xml:space="preserve"> the </w:t>
      </w:r>
      <w:r w:rsidRPr="00665C27">
        <w:rPr>
          <w:rFonts w:ascii="Arial" w:hAnsi="Arial" w:cs="Arial"/>
          <w:bCs/>
          <w:color w:val="000000" w:themeColor="text1"/>
        </w:rPr>
        <w:t>time taken to find materials</w:t>
      </w:r>
      <w:r w:rsidR="0080668F" w:rsidRPr="00665C27">
        <w:rPr>
          <w:rFonts w:ascii="Arial" w:hAnsi="Arial" w:cs="Arial"/>
          <w:bCs/>
          <w:color w:val="000000" w:themeColor="text1"/>
        </w:rPr>
        <w:t xml:space="preserve">, the </w:t>
      </w:r>
      <w:r w:rsidRPr="00665C27">
        <w:rPr>
          <w:rFonts w:ascii="Arial" w:hAnsi="Arial" w:cs="Arial"/>
          <w:bCs/>
          <w:color w:val="000000" w:themeColor="text1"/>
        </w:rPr>
        <w:t xml:space="preserve"> American content and relevance of materials, and the inability to find materials for the age range </w:t>
      </w:r>
      <w:r w:rsidR="0080668F" w:rsidRPr="00665C27">
        <w:rPr>
          <w:rFonts w:ascii="Arial" w:hAnsi="Arial" w:cs="Arial"/>
          <w:bCs/>
          <w:color w:val="000000" w:themeColor="text1"/>
        </w:rPr>
        <w:t xml:space="preserve">they </w:t>
      </w:r>
      <w:r w:rsidRPr="00665C27">
        <w:rPr>
          <w:rFonts w:ascii="Arial" w:hAnsi="Arial" w:cs="Arial"/>
          <w:bCs/>
          <w:color w:val="000000" w:themeColor="text1"/>
        </w:rPr>
        <w:t>taught. Participants also considered that using Edivate merely cemented their belief in their perceived best practice and did not modify it.</w:t>
      </w:r>
      <w:r w:rsidR="0080668F" w:rsidRPr="00665C27">
        <w:rPr>
          <w:rFonts w:ascii="Arial" w:hAnsi="Arial" w:cs="Arial"/>
          <w:bCs/>
          <w:color w:val="000000" w:themeColor="text1"/>
        </w:rPr>
        <w:t xml:space="preserve"> </w:t>
      </w:r>
      <w:r w:rsidRPr="00665C27">
        <w:rPr>
          <w:rFonts w:ascii="Arial" w:hAnsi="Arial" w:cs="Arial"/>
          <w:bCs/>
          <w:color w:val="000000" w:themeColor="text1"/>
        </w:rPr>
        <w:t xml:space="preserve">In sum, when narrating their experiences of Edivate all participants were unanimous in stating that they were unlikely to continue using it as part of their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They did not </w:t>
      </w:r>
      <w:r w:rsidR="00C30FCD" w:rsidRPr="00665C27">
        <w:rPr>
          <w:rFonts w:ascii="Arial" w:hAnsi="Arial" w:cs="Arial"/>
          <w:bCs/>
          <w:color w:val="000000" w:themeColor="text1"/>
        </w:rPr>
        <w:t>feel</w:t>
      </w:r>
      <w:r w:rsidRPr="00665C27">
        <w:rPr>
          <w:rFonts w:ascii="Arial" w:hAnsi="Arial" w:cs="Arial"/>
          <w:bCs/>
          <w:color w:val="000000" w:themeColor="text1"/>
        </w:rPr>
        <w:t xml:space="preserve"> it had</w:t>
      </w:r>
      <w:r w:rsidR="0080668F" w:rsidRPr="00665C27">
        <w:rPr>
          <w:rFonts w:ascii="Arial" w:hAnsi="Arial" w:cs="Arial"/>
          <w:bCs/>
          <w:color w:val="000000" w:themeColor="text1"/>
        </w:rPr>
        <w:t xml:space="preserve"> helped them to develop </w:t>
      </w:r>
      <w:r w:rsidRPr="00665C27">
        <w:rPr>
          <w:rFonts w:ascii="Arial" w:hAnsi="Arial" w:cs="Arial"/>
          <w:bCs/>
          <w:color w:val="000000" w:themeColor="text1"/>
        </w:rPr>
        <w:t>their subject knowledge or helped them to achieve any personal goals or aims.</w:t>
      </w:r>
      <w:r w:rsidR="0080668F" w:rsidRPr="00665C27">
        <w:rPr>
          <w:rFonts w:ascii="Arial" w:hAnsi="Arial" w:cs="Arial"/>
          <w:bCs/>
          <w:color w:val="000000" w:themeColor="text1"/>
        </w:rPr>
        <w:t xml:space="preserve"> </w:t>
      </w:r>
      <w:r w:rsidRPr="00665C27">
        <w:rPr>
          <w:rFonts w:ascii="Arial" w:hAnsi="Arial" w:cs="Arial"/>
          <w:bCs/>
          <w:color w:val="000000" w:themeColor="text1"/>
        </w:rPr>
        <w:t>The main reasons for discontinuing its use were issues of time and the length of time needed to find relevant materials.  A</w:t>
      </w:r>
      <w:r w:rsidR="0012309A" w:rsidRPr="00665C27">
        <w:rPr>
          <w:rFonts w:ascii="Arial" w:hAnsi="Arial" w:cs="Arial"/>
          <w:bCs/>
          <w:color w:val="000000" w:themeColor="text1"/>
        </w:rPr>
        <w:t>l</w:t>
      </w:r>
      <w:r w:rsidRPr="00665C27">
        <w:rPr>
          <w:rFonts w:ascii="Arial" w:hAnsi="Arial" w:cs="Arial"/>
          <w:bCs/>
          <w:color w:val="000000" w:themeColor="text1"/>
        </w:rPr>
        <w:t>so, the Edivate logs (Appendix E) revealed that</w:t>
      </w:r>
      <w:r w:rsidR="0005415B" w:rsidRPr="00665C27">
        <w:rPr>
          <w:rFonts w:ascii="Arial" w:hAnsi="Arial" w:cs="Arial"/>
          <w:bCs/>
          <w:color w:val="000000" w:themeColor="text1"/>
        </w:rPr>
        <w:t xml:space="preserve"> </w:t>
      </w:r>
      <w:r w:rsidRPr="00665C27">
        <w:rPr>
          <w:rFonts w:ascii="Arial" w:hAnsi="Arial" w:cs="Arial"/>
          <w:bCs/>
          <w:color w:val="000000" w:themeColor="text1"/>
        </w:rPr>
        <w:t>participants were not using the site other than at school during their allotted times. Thus, it was not</w:t>
      </w:r>
      <w:r w:rsidR="0080668F" w:rsidRPr="00665C27">
        <w:rPr>
          <w:rFonts w:ascii="Arial" w:hAnsi="Arial" w:cs="Arial"/>
          <w:bCs/>
          <w:color w:val="000000" w:themeColor="text1"/>
        </w:rPr>
        <w:t>, in reality,</w:t>
      </w:r>
      <w:r w:rsidR="00177609" w:rsidRPr="00665C27">
        <w:rPr>
          <w:rFonts w:ascii="Arial" w:hAnsi="Arial" w:cs="Arial"/>
          <w:bCs/>
          <w:color w:val="000000" w:themeColor="text1"/>
        </w:rPr>
        <w:t xml:space="preserve"> </w:t>
      </w:r>
      <w:r w:rsidRPr="00665C27">
        <w:rPr>
          <w:rFonts w:ascii="Arial" w:hAnsi="Arial" w:cs="Arial"/>
          <w:bCs/>
          <w:color w:val="000000" w:themeColor="text1"/>
        </w:rPr>
        <w:t xml:space="preserve">the ‘embedded’ flexible tool that </w:t>
      </w:r>
      <w:r w:rsidR="0080668F" w:rsidRPr="00665C27">
        <w:rPr>
          <w:rFonts w:ascii="Arial" w:hAnsi="Arial" w:cs="Arial"/>
          <w:bCs/>
          <w:color w:val="000000" w:themeColor="text1"/>
        </w:rPr>
        <w:t xml:space="preserve">it </w:t>
      </w:r>
      <w:r w:rsidRPr="00665C27">
        <w:rPr>
          <w:rFonts w:ascii="Arial" w:hAnsi="Arial" w:cs="Arial"/>
          <w:bCs/>
          <w:color w:val="000000" w:themeColor="text1"/>
        </w:rPr>
        <w:t>had been marketed</w:t>
      </w:r>
      <w:r w:rsidR="0080668F" w:rsidRPr="00665C27">
        <w:rPr>
          <w:rFonts w:ascii="Arial" w:hAnsi="Arial" w:cs="Arial"/>
          <w:bCs/>
          <w:color w:val="000000" w:themeColor="text1"/>
        </w:rPr>
        <w:t xml:space="preserve"> as</w:t>
      </w:r>
      <w:r w:rsidRPr="00665C27">
        <w:rPr>
          <w:rFonts w:ascii="Arial" w:hAnsi="Arial" w:cs="Arial"/>
          <w:bCs/>
          <w:color w:val="000000" w:themeColor="text1"/>
        </w:rPr>
        <w:t xml:space="preserve">.  </w:t>
      </w:r>
    </w:p>
    <w:p w14:paraId="50ACA78F" w14:textId="0404FEF5" w:rsidR="00A3342C" w:rsidRPr="00665C27" w:rsidRDefault="007C13D3" w:rsidP="00A3342C">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As well as time pressures, being able to find and use relevant materials on Edivate formed another main theme.</w:t>
      </w:r>
    </w:p>
    <w:p w14:paraId="0AA4FDBB"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
          <w:bCs/>
          <w:color w:val="000000" w:themeColor="text1"/>
        </w:rPr>
        <w:lastRenderedPageBreak/>
        <w:t xml:space="preserve">5.6 Theme 2 - Relevance of the online resources </w:t>
      </w:r>
    </w:p>
    <w:p w14:paraId="76A6AE2C" w14:textId="77777777"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Finding relevant resources on Edivate that were perceived as useful for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created a common theme that the participants voiced in the </w:t>
      </w:r>
      <w:r w:rsidR="008B5054" w:rsidRPr="00665C27">
        <w:rPr>
          <w:rFonts w:ascii="Arial" w:hAnsi="Arial" w:cs="Arial"/>
          <w:bCs/>
          <w:color w:val="000000" w:themeColor="text1"/>
        </w:rPr>
        <w:t>research</w:t>
      </w:r>
      <w:r w:rsidRPr="00665C27">
        <w:rPr>
          <w:rFonts w:ascii="Arial" w:hAnsi="Arial" w:cs="Arial"/>
          <w:bCs/>
          <w:color w:val="000000" w:themeColor="text1"/>
        </w:rPr>
        <w:t>.</w:t>
      </w:r>
      <w:r w:rsidR="0080668F" w:rsidRPr="00665C27">
        <w:rPr>
          <w:rFonts w:ascii="Arial" w:hAnsi="Arial" w:cs="Arial"/>
          <w:bCs/>
          <w:color w:val="000000" w:themeColor="text1"/>
        </w:rPr>
        <w:t xml:space="preserve"> </w:t>
      </w:r>
      <w:r w:rsidRPr="00665C27">
        <w:rPr>
          <w:rFonts w:ascii="Arial" w:hAnsi="Arial" w:cs="Arial"/>
          <w:bCs/>
          <w:color w:val="000000" w:themeColor="text1"/>
        </w:rPr>
        <w:t xml:space="preserve">It was mentioned ninety-seven </w:t>
      </w:r>
      <w:r w:rsidRPr="00665C27">
        <w:rPr>
          <w:rFonts w:ascii="Arial" w:hAnsi="Arial" w:cs="Arial"/>
          <w:bCs/>
          <w:noProof/>
          <w:color w:val="000000" w:themeColor="text1"/>
        </w:rPr>
        <w:t>times</w:t>
      </w:r>
      <w:r w:rsidRPr="00665C27">
        <w:rPr>
          <w:rFonts w:ascii="Arial" w:hAnsi="Arial" w:cs="Arial"/>
          <w:bCs/>
          <w:color w:val="000000" w:themeColor="text1"/>
        </w:rPr>
        <w:t xml:space="preserve"> and was often associated with cultural barriers as well as motivational issues. It also affected how the participants participated, collaborated, and shared knowledge with each other on the Edivate forum. Many made comments such as, “</w:t>
      </w:r>
      <w:r w:rsidRPr="00665C27">
        <w:rPr>
          <w:rFonts w:ascii="Arial" w:hAnsi="Arial" w:cs="Arial"/>
          <w:bCs/>
          <w:i/>
          <w:color w:val="000000" w:themeColor="text1"/>
        </w:rPr>
        <w:t>they weren’t relevant for my age group</w:t>
      </w:r>
      <w:r w:rsidRPr="00665C27">
        <w:rPr>
          <w:rFonts w:ascii="Arial" w:hAnsi="Arial" w:cs="Arial"/>
          <w:bCs/>
          <w:color w:val="000000" w:themeColor="text1"/>
        </w:rPr>
        <w:t xml:space="preserve">”. They </w:t>
      </w:r>
      <w:r w:rsidR="0005415B" w:rsidRPr="00665C27">
        <w:rPr>
          <w:rFonts w:ascii="Arial" w:hAnsi="Arial" w:cs="Arial"/>
          <w:bCs/>
          <w:color w:val="000000" w:themeColor="text1"/>
        </w:rPr>
        <w:t>seemed</w:t>
      </w:r>
      <w:r w:rsidRPr="00665C27">
        <w:rPr>
          <w:rFonts w:ascii="Arial" w:hAnsi="Arial" w:cs="Arial"/>
          <w:bCs/>
          <w:color w:val="000000" w:themeColor="text1"/>
        </w:rPr>
        <w:t xml:space="preserve"> gradually demotivated because they could not find material for the ages they were teaching, especially in the case of those who taught Early Years children.  </w:t>
      </w:r>
    </w:p>
    <w:p w14:paraId="7374B382"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F178739" w14:textId="2F7384E8" w:rsidR="0080668F" w:rsidRPr="00665C27" w:rsidRDefault="007C13D3" w:rsidP="00A3342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This perception of a lack of motivation </w:t>
      </w:r>
      <w:r w:rsidR="0080668F" w:rsidRPr="00665C27">
        <w:rPr>
          <w:rFonts w:ascii="Arial" w:hAnsi="Arial" w:cs="Arial"/>
          <w:bCs/>
          <w:color w:val="000000" w:themeColor="text1"/>
        </w:rPr>
        <w:t xml:space="preserve">or </w:t>
      </w:r>
      <w:r w:rsidRPr="00665C27">
        <w:rPr>
          <w:rFonts w:ascii="Arial" w:hAnsi="Arial" w:cs="Arial"/>
          <w:bCs/>
          <w:color w:val="000000" w:themeColor="text1"/>
        </w:rPr>
        <w:t xml:space="preserve">demotivation was strongly linked to the theme of </w:t>
      </w:r>
      <w:r w:rsidR="004C1326" w:rsidRPr="00665C27">
        <w:rPr>
          <w:rFonts w:ascii="Arial" w:hAnsi="Arial" w:cs="Arial"/>
          <w:bCs/>
          <w:color w:val="000000" w:themeColor="text1"/>
        </w:rPr>
        <w:t>r</w:t>
      </w:r>
      <w:r w:rsidRPr="00665C27">
        <w:rPr>
          <w:rFonts w:ascii="Arial" w:hAnsi="Arial" w:cs="Arial"/>
          <w:bCs/>
          <w:color w:val="000000" w:themeColor="text1"/>
        </w:rPr>
        <w:t xml:space="preserve">elevant </w:t>
      </w:r>
      <w:r w:rsidR="004C1326" w:rsidRPr="00665C27">
        <w:rPr>
          <w:rFonts w:ascii="Arial" w:hAnsi="Arial" w:cs="Arial"/>
          <w:bCs/>
          <w:color w:val="000000" w:themeColor="text1"/>
        </w:rPr>
        <w:t>m</w:t>
      </w:r>
      <w:r w:rsidRPr="00665C27">
        <w:rPr>
          <w:rFonts w:ascii="Arial" w:hAnsi="Arial" w:cs="Arial"/>
          <w:bCs/>
          <w:color w:val="000000" w:themeColor="text1"/>
        </w:rPr>
        <w:t>aterials</w:t>
      </w:r>
      <w:r w:rsidR="00B47AB0" w:rsidRPr="00665C27">
        <w:rPr>
          <w:rFonts w:ascii="Arial" w:hAnsi="Arial" w:cs="Arial"/>
          <w:bCs/>
          <w:color w:val="000000" w:themeColor="text1"/>
        </w:rPr>
        <w:t xml:space="preserve"> (Appendix L)</w:t>
      </w:r>
      <w:r w:rsidRPr="00665C27">
        <w:rPr>
          <w:rFonts w:ascii="Arial" w:hAnsi="Arial" w:cs="Arial"/>
          <w:bCs/>
          <w:color w:val="000000" w:themeColor="text1"/>
        </w:rPr>
        <w:t>.</w:t>
      </w:r>
      <w:r w:rsidR="00A3342C" w:rsidRPr="00665C27">
        <w:rPr>
          <w:rFonts w:ascii="Arial" w:hAnsi="Arial" w:cs="Arial"/>
          <w:bCs/>
          <w:color w:val="000000" w:themeColor="text1"/>
        </w:rPr>
        <w:t xml:space="preserve"> </w:t>
      </w:r>
      <w:r w:rsidRPr="00665C27">
        <w:rPr>
          <w:rFonts w:ascii="Arial" w:hAnsi="Arial" w:cs="Arial"/>
          <w:bCs/>
          <w:color w:val="000000" w:themeColor="text1"/>
        </w:rPr>
        <w:t>Both themes were me</w:t>
      </w:r>
      <w:r w:rsidR="00000F37" w:rsidRPr="00665C27">
        <w:rPr>
          <w:rFonts w:ascii="Arial" w:hAnsi="Arial" w:cs="Arial"/>
          <w:bCs/>
          <w:color w:val="000000" w:themeColor="text1"/>
        </w:rPr>
        <w:t>ntioned</w:t>
      </w:r>
      <w:r w:rsidRPr="00665C27">
        <w:rPr>
          <w:rFonts w:ascii="Arial" w:hAnsi="Arial" w:cs="Arial"/>
          <w:bCs/>
          <w:color w:val="000000" w:themeColor="text1"/>
        </w:rPr>
        <w:t xml:space="preserve"> together twenty-six times.</w:t>
      </w:r>
      <w:r w:rsidR="00A3342C" w:rsidRPr="00665C27">
        <w:rPr>
          <w:rFonts w:ascii="Arial" w:hAnsi="Arial" w:cs="Arial"/>
          <w:bCs/>
          <w:color w:val="000000" w:themeColor="text1"/>
        </w:rPr>
        <w:t xml:space="preserve"> </w:t>
      </w:r>
      <w:r w:rsidRPr="00665C27">
        <w:rPr>
          <w:rFonts w:ascii="Arial" w:hAnsi="Arial" w:cs="Arial"/>
          <w:bCs/>
          <w:color w:val="000000" w:themeColor="text1"/>
        </w:rPr>
        <w:t>For some</w:t>
      </w:r>
      <w:r w:rsidR="0005415B" w:rsidRPr="00665C27">
        <w:rPr>
          <w:rFonts w:ascii="Arial" w:hAnsi="Arial" w:cs="Arial"/>
          <w:bCs/>
          <w:color w:val="000000" w:themeColor="text1"/>
        </w:rPr>
        <w:t xml:space="preserve"> </w:t>
      </w:r>
      <w:r w:rsidRPr="00665C27">
        <w:rPr>
          <w:rFonts w:ascii="Arial" w:hAnsi="Arial" w:cs="Arial"/>
          <w:bCs/>
          <w:color w:val="000000" w:themeColor="text1"/>
        </w:rPr>
        <w:t xml:space="preserve">participants, motivation was high at the initial stages of their </w:t>
      </w:r>
      <w:r w:rsidR="0080668F" w:rsidRPr="00665C27">
        <w:rPr>
          <w:rFonts w:ascii="Arial" w:hAnsi="Arial" w:cs="Arial"/>
          <w:bCs/>
          <w:color w:val="000000" w:themeColor="text1"/>
        </w:rPr>
        <w:t xml:space="preserve">use of the </w:t>
      </w:r>
      <w:r w:rsidRPr="00665C27">
        <w:rPr>
          <w:rFonts w:ascii="Arial" w:hAnsi="Arial" w:cs="Arial"/>
          <w:bCs/>
          <w:color w:val="000000" w:themeColor="text1"/>
        </w:rPr>
        <w:t xml:space="preserve">Edivate platform, probably due to their expectations of being able to </w:t>
      </w:r>
      <w:r w:rsidRPr="00665C27">
        <w:rPr>
          <w:rFonts w:ascii="Arial" w:hAnsi="Arial" w:cs="Arial"/>
          <w:bCs/>
          <w:noProof/>
          <w:color w:val="000000" w:themeColor="text1"/>
        </w:rPr>
        <w:t>find</w:t>
      </w:r>
      <w:r w:rsidRPr="00665C27">
        <w:rPr>
          <w:rFonts w:ascii="Arial" w:hAnsi="Arial" w:cs="Arial"/>
          <w:bCs/>
          <w:color w:val="000000" w:themeColor="text1"/>
        </w:rPr>
        <w:t xml:space="preserve"> lots of </w:t>
      </w:r>
      <w:r w:rsidRPr="00665C27">
        <w:rPr>
          <w:rFonts w:ascii="Arial" w:hAnsi="Arial" w:cs="Arial"/>
          <w:bCs/>
          <w:i/>
          <w:color w:val="000000" w:themeColor="text1"/>
        </w:rPr>
        <w:t>stuff</w:t>
      </w:r>
      <w:r w:rsidRPr="00665C27">
        <w:rPr>
          <w:rFonts w:ascii="Arial" w:hAnsi="Arial" w:cs="Arial"/>
          <w:bCs/>
          <w:color w:val="000000" w:themeColor="text1"/>
        </w:rPr>
        <w:t xml:space="preserve">’ </w:t>
      </w:r>
      <w:r w:rsidR="0080668F" w:rsidRPr="00665C27">
        <w:rPr>
          <w:rFonts w:ascii="Arial" w:hAnsi="Arial" w:cs="Arial"/>
          <w:bCs/>
          <w:color w:val="000000" w:themeColor="text1"/>
        </w:rPr>
        <w:t xml:space="preserve">in the form of </w:t>
      </w:r>
      <w:r w:rsidRPr="00665C27">
        <w:rPr>
          <w:rFonts w:ascii="Arial" w:hAnsi="Arial" w:cs="Arial"/>
          <w:bCs/>
          <w:color w:val="000000" w:themeColor="text1"/>
        </w:rPr>
        <w:t xml:space="preserve">resources, and because </w:t>
      </w:r>
      <w:r w:rsidR="0080668F" w:rsidRPr="00665C27">
        <w:rPr>
          <w:rFonts w:ascii="Arial" w:hAnsi="Arial" w:cs="Arial"/>
          <w:bCs/>
          <w:color w:val="000000" w:themeColor="text1"/>
        </w:rPr>
        <w:t>of the</w:t>
      </w:r>
      <w:r w:rsidRPr="00665C27">
        <w:rPr>
          <w:rFonts w:ascii="Arial" w:hAnsi="Arial" w:cs="Arial"/>
          <w:bCs/>
          <w:color w:val="000000" w:themeColor="text1"/>
        </w:rPr>
        <w:t xml:space="preserve"> novelty factor</w:t>
      </w:r>
      <w:r w:rsidR="0080668F" w:rsidRPr="00665C27">
        <w:rPr>
          <w:rFonts w:ascii="Arial" w:hAnsi="Arial" w:cs="Arial"/>
          <w:bCs/>
          <w:color w:val="000000" w:themeColor="text1"/>
        </w:rPr>
        <w:t xml:space="preserve"> of using a new tool</w:t>
      </w:r>
      <w:r w:rsidRPr="00665C27">
        <w:rPr>
          <w:rFonts w:ascii="Arial" w:hAnsi="Arial" w:cs="Arial"/>
          <w:bCs/>
          <w:color w:val="000000" w:themeColor="text1"/>
        </w:rPr>
        <w:t xml:space="preserve">. However, as time passed, their motivation to use the system, and to engage and participate with its content and forums </w:t>
      </w:r>
      <w:r w:rsidR="0005415B" w:rsidRPr="00665C27">
        <w:rPr>
          <w:rFonts w:ascii="Arial" w:hAnsi="Arial" w:cs="Arial"/>
          <w:bCs/>
          <w:color w:val="000000" w:themeColor="text1"/>
        </w:rPr>
        <w:t>seemed</w:t>
      </w:r>
      <w:r w:rsidRPr="00665C27">
        <w:rPr>
          <w:rFonts w:ascii="Arial" w:hAnsi="Arial" w:cs="Arial"/>
          <w:bCs/>
          <w:color w:val="000000" w:themeColor="text1"/>
        </w:rPr>
        <w:t xml:space="preserve"> to wane</w:t>
      </w:r>
      <w:r w:rsidR="0080668F" w:rsidRPr="00665C27">
        <w:rPr>
          <w:rFonts w:ascii="Arial" w:hAnsi="Arial" w:cs="Arial"/>
          <w:bCs/>
          <w:color w:val="000000" w:themeColor="text1"/>
        </w:rPr>
        <w:t xml:space="preserve"> considerably</w:t>
      </w:r>
      <w:r w:rsidRPr="00665C27">
        <w:rPr>
          <w:rFonts w:ascii="Arial" w:hAnsi="Arial" w:cs="Arial"/>
          <w:bCs/>
          <w:color w:val="000000" w:themeColor="text1"/>
        </w:rPr>
        <w:t>.  Motivation levels varied depending on the efficiency of the content for the participants, and the time taken to discover those resources that were useful.</w:t>
      </w:r>
      <w:r w:rsidR="0080668F" w:rsidRPr="00665C27">
        <w:rPr>
          <w:rFonts w:ascii="Arial" w:hAnsi="Arial" w:cs="Arial"/>
          <w:bCs/>
          <w:color w:val="000000" w:themeColor="text1"/>
        </w:rPr>
        <w:t xml:space="preserve"> </w:t>
      </w:r>
      <w:r w:rsidRPr="00665C27">
        <w:rPr>
          <w:rFonts w:ascii="Arial" w:hAnsi="Arial" w:cs="Arial"/>
          <w:bCs/>
          <w:color w:val="000000" w:themeColor="text1"/>
        </w:rPr>
        <w:t>Obvious frustrations were evident leading to a comment that “</w:t>
      </w:r>
      <w:r w:rsidRPr="00665C27">
        <w:rPr>
          <w:rFonts w:ascii="Arial" w:hAnsi="Arial" w:cs="Arial"/>
          <w:bCs/>
          <w:i/>
          <w:color w:val="000000" w:themeColor="text1"/>
        </w:rPr>
        <w:t>you can’t waste that much time when you’ve got other things to be getting on with</w:t>
      </w:r>
      <w:r w:rsidRPr="00665C27">
        <w:rPr>
          <w:rFonts w:ascii="Arial" w:hAnsi="Arial" w:cs="Arial"/>
          <w:bCs/>
          <w:color w:val="000000" w:themeColor="text1"/>
        </w:rPr>
        <w:t>”. Most</w:t>
      </w:r>
      <w:r w:rsidR="0005415B" w:rsidRPr="00665C27">
        <w:rPr>
          <w:rFonts w:ascii="Arial" w:hAnsi="Arial" w:cs="Arial"/>
          <w:bCs/>
          <w:color w:val="000000" w:themeColor="text1"/>
        </w:rPr>
        <w:t xml:space="preserve"> </w:t>
      </w:r>
      <w:r w:rsidRPr="00665C27">
        <w:rPr>
          <w:rFonts w:ascii="Arial" w:hAnsi="Arial" w:cs="Arial"/>
          <w:bCs/>
          <w:color w:val="000000" w:themeColor="text1"/>
        </w:rPr>
        <w:t xml:space="preserve">participants encountered this experience and stated that it was related to the requirement to sort </w:t>
      </w:r>
      <w:r w:rsidR="0080668F" w:rsidRPr="00665C27">
        <w:rPr>
          <w:rFonts w:ascii="Arial" w:hAnsi="Arial" w:cs="Arial"/>
          <w:bCs/>
          <w:color w:val="000000" w:themeColor="text1"/>
        </w:rPr>
        <w:t xml:space="preserve">through </w:t>
      </w:r>
      <w:r w:rsidRPr="00665C27">
        <w:rPr>
          <w:rFonts w:ascii="Arial" w:hAnsi="Arial" w:cs="Arial"/>
          <w:bCs/>
          <w:color w:val="000000" w:themeColor="text1"/>
        </w:rPr>
        <w:t>an abundance of content</w:t>
      </w:r>
      <w:r w:rsidR="0080668F" w:rsidRPr="00665C27">
        <w:rPr>
          <w:rFonts w:ascii="Arial" w:hAnsi="Arial" w:cs="Arial"/>
          <w:bCs/>
          <w:color w:val="000000" w:themeColor="text1"/>
        </w:rPr>
        <w:t xml:space="preserve"> before </w:t>
      </w:r>
      <w:r w:rsidRPr="00665C27">
        <w:rPr>
          <w:rFonts w:ascii="Arial" w:hAnsi="Arial" w:cs="Arial"/>
          <w:bCs/>
          <w:color w:val="000000" w:themeColor="text1"/>
        </w:rPr>
        <w:t>discovering relevant material.</w:t>
      </w:r>
      <w:r w:rsidR="0080668F" w:rsidRPr="00665C27">
        <w:rPr>
          <w:rFonts w:ascii="Arial" w:hAnsi="Arial" w:cs="Arial"/>
          <w:bCs/>
          <w:color w:val="000000" w:themeColor="text1"/>
        </w:rPr>
        <w:t xml:space="preserve"> </w:t>
      </w:r>
      <w:r w:rsidRPr="00665C27">
        <w:rPr>
          <w:rFonts w:ascii="Arial" w:hAnsi="Arial" w:cs="Arial"/>
          <w:bCs/>
          <w:color w:val="000000" w:themeColor="text1"/>
        </w:rPr>
        <w:t xml:space="preserve">The number of times one participant logged on decreased because of this issue, resulting in a loss of motivation to use Edivate. </w:t>
      </w:r>
    </w:p>
    <w:p w14:paraId="24AB7F6F" w14:textId="77777777" w:rsidR="0080668F" w:rsidRPr="00665C27" w:rsidRDefault="0080668F" w:rsidP="00A3342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6E975163" w14:textId="51403952" w:rsidR="00C178B1" w:rsidRPr="00665C27" w:rsidRDefault="007C13D3" w:rsidP="00A3342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 When a useful and relevant resource was found it seemed motivation levels</w:t>
      </w:r>
      <w:r w:rsidR="00C178B1" w:rsidRPr="00665C27">
        <w:rPr>
          <w:rFonts w:ascii="Arial" w:hAnsi="Arial" w:cs="Arial"/>
          <w:bCs/>
          <w:color w:val="000000" w:themeColor="text1"/>
        </w:rPr>
        <w:t xml:space="preserve"> became</w:t>
      </w:r>
      <w:r w:rsidRPr="00665C27">
        <w:rPr>
          <w:rFonts w:ascii="Arial" w:hAnsi="Arial" w:cs="Arial"/>
          <w:bCs/>
          <w:color w:val="000000" w:themeColor="text1"/>
        </w:rPr>
        <w:t xml:space="preserve"> sustainably high</w:t>
      </w:r>
      <w:r w:rsidR="00C178B1" w:rsidRPr="00665C27">
        <w:rPr>
          <w:rFonts w:ascii="Arial" w:hAnsi="Arial" w:cs="Arial"/>
          <w:bCs/>
          <w:color w:val="000000" w:themeColor="text1"/>
        </w:rPr>
        <w:t>er</w:t>
      </w:r>
      <w:r w:rsidRPr="00665C27">
        <w:rPr>
          <w:rFonts w:ascii="Arial" w:hAnsi="Arial" w:cs="Arial"/>
          <w:bCs/>
          <w:color w:val="000000" w:themeColor="text1"/>
        </w:rPr>
        <w:t xml:space="preserve">. This also seemed connected with the enthusiastic use of online systems in general. One participant commented (Appendix </w:t>
      </w:r>
      <w:r w:rsidR="00136534" w:rsidRPr="00665C27">
        <w:rPr>
          <w:rFonts w:ascii="Arial" w:hAnsi="Arial" w:cs="Arial"/>
          <w:bCs/>
          <w:color w:val="000000" w:themeColor="text1"/>
        </w:rPr>
        <w:t>J</w:t>
      </w:r>
      <w:r w:rsidRPr="00665C27">
        <w:rPr>
          <w:rFonts w:ascii="Arial" w:hAnsi="Arial" w:cs="Arial"/>
          <w:bCs/>
          <w:color w:val="000000" w:themeColor="text1"/>
        </w:rPr>
        <w:t>), “</w:t>
      </w:r>
      <w:r w:rsidRPr="00665C27">
        <w:rPr>
          <w:rFonts w:ascii="Arial" w:hAnsi="Arial" w:cs="Arial"/>
          <w:i/>
          <w:color w:val="000000" w:themeColor="text1"/>
        </w:rPr>
        <w:t>I like doing online stuff; I quite often go online to look for useful materials, and in that regard, I think Edivate is really useful</w:t>
      </w:r>
      <w:r w:rsidRPr="00665C27">
        <w:rPr>
          <w:rFonts w:ascii="Arial" w:hAnsi="Arial" w:cs="Arial"/>
          <w:color w:val="000000" w:themeColor="text1"/>
        </w:rPr>
        <w:t>”.</w:t>
      </w:r>
      <w:r w:rsidR="00C178B1" w:rsidRPr="00665C27">
        <w:rPr>
          <w:rFonts w:ascii="Arial" w:hAnsi="Arial" w:cs="Arial"/>
          <w:color w:val="000000" w:themeColor="text1"/>
        </w:rPr>
        <w:t xml:space="preserve"> </w:t>
      </w:r>
      <w:r w:rsidRPr="00665C27">
        <w:rPr>
          <w:rFonts w:ascii="Arial" w:hAnsi="Arial" w:cs="Arial"/>
          <w:color w:val="000000" w:themeColor="text1"/>
        </w:rPr>
        <w:t xml:space="preserve">It could be concluded therefore that motivation may be higher for those </w:t>
      </w:r>
      <w:r w:rsidR="008B68E1" w:rsidRPr="00665C27">
        <w:rPr>
          <w:rFonts w:ascii="Arial" w:hAnsi="Arial" w:cs="Arial"/>
          <w:color w:val="000000" w:themeColor="text1"/>
        </w:rPr>
        <w:t>who</w:t>
      </w:r>
      <w:r w:rsidRPr="00665C27">
        <w:rPr>
          <w:rFonts w:ascii="Arial" w:hAnsi="Arial" w:cs="Arial"/>
          <w:color w:val="000000" w:themeColor="text1"/>
        </w:rPr>
        <w:t xml:space="preserve"> are already keen users of online systems.  </w:t>
      </w:r>
      <w:r w:rsidRPr="00665C27">
        <w:rPr>
          <w:rFonts w:ascii="Arial" w:hAnsi="Arial" w:cs="Arial"/>
          <w:color w:val="000000" w:themeColor="text1"/>
        </w:rPr>
        <w:lastRenderedPageBreak/>
        <w:t>However, this was countered by another participant who was also an avid user of online learning, and who was keenly interested in this area, who stated, “</w:t>
      </w:r>
      <w:r w:rsidRPr="00665C27">
        <w:rPr>
          <w:rFonts w:ascii="Arial" w:hAnsi="Arial" w:cs="Arial"/>
          <w:i/>
          <w:color w:val="000000" w:themeColor="text1"/>
        </w:rPr>
        <w:t>But as time went on, my motivation did go down a bit</w:t>
      </w:r>
      <w:r w:rsidRPr="00665C27">
        <w:rPr>
          <w:rFonts w:ascii="Arial" w:hAnsi="Arial" w:cs="Arial"/>
          <w:color w:val="000000" w:themeColor="text1"/>
        </w:rPr>
        <w:t>”.  This was due to the difficulty of finding useful resources on Edivate and therefore</w:t>
      </w:r>
      <w:r w:rsidRPr="00665C27">
        <w:rPr>
          <w:rFonts w:ascii="Arial" w:hAnsi="Arial" w:cs="Arial"/>
          <w:bCs/>
          <w:color w:val="000000" w:themeColor="text1"/>
        </w:rPr>
        <w:t xml:space="preserve">, with more frequent use, it became apparent for some participants that it was actually sparse in offering beneficial resources.  </w:t>
      </w:r>
    </w:p>
    <w:p w14:paraId="10E2F68C" w14:textId="77777777" w:rsidR="00C178B1" w:rsidRPr="00665C27" w:rsidRDefault="00C178B1" w:rsidP="00A3342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6244841D" w14:textId="6713E353" w:rsidR="0082067B" w:rsidRPr="00665C27" w:rsidRDefault="007C13D3" w:rsidP="00A3342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Yet not all participants held this view</w:t>
      </w:r>
      <w:r w:rsidR="0082067B" w:rsidRPr="00665C27">
        <w:rPr>
          <w:rFonts w:ascii="Arial" w:hAnsi="Arial" w:cs="Arial"/>
          <w:bCs/>
          <w:color w:val="000000" w:themeColor="text1"/>
        </w:rPr>
        <w:t>,</w:t>
      </w:r>
      <w:r w:rsidRPr="00665C27">
        <w:rPr>
          <w:rFonts w:ascii="Arial" w:hAnsi="Arial" w:cs="Arial"/>
          <w:bCs/>
          <w:color w:val="000000" w:themeColor="text1"/>
        </w:rPr>
        <w:t xml:space="preserve"> especially when it came to the different types of resources. Most</w:t>
      </w:r>
      <w:r w:rsidR="008B68E1" w:rsidRPr="00665C27">
        <w:rPr>
          <w:rFonts w:ascii="Arial" w:hAnsi="Arial" w:cs="Arial"/>
          <w:bCs/>
          <w:color w:val="000000" w:themeColor="text1"/>
        </w:rPr>
        <w:t xml:space="preserve"> </w:t>
      </w:r>
      <w:r w:rsidRPr="00665C27">
        <w:rPr>
          <w:rFonts w:ascii="Arial" w:hAnsi="Arial" w:cs="Arial"/>
          <w:bCs/>
          <w:color w:val="000000" w:themeColor="text1"/>
        </w:rPr>
        <w:t xml:space="preserve">participants valued the videos and the sharing of them by colleagues who taught ages similar to themselves. They especially considered that the reflective questions element, which was part of the videos, was of particular value and helped give them a focus for their </w:t>
      </w:r>
      <w:r w:rsidR="00AB3DFE" w:rsidRPr="00665C27">
        <w:rPr>
          <w:rFonts w:ascii="Arial" w:hAnsi="Arial" w:cs="Arial"/>
          <w:bCs/>
          <w:color w:val="000000" w:themeColor="text1"/>
        </w:rPr>
        <w:t>professional development</w:t>
      </w:r>
      <w:r w:rsidRPr="00665C27">
        <w:rPr>
          <w:rFonts w:ascii="Arial" w:hAnsi="Arial" w:cs="Arial"/>
          <w:bCs/>
          <w:color w:val="000000" w:themeColor="text1"/>
        </w:rPr>
        <w:t>.   This enabled some of them to develop their practice, which continued beyond that of using the video questions. Indeed, as one participant pointed out: “</w:t>
      </w:r>
      <w:r w:rsidRPr="00665C27">
        <w:rPr>
          <w:rFonts w:ascii="Arial" w:hAnsi="Arial" w:cs="Arial"/>
          <w:bCs/>
          <w:i/>
          <w:color w:val="000000" w:themeColor="text1"/>
        </w:rPr>
        <w:t>So, I think it’s quite a good thing to do, not just on the videos but with your practice generally</w:t>
      </w:r>
      <w:r w:rsidRPr="00665C27">
        <w:rPr>
          <w:rFonts w:ascii="Arial" w:hAnsi="Arial" w:cs="Arial"/>
          <w:bCs/>
          <w:color w:val="000000" w:themeColor="text1"/>
        </w:rPr>
        <w:t xml:space="preserve">”.  As a result, these participants shared and developed knowledge together by implementing strategies for zoning their classrooms and </w:t>
      </w:r>
      <w:r w:rsidR="00C178B1" w:rsidRPr="00665C27">
        <w:rPr>
          <w:rFonts w:ascii="Arial" w:hAnsi="Arial" w:cs="Arial"/>
          <w:bCs/>
          <w:color w:val="000000" w:themeColor="text1"/>
        </w:rPr>
        <w:t xml:space="preserve">creating </w:t>
      </w:r>
      <w:r w:rsidRPr="00665C27">
        <w:rPr>
          <w:rFonts w:ascii="Arial" w:hAnsi="Arial" w:cs="Arial"/>
          <w:bCs/>
          <w:color w:val="000000" w:themeColor="text1"/>
        </w:rPr>
        <w:t xml:space="preserve">reading areas to encourage independent reading. They shared their success on the forum and continued to use some of these ideas that they had developed together online.  </w:t>
      </w:r>
    </w:p>
    <w:p w14:paraId="798D2E9D"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0E4E966" w14:textId="46A2F8F9" w:rsidR="00B82596" w:rsidRPr="00665C27" w:rsidRDefault="007C13D3"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 xml:space="preserve">Notably, not all of the participants were involved in this. Some of them had read the </w:t>
      </w:r>
      <w:r w:rsidRPr="00665C27">
        <w:rPr>
          <w:rFonts w:ascii="Arial" w:hAnsi="Arial" w:cs="Arial"/>
          <w:bCs/>
          <w:noProof/>
          <w:color w:val="000000" w:themeColor="text1"/>
        </w:rPr>
        <w:t>discussion</w:t>
      </w:r>
      <w:r w:rsidRPr="00665C27">
        <w:rPr>
          <w:rFonts w:ascii="Arial" w:hAnsi="Arial" w:cs="Arial"/>
          <w:bCs/>
          <w:color w:val="000000" w:themeColor="text1"/>
        </w:rPr>
        <w:t xml:space="preserve"> but did not contribute or use resources that were shared. They seemed to stay on the </w:t>
      </w:r>
      <w:r w:rsidRPr="00665C27">
        <w:rPr>
          <w:rFonts w:ascii="Arial" w:hAnsi="Arial" w:cs="Arial"/>
          <w:bCs/>
          <w:noProof/>
          <w:color w:val="000000" w:themeColor="text1"/>
        </w:rPr>
        <w:t>periphery</w:t>
      </w:r>
      <w:r w:rsidRPr="00665C27">
        <w:rPr>
          <w:rFonts w:ascii="Arial" w:hAnsi="Arial" w:cs="Arial"/>
          <w:bCs/>
          <w:color w:val="000000" w:themeColor="text1"/>
        </w:rPr>
        <w:t xml:space="preserve"> and were isolated from the main discussion.  This could be because the “Art</w:t>
      </w:r>
      <w:r w:rsidR="00A43ACC" w:rsidRPr="00665C27">
        <w:rPr>
          <w:rFonts w:ascii="Arial" w:hAnsi="Arial" w:cs="Arial"/>
          <w:bCs/>
          <w:color w:val="000000" w:themeColor="text1"/>
        </w:rPr>
        <w:t>e</w:t>
      </w:r>
      <w:r w:rsidRPr="00665C27">
        <w:rPr>
          <w:rFonts w:ascii="Arial" w:hAnsi="Arial" w:cs="Arial"/>
          <w:bCs/>
          <w:color w:val="000000" w:themeColor="text1"/>
        </w:rPr>
        <w:t xml:space="preserve">facts” (learning resources) that </w:t>
      </w:r>
      <w:r w:rsidRPr="00665C27">
        <w:rPr>
          <w:rFonts w:ascii="Arial" w:hAnsi="Arial" w:cs="Arial"/>
          <w:bCs/>
          <w:noProof/>
          <w:color w:val="000000" w:themeColor="text1"/>
        </w:rPr>
        <w:t>Shlager</w:t>
      </w:r>
      <w:r w:rsidRPr="00665C27">
        <w:rPr>
          <w:rFonts w:ascii="Arial" w:hAnsi="Arial" w:cs="Arial"/>
          <w:bCs/>
          <w:color w:val="000000" w:themeColor="text1"/>
        </w:rPr>
        <w:t xml:space="preserve"> and Fusco (2004, p.215) refer to, are sometimes introduced and shared without prior planning as to how they are to be used or shared by the community.</w:t>
      </w:r>
      <w:r w:rsidR="00FC4217" w:rsidRPr="00665C27">
        <w:rPr>
          <w:rFonts w:ascii="Arial" w:hAnsi="Arial" w:cs="Arial"/>
          <w:bCs/>
          <w:color w:val="000000" w:themeColor="text1"/>
        </w:rPr>
        <w:t xml:space="preserve"> </w:t>
      </w:r>
      <w:r w:rsidRPr="00665C27">
        <w:rPr>
          <w:rFonts w:ascii="Arial" w:hAnsi="Arial" w:cs="Arial"/>
          <w:bCs/>
          <w:color w:val="000000" w:themeColor="text1"/>
        </w:rPr>
        <w:t xml:space="preserve">This consideration needs to be </w:t>
      </w:r>
      <w:r w:rsidRPr="00665C27">
        <w:rPr>
          <w:rFonts w:ascii="Arial" w:hAnsi="Arial" w:cs="Arial"/>
          <w:bCs/>
          <w:noProof/>
          <w:color w:val="000000" w:themeColor="text1"/>
        </w:rPr>
        <w:t>clear</w:t>
      </w:r>
      <w:r w:rsidRPr="00665C27">
        <w:rPr>
          <w:rFonts w:ascii="Arial" w:hAnsi="Arial" w:cs="Arial"/>
          <w:bCs/>
          <w:color w:val="000000" w:themeColor="text1"/>
        </w:rPr>
        <w:t xml:space="preserve"> so that the resources and their utili</w:t>
      </w:r>
      <w:r w:rsidR="00C52046" w:rsidRPr="00665C27">
        <w:rPr>
          <w:rFonts w:ascii="Arial" w:hAnsi="Arial" w:cs="Arial"/>
          <w:bCs/>
          <w:color w:val="000000" w:themeColor="text1"/>
        </w:rPr>
        <w:t>s</w:t>
      </w:r>
      <w:r w:rsidRPr="00665C27">
        <w:rPr>
          <w:rFonts w:ascii="Arial" w:hAnsi="Arial" w:cs="Arial"/>
          <w:bCs/>
          <w:color w:val="000000" w:themeColor="text1"/>
        </w:rPr>
        <w:t>ation are understood</w:t>
      </w:r>
      <w:r w:rsidR="008B68E1" w:rsidRPr="00665C27">
        <w:rPr>
          <w:rFonts w:ascii="Arial" w:hAnsi="Arial" w:cs="Arial"/>
          <w:bCs/>
          <w:color w:val="000000" w:themeColor="text1"/>
        </w:rPr>
        <w:t xml:space="preserve"> and </w:t>
      </w:r>
      <w:r w:rsidRPr="00665C27">
        <w:rPr>
          <w:rFonts w:ascii="Arial" w:hAnsi="Arial" w:cs="Arial"/>
          <w:bCs/>
          <w:color w:val="000000" w:themeColor="text1"/>
        </w:rPr>
        <w:t>become part of the culture of the community using them. If th</w:t>
      </w:r>
      <w:r w:rsidR="008B68E1" w:rsidRPr="00665C27">
        <w:rPr>
          <w:rFonts w:ascii="Arial" w:hAnsi="Arial" w:cs="Arial"/>
          <w:bCs/>
          <w:color w:val="000000" w:themeColor="text1"/>
        </w:rPr>
        <w:t>e use of these art</w:t>
      </w:r>
      <w:r w:rsidR="00B82596" w:rsidRPr="00665C27">
        <w:rPr>
          <w:rFonts w:ascii="Arial" w:hAnsi="Arial" w:cs="Arial"/>
          <w:bCs/>
          <w:color w:val="000000" w:themeColor="text1"/>
        </w:rPr>
        <w:t>e</w:t>
      </w:r>
      <w:r w:rsidR="008B68E1" w:rsidRPr="00665C27">
        <w:rPr>
          <w:rFonts w:ascii="Arial" w:hAnsi="Arial" w:cs="Arial"/>
          <w:bCs/>
          <w:color w:val="000000" w:themeColor="text1"/>
        </w:rPr>
        <w:t>facts is</w:t>
      </w:r>
      <w:r w:rsidRPr="00665C27">
        <w:rPr>
          <w:rFonts w:ascii="Arial" w:hAnsi="Arial" w:cs="Arial"/>
          <w:bCs/>
          <w:color w:val="000000" w:themeColor="text1"/>
        </w:rPr>
        <w:t xml:space="preserve"> vaguely expressed, it can lead to fragmentation, whereby different groups begin to </w:t>
      </w:r>
      <w:r w:rsidRPr="00665C27">
        <w:rPr>
          <w:rFonts w:ascii="Arial" w:hAnsi="Arial" w:cs="Arial"/>
          <w:bCs/>
          <w:noProof/>
          <w:color w:val="000000" w:themeColor="text1"/>
        </w:rPr>
        <w:t>favour</w:t>
      </w:r>
      <w:r w:rsidRPr="00665C27">
        <w:rPr>
          <w:rFonts w:ascii="Arial" w:hAnsi="Arial" w:cs="Arial"/>
          <w:bCs/>
          <w:color w:val="000000" w:themeColor="text1"/>
        </w:rPr>
        <w:t xml:space="preserve"> their own </w:t>
      </w:r>
      <w:r w:rsidRPr="00665C27">
        <w:rPr>
          <w:rFonts w:ascii="Arial" w:hAnsi="Arial" w:cs="Arial"/>
          <w:bCs/>
          <w:noProof/>
          <w:color w:val="000000" w:themeColor="text1"/>
        </w:rPr>
        <w:t>artefacts</w:t>
      </w:r>
      <w:r w:rsidRPr="00665C27">
        <w:rPr>
          <w:rFonts w:ascii="Arial" w:hAnsi="Arial" w:cs="Arial"/>
          <w:bCs/>
          <w:color w:val="000000" w:themeColor="text1"/>
        </w:rPr>
        <w:t xml:space="preserve">. </w:t>
      </w:r>
    </w:p>
    <w:p w14:paraId="38C0F591" w14:textId="77777777" w:rsidR="00B82596" w:rsidRPr="00665C27" w:rsidRDefault="00B82596"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16CD7CB6" w14:textId="28D20D63" w:rsidR="0006131D" w:rsidRPr="00665C27" w:rsidRDefault="007C13D3" w:rsidP="0082067B">
      <w:pPr>
        <w:pStyle w:val="ListParagraph"/>
        <w:tabs>
          <w:tab w:val="left" w:pos="993"/>
          <w:tab w:val="left" w:pos="2268"/>
          <w:tab w:val="left" w:pos="8080"/>
        </w:tabs>
        <w:spacing w:after="200" w:line="360" w:lineRule="auto"/>
        <w:ind w:left="0"/>
        <w:jc w:val="both"/>
        <w:rPr>
          <w:rFonts w:ascii="Arial" w:hAnsi="Arial" w:cs="Arial"/>
          <w:bCs/>
          <w:noProof/>
          <w:color w:val="000000" w:themeColor="text1"/>
        </w:rPr>
      </w:pPr>
      <w:r w:rsidRPr="00665C27">
        <w:rPr>
          <w:rFonts w:ascii="Arial" w:hAnsi="Arial" w:cs="Arial"/>
          <w:bCs/>
          <w:color w:val="000000" w:themeColor="text1"/>
        </w:rPr>
        <w:lastRenderedPageBreak/>
        <w:t xml:space="preserve"> In</w:t>
      </w:r>
      <w:r w:rsidR="0006131D" w:rsidRPr="00665C27">
        <w:rPr>
          <w:rFonts w:ascii="Arial" w:hAnsi="Arial" w:cs="Arial"/>
          <w:bCs/>
          <w:color w:val="000000" w:themeColor="text1"/>
        </w:rPr>
        <w:t xml:space="preserve"> </w:t>
      </w:r>
      <w:r w:rsidRPr="00665C27">
        <w:rPr>
          <w:rFonts w:ascii="Arial" w:hAnsi="Arial" w:cs="Arial"/>
          <w:bCs/>
          <w:color w:val="000000" w:themeColor="text1"/>
        </w:rPr>
        <w:t>turn, this leads to some participants being isolated.</w:t>
      </w:r>
      <w:r w:rsidR="0006131D" w:rsidRPr="00665C27">
        <w:rPr>
          <w:rFonts w:ascii="Arial" w:hAnsi="Arial" w:cs="Arial"/>
          <w:bCs/>
          <w:color w:val="000000" w:themeColor="text1"/>
        </w:rPr>
        <w:t xml:space="preserve"> </w:t>
      </w:r>
      <w:r w:rsidRPr="00665C27">
        <w:rPr>
          <w:rFonts w:ascii="Arial" w:hAnsi="Arial" w:cs="Arial"/>
          <w:bCs/>
          <w:color w:val="000000" w:themeColor="text1"/>
        </w:rPr>
        <w:t xml:space="preserve">This impacts the </w:t>
      </w:r>
      <w:r w:rsidRPr="00665C27">
        <w:rPr>
          <w:rFonts w:ascii="Arial" w:hAnsi="Arial" w:cs="Arial"/>
          <w:bCs/>
          <w:noProof/>
          <w:color w:val="000000" w:themeColor="text1"/>
        </w:rPr>
        <w:t>participant</w:t>
      </w:r>
      <w:r w:rsidRPr="00665C27">
        <w:rPr>
          <w:rFonts w:ascii="Arial" w:hAnsi="Arial" w:cs="Arial"/>
          <w:bCs/>
          <w:color w:val="000000" w:themeColor="text1"/>
        </w:rPr>
        <w:t xml:space="preserve"> since knowledge-sharing within the group becomes restricted.</w:t>
      </w:r>
      <w:r w:rsidR="00B82596" w:rsidRPr="00665C27">
        <w:rPr>
          <w:rFonts w:ascii="Arial" w:hAnsi="Arial" w:cs="Arial"/>
          <w:bCs/>
          <w:color w:val="000000" w:themeColor="text1"/>
        </w:rPr>
        <w:t xml:space="preserve"> </w:t>
      </w:r>
      <w:r w:rsidRPr="00665C27">
        <w:rPr>
          <w:rFonts w:ascii="Arial" w:hAnsi="Arial" w:cs="Arial"/>
          <w:bCs/>
          <w:color w:val="000000" w:themeColor="text1"/>
        </w:rPr>
        <w:t>This was partially evident from the data analysis, as some of the resources</w:t>
      </w:r>
      <w:r w:rsidR="00942DE4" w:rsidRPr="00665C27">
        <w:rPr>
          <w:rFonts w:ascii="Arial" w:hAnsi="Arial" w:cs="Arial"/>
          <w:bCs/>
          <w:color w:val="000000" w:themeColor="text1"/>
        </w:rPr>
        <w:t xml:space="preserve">, in particular the </w:t>
      </w:r>
      <w:r w:rsidRPr="00665C27">
        <w:rPr>
          <w:rFonts w:ascii="Arial" w:hAnsi="Arial" w:cs="Arial"/>
          <w:bCs/>
          <w:color w:val="000000" w:themeColor="text1"/>
        </w:rPr>
        <w:t>videos</w:t>
      </w:r>
      <w:r w:rsidR="009F1C11" w:rsidRPr="00665C27">
        <w:rPr>
          <w:rFonts w:ascii="Arial" w:hAnsi="Arial" w:cs="Arial"/>
          <w:bCs/>
          <w:color w:val="000000" w:themeColor="text1"/>
        </w:rPr>
        <w:t xml:space="preserve">, </w:t>
      </w:r>
      <w:r w:rsidRPr="00665C27">
        <w:rPr>
          <w:rFonts w:ascii="Arial" w:hAnsi="Arial" w:cs="Arial"/>
          <w:bCs/>
          <w:color w:val="000000" w:themeColor="text1"/>
        </w:rPr>
        <w:t>that were shared, and subsequent online chats that led to the participants changing their practice, were sometimes restricted to small groups with some participants being sidelined. This was especially noted in the case of a Year 4 participant who did not join in discussions about reading among teachers in (EYFS) and Year 1, or with Year 5 teachers, who were discussing cross-curricular writing.</w:t>
      </w:r>
      <w:r w:rsidR="00E31465" w:rsidRPr="00665C27">
        <w:rPr>
          <w:rFonts w:ascii="Arial" w:hAnsi="Arial" w:cs="Arial"/>
          <w:bCs/>
          <w:color w:val="000000" w:themeColor="text1"/>
        </w:rPr>
        <w:t xml:space="preserve"> </w:t>
      </w:r>
      <w:r w:rsidRPr="00665C27">
        <w:rPr>
          <w:rFonts w:ascii="Arial" w:hAnsi="Arial" w:cs="Arial"/>
          <w:bCs/>
          <w:color w:val="000000" w:themeColor="text1"/>
        </w:rPr>
        <w:t>Hence, these discussions were confined to smaller groups, with some teachers being left on the periphery</w:t>
      </w:r>
      <w:r w:rsidRPr="00665C27">
        <w:rPr>
          <w:rFonts w:ascii="Arial" w:hAnsi="Arial" w:cs="Arial"/>
          <w:bCs/>
          <w:noProof/>
          <w:color w:val="000000" w:themeColor="text1"/>
        </w:rPr>
        <w:t xml:space="preserve">.  </w:t>
      </w:r>
    </w:p>
    <w:p w14:paraId="2A455256" w14:textId="77777777" w:rsidR="00E31465" w:rsidRPr="00665C27" w:rsidRDefault="00E31465" w:rsidP="0082067B">
      <w:pPr>
        <w:pStyle w:val="ListParagraph"/>
        <w:tabs>
          <w:tab w:val="left" w:pos="993"/>
          <w:tab w:val="left" w:pos="2268"/>
          <w:tab w:val="left" w:pos="8080"/>
        </w:tabs>
        <w:spacing w:after="200" w:line="360" w:lineRule="auto"/>
        <w:ind w:left="0"/>
        <w:jc w:val="both"/>
        <w:rPr>
          <w:rFonts w:ascii="Arial" w:hAnsi="Arial" w:cs="Arial"/>
          <w:bCs/>
          <w:noProof/>
          <w:color w:val="000000" w:themeColor="text1"/>
        </w:rPr>
      </w:pPr>
    </w:p>
    <w:p w14:paraId="38423452" w14:textId="05B98E04" w:rsidR="0082067B" w:rsidRPr="00665C27" w:rsidRDefault="007C13D3" w:rsidP="0082067B">
      <w:pPr>
        <w:pStyle w:val="ListParagraph"/>
        <w:tabs>
          <w:tab w:val="left" w:pos="993"/>
          <w:tab w:val="left" w:pos="2268"/>
          <w:tab w:val="left" w:pos="8080"/>
        </w:tabs>
        <w:spacing w:after="200" w:line="360" w:lineRule="auto"/>
        <w:ind w:left="0"/>
        <w:jc w:val="both"/>
        <w:rPr>
          <w:rFonts w:ascii="Arial" w:hAnsi="Arial" w:cs="Arial"/>
          <w:bCs/>
          <w:noProof/>
          <w:color w:val="000000" w:themeColor="text1"/>
        </w:rPr>
      </w:pPr>
      <w:r w:rsidRPr="00665C27">
        <w:rPr>
          <w:rFonts w:ascii="Arial" w:hAnsi="Arial" w:cs="Arial"/>
          <w:bCs/>
          <w:noProof/>
          <w:color w:val="000000" w:themeColor="text1"/>
        </w:rPr>
        <w:t>Planning</w:t>
      </w:r>
      <w:r w:rsidRPr="00665C27">
        <w:rPr>
          <w:rFonts w:ascii="Arial" w:hAnsi="Arial" w:cs="Arial"/>
          <w:bCs/>
          <w:color w:val="000000" w:themeColor="text1"/>
        </w:rPr>
        <w:t xml:space="preserve"> for how and when these resources were to be used and introduced had been considered by the participants as part of the focus group meeting at the initial planning stage.</w:t>
      </w:r>
      <w:r w:rsidR="00E31465" w:rsidRPr="00665C27">
        <w:rPr>
          <w:rFonts w:ascii="Arial" w:hAnsi="Arial" w:cs="Arial"/>
          <w:bCs/>
          <w:color w:val="000000" w:themeColor="text1"/>
        </w:rPr>
        <w:t xml:space="preserve"> </w:t>
      </w:r>
      <w:r w:rsidRPr="00665C27">
        <w:rPr>
          <w:rFonts w:ascii="Arial" w:hAnsi="Arial" w:cs="Arial"/>
          <w:bCs/>
          <w:color w:val="000000" w:themeColor="text1"/>
        </w:rPr>
        <w:t xml:space="preserve">They had decided that the focus for searching resources was to be reading and writing; however, it was not specified which videos to use or how to use them.  They had also agreed that they could search beyond the agreed focus for the </w:t>
      </w:r>
      <w:r w:rsidRPr="00665C27">
        <w:rPr>
          <w:rFonts w:ascii="Arial" w:hAnsi="Arial" w:cs="Arial"/>
          <w:bCs/>
          <w:noProof/>
          <w:color w:val="000000" w:themeColor="text1"/>
        </w:rPr>
        <w:t>group</w:t>
      </w:r>
      <w:r w:rsidRPr="00665C27">
        <w:rPr>
          <w:rFonts w:ascii="Arial" w:hAnsi="Arial" w:cs="Arial"/>
          <w:bCs/>
          <w:color w:val="000000" w:themeColor="text1"/>
        </w:rPr>
        <w:t xml:space="preserve"> so that they could follow their own interests, but</w:t>
      </w:r>
      <w:r w:rsidR="00E31465" w:rsidRPr="00665C27">
        <w:rPr>
          <w:rFonts w:ascii="Arial" w:hAnsi="Arial" w:cs="Arial"/>
          <w:bCs/>
          <w:color w:val="000000" w:themeColor="text1"/>
        </w:rPr>
        <w:t>,</w:t>
      </w:r>
      <w:r w:rsidRPr="00665C27">
        <w:rPr>
          <w:rFonts w:ascii="Arial" w:hAnsi="Arial" w:cs="Arial"/>
          <w:bCs/>
          <w:color w:val="000000" w:themeColor="text1"/>
        </w:rPr>
        <w:t xml:space="preserve"> did not determine how to use the resources that were found, other than to share them, try them, and discuss how they </w:t>
      </w:r>
      <w:r w:rsidR="00293BC8" w:rsidRPr="00665C27">
        <w:rPr>
          <w:rFonts w:ascii="Arial" w:hAnsi="Arial" w:cs="Arial"/>
          <w:bCs/>
          <w:color w:val="000000" w:themeColor="text1"/>
        </w:rPr>
        <w:t>were</w:t>
      </w:r>
      <w:r w:rsidRPr="00665C27">
        <w:rPr>
          <w:rFonts w:ascii="Arial" w:hAnsi="Arial" w:cs="Arial"/>
          <w:bCs/>
          <w:color w:val="000000" w:themeColor="text1"/>
        </w:rPr>
        <w:t xml:space="preserve"> being used.  This seemed appropriate since the main purpose of the </w:t>
      </w:r>
      <w:r w:rsidR="008B5054" w:rsidRPr="00665C27">
        <w:rPr>
          <w:rFonts w:ascii="Arial" w:hAnsi="Arial" w:cs="Arial"/>
          <w:bCs/>
          <w:color w:val="000000" w:themeColor="text1"/>
        </w:rPr>
        <w:t xml:space="preserve">research </w:t>
      </w:r>
      <w:r w:rsidRPr="00665C27">
        <w:rPr>
          <w:rFonts w:ascii="Arial" w:hAnsi="Arial" w:cs="Arial"/>
          <w:bCs/>
          <w:color w:val="000000" w:themeColor="text1"/>
        </w:rPr>
        <w:t xml:space="preserve">was for the participants to explore Edivate for their own </w:t>
      </w:r>
      <w:r w:rsidR="00AB3DFE" w:rsidRPr="00665C27">
        <w:rPr>
          <w:rFonts w:ascii="Arial" w:hAnsi="Arial" w:cs="Arial"/>
          <w:bCs/>
          <w:color w:val="000000" w:themeColor="text1"/>
        </w:rPr>
        <w:t>professional development</w:t>
      </w:r>
      <w:r w:rsidRPr="00665C27">
        <w:rPr>
          <w:rFonts w:ascii="Arial" w:hAnsi="Arial" w:cs="Arial"/>
          <w:bCs/>
          <w:color w:val="000000" w:themeColor="text1"/>
        </w:rPr>
        <w:t xml:space="preserve">, rather than being made to feel </w:t>
      </w:r>
      <w:r w:rsidR="00293BC8" w:rsidRPr="00665C27">
        <w:rPr>
          <w:rFonts w:ascii="Arial" w:hAnsi="Arial" w:cs="Arial"/>
          <w:bCs/>
          <w:color w:val="000000" w:themeColor="text1"/>
        </w:rPr>
        <w:t xml:space="preserve">that it was </w:t>
      </w:r>
      <w:r w:rsidRPr="00665C27">
        <w:rPr>
          <w:rFonts w:ascii="Arial" w:hAnsi="Arial" w:cs="Arial"/>
          <w:bCs/>
          <w:color w:val="000000" w:themeColor="text1"/>
        </w:rPr>
        <w:t xml:space="preserve">too prescriptive or restricted. However, perhaps more thought needed to be given to how resources were shared and developed so that all the participants used them.  </w:t>
      </w:r>
    </w:p>
    <w:p w14:paraId="5EDE0E38" w14:textId="77777777" w:rsidR="0082067B" w:rsidRPr="00665C27" w:rsidRDefault="0082067B" w:rsidP="0082067B">
      <w:pPr>
        <w:pStyle w:val="ListParagraph"/>
        <w:tabs>
          <w:tab w:val="left" w:pos="993"/>
          <w:tab w:val="left" w:pos="2268"/>
          <w:tab w:val="left" w:pos="8080"/>
        </w:tabs>
        <w:spacing w:after="200" w:line="360" w:lineRule="auto"/>
        <w:ind w:left="0"/>
        <w:jc w:val="both"/>
        <w:rPr>
          <w:rFonts w:ascii="Arial" w:hAnsi="Arial" w:cs="Arial"/>
          <w:bCs/>
          <w:color w:val="000000" w:themeColor="text1"/>
        </w:rPr>
      </w:pPr>
    </w:p>
    <w:p w14:paraId="07D471C8" w14:textId="4FE4E34A" w:rsidR="0082067B" w:rsidRPr="00665C27" w:rsidRDefault="007C13D3" w:rsidP="0082067B">
      <w:pPr>
        <w:pStyle w:val="ListParagraph"/>
        <w:tabs>
          <w:tab w:val="left" w:pos="993"/>
          <w:tab w:val="left" w:pos="2268"/>
          <w:tab w:val="left" w:pos="8080"/>
        </w:tabs>
        <w:spacing w:after="200" w:line="360" w:lineRule="auto"/>
        <w:ind w:left="0"/>
        <w:jc w:val="both"/>
        <w:rPr>
          <w:rFonts w:ascii="Arial" w:hAnsi="Arial" w:cs="Arial"/>
          <w:color w:val="000000" w:themeColor="text1"/>
        </w:rPr>
      </w:pPr>
      <w:r w:rsidRPr="00665C27">
        <w:rPr>
          <w:rFonts w:ascii="Arial" w:hAnsi="Arial" w:cs="Arial"/>
          <w:bCs/>
          <w:color w:val="000000" w:themeColor="text1"/>
        </w:rPr>
        <w:t xml:space="preserve">Another more plausible explanation for why some participants were participating and sharing resources more than others at times is because they simply did not consider that they added value to their practice. In other words, the resources that were being shared sometimes did not interest them. This is why some of the participants occasionally moved in and out of the periphery of the community.  From being very actively involved in sharing and contributing, some participants moved to </w:t>
      </w:r>
      <w:r w:rsidRPr="00665C27">
        <w:rPr>
          <w:rFonts w:ascii="Arial" w:hAnsi="Arial" w:cs="Arial"/>
          <w:bCs/>
          <w:noProof/>
          <w:color w:val="000000" w:themeColor="text1"/>
        </w:rPr>
        <w:t>sit</w:t>
      </w:r>
      <w:r w:rsidRPr="00665C27">
        <w:rPr>
          <w:rFonts w:ascii="Arial" w:hAnsi="Arial" w:cs="Arial"/>
          <w:bCs/>
          <w:color w:val="000000" w:themeColor="text1"/>
        </w:rPr>
        <w:t xml:space="preserve"> on the sidelines and </w:t>
      </w:r>
      <w:r w:rsidR="00153C9D" w:rsidRPr="00665C27">
        <w:rPr>
          <w:rFonts w:ascii="Arial" w:hAnsi="Arial" w:cs="Arial"/>
          <w:bCs/>
          <w:color w:val="000000" w:themeColor="text1"/>
        </w:rPr>
        <w:t>simply</w:t>
      </w:r>
      <w:r w:rsidRPr="00665C27">
        <w:rPr>
          <w:rFonts w:ascii="Arial" w:hAnsi="Arial" w:cs="Arial"/>
          <w:bCs/>
          <w:color w:val="000000" w:themeColor="text1"/>
        </w:rPr>
        <w:t xml:space="preserve"> read</w:t>
      </w:r>
      <w:r w:rsidR="00317BD6" w:rsidRPr="00665C27">
        <w:rPr>
          <w:rFonts w:ascii="Arial" w:hAnsi="Arial" w:cs="Arial"/>
          <w:bCs/>
          <w:color w:val="000000" w:themeColor="text1"/>
        </w:rPr>
        <w:t xml:space="preserve"> posts contributed by other participants</w:t>
      </w:r>
      <w:r w:rsidRPr="00665C27">
        <w:rPr>
          <w:rFonts w:ascii="Arial" w:hAnsi="Arial" w:cs="Arial"/>
          <w:bCs/>
          <w:color w:val="000000" w:themeColor="text1"/>
        </w:rPr>
        <w:t xml:space="preserve">. This can be a natural and healthy part of being in a </w:t>
      </w:r>
      <w:r w:rsidR="00177FEB" w:rsidRPr="00665C27">
        <w:rPr>
          <w:rFonts w:ascii="Arial" w:hAnsi="Arial" w:cs="Arial"/>
          <w:bCs/>
          <w:color w:val="000000" w:themeColor="text1"/>
        </w:rPr>
        <w:t xml:space="preserve">community of </w:t>
      </w:r>
      <w:r w:rsidR="00177FEB" w:rsidRPr="00665C27">
        <w:rPr>
          <w:rFonts w:ascii="Arial" w:hAnsi="Arial" w:cs="Arial"/>
          <w:bCs/>
          <w:color w:val="000000" w:themeColor="text1"/>
        </w:rPr>
        <w:lastRenderedPageBreak/>
        <w:t>practice</w:t>
      </w:r>
      <w:r w:rsidRPr="00665C27">
        <w:rPr>
          <w:rFonts w:ascii="Arial" w:hAnsi="Arial" w:cs="Arial"/>
          <w:bCs/>
          <w:color w:val="000000" w:themeColor="text1"/>
        </w:rPr>
        <w:t xml:space="preserve"> according to Wenger-</w:t>
      </w:r>
      <w:r w:rsidRPr="00665C27">
        <w:rPr>
          <w:rFonts w:ascii="Arial" w:hAnsi="Arial" w:cs="Arial"/>
          <w:bCs/>
          <w:noProof/>
          <w:color w:val="000000" w:themeColor="text1"/>
        </w:rPr>
        <w:t>Traynor</w:t>
      </w:r>
      <w:r w:rsidR="00707338" w:rsidRPr="00665C27">
        <w:rPr>
          <w:rFonts w:ascii="Arial" w:hAnsi="Arial" w:cs="Arial"/>
          <w:bCs/>
          <w:color w:val="000000" w:themeColor="text1"/>
        </w:rPr>
        <w:t xml:space="preserve"> (</w:t>
      </w:r>
      <w:r w:rsidRPr="00665C27">
        <w:rPr>
          <w:rFonts w:ascii="Arial" w:hAnsi="Arial" w:cs="Arial"/>
          <w:bCs/>
          <w:color w:val="000000" w:themeColor="text1"/>
        </w:rPr>
        <w:t xml:space="preserve">2013), who suggests that there are multiple levels and boundaries within a </w:t>
      </w:r>
      <w:r w:rsidR="00177FEB" w:rsidRPr="00665C27">
        <w:rPr>
          <w:rFonts w:ascii="Arial" w:hAnsi="Arial" w:cs="Arial"/>
          <w:bCs/>
          <w:color w:val="000000" w:themeColor="text1"/>
        </w:rPr>
        <w:t>community of practice</w:t>
      </w:r>
      <w:r w:rsidRPr="00665C27">
        <w:rPr>
          <w:rFonts w:ascii="Arial" w:hAnsi="Arial" w:cs="Arial"/>
          <w:bCs/>
          <w:color w:val="000000" w:themeColor="text1"/>
        </w:rPr>
        <w:t xml:space="preserve">, with information and knowledge-sharing flowing between them. These boundaries can be fairly flexible, with participants moving between them depending on how relevant they feel the discussions and content </w:t>
      </w:r>
      <w:r w:rsidR="008B68E1" w:rsidRPr="00665C27">
        <w:rPr>
          <w:rFonts w:ascii="Arial" w:hAnsi="Arial" w:cs="Arial"/>
          <w:bCs/>
          <w:color w:val="000000" w:themeColor="text1"/>
        </w:rPr>
        <w:t>are</w:t>
      </w:r>
      <w:r w:rsidRPr="00665C27">
        <w:rPr>
          <w:rFonts w:ascii="Arial" w:hAnsi="Arial" w:cs="Arial"/>
          <w:bCs/>
          <w:color w:val="000000" w:themeColor="text1"/>
        </w:rPr>
        <w:t xml:space="preserve"> to them. Figure 5-</w:t>
      </w:r>
      <w:r w:rsidR="00064CBA" w:rsidRPr="00665C27">
        <w:rPr>
          <w:rFonts w:ascii="Arial" w:hAnsi="Arial" w:cs="Arial"/>
          <w:bCs/>
          <w:color w:val="000000" w:themeColor="text1"/>
        </w:rPr>
        <w:t>2</w:t>
      </w:r>
      <w:r w:rsidRPr="00665C27">
        <w:rPr>
          <w:rFonts w:ascii="Arial" w:hAnsi="Arial" w:cs="Arial"/>
          <w:bCs/>
          <w:color w:val="000000" w:themeColor="text1"/>
        </w:rPr>
        <w:t xml:space="preserve"> is an adaptation of Wenger</w:t>
      </w:r>
      <w:r w:rsidR="00D47153" w:rsidRPr="00665C27">
        <w:rPr>
          <w:rFonts w:ascii="Arial" w:hAnsi="Arial" w:cs="Arial"/>
          <w:bCs/>
          <w:color w:val="000000" w:themeColor="text1"/>
        </w:rPr>
        <w:t xml:space="preserve"> et al.’s</w:t>
      </w:r>
      <w:r w:rsidRPr="00665C27">
        <w:rPr>
          <w:rFonts w:ascii="Arial" w:hAnsi="Arial" w:cs="Arial"/>
          <w:bCs/>
          <w:color w:val="000000" w:themeColor="text1"/>
        </w:rPr>
        <w:t xml:space="preserve"> “degree</w:t>
      </w:r>
      <w:r w:rsidR="00A62C42" w:rsidRPr="00665C27">
        <w:rPr>
          <w:rFonts w:ascii="Arial" w:hAnsi="Arial" w:cs="Arial"/>
          <w:bCs/>
          <w:color w:val="000000" w:themeColor="text1"/>
        </w:rPr>
        <w:t>s</w:t>
      </w:r>
      <w:r w:rsidRPr="00665C27">
        <w:rPr>
          <w:rFonts w:ascii="Arial" w:hAnsi="Arial" w:cs="Arial"/>
          <w:bCs/>
          <w:color w:val="000000" w:themeColor="text1"/>
        </w:rPr>
        <w:t xml:space="preserve"> of </w:t>
      </w:r>
      <w:r w:rsidR="00A62C42" w:rsidRPr="00665C27">
        <w:rPr>
          <w:rFonts w:ascii="Arial" w:hAnsi="Arial" w:cs="Arial"/>
          <w:bCs/>
          <w:color w:val="000000" w:themeColor="text1"/>
        </w:rPr>
        <w:t xml:space="preserve">community </w:t>
      </w:r>
      <w:r w:rsidRPr="00665C27">
        <w:rPr>
          <w:rFonts w:ascii="Arial" w:hAnsi="Arial" w:cs="Arial"/>
          <w:bCs/>
          <w:color w:val="000000" w:themeColor="text1"/>
        </w:rPr>
        <w:t>participation” (20</w:t>
      </w:r>
      <w:r w:rsidR="00D47153" w:rsidRPr="00665C27">
        <w:rPr>
          <w:rFonts w:ascii="Arial" w:hAnsi="Arial" w:cs="Arial"/>
          <w:bCs/>
          <w:color w:val="000000" w:themeColor="text1"/>
        </w:rPr>
        <w:t>02</w:t>
      </w:r>
      <w:r w:rsidRPr="00665C27">
        <w:rPr>
          <w:rFonts w:ascii="Arial" w:hAnsi="Arial" w:cs="Arial"/>
          <w:bCs/>
          <w:color w:val="000000" w:themeColor="text1"/>
        </w:rPr>
        <w:t>, p.5</w:t>
      </w:r>
      <w:r w:rsidR="00F819A9" w:rsidRPr="00665C27">
        <w:rPr>
          <w:rFonts w:ascii="Arial" w:hAnsi="Arial" w:cs="Arial"/>
          <w:bCs/>
          <w:color w:val="000000" w:themeColor="text1"/>
        </w:rPr>
        <w:t>7</w:t>
      </w:r>
      <w:r w:rsidRPr="00665C27">
        <w:rPr>
          <w:rFonts w:ascii="Arial" w:hAnsi="Arial" w:cs="Arial"/>
          <w:bCs/>
          <w:color w:val="000000" w:themeColor="text1"/>
        </w:rPr>
        <w:t>), and represents how participants used and shared resources according to their level of participation and interest in the resources they were using.</w:t>
      </w:r>
      <w:r w:rsidR="008B68E1" w:rsidRPr="00665C27">
        <w:rPr>
          <w:rFonts w:ascii="Arial" w:hAnsi="Arial" w:cs="Arial"/>
          <w:bCs/>
          <w:color w:val="000000" w:themeColor="text1"/>
        </w:rPr>
        <w:t xml:space="preserve"> </w:t>
      </w:r>
    </w:p>
    <w:p w14:paraId="7C1DCDA9" w14:textId="77777777" w:rsidR="007C13D3" w:rsidRPr="00665C27" w:rsidRDefault="00177609" w:rsidP="007C13D3">
      <w:pPr>
        <w:tabs>
          <w:tab w:val="left" w:pos="993"/>
          <w:tab w:val="left" w:pos="2268"/>
          <w:tab w:val="left" w:pos="8080"/>
        </w:tabs>
        <w:spacing w:after="200" w:line="360" w:lineRule="auto"/>
        <w:ind w:right="-99"/>
        <w:outlineLvl w:val="0"/>
        <w:rPr>
          <w:rFonts w:ascii="Arial" w:hAnsi="Arial" w:cs="Arial"/>
          <w:bCs/>
          <w:color w:val="000000" w:themeColor="text1"/>
        </w:rPr>
      </w:pPr>
      <w:r w:rsidRPr="00665C27">
        <w:rPr>
          <w:noProof/>
          <w:color w:val="000000" w:themeColor="text1"/>
        </w:rPr>
        <mc:AlternateContent>
          <mc:Choice Requires="wps">
            <w:drawing>
              <wp:anchor distT="0" distB="0" distL="114300" distR="114300" simplePos="0" relativeHeight="251659776" behindDoc="0" locked="0" layoutInCell="1" allowOverlap="1" wp14:anchorId="1D05B084" wp14:editId="7E51892C">
                <wp:simplePos x="0" y="0"/>
                <wp:positionH relativeFrom="column">
                  <wp:posOffset>4504690</wp:posOffset>
                </wp:positionH>
                <wp:positionV relativeFrom="paragraph">
                  <wp:posOffset>120015</wp:posOffset>
                </wp:positionV>
                <wp:extent cx="224155" cy="2151380"/>
                <wp:effectExtent l="12700" t="12700" r="17145" b="7620"/>
                <wp:wrapNone/>
                <wp:docPr id="2223" name="Up-Down Arrow 3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24155" cy="2151380"/>
                        </a:xfrm>
                        <a:prstGeom prst="upDown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type w14:anchorId="0E7FCFB9" id="_x0000_t70" coordsize="21600,21600" o:spt="70" adj="5400,4320" path="m10800,l21600@0@3@0@3@2,21600@2,10800,21600,0@2@1@2@1@0,0@0xe">
                <v:stroke joinstyle="miter"/>
                <v:formulas>
                  <v:f eqn="val #1"/>
                  <v:f eqn="val #0"/>
                  <v:f eqn="sum 21600 0 #1"/>
                  <v:f eqn="sum 21600 0 #0"/>
                  <v:f eqn="prod #1 #0 10800"/>
                  <v:f eqn="sum #1 0 @4"/>
                  <v:f eqn="sum 21600 0 @5"/>
                </v:formulas>
                <v:path o:connecttype="custom" o:connectlocs="10800,0;0,@0;@1,10800;0,@2;10800,21600;21600,@2;@3,10800;21600,@0" o:connectangles="270,180,180,180,90,0,0,0" textboxrect="@1,@5,@3,@6"/>
                <v:handles>
                  <v:h position="#0,#1" xrange="0,10800" yrange="0,10800"/>
                </v:handles>
              </v:shapetype>
              <v:shape id="Up-Down Arrow 32" o:spid="_x0000_s1026" type="#_x0000_t70" style="position:absolute;margin-left:354.7pt;margin-top:9.45pt;width:17.65pt;height:169.4pt;z-index:251659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" adj=",1125" fillcolor="#4472c4" strokecolor="#2f528f" strokeweight="1pt">
                <v:path arrowok="t"/>
              </v:shape>
            </w:pict>
          </mc:Fallback>
        </mc:AlternateContent>
      </w:r>
      <w:r w:rsidRPr="00665C27">
        <w:rPr>
          <w:rFonts w:ascii="Arial" w:hAnsi="Arial" w:cs="Arial"/>
          <w:noProof/>
          <w:color w:val="000000" w:themeColor="text1"/>
        </w:rPr>
        <w:drawing>
          <wp:inline distT="0" distB="0" distL="0" distR="0" wp14:anchorId="1908594B" wp14:editId="705652E8">
            <wp:extent cx="4112260" cy="2700655"/>
            <wp:effectExtent l="0" t="0" r="15240" b="0"/>
            <wp:docPr id="19" name="Diagram 36"/>
            <wp:cNvGraphicFramePr>
              <a:graphicFrameLocks xmlns:a="http://schemas.openxmlformats.org/drawingml/2006/main"/>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 r:lo="rId43" r:qs="rId44" r:cs="rId45"/>
              </a:graphicData>
            </a:graphic>
          </wp:inline>
        </w:drawing>
      </w:r>
    </w:p>
    <w:p w14:paraId="1E67BB97" w14:textId="5EF2FD5D" w:rsidR="007C13D3" w:rsidRPr="00665C27" w:rsidRDefault="007C13D3" w:rsidP="007C13D3">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r w:rsidRPr="00665C27">
        <w:rPr>
          <w:rFonts w:ascii="Arial" w:hAnsi="Arial" w:cs="Arial"/>
          <w:bCs/>
          <w:color w:val="000000" w:themeColor="text1"/>
          <w:sz w:val="22"/>
          <w:szCs w:val="22"/>
        </w:rPr>
        <w:t>Figure 5-</w:t>
      </w:r>
      <w:r w:rsidR="00064CBA" w:rsidRPr="00665C27">
        <w:rPr>
          <w:rFonts w:ascii="Arial" w:hAnsi="Arial" w:cs="Arial"/>
          <w:bCs/>
          <w:color w:val="000000" w:themeColor="text1"/>
          <w:sz w:val="22"/>
          <w:szCs w:val="22"/>
        </w:rPr>
        <w:t>2</w:t>
      </w:r>
      <w:r w:rsidRPr="00665C27">
        <w:rPr>
          <w:rFonts w:ascii="Arial" w:hAnsi="Arial" w:cs="Arial"/>
          <w:bCs/>
          <w:color w:val="000000" w:themeColor="text1"/>
          <w:sz w:val="22"/>
          <w:szCs w:val="22"/>
        </w:rPr>
        <w:t xml:space="preserve">:  Circle map of resource sharing (Adapted </w:t>
      </w:r>
      <w:r w:rsidRPr="00665C27">
        <w:rPr>
          <w:rFonts w:ascii="Arial" w:hAnsi="Arial" w:cs="Arial"/>
          <w:bCs/>
          <w:noProof/>
          <w:color w:val="000000" w:themeColor="text1"/>
          <w:sz w:val="22"/>
          <w:szCs w:val="22"/>
        </w:rPr>
        <w:t>from:</w:t>
      </w:r>
      <w:r w:rsidRPr="00665C27">
        <w:rPr>
          <w:rFonts w:ascii="Arial" w:hAnsi="Arial" w:cs="Arial"/>
          <w:bCs/>
          <w:color w:val="000000" w:themeColor="text1"/>
          <w:sz w:val="22"/>
          <w:szCs w:val="22"/>
        </w:rPr>
        <w:t xml:space="preserve"> Wenger, 20</w:t>
      </w:r>
      <w:r w:rsidR="00A62C42" w:rsidRPr="00665C27">
        <w:rPr>
          <w:rFonts w:ascii="Arial" w:hAnsi="Arial" w:cs="Arial"/>
          <w:bCs/>
          <w:color w:val="000000" w:themeColor="text1"/>
          <w:sz w:val="22"/>
          <w:szCs w:val="22"/>
        </w:rPr>
        <w:t>02</w:t>
      </w:r>
      <w:r w:rsidRPr="00665C27">
        <w:rPr>
          <w:rFonts w:ascii="Arial" w:hAnsi="Arial" w:cs="Arial"/>
          <w:bCs/>
          <w:color w:val="000000" w:themeColor="text1"/>
          <w:sz w:val="22"/>
          <w:szCs w:val="22"/>
        </w:rPr>
        <w:t>, p.5</w:t>
      </w:r>
      <w:r w:rsidR="00F819A9" w:rsidRPr="00665C27">
        <w:rPr>
          <w:rFonts w:ascii="Arial" w:hAnsi="Arial" w:cs="Arial"/>
          <w:bCs/>
          <w:color w:val="000000" w:themeColor="text1"/>
          <w:sz w:val="22"/>
          <w:szCs w:val="22"/>
        </w:rPr>
        <w:t>7</w:t>
      </w:r>
      <w:r w:rsidRPr="00665C27">
        <w:rPr>
          <w:rFonts w:ascii="Arial" w:hAnsi="Arial" w:cs="Arial"/>
          <w:bCs/>
          <w:color w:val="000000" w:themeColor="text1"/>
          <w:sz w:val="22"/>
          <w:szCs w:val="22"/>
        </w:rPr>
        <w:t>)</w:t>
      </w:r>
    </w:p>
    <w:p w14:paraId="0C94589D" w14:textId="77777777" w:rsidR="00760259" w:rsidRPr="00665C27" w:rsidRDefault="00760259" w:rsidP="007C13D3">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p>
    <w:p w14:paraId="321840D3" w14:textId="091A3A8E"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Figure 5-</w:t>
      </w:r>
      <w:r w:rsidR="00064CBA" w:rsidRPr="00665C27">
        <w:rPr>
          <w:rFonts w:ascii="Arial" w:hAnsi="Arial" w:cs="Arial"/>
          <w:bCs/>
          <w:color w:val="000000" w:themeColor="text1"/>
        </w:rPr>
        <w:t>2</w:t>
      </w:r>
      <w:r w:rsidRPr="00665C27">
        <w:rPr>
          <w:rFonts w:ascii="Arial" w:hAnsi="Arial" w:cs="Arial"/>
          <w:bCs/>
          <w:color w:val="000000" w:themeColor="text1"/>
        </w:rPr>
        <w:t xml:space="preserve"> indicates that a core group of participants, that is, the focus group members</w:t>
      </w:r>
      <w:r w:rsidR="008B68E1" w:rsidRPr="00665C27">
        <w:rPr>
          <w:rFonts w:ascii="Arial" w:hAnsi="Arial" w:cs="Arial"/>
          <w:bCs/>
          <w:color w:val="000000" w:themeColor="text1"/>
        </w:rPr>
        <w:t>,</w:t>
      </w:r>
      <w:r w:rsidRPr="00665C27">
        <w:rPr>
          <w:rFonts w:ascii="Arial" w:hAnsi="Arial" w:cs="Arial"/>
          <w:bCs/>
          <w:color w:val="000000" w:themeColor="text1"/>
        </w:rPr>
        <w:t xml:space="preserve"> were involved in most of the activity around defining Edivate use for the purpose of experimenting with and sharing its resources.</w:t>
      </w:r>
      <w:r w:rsidR="000E3D71" w:rsidRPr="00665C27">
        <w:rPr>
          <w:rFonts w:ascii="Arial" w:hAnsi="Arial" w:cs="Arial"/>
          <w:bCs/>
          <w:color w:val="000000" w:themeColor="text1"/>
        </w:rPr>
        <w:t xml:space="preserve"> </w:t>
      </w:r>
      <w:r w:rsidRPr="00665C27">
        <w:rPr>
          <w:rFonts w:ascii="Arial" w:hAnsi="Arial" w:cs="Arial"/>
          <w:bCs/>
          <w:color w:val="000000" w:themeColor="text1"/>
        </w:rPr>
        <w:t xml:space="preserve">Some of these participants, such as the Year 4 teacher, moved from being part of the core activity where the participants were planning, exchanging videos, and resources, to only occasionally making comments on the group wall and attending focus group meetings. This participant then moved to the periphery, where </w:t>
      </w:r>
      <w:r w:rsidR="007866A7" w:rsidRPr="00665C27">
        <w:rPr>
          <w:rFonts w:ascii="Arial" w:hAnsi="Arial" w:cs="Arial"/>
          <w:bCs/>
          <w:color w:val="000000" w:themeColor="text1"/>
        </w:rPr>
        <w:t>s/he</w:t>
      </w:r>
      <w:r w:rsidRPr="00665C27">
        <w:rPr>
          <w:rFonts w:ascii="Arial" w:hAnsi="Arial" w:cs="Arial"/>
          <w:bCs/>
          <w:color w:val="000000" w:themeColor="text1"/>
        </w:rPr>
        <w:t xml:space="preserve"> was reading posts</w:t>
      </w:r>
      <w:r w:rsidR="007B0AF8" w:rsidRPr="00665C27">
        <w:rPr>
          <w:rFonts w:ascii="Arial" w:hAnsi="Arial" w:cs="Arial"/>
          <w:bCs/>
          <w:color w:val="000000" w:themeColor="text1"/>
        </w:rPr>
        <w:t xml:space="preserve">, </w:t>
      </w:r>
      <w:r w:rsidRPr="00665C27">
        <w:rPr>
          <w:rFonts w:ascii="Arial" w:hAnsi="Arial" w:cs="Arial"/>
          <w:bCs/>
          <w:color w:val="000000" w:themeColor="text1"/>
        </w:rPr>
        <w:t>infrequently logging on</w:t>
      </w:r>
      <w:r w:rsidR="007866A7" w:rsidRPr="00665C27">
        <w:rPr>
          <w:rFonts w:ascii="Arial" w:hAnsi="Arial" w:cs="Arial"/>
          <w:bCs/>
          <w:color w:val="000000" w:themeColor="text1"/>
        </w:rPr>
        <w:t xml:space="preserve"> </w:t>
      </w:r>
      <w:r w:rsidRPr="00665C27">
        <w:rPr>
          <w:rFonts w:ascii="Arial" w:hAnsi="Arial" w:cs="Arial"/>
          <w:bCs/>
          <w:color w:val="000000" w:themeColor="text1"/>
        </w:rPr>
        <w:t>but was still observing the whole group’s activities.</w:t>
      </w:r>
      <w:r w:rsidR="00FD02B7" w:rsidRPr="00665C27">
        <w:rPr>
          <w:rFonts w:ascii="Arial" w:hAnsi="Arial" w:cs="Arial"/>
          <w:bCs/>
          <w:color w:val="000000" w:themeColor="text1"/>
        </w:rPr>
        <w:t xml:space="preserve"> </w:t>
      </w:r>
      <w:r w:rsidRPr="00665C27">
        <w:rPr>
          <w:rFonts w:ascii="Arial" w:hAnsi="Arial" w:cs="Arial"/>
          <w:bCs/>
          <w:color w:val="000000" w:themeColor="text1"/>
        </w:rPr>
        <w:t>This did not remain the same for all the activities. For example, when making and sharing videos of their own practice, all</w:t>
      </w:r>
      <w:r w:rsidR="007866A7" w:rsidRPr="00665C27">
        <w:rPr>
          <w:rFonts w:ascii="Arial" w:hAnsi="Arial" w:cs="Arial"/>
          <w:bCs/>
          <w:color w:val="000000" w:themeColor="text1"/>
        </w:rPr>
        <w:t xml:space="preserve"> </w:t>
      </w:r>
      <w:r w:rsidRPr="00665C27">
        <w:rPr>
          <w:rFonts w:ascii="Arial" w:hAnsi="Arial" w:cs="Arial"/>
          <w:bCs/>
          <w:color w:val="000000" w:themeColor="text1"/>
        </w:rPr>
        <w:t xml:space="preserve">participants were very active and part of </w:t>
      </w:r>
      <w:r w:rsidRPr="00665C27">
        <w:rPr>
          <w:rFonts w:ascii="Arial" w:hAnsi="Arial" w:cs="Arial"/>
          <w:bCs/>
          <w:color w:val="000000" w:themeColor="text1"/>
        </w:rPr>
        <w:lastRenderedPageBreak/>
        <w:t xml:space="preserve">the core activity of the community. The peripheral participant returned to the core </w:t>
      </w:r>
      <w:r w:rsidR="007333ED" w:rsidRPr="00665C27">
        <w:rPr>
          <w:rFonts w:ascii="Arial" w:hAnsi="Arial" w:cs="Arial"/>
          <w:bCs/>
          <w:color w:val="000000" w:themeColor="text1"/>
        </w:rPr>
        <w:t xml:space="preserve">activity </w:t>
      </w:r>
      <w:r w:rsidRPr="00665C27">
        <w:rPr>
          <w:rFonts w:ascii="Arial" w:hAnsi="Arial" w:cs="Arial"/>
          <w:bCs/>
          <w:color w:val="000000" w:themeColor="text1"/>
        </w:rPr>
        <w:t>to participate in sharing th</w:t>
      </w:r>
      <w:r w:rsidR="007333ED" w:rsidRPr="00665C27">
        <w:rPr>
          <w:rFonts w:ascii="Arial" w:hAnsi="Arial" w:cs="Arial"/>
          <w:bCs/>
          <w:color w:val="000000" w:themeColor="text1"/>
        </w:rPr>
        <w:t xml:space="preserve">eir </w:t>
      </w:r>
      <w:r w:rsidRPr="00665C27">
        <w:rPr>
          <w:rFonts w:ascii="Arial" w:hAnsi="Arial" w:cs="Arial"/>
          <w:bCs/>
          <w:color w:val="000000" w:themeColor="text1"/>
        </w:rPr>
        <w:t xml:space="preserve">own video of </w:t>
      </w:r>
      <w:r w:rsidR="007333ED" w:rsidRPr="00665C27">
        <w:rPr>
          <w:rFonts w:ascii="Arial" w:hAnsi="Arial" w:cs="Arial"/>
          <w:bCs/>
          <w:color w:val="000000" w:themeColor="text1"/>
        </w:rPr>
        <w:t>their</w:t>
      </w:r>
      <w:r w:rsidRPr="00665C27">
        <w:rPr>
          <w:rFonts w:ascii="Arial" w:hAnsi="Arial" w:cs="Arial"/>
          <w:bCs/>
          <w:color w:val="000000" w:themeColor="text1"/>
        </w:rPr>
        <w:t xml:space="preserve"> </w:t>
      </w:r>
      <w:r w:rsidRPr="00665C27">
        <w:rPr>
          <w:rFonts w:ascii="Arial" w:hAnsi="Arial" w:cs="Arial"/>
          <w:bCs/>
          <w:noProof/>
          <w:color w:val="000000" w:themeColor="text1"/>
        </w:rPr>
        <w:t>practice</w:t>
      </w:r>
      <w:r w:rsidR="00895D7E" w:rsidRPr="00665C27">
        <w:rPr>
          <w:rFonts w:ascii="Arial" w:hAnsi="Arial" w:cs="Arial"/>
          <w:bCs/>
          <w:noProof/>
          <w:color w:val="000000" w:themeColor="text1"/>
        </w:rPr>
        <w:t>;</w:t>
      </w:r>
      <w:r w:rsidRPr="00665C27">
        <w:rPr>
          <w:rFonts w:ascii="Arial" w:hAnsi="Arial" w:cs="Arial"/>
          <w:bCs/>
          <w:color w:val="000000" w:themeColor="text1"/>
        </w:rPr>
        <w:t xml:space="preserve"> </w:t>
      </w:r>
      <w:r w:rsidR="007333ED" w:rsidRPr="00665C27">
        <w:rPr>
          <w:rFonts w:ascii="Arial" w:hAnsi="Arial" w:cs="Arial"/>
          <w:bCs/>
          <w:color w:val="000000" w:themeColor="text1"/>
        </w:rPr>
        <w:t xml:space="preserve">as well as </w:t>
      </w:r>
      <w:r w:rsidRPr="00665C27">
        <w:rPr>
          <w:rFonts w:ascii="Arial" w:hAnsi="Arial" w:cs="Arial"/>
          <w:bCs/>
          <w:color w:val="000000" w:themeColor="text1"/>
        </w:rPr>
        <w:t xml:space="preserve">commenting on other videos </w:t>
      </w:r>
      <w:r w:rsidR="007333ED" w:rsidRPr="00665C27">
        <w:rPr>
          <w:rFonts w:ascii="Arial" w:hAnsi="Arial" w:cs="Arial"/>
          <w:bCs/>
          <w:color w:val="000000" w:themeColor="text1"/>
        </w:rPr>
        <w:t>they</w:t>
      </w:r>
      <w:r w:rsidRPr="00665C27">
        <w:rPr>
          <w:rFonts w:ascii="Arial" w:hAnsi="Arial" w:cs="Arial"/>
          <w:bCs/>
          <w:color w:val="000000" w:themeColor="text1"/>
        </w:rPr>
        <w:t xml:space="preserve"> had received. This </w:t>
      </w:r>
      <w:r w:rsidR="00DF6DC0" w:rsidRPr="00665C27">
        <w:rPr>
          <w:rFonts w:ascii="Arial" w:hAnsi="Arial" w:cs="Arial"/>
          <w:bCs/>
          <w:color w:val="000000" w:themeColor="text1"/>
        </w:rPr>
        <w:t>was</w:t>
      </w:r>
      <w:r w:rsidRPr="00665C27">
        <w:rPr>
          <w:rFonts w:ascii="Arial" w:hAnsi="Arial" w:cs="Arial"/>
          <w:bCs/>
          <w:color w:val="000000" w:themeColor="text1"/>
        </w:rPr>
        <w:t xml:space="preserve"> because the participant</w:t>
      </w:r>
      <w:r w:rsidR="00B76849" w:rsidRPr="00665C27">
        <w:rPr>
          <w:rFonts w:ascii="Arial" w:hAnsi="Arial" w:cs="Arial"/>
          <w:bCs/>
          <w:color w:val="000000" w:themeColor="text1"/>
        </w:rPr>
        <w:t>’</w:t>
      </w:r>
      <w:r w:rsidRPr="00665C27">
        <w:rPr>
          <w:rFonts w:ascii="Arial" w:hAnsi="Arial" w:cs="Arial"/>
          <w:bCs/>
          <w:color w:val="000000" w:themeColor="text1"/>
        </w:rPr>
        <w:t xml:space="preserve">s interest and motivation levels were very high, thus causing </w:t>
      </w:r>
      <w:r w:rsidR="00DF6DC0" w:rsidRPr="00665C27">
        <w:rPr>
          <w:rFonts w:ascii="Arial" w:hAnsi="Arial" w:cs="Arial"/>
          <w:bCs/>
          <w:color w:val="000000" w:themeColor="text1"/>
        </w:rPr>
        <w:t>them to</w:t>
      </w:r>
      <w:r w:rsidR="00DF6DC0" w:rsidRPr="00665C27">
        <w:rPr>
          <w:rFonts w:ascii="Arial" w:hAnsi="Arial" w:cs="Arial"/>
          <w:bCs/>
          <w:noProof/>
          <w:color w:val="000000" w:themeColor="text1"/>
        </w:rPr>
        <w:t xml:space="preserve"> </w:t>
      </w:r>
      <w:r w:rsidRPr="00665C27">
        <w:rPr>
          <w:rFonts w:ascii="Arial" w:hAnsi="Arial" w:cs="Arial"/>
          <w:bCs/>
          <w:noProof/>
          <w:color w:val="000000" w:themeColor="text1"/>
        </w:rPr>
        <w:t>actively</w:t>
      </w:r>
      <w:r w:rsidR="00DF6DC0" w:rsidRPr="00665C27">
        <w:rPr>
          <w:rFonts w:ascii="Arial" w:hAnsi="Arial" w:cs="Arial"/>
          <w:bCs/>
          <w:noProof/>
          <w:color w:val="000000" w:themeColor="text1"/>
        </w:rPr>
        <w:t xml:space="preserve"> participate</w:t>
      </w:r>
      <w:r w:rsidRPr="00665C27">
        <w:rPr>
          <w:rFonts w:ascii="Arial" w:hAnsi="Arial" w:cs="Arial"/>
          <w:bCs/>
          <w:color w:val="000000" w:themeColor="text1"/>
        </w:rPr>
        <w:t>.</w:t>
      </w:r>
      <w:r w:rsidR="00FD02B7" w:rsidRPr="00665C27">
        <w:rPr>
          <w:rFonts w:ascii="Arial" w:hAnsi="Arial" w:cs="Arial"/>
          <w:bCs/>
          <w:color w:val="000000" w:themeColor="text1"/>
        </w:rPr>
        <w:t xml:space="preserve"> </w:t>
      </w:r>
      <w:r w:rsidR="00DF6DC0" w:rsidRPr="00665C27">
        <w:rPr>
          <w:rFonts w:ascii="Arial" w:hAnsi="Arial" w:cs="Arial"/>
          <w:bCs/>
          <w:color w:val="000000" w:themeColor="text1"/>
        </w:rPr>
        <w:t>This higher l</w:t>
      </w:r>
      <w:r w:rsidRPr="00665C27">
        <w:rPr>
          <w:rFonts w:ascii="Arial" w:hAnsi="Arial" w:cs="Arial"/>
          <w:bCs/>
          <w:color w:val="000000" w:themeColor="text1"/>
        </w:rPr>
        <w:t>evel of interest</w:t>
      </w:r>
      <w:r w:rsidR="00DF6DC0" w:rsidRPr="00665C27">
        <w:rPr>
          <w:rFonts w:ascii="Arial" w:hAnsi="Arial" w:cs="Arial"/>
          <w:bCs/>
          <w:color w:val="000000" w:themeColor="text1"/>
        </w:rPr>
        <w:t xml:space="preserve"> and motivation was</w:t>
      </w:r>
      <w:r w:rsidRPr="00665C27">
        <w:rPr>
          <w:rFonts w:ascii="Arial" w:hAnsi="Arial" w:cs="Arial"/>
          <w:bCs/>
          <w:color w:val="000000" w:themeColor="text1"/>
        </w:rPr>
        <w:t xml:space="preserve"> linked to </w:t>
      </w:r>
      <w:r w:rsidR="00895D7E" w:rsidRPr="00665C27">
        <w:rPr>
          <w:rFonts w:ascii="Arial" w:hAnsi="Arial" w:cs="Arial"/>
          <w:bCs/>
          <w:color w:val="000000" w:themeColor="text1"/>
        </w:rPr>
        <w:t>the participant’s</w:t>
      </w:r>
      <w:r w:rsidRPr="00665C27">
        <w:rPr>
          <w:rFonts w:ascii="Arial" w:hAnsi="Arial" w:cs="Arial"/>
          <w:bCs/>
          <w:color w:val="000000" w:themeColor="text1"/>
        </w:rPr>
        <w:t xml:space="preserve"> context</w:t>
      </w:r>
      <w:r w:rsidR="00895D7E" w:rsidRPr="00665C27">
        <w:rPr>
          <w:rFonts w:ascii="Arial" w:hAnsi="Arial" w:cs="Arial"/>
          <w:bCs/>
          <w:color w:val="000000" w:themeColor="text1"/>
        </w:rPr>
        <w:t>, especially his/her</w:t>
      </w:r>
      <w:r w:rsidR="00B76849" w:rsidRPr="00665C27">
        <w:rPr>
          <w:rFonts w:ascii="Arial" w:hAnsi="Arial" w:cs="Arial"/>
          <w:bCs/>
          <w:color w:val="000000" w:themeColor="text1"/>
        </w:rPr>
        <w:t xml:space="preserve"> classroom</w:t>
      </w:r>
      <w:r w:rsidR="00DF6DC0" w:rsidRPr="00665C27">
        <w:rPr>
          <w:rFonts w:ascii="Arial" w:hAnsi="Arial" w:cs="Arial"/>
          <w:bCs/>
          <w:color w:val="000000" w:themeColor="text1"/>
        </w:rPr>
        <w:t xml:space="preserve"> </w:t>
      </w:r>
      <w:r w:rsidR="00895D7E" w:rsidRPr="00665C27">
        <w:rPr>
          <w:rFonts w:ascii="Arial" w:hAnsi="Arial" w:cs="Arial"/>
          <w:bCs/>
          <w:color w:val="000000" w:themeColor="text1"/>
        </w:rPr>
        <w:t xml:space="preserve">teaching </w:t>
      </w:r>
      <w:r w:rsidR="00DF6DC0" w:rsidRPr="00665C27">
        <w:rPr>
          <w:rFonts w:ascii="Arial" w:hAnsi="Arial" w:cs="Arial"/>
          <w:bCs/>
          <w:color w:val="000000" w:themeColor="text1"/>
        </w:rPr>
        <w:t>practice</w:t>
      </w:r>
      <w:r w:rsidR="00895D7E" w:rsidRPr="00665C27">
        <w:rPr>
          <w:rFonts w:ascii="Arial" w:hAnsi="Arial" w:cs="Arial"/>
          <w:bCs/>
          <w:color w:val="000000" w:themeColor="text1"/>
        </w:rPr>
        <w:t>, whereby</w:t>
      </w:r>
      <w:r w:rsidR="00201BA3" w:rsidRPr="00665C27">
        <w:rPr>
          <w:rFonts w:ascii="Arial" w:hAnsi="Arial" w:cs="Arial"/>
          <w:bCs/>
          <w:color w:val="000000" w:themeColor="text1"/>
        </w:rPr>
        <w:t xml:space="preserve"> </w:t>
      </w:r>
      <w:r w:rsidRPr="00665C27">
        <w:rPr>
          <w:rFonts w:ascii="Arial" w:hAnsi="Arial" w:cs="Arial"/>
          <w:bCs/>
          <w:color w:val="000000" w:themeColor="text1"/>
        </w:rPr>
        <w:t>full participation and knowledge-sharing became more developed.</w:t>
      </w:r>
      <w:r w:rsidR="00B76849" w:rsidRPr="00665C27">
        <w:rPr>
          <w:rFonts w:ascii="Arial" w:hAnsi="Arial" w:cs="Arial"/>
          <w:bCs/>
          <w:color w:val="000000" w:themeColor="text1"/>
        </w:rPr>
        <w:t xml:space="preserve"> </w:t>
      </w:r>
      <w:r w:rsidRPr="00665C27">
        <w:rPr>
          <w:rFonts w:ascii="Arial" w:hAnsi="Arial" w:cs="Arial"/>
          <w:bCs/>
          <w:color w:val="000000" w:themeColor="text1"/>
        </w:rPr>
        <w:t xml:space="preserve">This was apparent from some of their comments, such as the Year 4 teacher (Appendix </w:t>
      </w:r>
      <w:r w:rsidR="00136534" w:rsidRPr="00665C27">
        <w:rPr>
          <w:rFonts w:ascii="Arial" w:hAnsi="Arial" w:cs="Arial"/>
          <w:bCs/>
          <w:noProof/>
          <w:color w:val="000000" w:themeColor="text1"/>
        </w:rPr>
        <w:t>J</w:t>
      </w:r>
      <w:r w:rsidRPr="00665C27">
        <w:rPr>
          <w:rFonts w:ascii="Arial" w:hAnsi="Arial" w:cs="Arial"/>
          <w:bCs/>
          <w:color w:val="000000" w:themeColor="text1"/>
        </w:rPr>
        <w:t>):</w:t>
      </w: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3"/>
        <w:gridCol w:w="6375"/>
      </w:tblGrid>
      <w:tr w:rsidR="007C13D3" w:rsidRPr="00665C27" w14:paraId="740566E2" w14:textId="77777777" w:rsidTr="00B648A8">
        <w:tc>
          <w:tcPr>
            <w:tcW w:w="2608" w:type="dxa"/>
            <w:tcBorders>
              <w:top w:val="nil"/>
              <w:left w:val="nil"/>
              <w:bottom w:val="nil"/>
              <w:right w:val="nil"/>
            </w:tcBorders>
          </w:tcPr>
          <w:p w14:paraId="677BA48F" w14:textId="77777777" w:rsidR="007C13D3" w:rsidRPr="00665C27" w:rsidRDefault="007C13D3" w:rsidP="00B648A8">
            <w:pPr>
              <w:pStyle w:val="Text"/>
              <w:spacing w:before="75" w:after="75" w:line="360" w:lineRule="auto"/>
              <w:ind w:left="525" w:right="75"/>
              <w:jc w:val="both"/>
              <w:rPr>
                <w:color w:val="000000" w:themeColor="text1"/>
              </w:rPr>
            </w:pPr>
            <w:r w:rsidRPr="00665C27">
              <w:rPr>
                <w:color w:val="000000" w:themeColor="text1"/>
              </w:rPr>
              <w:t>S2 12:32</w:t>
            </w:r>
          </w:p>
        </w:tc>
        <w:tc>
          <w:tcPr>
            <w:tcW w:w="7855" w:type="dxa"/>
            <w:tcBorders>
              <w:top w:val="nil"/>
              <w:left w:val="nil"/>
              <w:bottom w:val="nil"/>
              <w:right w:val="nil"/>
            </w:tcBorders>
          </w:tcPr>
          <w:p w14:paraId="0D64EDD9" w14:textId="77777777" w:rsidR="007C13D3" w:rsidRPr="00665C27" w:rsidRDefault="007C13D3" w:rsidP="00B648A8">
            <w:pPr>
              <w:pStyle w:val="Text"/>
              <w:spacing w:before="75" w:after="75" w:line="360" w:lineRule="auto"/>
              <w:ind w:left="525" w:right="75"/>
              <w:jc w:val="both"/>
              <w:rPr>
                <w:color w:val="000000" w:themeColor="text1"/>
              </w:rPr>
            </w:pPr>
            <w:r w:rsidRPr="00665C27">
              <w:rPr>
                <w:color w:val="000000" w:themeColor="text1"/>
              </w:rPr>
              <w:t>I thought that was more useful because it's your own practice. I learned a lot more from looking at myself. I could see my body language. I could see the bits where I was maybe not focusing so much on certain groups in the class that could have done with a bit more intervention</w:t>
            </w:r>
          </w:p>
        </w:tc>
      </w:tr>
    </w:tbl>
    <w:p w14:paraId="0E48F021" w14:textId="77777777" w:rsidR="0082067B" w:rsidRPr="00665C27" w:rsidRDefault="0082067B"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1F30D790" w14:textId="79222E9D"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participants discovered that </w:t>
      </w:r>
      <w:r w:rsidR="002E63CB" w:rsidRPr="00665C27">
        <w:rPr>
          <w:rFonts w:ascii="Arial" w:hAnsi="Arial" w:cs="Arial"/>
          <w:bCs/>
          <w:color w:val="000000" w:themeColor="text1"/>
        </w:rPr>
        <w:t>as</w:t>
      </w:r>
      <w:r w:rsidRPr="00665C27">
        <w:rPr>
          <w:rFonts w:ascii="Arial" w:hAnsi="Arial" w:cs="Arial"/>
          <w:bCs/>
          <w:color w:val="000000" w:themeColor="text1"/>
        </w:rPr>
        <w:t xml:space="preserve"> Edivate could be used to share their own videos of their practice </w:t>
      </w:r>
      <w:r w:rsidR="009826B6" w:rsidRPr="00665C27">
        <w:rPr>
          <w:rFonts w:ascii="Arial" w:hAnsi="Arial" w:cs="Arial"/>
          <w:bCs/>
          <w:color w:val="000000" w:themeColor="text1"/>
        </w:rPr>
        <w:t xml:space="preserve">this </w:t>
      </w:r>
      <w:r w:rsidRPr="00665C27">
        <w:rPr>
          <w:rFonts w:ascii="Arial" w:hAnsi="Arial" w:cs="Arial"/>
          <w:bCs/>
          <w:color w:val="000000" w:themeColor="text1"/>
        </w:rPr>
        <w:t xml:space="preserve">was more relevant to them because they could </w:t>
      </w:r>
      <w:r w:rsidR="009826B6" w:rsidRPr="00665C27">
        <w:rPr>
          <w:rFonts w:ascii="Arial" w:hAnsi="Arial" w:cs="Arial"/>
          <w:bCs/>
          <w:color w:val="000000" w:themeColor="text1"/>
        </w:rPr>
        <w:t xml:space="preserve">examine their </w:t>
      </w:r>
      <w:r w:rsidRPr="00665C27">
        <w:rPr>
          <w:rFonts w:ascii="Arial" w:hAnsi="Arial" w:cs="Arial"/>
          <w:bCs/>
          <w:color w:val="000000" w:themeColor="text1"/>
        </w:rPr>
        <w:t>individual contexts</w:t>
      </w:r>
      <w:r w:rsidR="009826B6" w:rsidRPr="00665C27">
        <w:rPr>
          <w:rFonts w:ascii="Arial" w:hAnsi="Arial" w:cs="Arial"/>
          <w:bCs/>
          <w:color w:val="000000" w:themeColor="text1"/>
        </w:rPr>
        <w:t xml:space="preserve"> in more depth</w:t>
      </w:r>
      <w:r w:rsidRPr="00665C27">
        <w:rPr>
          <w:rFonts w:ascii="Arial" w:hAnsi="Arial" w:cs="Arial"/>
          <w:bCs/>
          <w:color w:val="000000" w:themeColor="text1"/>
        </w:rPr>
        <w:t>. The participants stated that it permitted discussion and increased their awareness of body language</w:t>
      </w:r>
      <w:r w:rsidR="00403926" w:rsidRPr="00665C27">
        <w:rPr>
          <w:rFonts w:ascii="Arial" w:hAnsi="Arial" w:cs="Arial"/>
          <w:bCs/>
          <w:color w:val="000000" w:themeColor="text1"/>
        </w:rPr>
        <w:t>,</w:t>
      </w:r>
      <w:r w:rsidRPr="00665C27">
        <w:rPr>
          <w:rFonts w:ascii="Arial" w:hAnsi="Arial" w:cs="Arial"/>
          <w:bCs/>
          <w:color w:val="000000" w:themeColor="text1"/>
        </w:rPr>
        <w:t xml:space="preserve"> the progress of different groups</w:t>
      </w:r>
      <w:r w:rsidR="00403926" w:rsidRPr="00665C27">
        <w:rPr>
          <w:rFonts w:ascii="Arial" w:hAnsi="Arial" w:cs="Arial"/>
          <w:bCs/>
          <w:color w:val="000000" w:themeColor="text1"/>
        </w:rPr>
        <w:t>,</w:t>
      </w:r>
      <w:r w:rsidRPr="00665C27">
        <w:rPr>
          <w:rFonts w:ascii="Arial" w:hAnsi="Arial" w:cs="Arial"/>
          <w:bCs/>
          <w:color w:val="000000" w:themeColor="text1"/>
        </w:rPr>
        <w:t xml:space="preserve"> the depth and quality of questioning techniques, and it enabled them to explore the</w:t>
      </w:r>
      <w:r w:rsidR="00E75D0B" w:rsidRPr="00665C27">
        <w:rPr>
          <w:rFonts w:ascii="Arial" w:hAnsi="Arial" w:cs="Arial"/>
          <w:bCs/>
          <w:color w:val="000000" w:themeColor="text1"/>
        </w:rPr>
        <w:t xml:space="preserve"> children’s</w:t>
      </w:r>
      <w:r w:rsidRPr="00665C27">
        <w:rPr>
          <w:rFonts w:ascii="Arial" w:hAnsi="Arial" w:cs="Arial"/>
          <w:bCs/>
          <w:color w:val="000000" w:themeColor="text1"/>
        </w:rPr>
        <w:t xml:space="preserve"> practice of</w:t>
      </w:r>
      <w:r w:rsidR="00E75D0B" w:rsidRPr="00665C27">
        <w:rPr>
          <w:rFonts w:ascii="Arial" w:hAnsi="Arial" w:cs="Arial"/>
          <w:bCs/>
          <w:color w:val="000000" w:themeColor="text1"/>
        </w:rPr>
        <w:t xml:space="preserve"> </w:t>
      </w:r>
      <w:r w:rsidRPr="00665C27">
        <w:rPr>
          <w:rFonts w:ascii="Arial" w:hAnsi="Arial" w:cs="Arial"/>
          <w:bCs/>
          <w:color w:val="000000" w:themeColor="text1"/>
        </w:rPr>
        <w:t xml:space="preserve">peer-marking each other’s writing. This implies that the pre-existing resources and videos on Edivate </w:t>
      </w:r>
      <w:r w:rsidR="00725804" w:rsidRPr="00665C27">
        <w:rPr>
          <w:rFonts w:ascii="Arial" w:hAnsi="Arial" w:cs="Arial"/>
          <w:bCs/>
          <w:color w:val="000000" w:themeColor="text1"/>
        </w:rPr>
        <w:t>are</w:t>
      </w:r>
      <w:r w:rsidRPr="00665C27">
        <w:rPr>
          <w:rFonts w:ascii="Arial" w:hAnsi="Arial" w:cs="Arial"/>
          <w:bCs/>
          <w:color w:val="000000" w:themeColor="text1"/>
        </w:rPr>
        <w:t xml:space="preserve"> less relevant</w:t>
      </w:r>
      <w:r w:rsidR="008A06A5" w:rsidRPr="00665C27">
        <w:rPr>
          <w:rFonts w:ascii="Arial" w:hAnsi="Arial" w:cs="Arial"/>
          <w:bCs/>
          <w:color w:val="000000" w:themeColor="text1"/>
        </w:rPr>
        <w:t xml:space="preserve"> compared </w:t>
      </w:r>
      <w:r w:rsidR="00326EF0" w:rsidRPr="00665C27">
        <w:rPr>
          <w:rFonts w:ascii="Arial" w:hAnsi="Arial" w:cs="Arial"/>
          <w:bCs/>
          <w:color w:val="000000" w:themeColor="text1"/>
        </w:rPr>
        <w:t>with</w:t>
      </w:r>
      <w:r w:rsidR="008A06A5" w:rsidRPr="00665C27">
        <w:rPr>
          <w:rFonts w:ascii="Arial" w:hAnsi="Arial" w:cs="Arial"/>
          <w:bCs/>
          <w:color w:val="000000" w:themeColor="text1"/>
        </w:rPr>
        <w:t xml:space="preserve"> observing their own classroom teaching.</w:t>
      </w:r>
      <w:r w:rsidRPr="00665C27">
        <w:rPr>
          <w:rFonts w:ascii="Arial" w:hAnsi="Arial" w:cs="Arial"/>
          <w:bCs/>
          <w:color w:val="000000" w:themeColor="text1"/>
        </w:rPr>
        <w:t xml:space="preserve"> </w:t>
      </w:r>
      <w:r w:rsidR="008A06A5" w:rsidRPr="00665C27">
        <w:rPr>
          <w:rFonts w:ascii="Arial" w:hAnsi="Arial" w:cs="Arial"/>
          <w:bCs/>
          <w:color w:val="000000" w:themeColor="text1"/>
        </w:rPr>
        <w:t>T</w:t>
      </w:r>
      <w:r w:rsidRPr="00665C27">
        <w:rPr>
          <w:rFonts w:ascii="Arial" w:hAnsi="Arial" w:cs="Arial"/>
          <w:bCs/>
          <w:color w:val="000000" w:themeColor="text1"/>
        </w:rPr>
        <w:t xml:space="preserve">his </w:t>
      </w:r>
      <w:r w:rsidR="00725804" w:rsidRPr="00665C27">
        <w:rPr>
          <w:rFonts w:ascii="Arial" w:hAnsi="Arial" w:cs="Arial"/>
          <w:bCs/>
          <w:color w:val="000000" w:themeColor="text1"/>
        </w:rPr>
        <w:t>resulted in</w:t>
      </w:r>
      <w:r w:rsidRPr="00665C27">
        <w:rPr>
          <w:rFonts w:ascii="Arial" w:hAnsi="Arial" w:cs="Arial"/>
          <w:bCs/>
          <w:color w:val="000000" w:themeColor="text1"/>
        </w:rPr>
        <w:t xml:space="preserve"> some participants </w:t>
      </w:r>
      <w:r w:rsidR="00326EF0" w:rsidRPr="00665C27">
        <w:rPr>
          <w:rFonts w:ascii="Arial" w:hAnsi="Arial" w:cs="Arial"/>
          <w:bCs/>
          <w:color w:val="000000" w:themeColor="text1"/>
        </w:rPr>
        <w:t xml:space="preserve">either expressing their </w:t>
      </w:r>
      <w:r w:rsidRPr="00665C27">
        <w:rPr>
          <w:rFonts w:ascii="Arial" w:hAnsi="Arial" w:cs="Arial"/>
          <w:bCs/>
          <w:color w:val="000000" w:themeColor="text1"/>
        </w:rPr>
        <w:t>dislik</w:t>
      </w:r>
      <w:r w:rsidR="00326EF0" w:rsidRPr="00665C27">
        <w:rPr>
          <w:rFonts w:ascii="Arial" w:hAnsi="Arial" w:cs="Arial"/>
          <w:bCs/>
          <w:color w:val="000000" w:themeColor="text1"/>
        </w:rPr>
        <w:t>e of</w:t>
      </w:r>
      <w:r w:rsidRPr="00665C27">
        <w:rPr>
          <w:rFonts w:ascii="Arial" w:hAnsi="Arial" w:cs="Arial"/>
          <w:bCs/>
          <w:color w:val="000000" w:themeColor="text1"/>
        </w:rPr>
        <w:t xml:space="preserve"> the resources or not </w:t>
      </w:r>
      <w:r w:rsidR="00326EF0" w:rsidRPr="00665C27">
        <w:rPr>
          <w:rFonts w:ascii="Arial" w:hAnsi="Arial" w:cs="Arial"/>
          <w:bCs/>
          <w:color w:val="000000" w:themeColor="text1"/>
        </w:rPr>
        <w:t>choosing</w:t>
      </w:r>
      <w:r w:rsidRPr="00665C27">
        <w:rPr>
          <w:rFonts w:ascii="Arial" w:hAnsi="Arial" w:cs="Arial"/>
          <w:bCs/>
          <w:color w:val="000000" w:themeColor="text1"/>
        </w:rPr>
        <w:t xml:space="preserve"> to use them.</w:t>
      </w:r>
      <w:r w:rsidR="00326EF0" w:rsidRPr="00665C27">
        <w:rPr>
          <w:rFonts w:ascii="Arial" w:hAnsi="Arial" w:cs="Arial"/>
          <w:bCs/>
          <w:color w:val="000000" w:themeColor="text1"/>
        </w:rPr>
        <w:t xml:space="preserve"> </w:t>
      </w:r>
      <w:r w:rsidRPr="00665C27">
        <w:rPr>
          <w:rFonts w:ascii="Arial" w:hAnsi="Arial" w:cs="Arial"/>
          <w:bCs/>
          <w:color w:val="000000" w:themeColor="text1"/>
        </w:rPr>
        <w:t xml:space="preserve">Arguably, the greater the distance between the individual’s contextual situation and the resource, the less likely teachers </w:t>
      </w:r>
      <w:r w:rsidR="004675D8" w:rsidRPr="00665C27">
        <w:rPr>
          <w:rFonts w:ascii="Arial" w:hAnsi="Arial" w:cs="Arial"/>
          <w:bCs/>
          <w:color w:val="000000" w:themeColor="text1"/>
        </w:rPr>
        <w:t>were</w:t>
      </w:r>
      <w:r w:rsidRPr="00665C27">
        <w:rPr>
          <w:rFonts w:ascii="Arial" w:hAnsi="Arial" w:cs="Arial"/>
          <w:bCs/>
          <w:color w:val="000000" w:themeColor="text1"/>
        </w:rPr>
        <w:t xml:space="preserve"> to use it or be motivated by it. This was evidenced by the participants’ comments, that also </w:t>
      </w:r>
      <w:r w:rsidRPr="00665C27">
        <w:rPr>
          <w:rFonts w:ascii="Arial" w:hAnsi="Arial" w:cs="Arial"/>
          <w:bCs/>
          <w:noProof/>
          <w:color w:val="000000" w:themeColor="text1"/>
        </w:rPr>
        <w:t>signalled</w:t>
      </w:r>
      <w:r w:rsidRPr="00665C27">
        <w:rPr>
          <w:rFonts w:ascii="Arial" w:hAnsi="Arial" w:cs="Arial"/>
          <w:bCs/>
          <w:color w:val="000000" w:themeColor="text1"/>
        </w:rPr>
        <w:t xml:space="preserve"> that cultural and language barriers proved problematic in terms of maintaining</w:t>
      </w:r>
      <w:r w:rsidR="00E73CAE" w:rsidRPr="00665C27">
        <w:rPr>
          <w:rFonts w:ascii="Arial" w:hAnsi="Arial" w:cs="Arial"/>
          <w:bCs/>
          <w:color w:val="000000" w:themeColor="text1"/>
        </w:rPr>
        <w:t xml:space="preserve"> </w:t>
      </w:r>
      <w:r w:rsidRPr="00665C27">
        <w:rPr>
          <w:rFonts w:ascii="Arial" w:hAnsi="Arial" w:cs="Arial"/>
          <w:bCs/>
          <w:color w:val="000000" w:themeColor="text1"/>
        </w:rPr>
        <w:t>positive motivation to use and share Edivate’s</w:t>
      </w:r>
      <w:r w:rsidR="008A06A5" w:rsidRPr="00665C27">
        <w:rPr>
          <w:rFonts w:ascii="Arial" w:hAnsi="Arial" w:cs="Arial"/>
          <w:bCs/>
          <w:color w:val="000000" w:themeColor="text1"/>
        </w:rPr>
        <w:t xml:space="preserve"> </w:t>
      </w:r>
      <w:r w:rsidRPr="00665C27">
        <w:rPr>
          <w:rFonts w:ascii="Arial" w:hAnsi="Arial" w:cs="Arial"/>
          <w:bCs/>
          <w:color w:val="000000" w:themeColor="text1"/>
        </w:rPr>
        <w:t>existing resources. Culture and language barriers affected other areas of the participants’ experience and are further detailed in section 5.6.</w:t>
      </w:r>
      <w:r w:rsidRPr="00665C27" w:rsidDel="00433D9A">
        <w:rPr>
          <w:rFonts w:ascii="Arial" w:hAnsi="Arial" w:cs="Arial"/>
          <w:bCs/>
          <w:color w:val="000000" w:themeColor="text1"/>
        </w:rPr>
        <w:t xml:space="preserve"> </w:t>
      </w:r>
    </w:p>
    <w:p w14:paraId="2FCA8448" w14:textId="76F144FA"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20F0299A" w14:textId="77777777" w:rsidR="00332D38" w:rsidRPr="00665C27" w:rsidRDefault="00332D38"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07419740"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
          <w:bCs/>
          <w:color w:val="000000" w:themeColor="text1"/>
        </w:rPr>
      </w:pPr>
      <w:r w:rsidRPr="00665C27">
        <w:rPr>
          <w:rFonts w:ascii="Arial" w:hAnsi="Arial" w:cs="Arial"/>
          <w:b/>
          <w:bCs/>
          <w:color w:val="000000" w:themeColor="text1"/>
        </w:rPr>
        <w:lastRenderedPageBreak/>
        <w:t>5.7 Theme 3 – Language and cultural barriers</w:t>
      </w:r>
    </w:p>
    <w:p w14:paraId="7A542499" w14:textId="55938E79"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 This theme </w:t>
      </w:r>
      <w:r w:rsidR="009F2AB1" w:rsidRPr="00665C27">
        <w:rPr>
          <w:rFonts w:ascii="Arial" w:hAnsi="Arial" w:cs="Arial"/>
          <w:bCs/>
          <w:color w:val="000000" w:themeColor="text1"/>
        </w:rPr>
        <w:t>was evident</w:t>
      </w:r>
      <w:r w:rsidRPr="00665C27">
        <w:rPr>
          <w:rFonts w:ascii="Arial" w:hAnsi="Arial" w:cs="Arial"/>
          <w:bCs/>
          <w:color w:val="000000" w:themeColor="text1"/>
        </w:rPr>
        <w:t xml:space="preserve"> at least twenty-two times in the</w:t>
      </w:r>
      <w:r w:rsidR="008A06A5" w:rsidRPr="00665C27">
        <w:rPr>
          <w:rFonts w:ascii="Arial" w:hAnsi="Arial" w:cs="Arial"/>
          <w:bCs/>
          <w:color w:val="000000" w:themeColor="text1"/>
        </w:rPr>
        <w:t xml:space="preserve"> </w:t>
      </w:r>
      <w:r w:rsidRPr="00665C27">
        <w:rPr>
          <w:rFonts w:ascii="Arial" w:hAnsi="Arial" w:cs="Arial"/>
          <w:bCs/>
          <w:color w:val="000000" w:themeColor="text1"/>
        </w:rPr>
        <w:t xml:space="preserve">data.  It was strongly associated with feelings of frustration that arose from participants’ inability to find relevant materials, and from difficulties experienced in accessing other online </w:t>
      </w:r>
      <w:r w:rsidR="00177FEB" w:rsidRPr="00665C27">
        <w:rPr>
          <w:rFonts w:ascii="Arial" w:hAnsi="Arial" w:cs="Arial"/>
          <w:bCs/>
          <w:color w:val="000000" w:themeColor="text1"/>
        </w:rPr>
        <w:t>communities of practice</w:t>
      </w:r>
      <w:r w:rsidRPr="00665C27">
        <w:rPr>
          <w:rFonts w:ascii="Arial" w:hAnsi="Arial" w:cs="Arial"/>
          <w:bCs/>
          <w:color w:val="000000" w:themeColor="text1"/>
        </w:rPr>
        <w:t>.</w:t>
      </w:r>
      <w:r w:rsidR="009F2AB1" w:rsidRPr="00665C27">
        <w:rPr>
          <w:rFonts w:ascii="Arial" w:hAnsi="Arial" w:cs="Arial"/>
          <w:bCs/>
          <w:color w:val="000000" w:themeColor="text1"/>
        </w:rPr>
        <w:t xml:space="preserve"> </w:t>
      </w:r>
      <w:r w:rsidRPr="00665C27">
        <w:rPr>
          <w:rFonts w:ascii="Arial" w:hAnsi="Arial" w:cs="Arial"/>
          <w:bCs/>
          <w:color w:val="000000" w:themeColor="text1"/>
        </w:rPr>
        <w:t>Some</w:t>
      </w:r>
      <w:r w:rsidR="008A06A5" w:rsidRPr="00665C27">
        <w:rPr>
          <w:rFonts w:ascii="Arial" w:hAnsi="Arial" w:cs="Arial"/>
          <w:bCs/>
          <w:color w:val="000000" w:themeColor="text1"/>
        </w:rPr>
        <w:t xml:space="preserve"> </w:t>
      </w:r>
      <w:r w:rsidRPr="00665C27">
        <w:rPr>
          <w:rFonts w:ascii="Arial" w:hAnsi="Arial" w:cs="Arial"/>
          <w:bCs/>
          <w:color w:val="000000" w:themeColor="text1"/>
        </w:rPr>
        <w:t xml:space="preserve">participants mentioned how Americanisms, like the term ‘grade’, could be a barrier, and although they managed to accustom themselves to some terms, they </w:t>
      </w:r>
      <w:r w:rsidR="00C30FCD" w:rsidRPr="00665C27">
        <w:rPr>
          <w:rFonts w:ascii="Arial" w:hAnsi="Arial" w:cs="Arial"/>
          <w:bCs/>
          <w:color w:val="000000" w:themeColor="text1"/>
        </w:rPr>
        <w:t>claimed</w:t>
      </w:r>
      <w:r w:rsidRPr="00665C27">
        <w:rPr>
          <w:rFonts w:ascii="Arial" w:hAnsi="Arial" w:cs="Arial"/>
          <w:bCs/>
          <w:color w:val="000000" w:themeColor="text1"/>
        </w:rPr>
        <w:t xml:space="preserve"> that users in other countries </w:t>
      </w:r>
      <w:r w:rsidRPr="00665C27">
        <w:rPr>
          <w:rFonts w:ascii="Arial" w:hAnsi="Arial" w:cs="Arial"/>
          <w:bCs/>
          <w:noProof/>
          <w:color w:val="000000" w:themeColor="text1"/>
        </w:rPr>
        <w:t>might</w:t>
      </w:r>
      <w:r w:rsidRPr="00665C27">
        <w:rPr>
          <w:rFonts w:ascii="Arial" w:hAnsi="Arial" w:cs="Arial"/>
          <w:bCs/>
          <w:color w:val="000000" w:themeColor="text1"/>
        </w:rPr>
        <w:t xml:space="preserve"> find this difficult. This would be</w:t>
      </w:r>
      <w:r w:rsidR="009F2AB1" w:rsidRPr="00665C27">
        <w:rPr>
          <w:rFonts w:ascii="Arial" w:hAnsi="Arial" w:cs="Arial"/>
          <w:bCs/>
          <w:color w:val="000000" w:themeColor="text1"/>
        </w:rPr>
        <w:t xml:space="preserve"> due to</w:t>
      </w:r>
      <w:r w:rsidRPr="00665C27">
        <w:rPr>
          <w:rFonts w:ascii="Arial" w:hAnsi="Arial" w:cs="Arial"/>
          <w:bCs/>
          <w:color w:val="000000" w:themeColor="text1"/>
        </w:rPr>
        <w:t xml:space="preserve"> the need to understand and translate Americanisms into their own context</w:t>
      </w:r>
      <w:r w:rsidR="00420E4A" w:rsidRPr="00665C27">
        <w:rPr>
          <w:rFonts w:ascii="Arial" w:hAnsi="Arial" w:cs="Arial"/>
          <w:bCs/>
          <w:color w:val="000000" w:themeColor="text1"/>
        </w:rPr>
        <w:t>s</w:t>
      </w:r>
      <w:r w:rsidR="009F2AB1" w:rsidRPr="00665C27">
        <w:rPr>
          <w:rFonts w:ascii="Arial" w:hAnsi="Arial" w:cs="Arial"/>
          <w:bCs/>
          <w:color w:val="000000" w:themeColor="text1"/>
        </w:rPr>
        <w:t>.</w:t>
      </w:r>
      <w:r w:rsidRPr="00665C27">
        <w:rPr>
          <w:rFonts w:ascii="Arial" w:hAnsi="Arial" w:cs="Arial"/>
          <w:bCs/>
          <w:color w:val="000000" w:themeColor="text1"/>
        </w:rPr>
        <w:t xml:space="preserve"> </w:t>
      </w:r>
      <w:r w:rsidR="009F2AB1" w:rsidRPr="00665C27">
        <w:rPr>
          <w:rFonts w:ascii="Arial" w:hAnsi="Arial" w:cs="Arial"/>
          <w:bCs/>
          <w:color w:val="000000" w:themeColor="text1"/>
        </w:rPr>
        <w:t>F</w:t>
      </w:r>
      <w:r w:rsidRPr="00665C27">
        <w:rPr>
          <w:rFonts w:ascii="Arial" w:hAnsi="Arial" w:cs="Arial"/>
          <w:bCs/>
          <w:color w:val="000000" w:themeColor="text1"/>
        </w:rPr>
        <w:t>or instance, converting ‘grade’ to</w:t>
      </w:r>
      <w:r w:rsidR="009F2AB1" w:rsidRPr="00665C27">
        <w:rPr>
          <w:rFonts w:ascii="Arial" w:hAnsi="Arial" w:cs="Arial"/>
          <w:bCs/>
          <w:color w:val="000000" w:themeColor="text1"/>
        </w:rPr>
        <w:t xml:space="preserve"> the corresponding</w:t>
      </w:r>
      <w:r w:rsidRPr="00665C27">
        <w:rPr>
          <w:rFonts w:ascii="Arial" w:hAnsi="Arial" w:cs="Arial"/>
          <w:bCs/>
          <w:color w:val="000000" w:themeColor="text1"/>
        </w:rPr>
        <w:t xml:space="preserve"> ‘U.K. curriculum year groups’ required significant translation.  Other examples included phonics, where</w:t>
      </w:r>
      <w:r w:rsidR="00420E4A" w:rsidRPr="00665C27">
        <w:rPr>
          <w:rFonts w:ascii="Arial" w:hAnsi="Arial" w:cs="Arial"/>
          <w:bCs/>
          <w:color w:val="000000" w:themeColor="text1"/>
        </w:rPr>
        <w:t>,</w:t>
      </w:r>
      <w:r w:rsidRPr="00665C27">
        <w:rPr>
          <w:rFonts w:ascii="Arial" w:hAnsi="Arial" w:cs="Arial"/>
          <w:bCs/>
          <w:color w:val="000000" w:themeColor="text1"/>
        </w:rPr>
        <w:t xml:space="preserve"> again</w:t>
      </w:r>
      <w:r w:rsidR="00420E4A" w:rsidRPr="00665C27">
        <w:rPr>
          <w:rFonts w:ascii="Arial" w:hAnsi="Arial" w:cs="Arial"/>
          <w:bCs/>
          <w:color w:val="000000" w:themeColor="text1"/>
        </w:rPr>
        <w:t>,</w:t>
      </w:r>
      <w:r w:rsidRPr="00665C27">
        <w:rPr>
          <w:rFonts w:ascii="Arial" w:hAnsi="Arial" w:cs="Arial"/>
          <w:bCs/>
          <w:color w:val="000000" w:themeColor="text1"/>
        </w:rPr>
        <w:t xml:space="preserve"> some</w:t>
      </w:r>
      <w:r w:rsidR="00420E4A" w:rsidRPr="00665C27">
        <w:rPr>
          <w:rFonts w:ascii="Arial" w:hAnsi="Arial" w:cs="Arial"/>
          <w:bCs/>
          <w:color w:val="000000" w:themeColor="text1"/>
        </w:rPr>
        <w:t xml:space="preserve"> </w:t>
      </w:r>
      <w:r w:rsidRPr="00665C27">
        <w:rPr>
          <w:rFonts w:ascii="Arial" w:hAnsi="Arial" w:cs="Arial"/>
          <w:bCs/>
          <w:color w:val="000000" w:themeColor="text1"/>
        </w:rPr>
        <w:t>participants perceived the language used and the way it was taught</w:t>
      </w:r>
      <w:r w:rsidR="00FB4042" w:rsidRPr="00665C27">
        <w:rPr>
          <w:rFonts w:ascii="Arial" w:hAnsi="Arial" w:cs="Arial"/>
          <w:bCs/>
          <w:color w:val="000000" w:themeColor="text1"/>
        </w:rPr>
        <w:t xml:space="preserve"> </w:t>
      </w:r>
      <w:r w:rsidR="00BC24C8" w:rsidRPr="00665C27">
        <w:rPr>
          <w:rFonts w:ascii="Arial" w:hAnsi="Arial" w:cs="Arial"/>
          <w:bCs/>
          <w:color w:val="000000" w:themeColor="text1"/>
        </w:rPr>
        <w:t xml:space="preserve">as very different  to how it was taught in </w:t>
      </w:r>
      <w:r w:rsidRPr="00665C27">
        <w:rPr>
          <w:rFonts w:ascii="Arial" w:hAnsi="Arial" w:cs="Arial"/>
          <w:bCs/>
          <w:color w:val="000000" w:themeColor="text1"/>
        </w:rPr>
        <w:t xml:space="preserve">the U.K. </w:t>
      </w:r>
      <w:r w:rsidR="002B6CA5" w:rsidRPr="00665C27">
        <w:rPr>
          <w:rFonts w:ascii="Arial" w:hAnsi="Arial" w:cs="Arial"/>
          <w:bCs/>
          <w:color w:val="000000" w:themeColor="text1"/>
        </w:rPr>
        <w:t>T</w:t>
      </w:r>
      <w:r w:rsidRPr="00665C27">
        <w:rPr>
          <w:rFonts w:ascii="Arial" w:hAnsi="Arial" w:cs="Arial"/>
          <w:bCs/>
          <w:color w:val="000000" w:themeColor="text1"/>
        </w:rPr>
        <w:t>his also made finding phonics resources difficult, as the participants were using different search terms. Due to these obstacles, some participants were irritated and experienced frustration.</w:t>
      </w:r>
      <w:r w:rsidR="00420E4A" w:rsidRPr="00665C27">
        <w:rPr>
          <w:rFonts w:ascii="Arial" w:hAnsi="Arial" w:cs="Arial"/>
          <w:bCs/>
          <w:color w:val="000000" w:themeColor="text1"/>
        </w:rPr>
        <w:t xml:space="preserve"> T</w:t>
      </w:r>
      <w:r w:rsidRPr="00665C27">
        <w:rPr>
          <w:rFonts w:ascii="Arial" w:hAnsi="Arial" w:cs="Arial"/>
          <w:bCs/>
          <w:color w:val="000000" w:themeColor="text1"/>
        </w:rPr>
        <w:t>hey</w:t>
      </w:r>
      <w:r w:rsidR="00420E4A" w:rsidRPr="00665C27">
        <w:rPr>
          <w:rFonts w:ascii="Arial" w:hAnsi="Arial" w:cs="Arial"/>
          <w:bCs/>
          <w:color w:val="000000" w:themeColor="text1"/>
        </w:rPr>
        <w:t xml:space="preserve"> identified</w:t>
      </w:r>
      <w:r w:rsidRPr="00665C27">
        <w:rPr>
          <w:rFonts w:ascii="Arial" w:hAnsi="Arial" w:cs="Arial"/>
          <w:bCs/>
          <w:color w:val="000000" w:themeColor="text1"/>
        </w:rPr>
        <w:t xml:space="preserve"> these barriers as a reason for wishing to </w:t>
      </w:r>
      <w:r w:rsidR="00420E4A" w:rsidRPr="00665C27">
        <w:rPr>
          <w:rFonts w:ascii="Arial" w:hAnsi="Arial" w:cs="Arial"/>
          <w:bCs/>
          <w:color w:val="000000" w:themeColor="text1"/>
        </w:rPr>
        <w:t>dis</w:t>
      </w:r>
      <w:r w:rsidRPr="00665C27">
        <w:rPr>
          <w:rFonts w:ascii="Arial" w:hAnsi="Arial" w:cs="Arial"/>
          <w:bCs/>
          <w:color w:val="000000" w:themeColor="text1"/>
        </w:rPr>
        <w:t xml:space="preserve">continue </w:t>
      </w:r>
      <w:r w:rsidR="00420E4A" w:rsidRPr="00665C27">
        <w:rPr>
          <w:rFonts w:ascii="Arial" w:hAnsi="Arial" w:cs="Arial"/>
          <w:bCs/>
          <w:color w:val="000000" w:themeColor="text1"/>
        </w:rPr>
        <w:t>using</w:t>
      </w:r>
      <w:r w:rsidR="002861EE" w:rsidRPr="00665C27">
        <w:rPr>
          <w:rFonts w:ascii="Arial" w:hAnsi="Arial" w:cs="Arial"/>
          <w:bCs/>
          <w:color w:val="000000" w:themeColor="text1"/>
        </w:rPr>
        <w:t xml:space="preserve"> </w:t>
      </w:r>
      <w:r w:rsidRPr="00665C27">
        <w:rPr>
          <w:rFonts w:ascii="Arial" w:hAnsi="Arial" w:cs="Arial"/>
          <w:bCs/>
          <w:color w:val="000000" w:themeColor="text1"/>
        </w:rPr>
        <w:t xml:space="preserve">Edivate for their </w:t>
      </w:r>
      <w:r w:rsidR="00D00C6D" w:rsidRPr="00665C27">
        <w:rPr>
          <w:rFonts w:ascii="Arial" w:hAnsi="Arial" w:cs="Arial"/>
          <w:bCs/>
          <w:color w:val="000000" w:themeColor="text1"/>
        </w:rPr>
        <w:t>professional development</w:t>
      </w:r>
      <w:r w:rsidRPr="00665C27">
        <w:rPr>
          <w:rFonts w:ascii="Arial" w:hAnsi="Arial" w:cs="Arial"/>
          <w:bCs/>
          <w:color w:val="000000" w:themeColor="text1"/>
        </w:rPr>
        <w:t>.  However, this was not the case for all the participants.</w:t>
      </w:r>
      <w:r w:rsidR="00A321CF" w:rsidRPr="00665C27">
        <w:rPr>
          <w:rFonts w:ascii="Arial" w:hAnsi="Arial" w:cs="Arial"/>
          <w:bCs/>
          <w:color w:val="000000" w:themeColor="text1"/>
        </w:rPr>
        <w:t xml:space="preserve"> </w:t>
      </w:r>
      <w:r w:rsidRPr="00665C27">
        <w:rPr>
          <w:rFonts w:ascii="Arial" w:hAnsi="Arial" w:cs="Arial"/>
          <w:bCs/>
          <w:color w:val="000000" w:themeColor="text1"/>
        </w:rPr>
        <w:t xml:space="preserve">Some </w:t>
      </w:r>
      <w:r w:rsidR="00627FBA" w:rsidRPr="00665C27">
        <w:rPr>
          <w:rFonts w:ascii="Arial" w:hAnsi="Arial" w:cs="Arial"/>
          <w:bCs/>
          <w:color w:val="000000" w:themeColor="text1"/>
        </w:rPr>
        <w:t>commente</w:t>
      </w:r>
      <w:r w:rsidRPr="00665C27">
        <w:rPr>
          <w:rFonts w:ascii="Arial" w:hAnsi="Arial" w:cs="Arial"/>
          <w:bCs/>
          <w:color w:val="000000" w:themeColor="text1"/>
        </w:rPr>
        <w:t>d that</w:t>
      </w:r>
      <w:r w:rsidR="00A321CF" w:rsidRPr="00665C27">
        <w:rPr>
          <w:rFonts w:ascii="Arial" w:hAnsi="Arial" w:cs="Arial"/>
          <w:bCs/>
          <w:color w:val="000000" w:themeColor="text1"/>
        </w:rPr>
        <w:t>,</w:t>
      </w:r>
      <w:r w:rsidRPr="00665C27">
        <w:rPr>
          <w:rFonts w:ascii="Arial" w:hAnsi="Arial" w:cs="Arial"/>
          <w:bCs/>
          <w:color w:val="000000" w:themeColor="text1"/>
        </w:rPr>
        <w:t xml:space="preserve"> </w:t>
      </w:r>
      <w:r w:rsidR="00A321CF" w:rsidRPr="00665C27">
        <w:rPr>
          <w:rFonts w:ascii="Arial" w:hAnsi="Arial" w:cs="Arial"/>
          <w:bCs/>
          <w:color w:val="000000" w:themeColor="text1"/>
        </w:rPr>
        <w:t xml:space="preserve">after some </w:t>
      </w:r>
      <w:r w:rsidRPr="00665C27">
        <w:rPr>
          <w:rFonts w:ascii="Arial" w:hAnsi="Arial" w:cs="Arial"/>
          <w:bCs/>
          <w:color w:val="000000" w:themeColor="text1"/>
        </w:rPr>
        <w:t>familiarisation with the Americanisms</w:t>
      </w:r>
      <w:r w:rsidR="00A321CF" w:rsidRPr="00665C27">
        <w:rPr>
          <w:rFonts w:ascii="Arial" w:hAnsi="Arial" w:cs="Arial"/>
          <w:bCs/>
          <w:color w:val="000000" w:themeColor="text1"/>
        </w:rPr>
        <w:t>,</w:t>
      </w:r>
      <w:r w:rsidRPr="00665C27">
        <w:rPr>
          <w:rFonts w:ascii="Arial" w:hAnsi="Arial" w:cs="Arial"/>
          <w:bCs/>
          <w:color w:val="000000" w:themeColor="text1"/>
        </w:rPr>
        <w:t xml:space="preserve"> it </w:t>
      </w:r>
      <w:r w:rsidR="00A321CF" w:rsidRPr="00665C27">
        <w:rPr>
          <w:rFonts w:ascii="Arial" w:hAnsi="Arial" w:cs="Arial"/>
          <w:bCs/>
          <w:color w:val="000000" w:themeColor="text1"/>
        </w:rPr>
        <w:t xml:space="preserve">was </w:t>
      </w:r>
      <w:r w:rsidRPr="00665C27">
        <w:rPr>
          <w:rFonts w:ascii="Arial" w:hAnsi="Arial" w:cs="Arial"/>
          <w:bCs/>
          <w:color w:val="000000" w:themeColor="text1"/>
        </w:rPr>
        <w:t xml:space="preserve">not </w:t>
      </w:r>
      <w:r w:rsidR="003C7573" w:rsidRPr="00665C27">
        <w:rPr>
          <w:rFonts w:ascii="Arial" w:hAnsi="Arial" w:cs="Arial"/>
          <w:bCs/>
          <w:color w:val="000000" w:themeColor="text1"/>
        </w:rPr>
        <w:t xml:space="preserve">a challenging </w:t>
      </w:r>
      <w:r w:rsidRPr="00665C27">
        <w:rPr>
          <w:rFonts w:ascii="Arial" w:hAnsi="Arial" w:cs="Arial"/>
          <w:bCs/>
          <w:color w:val="000000" w:themeColor="text1"/>
        </w:rPr>
        <w:t xml:space="preserve">issue.  </w:t>
      </w:r>
    </w:p>
    <w:p w14:paraId="090D0430"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1B81FE8" w14:textId="77777777" w:rsidR="00DE20B5"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It was not only language differences that were cited as impediments to knowledge and sharing. Some teachers identified differences in the curriculum as reasons for finding some of the videos and resources difficult to understand and use.  They stated how some of the terms were specific to the American curriculum and coverage, being directed at what are termed ‘core</w:t>
      </w:r>
      <w:r w:rsidR="0082067B" w:rsidRPr="00665C27">
        <w:rPr>
          <w:rFonts w:ascii="Arial" w:hAnsi="Arial" w:cs="Arial"/>
          <w:bCs/>
          <w:color w:val="000000" w:themeColor="text1"/>
        </w:rPr>
        <w:t xml:space="preserve"> </w:t>
      </w:r>
      <w:r w:rsidRPr="00665C27">
        <w:rPr>
          <w:rFonts w:ascii="Arial" w:hAnsi="Arial" w:cs="Arial"/>
          <w:bCs/>
          <w:color w:val="000000" w:themeColor="text1"/>
        </w:rPr>
        <w:t>standards</w:t>
      </w:r>
      <w:r w:rsidR="00420E4A" w:rsidRPr="00665C27">
        <w:rPr>
          <w:rFonts w:ascii="Arial" w:hAnsi="Arial" w:cs="Arial"/>
          <w:bCs/>
          <w:color w:val="000000" w:themeColor="text1"/>
        </w:rPr>
        <w:t>’</w:t>
      </w:r>
      <w:r w:rsidR="00B929E2" w:rsidRPr="00665C27">
        <w:rPr>
          <w:rFonts w:ascii="Arial" w:hAnsi="Arial" w:cs="Arial"/>
          <w:bCs/>
          <w:color w:val="000000" w:themeColor="text1"/>
        </w:rPr>
        <w:t>, which</w:t>
      </w:r>
      <w:r w:rsidRPr="00665C27">
        <w:rPr>
          <w:rFonts w:ascii="Arial" w:hAnsi="Arial" w:cs="Arial"/>
          <w:bCs/>
          <w:color w:val="000000" w:themeColor="text1"/>
        </w:rPr>
        <w:t xml:space="preserve"> is the American version of the National Curriculum</w:t>
      </w:r>
      <w:r w:rsidR="0064356C" w:rsidRPr="00665C27">
        <w:rPr>
          <w:rFonts w:ascii="Arial" w:hAnsi="Arial" w:cs="Arial"/>
          <w:bCs/>
          <w:color w:val="000000" w:themeColor="text1"/>
        </w:rPr>
        <w:t xml:space="preserve"> in the UK</w:t>
      </w:r>
      <w:r w:rsidRPr="00665C27">
        <w:rPr>
          <w:rFonts w:ascii="Arial" w:hAnsi="Arial" w:cs="Arial"/>
          <w:bCs/>
          <w:color w:val="000000" w:themeColor="text1"/>
        </w:rPr>
        <w:t>.</w:t>
      </w:r>
      <w:r w:rsidR="00EA2DBA" w:rsidRPr="00665C27">
        <w:rPr>
          <w:rFonts w:ascii="Arial" w:hAnsi="Arial" w:cs="Arial"/>
          <w:bCs/>
          <w:color w:val="000000" w:themeColor="text1"/>
        </w:rPr>
        <w:t xml:space="preserve"> </w:t>
      </w:r>
      <w:r w:rsidRPr="00665C27">
        <w:rPr>
          <w:rFonts w:ascii="Arial" w:hAnsi="Arial" w:cs="Arial"/>
          <w:bCs/>
          <w:color w:val="000000" w:themeColor="text1"/>
        </w:rPr>
        <w:t>As one participant</w:t>
      </w:r>
      <w:r w:rsidR="00EA2DBA" w:rsidRPr="00665C27">
        <w:rPr>
          <w:rFonts w:ascii="Arial" w:hAnsi="Arial" w:cs="Arial"/>
          <w:bCs/>
          <w:color w:val="000000" w:themeColor="text1"/>
        </w:rPr>
        <w:t xml:space="preserve"> explained, </w:t>
      </w:r>
      <w:r w:rsidRPr="00665C27">
        <w:rPr>
          <w:rFonts w:ascii="Arial" w:hAnsi="Arial" w:cs="Arial"/>
          <w:bCs/>
          <w:color w:val="000000" w:themeColor="text1"/>
        </w:rPr>
        <w:t>“</w:t>
      </w:r>
      <w:r w:rsidRPr="00665C27">
        <w:rPr>
          <w:rFonts w:ascii="Arial" w:hAnsi="Arial" w:cs="Arial"/>
          <w:bCs/>
          <w:i/>
          <w:color w:val="000000" w:themeColor="text1"/>
        </w:rPr>
        <w:t>Common Core – off-putting as I don’t want to work out the meaning before I access it</w:t>
      </w:r>
      <w:r w:rsidRPr="00665C27">
        <w:rPr>
          <w:rFonts w:ascii="Arial" w:hAnsi="Arial" w:cs="Arial"/>
          <w:bCs/>
          <w:color w:val="000000" w:themeColor="text1"/>
        </w:rPr>
        <w:t>”.</w:t>
      </w:r>
      <w:r w:rsidR="002A12F3" w:rsidRPr="00665C27">
        <w:rPr>
          <w:rFonts w:ascii="Arial" w:hAnsi="Arial" w:cs="Arial"/>
          <w:bCs/>
          <w:color w:val="000000" w:themeColor="text1"/>
        </w:rPr>
        <w:t xml:space="preserve"> </w:t>
      </w:r>
      <w:r w:rsidRPr="00665C27">
        <w:rPr>
          <w:rFonts w:ascii="Arial" w:hAnsi="Arial" w:cs="Arial"/>
          <w:bCs/>
          <w:color w:val="000000" w:themeColor="text1"/>
        </w:rPr>
        <w:t>These differences between cultures, according to Wenger et al.</w:t>
      </w:r>
      <w:r w:rsidR="00420E4A" w:rsidRPr="00665C27">
        <w:rPr>
          <w:rFonts w:ascii="Arial" w:hAnsi="Arial" w:cs="Arial"/>
          <w:bCs/>
          <w:color w:val="000000" w:themeColor="text1"/>
        </w:rPr>
        <w:t xml:space="preserve"> </w:t>
      </w:r>
      <w:r w:rsidRPr="00665C27">
        <w:rPr>
          <w:rFonts w:ascii="Arial" w:hAnsi="Arial" w:cs="Arial"/>
          <w:bCs/>
          <w:color w:val="000000" w:themeColor="text1"/>
        </w:rPr>
        <w:t>(2002, p. 118)</w:t>
      </w:r>
      <w:r w:rsidR="00420E4A" w:rsidRPr="00665C27">
        <w:rPr>
          <w:rFonts w:ascii="Arial" w:hAnsi="Arial" w:cs="Arial"/>
          <w:bCs/>
          <w:color w:val="000000" w:themeColor="text1"/>
        </w:rPr>
        <w:t>,</w:t>
      </w:r>
      <w:r w:rsidRPr="00665C27">
        <w:rPr>
          <w:rFonts w:ascii="Arial" w:hAnsi="Arial" w:cs="Arial"/>
          <w:bCs/>
          <w:color w:val="000000" w:themeColor="text1"/>
        </w:rPr>
        <w:t xml:space="preserve"> were partially due to being part of a distributed community, in that communities are often </w:t>
      </w:r>
      <w:r w:rsidR="002A12F3" w:rsidRPr="00665C27">
        <w:rPr>
          <w:rFonts w:ascii="Arial" w:hAnsi="Arial" w:cs="Arial"/>
          <w:bCs/>
          <w:color w:val="000000" w:themeColor="text1"/>
        </w:rPr>
        <w:t xml:space="preserve">based </w:t>
      </w:r>
      <w:r w:rsidRPr="00665C27">
        <w:rPr>
          <w:rFonts w:ascii="Arial" w:hAnsi="Arial" w:cs="Arial"/>
          <w:bCs/>
          <w:color w:val="000000" w:themeColor="text1"/>
        </w:rPr>
        <w:t xml:space="preserve">in different time zones or are geographically separated, and frequently rely on technology to connect. </w:t>
      </w:r>
    </w:p>
    <w:p w14:paraId="22823F43" w14:textId="77777777" w:rsidR="00DE20B5" w:rsidRPr="00665C27" w:rsidRDefault="00DE20B5"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4C847E89" w14:textId="47E0B224" w:rsidR="009B2850"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 Platforms like Edivate</w:t>
      </w:r>
      <w:r w:rsidR="00DE20B5" w:rsidRPr="00665C27">
        <w:rPr>
          <w:rFonts w:ascii="Arial" w:hAnsi="Arial" w:cs="Arial"/>
          <w:bCs/>
          <w:color w:val="000000" w:themeColor="text1"/>
        </w:rPr>
        <w:t>,</w:t>
      </w:r>
      <w:r w:rsidRPr="00665C27">
        <w:rPr>
          <w:rFonts w:ascii="Arial" w:hAnsi="Arial" w:cs="Arial"/>
          <w:bCs/>
          <w:color w:val="000000" w:themeColor="text1"/>
        </w:rPr>
        <w:t xml:space="preserve"> are viewed as a distributed community </w:t>
      </w:r>
      <w:r w:rsidR="00DE20B5" w:rsidRPr="00665C27">
        <w:rPr>
          <w:rFonts w:ascii="Arial" w:hAnsi="Arial" w:cs="Arial"/>
          <w:bCs/>
          <w:color w:val="000000" w:themeColor="text1"/>
        </w:rPr>
        <w:t>as</w:t>
      </w:r>
      <w:r w:rsidRPr="00665C27">
        <w:rPr>
          <w:rFonts w:ascii="Arial" w:hAnsi="Arial" w:cs="Arial"/>
          <w:bCs/>
          <w:color w:val="000000" w:themeColor="text1"/>
        </w:rPr>
        <w:t xml:space="preserve"> they connect and use resources from multiple people across different cultures, time zones, and </w:t>
      </w:r>
      <w:r w:rsidRPr="00665C27">
        <w:rPr>
          <w:rFonts w:ascii="Arial" w:hAnsi="Arial" w:cs="Arial"/>
          <w:bCs/>
          <w:color w:val="000000" w:themeColor="text1"/>
        </w:rPr>
        <w:lastRenderedPageBreak/>
        <w:t>types of communities.</w:t>
      </w:r>
      <w:r w:rsidR="00DE20B5" w:rsidRPr="00665C27">
        <w:rPr>
          <w:rFonts w:ascii="Arial" w:hAnsi="Arial" w:cs="Arial"/>
          <w:bCs/>
          <w:color w:val="000000" w:themeColor="text1"/>
        </w:rPr>
        <w:t xml:space="preserve"> </w:t>
      </w:r>
      <w:r w:rsidRPr="00665C27">
        <w:rPr>
          <w:rFonts w:ascii="Arial" w:hAnsi="Arial" w:cs="Arial"/>
          <w:bCs/>
          <w:color w:val="000000" w:themeColor="text1"/>
        </w:rPr>
        <w:t xml:space="preserve"> Meanwhile, </w:t>
      </w:r>
      <w:r w:rsidR="00177FEB" w:rsidRPr="00665C27">
        <w:rPr>
          <w:rFonts w:ascii="Arial" w:hAnsi="Arial" w:cs="Arial"/>
          <w:bCs/>
          <w:color w:val="000000" w:themeColor="text1"/>
        </w:rPr>
        <w:t>communities of practice</w:t>
      </w:r>
      <w:r w:rsidRPr="00665C27">
        <w:rPr>
          <w:rFonts w:ascii="Arial" w:hAnsi="Arial" w:cs="Arial"/>
          <w:bCs/>
          <w:color w:val="000000" w:themeColor="text1"/>
        </w:rPr>
        <w:t xml:space="preserve">, as part of a distributed community such as Edivate, can often have issues related to differences with professional cultures, </w:t>
      </w:r>
      <w:r w:rsidR="00DE20B5" w:rsidRPr="00665C27">
        <w:rPr>
          <w:rFonts w:ascii="Arial" w:hAnsi="Arial" w:cs="Arial"/>
          <w:bCs/>
          <w:color w:val="000000" w:themeColor="text1"/>
        </w:rPr>
        <w:t xml:space="preserve">this can lead to </w:t>
      </w:r>
      <w:r w:rsidRPr="00665C27">
        <w:rPr>
          <w:rFonts w:ascii="Arial" w:hAnsi="Arial" w:cs="Arial"/>
          <w:bCs/>
          <w:color w:val="000000" w:themeColor="text1"/>
        </w:rPr>
        <w:t xml:space="preserve">problems with understanding each other’s values, languages, expectations, and cultural backgrounds. </w:t>
      </w:r>
      <w:r w:rsidR="000A7A3F" w:rsidRPr="00665C27">
        <w:rPr>
          <w:rFonts w:ascii="Arial" w:hAnsi="Arial" w:cs="Arial"/>
          <w:bCs/>
          <w:color w:val="000000" w:themeColor="text1"/>
        </w:rPr>
        <w:t xml:space="preserve"> </w:t>
      </w:r>
      <w:r w:rsidRPr="00665C27">
        <w:rPr>
          <w:rFonts w:ascii="Arial" w:hAnsi="Arial" w:cs="Arial"/>
          <w:bCs/>
          <w:color w:val="000000" w:themeColor="text1"/>
        </w:rPr>
        <w:t>This can raise issues and can lead to community members misinterpreting each other’s intentions,</w:t>
      </w:r>
      <w:r w:rsidR="000752D1" w:rsidRPr="00665C27">
        <w:rPr>
          <w:rFonts w:ascii="Arial" w:hAnsi="Arial" w:cs="Arial"/>
          <w:bCs/>
          <w:color w:val="000000" w:themeColor="text1"/>
        </w:rPr>
        <w:t xml:space="preserve"> leading</w:t>
      </w:r>
      <w:r w:rsidR="002132F5" w:rsidRPr="00665C27">
        <w:rPr>
          <w:rFonts w:ascii="Arial" w:hAnsi="Arial" w:cs="Arial"/>
          <w:bCs/>
          <w:color w:val="000000" w:themeColor="text1"/>
        </w:rPr>
        <w:t xml:space="preserve"> </w:t>
      </w:r>
      <w:r w:rsidR="000752D1" w:rsidRPr="00665C27">
        <w:rPr>
          <w:rFonts w:ascii="Arial" w:hAnsi="Arial" w:cs="Arial"/>
          <w:bCs/>
          <w:color w:val="000000" w:themeColor="text1"/>
        </w:rPr>
        <w:t>to</w:t>
      </w:r>
      <w:r w:rsidR="002132F5" w:rsidRPr="00665C27">
        <w:rPr>
          <w:rFonts w:ascii="Arial" w:hAnsi="Arial" w:cs="Arial"/>
          <w:bCs/>
          <w:color w:val="000000" w:themeColor="text1"/>
        </w:rPr>
        <w:t xml:space="preserve"> </w:t>
      </w:r>
      <w:r w:rsidRPr="00665C27">
        <w:rPr>
          <w:rFonts w:ascii="Arial" w:hAnsi="Arial" w:cs="Arial"/>
          <w:bCs/>
          <w:color w:val="000000" w:themeColor="text1"/>
        </w:rPr>
        <w:t>misunderstandings.</w:t>
      </w:r>
      <w:r w:rsidR="002132F5" w:rsidRPr="00665C27">
        <w:rPr>
          <w:rFonts w:ascii="Arial" w:hAnsi="Arial" w:cs="Arial"/>
          <w:bCs/>
          <w:color w:val="000000" w:themeColor="text1"/>
        </w:rPr>
        <w:t xml:space="preserve"> </w:t>
      </w:r>
      <w:r w:rsidRPr="00665C27">
        <w:rPr>
          <w:rFonts w:ascii="Arial" w:hAnsi="Arial" w:cs="Arial"/>
          <w:bCs/>
          <w:color w:val="000000" w:themeColor="text1"/>
        </w:rPr>
        <w:t xml:space="preserve">If there are also language barriers, as were identified in this </w:t>
      </w:r>
      <w:r w:rsidR="00E92AAF" w:rsidRPr="00665C27">
        <w:rPr>
          <w:rFonts w:ascii="Arial" w:hAnsi="Arial" w:cs="Arial"/>
          <w:bCs/>
          <w:color w:val="000000" w:themeColor="text1"/>
        </w:rPr>
        <w:t>research</w:t>
      </w:r>
      <w:r w:rsidRPr="00665C27">
        <w:rPr>
          <w:rFonts w:ascii="Arial" w:hAnsi="Arial" w:cs="Arial"/>
          <w:bCs/>
          <w:color w:val="000000" w:themeColor="text1"/>
        </w:rPr>
        <w:t xml:space="preserve"> in relation to the understanding of Americanisms, this can culminate in “intensifying cultural boundaries” (Wenger et al., 2002, p.119).  This is because there are differences, however min</w:t>
      </w:r>
      <w:r w:rsidR="009F070C" w:rsidRPr="00665C27">
        <w:rPr>
          <w:rFonts w:ascii="Arial" w:hAnsi="Arial" w:cs="Arial"/>
          <w:bCs/>
          <w:color w:val="000000" w:themeColor="text1"/>
        </w:rPr>
        <w:t>u</w:t>
      </w:r>
      <w:r w:rsidRPr="00665C27">
        <w:rPr>
          <w:rFonts w:ascii="Arial" w:hAnsi="Arial" w:cs="Arial"/>
          <w:bCs/>
          <w:color w:val="000000" w:themeColor="text1"/>
        </w:rPr>
        <w:t>te, in the way language is used, and these subtleties can permit misunderstood intentions to enter the situational context.</w:t>
      </w:r>
      <w:r w:rsidR="001A2782" w:rsidRPr="00665C27">
        <w:rPr>
          <w:rFonts w:ascii="Arial" w:hAnsi="Arial" w:cs="Arial"/>
          <w:bCs/>
          <w:color w:val="000000" w:themeColor="text1"/>
        </w:rPr>
        <w:t xml:space="preserve"> </w:t>
      </w:r>
      <w:r w:rsidRPr="00665C27">
        <w:rPr>
          <w:rFonts w:ascii="Arial" w:hAnsi="Arial" w:cs="Arial"/>
          <w:bCs/>
          <w:color w:val="000000" w:themeColor="text1"/>
        </w:rPr>
        <w:t xml:space="preserve">This can create further barriers for those using </w:t>
      </w:r>
      <w:r w:rsidR="00EE17AE" w:rsidRPr="00665C27">
        <w:rPr>
          <w:rFonts w:ascii="Arial" w:hAnsi="Arial" w:cs="Arial"/>
          <w:bCs/>
          <w:color w:val="000000" w:themeColor="text1"/>
        </w:rPr>
        <w:t>o</w:t>
      </w:r>
      <w:r w:rsidRPr="00665C27">
        <w:rPr>
          <w:rFonts w:ascii="Arial" w:hAnsi="Arial" w:cs="Arial"/>
          <w:bCs/>
          <w:color w:val="000000" w:themeColor="text1"/>
        </w:rPr>
        <w:t xml:space="preserve">nline </w:t>
      </w:r>
      <w:r w:rsidR="00EE17AE" w:rsidRPr="00665C27">
        <w:rPr>
          <w:rFonts w:ascii="Arial" w:hAnsi="Arial" w:cs="Arial"/>
          <w:bCs/>
          <w:color w:val="000000" w:themeColor="text1"/>
        </w:rPr>
        <w:t>professional d</w:t>
      </w:r>
      <w:r w:rsidRPr="00665C27">
        <w:rPr>
          <w:rFonts w:ascii="Arial" w:hAnsi="Arial" w:cs="Arial"/>
          <w:bCs/>
          <w:color w:val="000000" w:themeColor="text1"/>
        </w:rPr>
        <w:t>evelopment,</w:t>
      </w:r>
      <w:r w:rsidR="001A2782" w:rsidRPr="00665C27">
        <w:rPr>
          <w:rFonts w:ascii="Arial" w:hAnsi="Arial" w:cs="Arial"/>
          <w:bCs/>
          <w:color w:val="000000" w:themeColor="text1"/>
        </w:rPr>
        <w:t xml:space="preserve"> </w:t>
      </w:r>
      <w:r w:rsidRPr="00665C27">
        <w:rPr>
          <w:rFonts w:ascii="Arial" w:hAnsi="Arial" w:cs="Arial"/>
          <w:bCs/>
          <w:color w:val="000000" w:themeColor="text1"/>
        </w:rPr>
        <w:t>where technology is used for connecting and communicating with professional colleagues because it can appear difficult to master. This seemed to be the case for several participants, who found it difficult to access some of the</w:t>
      </w:r>
      <w:r w:rsidR="001A2782" w:rsidRPr="00665C27">
        <w:rPr>
          <w:rFonts w:ascii="Arial" w:hAnsi="Arial" w:cs="Arial"/>
          <w:bCs/>
          <w:color w:val="000000" w:themeColor="text1"/>
        </w:rPr>
        <w:t xml:space="preserve"> </w:t>
      </w:r>
      <w:r w:rsidRPr="00665C27">
        <w:rPr>
          <w:rFonts w:ascii="Arial" w:hAnsi="Arial" w:cs="Arial"/>
          <w:bCs/>
          <w:color w:val="000000" w:themeColor="text1"/>
        </w:rPr>
        <w:t>already established online communities, and they also encountered difficulties in using and understanding some of the American-</w:t>
      </w:r>
      <w:r w:rsidR="009B2850" w:rsidRPr="00665C27">
        <w:rPr>
          <w:rFonts w:ascii="Arial" w:hAnsi="Arial" w:cs="Arial"/>
          <w:bCs/>
          <w:color w:val="000000" w:themeColor="text1"/>
        </w:rPr>
        <w:t>produced</w:t>
      </w:r>
      <w:r w:rsidRPr="00665C27">
        <w:rPr>
          <w:rFonts w:ascii="Arial" w:hAnsi="Arial" w:cs="Arial"/>
          <w:bCs/>
          <w:color w:val="000000" w:themeColor="text1"/>
        </w:rPr>
        <w:t xml:space="preserve"> resources and videos.  </w:t>
      </w:r>
    </w:p>
    <w:p w14:paraId="54973C3C" w14:textId="77777777" w:rsidR="009B2850" w:rsidRPr="00665C27" w:rsidRDefault="009B2850"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536649A1" w14:textId="05C1CC93"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There were also issues of trust when the participants used Edivate to connect with</w:t>
      </w:r>
      <w:r w:rsidR="009F070C" w:rsidRPr="00665C27">
        <w:rPr>
          <w:rFonts w:ascii="Arial" w:hAnsi="Arial" w:cs="Arial"/>
          <w:bCs/>
          <w:color w:val="000000" w:themeColor="text1"/>
        </w:rPr>
        <w:t xml:space="preserve"> </w:t>
      </w:r>
      <w:r w:rsidRPr="00665C27">
        <w:rPr>
          <w:rFonts w:ascii="Arial" w:hAnsi="Arial" w:cs="Arial"/>
          <w:bCs/>
          <w:color w:val="000000" w:themeColor="text1"/>
        </w:rPr>
        <w:t xml:space="preserve">other online </w:t>
      </w:r>
      <w:r w:rsidRPr="00665C27">
        <w:rPr>
          <w:rFonts w:ascii="Arial" w:hAnsi="Arial" w:cs="Arial"/>
          <w:bCs/>
          <w:noProof/>
          <w:color w:val="000000" w:themeColor="text1"/>
        </w:rPr>
        <w:t>communities</w:t>
      </w:r>
      <w:r w:rsidRPr="00665C27">
        <w:rPr>
          <w:rFonts w:ascii="Arial" w:hAnsi="Arial" w:cs="Arial"/>
          <w:bCs/>
          <w:color w:val="000000" w:themeColor="text1"/>
        </w:rPr>
        <w:t xml:space="preserve"> because there were insufficient opportunities for making</w:t>
      </w:r>
      <w:r w:rsidR="009F070C" w:rsidRPr="00665C27">
        <w:rPr>
          <w:rFonts w:ascii="Arial" w:hAnsi="Arial" w:cs="Arial"/>
          <w:bCs/>
          <w:color w:val="000000" w:themeColor="text1"/>
        </w:rPr>
        <w:t xml:space="preserve"> </w:t>
      </w:r>
      <w:r w:rsidRPr="00665C27">
        <w:rPr>
          <w:rFonts w:ascii="Arial" w:hAnsi="Arial" w:cs="Arial"/>
          <w:bCs/>
          <w:color w:val="000000" w:themeColor="text1"/>
        </w:rPr>
        <w:t>personal connections.</w:t>
      </w:r>
      <w:r w:rsidR="00FC606F" w:rsidRPr="00665C27">
        <w:rPr>
          <w:rFonts w:ascii="Arial" w:hAnsi="Arial" w:cs="Arial"/>
          <w:bCs/>
          <w:color w:val="000000" w:themeColor="text1"/>
        </w:rPr>
        <w:t xml:space="preserve"> </w:t>
      </w:r>
      <w:r w:rsidRPr="00665C27">
        <w:rPr>
          <w:rFonts w:ascii="Arial" w:hAnsi="Arial" w:cs="Arial"/>
          <w:bCs/>
          <w:color w:val="000000" w:themeColor="text1"/>
        </w:rPr>
        <w:t xml:space="preserve">Comparatively, the participants were able to make connections with each other within their own local community due to their regular face-to-face meetings, and they had ample opportunities for impromptu discussions.  </w:t>
      </w:r>
    </w:p>
    <w:p w14:paraId="16237511"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694EBCE7" w14:textId="0724B625"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In the final focus </w:t>
      </w:r>
      <w:r w:rsidR="009F070C" w:rsidRPr="00665C27">
        <w:rPr>
          <w:rFonts w:ascii="Arial" w:hAnsi="Arial" w:cs="Arial"/>
          <w:bCs/>
          <w:color w:val="000000" w:themeColor="text1"/>
        </w:rPr>
        <w:t xml:space="preserve">group </w:t>
      </w:r>
      <w:r w:rsidRPr="00665C27">
        <w:rPr>
          <w:rFonts w:ascii="Arial" w:hAnsi="Arial" w:cs="Arial"/>
          <w:bCs/>
          <w:color w:val="000000" w:themeColor="text1"/>
        </w:rPr>
        <w:t>meeting</w:t>
      </w:r>
      <w:r w:rsidR="009F070C" w:rsidRPr="00665C27">
        <w:rPr>
          <w:rFonts w:ascii="Arial" w:hAnsi="Arial" w:cs="Arial"/>
          <w:bCs/>
          <w:color w:val="000000" w:themeColor="text1"/>
        </w:rPr>
        <w:t xml:space="preserve"> </w:t>
      </w:r>
      <w:r w:rsidRPr="00665C27">
        <w:rPr>
          <w:rFonts w:ascii="Arial" w:hAnsi="Arial" w:cs="Arial"/>
          <w:bCs/>
          <w:color w:val="000000" w:themeColor="text1"/>
        </w:rPr>
        <w:t xml:space="preserve">participants were asked about the future, what could be done to make Edivate more useful for their </w:t>
      </w:r>
      <w:r w:rsidR="00D00C6D" w:rsidRPr="00665C27">
        <w:rPr>
          <w:rFonts w:ascii="Arial" w:hAnsi="Arial" w:cs="Arial"/>
          <w:bCs/>
          <w:color w:val="000000" w:themeColor="text1"/>
        </w:rPr>
        <w:t>professional development</w:t>
      </w:r>
      <w:r w:rsidRPr="00665C27">
        <w:rPr>
          <w:rFonts w:ascii="Arial" w:hAnsi="Arial" w:cs="Arial"/>
          <w:bCs/>
          <w:color w:val="000000" w:themeColor="text1"/>
        </w:rPr>
        <w:t xml:space="preserve">, and what further research would be needed? They suggested that the online discussions and the sharing of ideas could be made more engaging for the group through linking up with other teachers and schools on a national and a global scale. However, the participants noted that most teachers who wished to share resources would probably already use established websites such as TES or </w:t>
      </w:r>
      <w:r w:rsidRPr="00665C27">
        <w:rPr>
          <w:rFonts w:ascii="Arial" w:hAnsi="Arial" w:cs="Arial"/>
          <w:bCs/>
          <w:noProof/>
          <w:color w:val="000000" w:themeColor="text1"/>
        </w:rPr>
        <w:t>Twinkl</w:t>
      </w:r>
      <w:r w:rsidRPr="00665C27">
        <w:rPr>
          <w:rFonts w:ascii="Arial" w:hAnsi="Arial" w:cs="Arial"/>
          <w:bCs/>
          <w:color w:val="000000" w:themeColor="text1"/>
        </w:rPr>
        <w:t>. As one participant commented, “</w:t>
      </w:r>
      <w:r w:rsidRPr="00665C27">
        <w:rPr>
          <w:rFonts w:ascii="Arial" w:hAnsi="Arial" w:cs="Arial"/>
          <w:bCs/>
          <w:i/>
          <w:color w:val="000000" w:themeColor="text1"/>
        </w:rPr>
        <w:t xml:space="preserve">As a British teacher you wouldn’t go on </w:t>
      </w:r>
      <w:r w:rsidRPr="00665C27">
        <w:rPr>
          <w:rFonts w:ascii="Arial" w:hAnsi="Arial" w:cs="Arial"/>
          <w:bCs/>
          <w:i/>
          <w:color w:val="000000" w:themeColor="text1"/>
        </w:rPr>
        <w:lastRenderedPageBreak/>
        <w:t>Edivate to access it</w:t>
      </w:r>
      <w:r w:rsidRPr="00665C27">
        <w:rPr>
          <w:rFonts w:ascii="Arial" w:hAnsi="Arial" w:cs="Arial"/>
          <w:bCs/>
          <w:color w:val="000000" w:themeColor="text1"/>
        </w:rPr>
        <w:t>”. The reason</w:t>
      </w:r>
      <w:r w:rsidR="0085202A" w:rsidRPr="00665C27">
        <w:rPr>
          <w:rFonts w:ascii="Arial" w:hAnsi="Arial" w:cs="Arial"/>
          <w:bCs/>
          <w:color w:val="000000" w:themeColor="text1"/>
        </w:rPr>
        <w:t xml:space="preserve">s for this resistance were </w:t>
      </w:r>
      <w:r w:rsidRPr="00665C27">
        <w:rPr>
          <w:rFonts w:ascii="Arial" w:hAnsi="Arial" w:cs="Arial"/>
          <w:bCs/>
          <w:color w:val="000000" w:themeColor="text1"/>
        </w:rPr>
        <w:t>the differences</w:t>
      </w:r>
      <w:r w:rsidR="0085202A" w:rsidRPr="00665C27">
        <w:rPr>
          <w:rFonts w:ascii="Arial" w:hAnsi="Arial" w:cs="Arial"/>
          <w:bCs/>
          <w:color w:val="000000" w:themeColor="text1"/>
        </w:rPr>
        <w:t xml:space="preserve"> between the U.K. and</w:t>
      </w:r>
      <w:r w:rsidR="0066047F" w:rsidRPr="00665C27">
        <w:rPr>
          <w:rFonts w:ascii="Arial" w:hAnsi="Arial" w:cs="Arial"/>
          <w:bCs/>
          <w:color w:val="000000" w:themeColor="text1"/>
        </w:rPr>
        <w:t xml:space="preserve"> U.S. curriculum and the perceptions of variations in teaching approaches. </w:t>
      </w:r>
      <w:r w:rsidRPr="00665C27">
        <w:rPr>
          <w:rFonts w:ascii="Arial" w:hAnsi="Arial" w:cs="Arial"/>
          <w:bCs/>
          <w:color w:val="000000" w:themeColor="text1"/>
        </w:rPr>
        <w:t>To overcome this, the participants proposed forming links with schools that follow the U.K. curriculum.</w:t>
      </w:r>
      <w:r w:rsidR="00AE7DA9" w:rsidRPr="00665C27">
        <w:rPr>
          <w:rFonts w:ascii="Arial" w:hAnsi="Arial" w:cs="Arial"/>
          <w:bCs/>
          <w:color w:val="000000" w:themeColor="text1"/>
        </w:rPr>
        <w:t xml:space="preserve"> </w:t>
      </w:r>
      <w:r w:rsidRPr="00665C27">
        <w:rPr>
          <w:rFonts w:ascii="Arial" w:hAnsi="Arial" w:cs="Arial"/>
          <w:bCs/>
          <w:color w:val="000000" w:themeColor="text1"/>
        </w:rPr>
        <w:t xml:space="preserve">One participant explained (Appendix </w:t>
      </w:r>
      <w:r w:rsidR="007B31FC" w:rsidRPr="00665C27">
        <w:rPr>
          <w:rFonts w:ascii="Arial" w:hAnsi="Arial" w:cs="Arial"/>
          <w:bCs/>
          <w:color w:val="000000" w:themeColor="text1"/>
        </w:rPr>
        <w:t>K</w:t>
      </w:r>
      <w:r w:rsidRPr="00665C27">
        <w:rPr>
          <w:rFonts w:ascii="Arial" w:hAnsi="Arial" w:cs="Arial"/>
          <w:bCs/>
          <w:color w:val="000000" w:themeColor="text1"/>
        </w:rPr>
        <w:t>)</w:t>
      </w:r>
      <w:r w:rsidR="0082067B" w:rsidRPr="00665C27">
        <w:rPr>
          <w:rFonts w:ascii="Arial" w:hAnsi="Arial" w:cs="Arial"/>
          <w:bCs/>
          <w:color w:val="000000" w:themeColor="text1"/>
        </w:rPr>
        <w:t>:</w:t>
      </w:r>
    </w:p>
    <w:p w14:paraId="0CB1DECF"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1EBD6C77" w14:textId="77777777" w:rsidR="007C13D3" w:rsidRPr="00665C27" w:rsidRDefault="007C13D3" w:rsidP="007C13D3">
      <w:pPr>
        <w:spacing w:after="200" w:line="360" w:lineRule="auto"/>
        <w:ind w:left="567" w:right="1177"/>
        <w:jc w:val="both"/>
        <w:rPr>
          <w:rFonts w:ascii="Arial" w:hAnsi="Arial" w:cs="Arial"/>
          <w:bCs/>
          <w:color w:val="000000" w:themeColor="text1"/>
        </w:rPr>
      </w:pPr>
      <w:r w:rsidRPr="00665C27">
        <w:rPr>
          <w:rFonts w:ascii="Arial" w:hAnsi="Arial" w:cs="Arial"/>
          <w:bCs/>
          <w:color w:val="000000" w:themeColor="text1"/>
        </w:rPr>
        <w:t>The schools that follow the U.K. curriculum would be a lot easier to access what they’re saying.</w:t>
      </w:r>
    </w:p>
    <w:p w14:paraId="63F6CCB9" w14:textId="70A2BAC0" w:rsidR="007C13D3" w:rsidRPr="00665C27" w:rsidRDefault="007C13D3" w:rsidP="0082067B">
      <w:pPr>
        <w:tabs>
          <w:tab w:val="left" w:pos="993"/>
          <w:tab w:val="left" w:pos="2268"/>
          <w:tab w:val="left" w:pos="8080"/>
        </w:tabs>
        <w:spacing w:after="200" w:line="360" w:lineRule="auto"/>
        <w:ind w:right="562"/>
        <w:contextualSpacing/>
        <w:jc w:val="both"/>
        <w:rPr>
          <w:rFonts w:ascii="Arial" w:hAnsi="Arial" w:cs="Arial"/>
          <w:bCs/>
          <w:color w:val="000000" w:themeColor="text1"/>
        </w:rPr>
      </w:pPr>
      <w:r w:rsidRPr="00665C27">
        <w:rPr>
          <w:rFonts w:ascii="Arial" w:hAnsi="Arial" w:cs="Arial"/>
          <w:bCs/>
          <w:color w:val="000000" w:themeColor="text1"/>
        </w:rPr>
        <w:t>Again, this appears to be because of perceived language differences and terms used in the U.S. and U.K. education systems.</w:t>
      </w:r>
    </w:p>
    <w:p w14:paraId="0E18B797"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449BDF3" w14:textId="3878B94F" w:rsidR="007C13D3" w:rsidRPr="00665C27" w:rsidRDefault="007C13D3" w:rsidP="007C13D3">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To sum</w:t>
      </w:r>
      <w:r w:rsidR="009F070C" w:rsidRPr="00665C27">
        <w:rPr>
          <w:rFonts w:ascii="Arial" w:hAnsi="Arial" w:cs="Arial"/>
          <w:bCs/>
          <w:color w:val="000000" w:themeColor="text1"/>
        </w:rPr>
        <w:t xml:space="preserve"> up</w:t>
      </w:r>
      <w:r w:rsidRPr="00665C27">
        <w:rPr>
          <w:rFonts w:ascii="Arial" w:hAnsi="Arial" w:cs="Arial"/>
          <w:bCs/>
          <w:color w:val="000000" w:themeColor="text1"/>
        </w:rPr>
        <w:t xml:space="preserve">, cultural and language barriers experienced meant it was difficult for </w:t>
      </w:r>
      <w:r w:rsidR="009F070C" w:rsidRPr="00665C27">
        <w:rPr>
          <w:rFonts w:ascii="Arial" w:hAnsi="Arial" w:cs="Arial"/>
          <w:bCs/>
          <w:color w:val="000000" w:themeColor="text1"/>
        </w:rPr>
        <w:t>participants</w:t>
      </w:r>
      <w:r w:rsidRPr="00665C27">
        <w:rPr>
          <w:rFonts w:ascii="Arial" w:hAnsi="Arial" w:cs="Arial"/>
          <w:bCs/>
          <w:color w:val="000000" w:themeColor="text1"/>
        </w:rPr>
        <w:t xml:space="preserve"> to access other online communities. Additionally, it meant that some participants experienced difficulties in understanding some American terms,</w:t>
      </w:r>
      <w:r w:rsidR="009F070C" w:rsidRPr="00665C27">
        <w:rPr>
          <w:rFonts w:ascii="Arial" w:hAnsi="Arial" w:cs="Arial"/>
          <w:bCs/>
          <w:color w:val="000000" w:themeColor="text1"/>
        </w:rPr>
        <w:t xml:space="preserve"> and this difficulty</w:t>
      </w:r>
      <w:r w:rsidRPr="00665C27">
        <w:rPr>
          <w:rFonts w:ascii="Arial" w:hAnsi="Arial" w:cs="Arial"/>
          <w:bCs/>
          <w:color w:val="000000" w:themeColor="text1"/>
        </w:rPr>
        <w:t xml:space="preserve"> gave rise to a lack of trust in the resources being used or shared.  According to Wenger et al. (</w:t>
      </w:r>
      <w:r w:rsidR="0011186C" w:rsidRPr="00665C27">
        <w:rPr>
          <w:rFonts w:ascii="Arial" w:hAnsi="Arial" w:cs="Arial"/>
          <w:bCs/>
          <w:color w:val="000000" w:themeColor="text1"/>
        </w:rPr>
        <w:t xml:space="preserve">2002, </w:t>
      </w:r>
      <w:r w:rsidRPr="00665C27">
        <w:rPr>
          <w:rFonts w:ascii="Arial" w:hAnsi="Arial" w:cs="Arial"/>
          <w:bCs/>
          <w:color w:val="000000" w:themeColor="text1"/>
        </w:rPr>
        <w:t>p.121), these differences make forming community relationships</w:t>
      </w:r>
      <w:r w:rsidR="009F070C" w:rsidRPr="00665C27">
        <w:rPr>
          <w:rFonts w:ascii="Arial" w:hAnsi="Arial" w:cs="Arial"/>
          <w:bCs/>
          <w:color w:val="000000" w:themeColor="text1"/>
        </w:rPr>
        <w:t xml:space="preserve"> </w:t>
      </w:r>
      <w:r w:rsidRPr="00665C27">
        <w:rPr>
          <w:rFonts w:ascii="Arial" w:hAnsi="Arial" w:cs="Arial"/>
          <w:bCs/>
          <w:color w:val="000000" w:themeColor="text1"/>
        </w:rPr>
        <w:t xml:space="preserve">difficult, especially when it is an online </w:t>
      </w:r>
      <w:r w:rsidRPr="00665C27">
        <w:rPr>
          <w:rFonts w:ascii="Arial" w:hAnsi="Arial" w:cs="Arial"/>
          <w:bCs/>
          <w:noProof/>
          <w:color w:val="000000" w:themeColor="text1"/>
        </w:rPr>
        <w:t>distribution</w:t>
      </w:r>
      <w:r w:rsidRPr="00665C27">
        <w:rPr>
          <w:rFonts w:ascii="Arial" w:hAnsi="Arial" w:cs="Arial"/>
          <w:bCs/>
          <w:color w:val="000000" w:themeColor="text1"/>
        </w:rPr>
        <w:t xml:space="preserve"> platform. In order to overcome cultural and language barriers, Edivate needs to provide more opportunities for its online </w:t>
      </w:r>
      <w:r w:rsidR="00177FEB" w:rsidRPr="00665C27">
        <w:rPr>
          <w:rFonts w:ascii="Arial" w:hAnsi="Arial" w:cs="Arial"/>
          <w:bCs/>
          <w:color w:val="000000" w:themeColor="text1"/>
        </w:rPr>
        <w:t>communities of practice</w:t>
      </w:r>
      <w:r w:rsidRPr="00665C27">
        <w:rPr>
          <w:rFonts w:ascii="Arial" w:hAnsi="Arial" w:cs="Arial"/>
          <w:bCs/>
          <w:color w:val="000000" w:themeColor="text1"/>
        </w:rPr>
        <w:t xml:space="preserve"> to develop a joint enterprise </w:t>
      </w:r>
      <w:r w:rsidRPr="00665C27">
        <w:rPr>
          <w:rFonts w:ascii="Arial" w:hAnsi="Arial" w:cs="Arial"/>
          <w:bCs/>
          <w:noProof/>
          <w:color w:val="000000" w:themeColor="text1"/>
        </w:rPr>
        <w:t>by</w:t>
      </w:r>
      <w:r w:rsidRPr="00665C27">
        <w:rPr>
          <w:rFonts w:ascii="Arial" w:hAnsi="Arial" w:cs="Arial"/>
          <w:bCs/>
          <w:color w:val="000000" w:themeColor="text1"/>
        </w:rPr>
        <w:t xml:space="preserve"> promoting more of these features on its platform. Table 5-</w:t>
      </w:r>
      <w:r w:rsidR="00E42928" w:rsidRPr="00665C27">
        <w:rPr>
          <w:rFonts w:ascii="Arial" w:hAnsi="Arial" w:cs="Arial"/>
          <w:bCs/>
          <w:color w:val="000000" w:themeColor="text1"/>
        </w:rPr>
        <w:t>3</w:t>
      </w:r>
      <w:r w:rsidRPr="00665C27">
        <w:rPr>
          <w:rFonts w:ascii="Arial" w:hAnsi="Arial" w:cs="Arial"/>
          <w:bCs/>
          <w:color w:val="000000" w:themeColor="text1"/>
        </w:rPr>
        <w:t xml:space="preserve"> illustrates this:</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5"/>
        <w:gridCol w:w="4243"/>
      </w:tblGrid>
      <w:tr w:rsidR="00665C27" w:rsidRPr="00665C27" w14:paraId="6AEF7206" w14:textId="77777777" w:rsidTr="0011186C">
        <w:tc>
          <w:tcPr>
            <w:tcW w:w="4245" w:type="dxa"/>
            <w:shd w:val="clear" w:color="auto" w:fill="auto"/>
          </w:tcPr>
          <w:p w14:paraId="0C08F390" w14:textId="77777777" w:rsidR="007C13D3" w:rsidRPr="00665C27" w:rsidRDefault="007C13D3" w:rsidP="00B648A8">
            <w:pPr>
              <w:tabs>
                <w:tab w:val="left" w:pos="993"/>
                <w:tab w:val="left" w:pos="2268"/>
                <w:tab w:val="left" w:pos="8080"/>
              </w:tabs>
              <w:spacing w:after="200" w:line="360" w:lineRule="auto"/>
              <w:ind w:right="-99"/>
              <w:jc w:val="center"/>
              <w:outlineLvl w:val="0"/>
              <w:rPr>
                <w:rFonts w:ascii="Arial" w:eastAsia="Calibri" w:hAnsi="Arial" w:cs="Arial"/>
                <w:bCs/>
                <w:color w:val="000000" w:themeColor="text1"/>
              </w:rPr>
            </w:pPr>
            <w:r w:rsidRPr="00665C27">
              <w:rPr>
                <w:rFonts w:ascii="Arial" w:eastAsia="Calibri" w:hAnsi="Arial" w:cs="Arial"/>
                <w:bCs/>
                <w:color w:val="000000" w:themeColor="text1"/>
              </w:rPr>
              <w:t>Feature</w:t>
            </w:r>
          </w:p>
        </w:tc>
        <w:tc>
          <w:tcPr>
            <w:tcW w:w="4243" w:type="dxa"/>
            <w:shd w:val="clear" w:color="auto" w:fill="auto"/>
          </w:tcPr>
          <w:p w14:paraId="4E749E73" w14:textId="77777777" w:rsidR="007C13D3" w:rsidRPr="00665C27" w:rsidRDefault="007C13D3" w:rsidP="00B648A8">
            <w:pPr>
              <w:tabs>
                <w:tab w:val="left" w:pos="993"/>
                <w:tab w:val="left" w:pos="2268"/>
                <w:tab w:val="left" w:pos="8080"/>
              </w:tabs>
              <w:spacing w:after="200" w:line="360" w:lineRule="auto"/>
              <w:ind w:right="-99"/>
              <w:jc w:val="center"/>
              <w:outlineLvl w:val="0"/>
              <w:rPr>
                <w:rFonts w:ascii="Arial" w:eastAsia="Calibri" w:hAnsi="Arial" w:cs="Arial"/>
                <w:bCs/>
                <w:color w:val="000000" w:themeColor="text1"/>
              </w:rPr>
            </w:pPr>
            <w:r w:rsidRPr="00665C27">
              <w:rPr>
                <w:rFonts w:ascii="Arial" w:eastAsia="Calibri" w:hAnsi="Arial" w:cs="Arial"/>
                <w:bCs/>
                <w:color w:val="000000" w:themeColor="text1"/>
              </w:rPr>
              <w:t>Facilitation</w:t>
            </w:r>
          </w:p>
        </w:tc>
      </w:tr>
      <w:tr w:rsidR="00665C27" w:rsidRPr="00665C27" w14:paraId="2A85BB8D" w14:textId="77777777" w:rsidTr="0011186C">
        <w:tc>
          <w:tcPr>
            <w:tcW w:w="4245" w:type="dxa"/>
            <w:shd w:val="clear" w:color="auto" w:fill="auto"/>
          </w:tcPr>
          <w:p w14:paraId="7EF63E9F"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Skill closeness (professional competencies).</w:t>
            </w:r>
          </w:p>
        </w:tc>
        <w:tc>
          <w:tcPr>
            <w:tcW w:w="4243" w:type="dxa"/>
            <w:shd w:val="clear" w:color="auto" w:fill="auto"/>
          </w:tcPr>
          <w:p w14:paraId="47CD5013"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noProof/>
                <w:color w:val="000000" w:themeColor="text1"/>
              </w:rPr>
              <w:t>Problem-solving</w:t>
            </w:r>
            <w:r w:rsidRPr="00665C27">
              <w:rPr>
                <w:rFonts w:ascii="Arial" w:eastAsia="Calibri" w:hAnsi="Arial" w:cs="Arial"/>
                <w:bCs/>
                <w:color w:val="000000" w:themeColor="text1"/>
              </w:rPr>
              <w:t xml:space="preserve"> around shared issues.</w:t>
            </w:r>
          </w:p>
        </w:tc>
      </w:tr>
      <w:tr w:rsidR="00665C27" w:rsidRPr="00665C27" w14:paraId="58EA65D8" w14:textId="77777777" w:rsidTr="0011186C">
        <w:tc>
          <w:tcPr>
            <w:tcW w:w="4245" w:type="dxa"/>
            <w:shd w:val="clear" w:color="auto" w:fill="auto"/>
          </w:tcPr>
          <w:p w14:paraId="6778D11C"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Agreement (Alignment).</w:t>
            </w:r>
          </w:p>
        </w:tc>
        <w:tc>
          <w:tcPr>
            <w:tcW w:w="4243" w:type="dxa"/>
            <w:shd w:val="clear" w:color="auto" w:fill="auto"/>
          </w:tcPr>
          <w:p w14:paraId="20FB048D"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noProof/>
                <w:color w:val="000000" w:themeColor="text1"/>
              </w:rPr>
              <w:t>Common understanding of practice, priorities and problems.</w:t>
            </w:r>
          </w:p>
        </w:tc>
      </w:tr>
      <w:tr w:rsidR="00665C27" w:rsidRPr="00665C27" w14:paraId="6E0B5DF8" w14:textId="77777777" w:rsidTr="0011186C">
        <w:tc>
          <w:tcPr>
            <w:tcW w:w="4245" w:type="dxa"/>
            <w:shd w:val="clear" w:color="auto" w:fill="auto"/>
          </w:tcPr>
          <w:p w14:paraId="3351FA64"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Pattern.</w:t>
            </w:r>
          </w:p>
        </w:tc>
        <w:tc>
          <w:tcPr>
            <w:tcW w:w="4243" w:type="dxa"/>
            <w:shd w:val="clear" w:color="auto" w:fill="auto"/>
          </w:tcPr>
          <w:p w14:paraId="6AFFAFE2"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Regular threaded discussion to facilitate participation.</w:t>
            </w:r>
          </w:p>
        </w:tc>
      </w:tr>
      <w:tr w:rsidR="00665C27" w:rsidRPr="00665C27" w14:paraId="1395D793" w14:textId="77777777" w:rsidTr="0011186C">
        <w:tc>
          <w:tcPr>
            <w:tcW w:w="4245" w:type="dxa"/>
            <w:shd w:val="clear" w:color="auto" w:fill="auto"/>
          </w:tcPr>
          <w:p w14:paraId="4520F073"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Combine (Design).</w:t>
            </w:r>
          </w:p>
        </w:tc>
        <w:tc>
          <w:tcPr>
            <w:tcW w:w="4243" w:type="dxa"/>
            <w:shd w:val="clear" w:color="auto" w:fill="auto"/>
          </w:tcPr>
          <w:p w14:paraId="1BB54146" w14:textId="77777777" w:rsidR="007C13D3" w:rsidRPr="00665C27" w:rsidRDefault="007C13D3" w:rsidP="00B648A8">
            <w:pPr>
              <w:tabs>
                <w:tab w:val="left" w:pos="993"/>
                <w:tab w:val="left" w:pos="2268"/>
                <w:tab w:val="left" w:pos="8080"/>
              </w:tabs>
              <w:spacing w:after="200" w:line="276"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 xml:space="preserve">Local communities and global communities interacting by allowing for focus on joint enterprise. </w:t>
            </w:r>
          </w:p>
        </w:tc>
      </w:tr>
    </w:tbl>
    <w:p w14:paraId="767BDE44" w14:textId="008A8EAF" w:rsidR="007C13D3" w:rsidRPr="00665C27" w:rsidRDefault="0011186C" w:rsidP="007C13D3">
      <w:pPr>
        <w:tabs>
          <w:tab w:val="left" w:pos="993"/>
          <w:tab w:val="left" w:pos="2268"/>
          <w:tab w:val="left" w:pos="8080"/>
        </w:tabs>
        <w:spacing w:after="200" w:line="276" w:lineRule="auto"/>
        <w:ind w:right="-99"/>
        <w:outlineLvl w:val="0"/>
        <w:rPr>
          <w:rFonts w:ascii="Arial" w:hAnsi="Arial" w:cs="Arial"/>
          <w:bCs/>
          <w:color w:val="000000" w:themeColor="text1"/>
        </w:rPr>
      </w:pPr>
      <w:r w:rsidRPr="00665C27">
        <w:rPr>
          <w:rFonts w:ascii="Arial" w:hAnsi="Arial" w:cs="Arial"/>
          <w:bCs/>
          <w:color w:val="000000" w:themeColor="text1"/>
          <w:sz w:val="22"/>
          <w:szCs w:val="22"/>
        </w:rPr>
        <w:t>Table 5-3: Features required in online distributed communities</w:t>
      </w:r>
    </w:p>
    <w:p w14:paraId="5D4F4A59" w14:textId="77777777" w:rsidR="0011186C" w:rsidRPr="00665C27" w:rsidRDefault="0011186C"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61466334" w14:textId="08285771" w:rsidR="001E21F6" w:rsidRPr="00665C27" w:rsidRDefault="007C13D3" w:rsidP="001E21F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 xml:space="preserve">Understanding cultural barriers to </w:t>
      </w:r>
      <w:r w:rsidR="00D00C6D" w:rsidRPr="00665C27">
        <w:rPr>
          <w:rFonts w:ascii="Arial" w:hAnsi="Arial" w:cs="Arial"/>
          <w:bCs/>
          <w:color w:val="000000" w:themeColor="text1"/>
        </w:rPr>
        <w:t>professional development</w:t>
      </w:r>
      <w:r w:rsidRPr="00665C27">
        <w:rPr>
          <w:rFonts w:ascii="Arial" w:hAnsi="Arial" w:cs="Arial"/>
          <w:bCs/>
          <w:color w:val="000000" w:themeColor="text1"/>
        </w:rPr>
        <w:t xml:space="preserve"> assumes that culture is commonly</w:t>
      </w:r>
      <w:r w:rsidR="00144EAB" w:rsidRPr="00665C27">
        <w:rPr>
          <w:rFonts w:ascii="Arial" w:hAnsi="Arial" w:cs="Arial"/>
          <w:bCs/>
          <w:color w:val="000000" w:themeColor="text1"/>
        </w:rPr>
        <w:t xml:space="preserve"> </w:t>
      </w:r>
      <w:r w:rsidRPr="00665C27">
        <w:rPr>
          <w:rFonts w:ascii="Arial" w:hAnsi="Arial" w:cs="Arial"/>
          <w:bCs/>
          <w:color w:val="000000" w:themeColor="text1"/>
        </w:rPr>
        <w:t>understood</w:t>
      </w:r>
      <w:r w:rsidR="00E33295" w:rsidRPr="00665C27">
        <w:rPr>
          <w:rFonts w:ascii="Arial" w:hAnsi="Arial" w:cs="Arial"/>
          <w:bCs/>
          <w:color w:val="000000" w:themeColor="text1"/>
        </w:rPr>
        <w:t xml:space="preserve">, </w:t>
      </w:r>
      <w:r w:rsidRPr="00665C27">
        <w:rPr>
          <w:rFonts w:ascii="Arial" w:hAnsi="Arial" w:cs="Arial"/>
          <w:bCs/>
          <w:color w:val="000000" w:themeColor="text1"/>
        </w:rPr>
        <w:t>and this equally applies to the virtual world. However, in terms of how culture and community interact on the internet, the cultur</w:t>
      </w:r>
      <w:r w:rsidR="00F534D8" w:rsidRPr="00665C27">
        <w:rPr>
          <w:rFonts w:ascii="Arial" w:hAnsi="Arial" w:cs="Arial"/>
          <w:bCs/>
          <w:color w:val="000000" w:themeColor="text1"/>
        </w:rPr>
        <w:t>al</w:t>
      </w:r>
      <w:r w:rsidRPr="00665C27">
        <w:rPr>
          <w:rFonts w:ascii="Arial" w:hAnsi="Arial" w:cs="Arial"/>
          <w:bCs/>
          <w:color w:val="000000" w:themeColor="text1"/>
        </w:rPr>
        <w:t xml:space="preserve"> and community elements of this relationship are complicated</w:t>
      </w:r>
      <w:r w:rsidR="00E33295" w:rsidRPr="00665C27">
        <w:rPr>
          <w:rFonts w:ascii="Arial" w:hAnsi="Arial" w:cs="Arial"/>
          <w:bCs/>
          <w:color w:val="000000" w:themeColor="text1"/>
        </w:rPr>
        <w:t xml:space="preserve"> due to the differing ways communication can occur online</w:t>
      </w:r>
      <w:r w:rsidRPr="00665C27">
        <w:rPr>
          <w:rFonts w:ascii="Arial" w:hAnsi="Arial" w:cs="Arial"/>
          <w:bCs/>
          <w:color w:val="000000" w:themeColor="text1"/>
        </w:rPr>
        <w:t xml:space="preserve">. The terms ‘community’ and ‘culture’ are often used with numerous meanings </w:t>
      </w:r>
      <w:r w:rsidR="001E21F6" w:rsidRPr="00665C27">
        <w:rPr>
          <w:rFonts w:ascii="Arial" w:hAnsi="Arial" w:cs="Arial"/>
          <w:bCs/>
          <w:color w:val="000000" w:themeColor="text1"/>
        </w:rPr>
        <w:t xml:space="preserve">and </w:t>
      </w:r>
      <w:r w:rsidRPr="00665C27">
        <w:rPr>
          <w:rFonts w:ascii="Arial" w:hAnsi="Arial" w:cs="Arial"/>
          <w:bCs/>
          <w:color w:val="000000" w:themeColor="text1"/>
        </w:rPr>
        <w:t>so</w:t>
      </w:r>
      <w:r w:rsidR="001E21F6" w:rsidRPr="00665C27">
        <w:rPr>
          <w:rFonts w:ascii="Arial" w:hAnsi="Arial" w:cs="Arial"/>
          <w:bCs/>
          <w:color w:val="000000" w:themeColor="text1"/>
        </w:rPr>
        <w:t>, according to</w:t>
      </w:r>
      <w:r w:rsidRPr="00665C27">
        <w:rPr>
          <w:rFonts w:ascii="Arial" w:hAnsi="Arial" w:cs="Arial"/>
          <w:bCs/>
          <w:color w:val="000000" w:themeColor="text1"/>
        </w:rPr>
        <w:t xml:space="preserve"> Renninger and Shumar’s (2002, p.3)</w:t>
      </w:r>
      <w:r w:rsidR="001E21F6" w:rsidRPr="00665C27">
        <w:rPr>
          <w:rFonts w:ascii="Arial" w:hAnsi="Arial" w:cs="Arial"/>
          <w:bCs/>
          <w:color w:val="000000" w:themeColor="text1"/>
        </w:rPr>
        <w:t xml:space="preserve">, </w:t>
      </w:r>
      <w:r w:rsidRPr="00665C27">
        <w:rPr>
          <w:rFonts w:ascii="Arial" w:hAnsi="Arial" w:cs="Arial"/>
          <w:bCs/>
          <w:color w:val="000000" w:themeColor="text1"/>
        </w:rPr>
        <w:t xml:space="preserve">they “no longer hold any meaning.”  Traditional understandings, which also have their roots in modernity, </w:t>
      </w:r>
      <w:r w:rsidR="00CB23E6" w:rsidRPr="00665C27">
        <w:rPr>
          <w:rFonts w:ascii="Arial" w:hAnsi="Arial" w:cs="Arial"/>
          <w:bCs/>
          <w:color w:val="000000" w:themeColor="text1"/>
        </w:rPr>
        <w:t>assert</w:t>
      </w:r>
      <w:r w:rsidRPr="00665C27">
        <w:rPr>
          <w:rFonts w:ascii="Arial" w:hAnsi="Arial" w:cs="Arial"/>
          <w:bCs/>
          <w:color w:val="000000" w:themeColor="text1"/>
        </w:rPr>
        <w:t xml:space="preserve"> that modern society has</w:t>
      </w:r>
      <w:r w:rsidR="006E3EA6" w:rsidRPr="00665C27">
        <w:rPr>
          <w:rFonts w:ascii="Arial" w:hAnsi="Arial" w:cs="Arial"/>
          <w:bCs/>
          <w:color w:val="000000" w:themeColor="text1"/>
        </w:rPr>
        <w:t xml:space="preserve"> resulted in </w:t>
      </w:r>
      <w:r w:rsidRPr="00665C27">
        <w:rPr>
          <w:rFonts w:ascii="Arial" w:hAnsi="Arial" w:cs="Arial"/>
          <w:bCs/>
          <w:color w:val="000000" w:themeColor="text1"/>
        </w:rPr>
        <w:t>changes</w:t>
      </w:r>
      <w:r w:rsidR="00053312" w:rsidRPr="00665C27">
        <w:rPr>
          <w:rFonts w:ascii="Arial" w:hAnsi="Arial" w:cs="Arial"/>
          <w:bCs/>
          <w:color w:val="000000" w:themeColor="text1"/>
        </w:rPr>
        <w:t xml:space="preserve"> to </w:t>
      </w:r>
      <w:r w:rsidRPr="00665C27">
        <w:rPr>
          <w:rFonts w:ascii="Arial" w:hAnsi="Arial" w:cs="Arial"/>
          <w:bCs/>
          <w:color w:val="000000" w:themeColor="text1"/>
        </w:rPr>
        <w:t>the traditional community in that it has</w:t>
      </w:r>
      <w:r w:rsidR="00053312" w:rsidRPr="00665C27">
        <w:rPr>
          <w:rFonts w:ascii="Arial" w:hAnsi="Arial" w:cs="Arial"/>
          <w:bCs/>
          <w:color w:val="000000" w:themeColor="text1"/>
        </w:rPr>
        <w:t xml:space="preserve"> been</w:t>
      </w:r>
      <w:r w:rsidRPr="00665C27">
        <w:rPr>
          <w:rFonts w:ascii="Arial" w:hAnsi="Arial" w:cs="Arial"/>
          <w:bCs/>
          <w:color w:val="000000" w:themeColor="text1"/>
        </w:rPr>
        <w:t xml:space="preserve"> replaced with divided communities that contain detached relationships.</w:t>
      </w:r>
      <w:r w:rsidR="00053312" w:rsidRPr="00665C27">
        <w:rPr>
          <w:rFonts w:ascii="Arial" w:hAnsi="Arial" w:cs="Arial"/>
          <w:bCs/>
          <w:color w:val="000000" w:themeColor="text1"/>
        </w:rPr>
        <w:t xml:space="preserve"> </w:t>
      </w:r>
      <w:r w:rsidRPr="00665C27">
        <w:rPr>
          <w:rFonts w:ascii="Arial" w:hAnsi="Arial" w:cs="Arial"/>
          <w:bCs/>
          <w:color w:val="000000" w:themeColor="text1"/>
        </w:rPr>
        <w:t xml:space="preserve">From this perspective, the implication is that these </w:t>
      </w:r>
      <w:r w:rsidR="00053312" w:rsidRPr="00665C27">
        <w:rPr>
          <w:rFonts w:ascii="Arial" w:hAnsi="Arial" w:cs="Arial"/>
          <w:bCs/>
          <w:color w:val="000000" w:themeColor="text1"/>
        </w:rPr>
        <w:t>changes can also be</w:t>
      </w:r>
      <w:r w:rsidR="0063471A" w:rsidRPr="00665C27">
        <w:rPr>
          <w:rFonts w:ascii="Arial" w:hAnsi="Arial" w:cs="Arial"/>
          <w:bCs/>
          <w:color w:val="000000" w:themeColor="text1"/>
        </w:rPr>
        <w:t xml:space="preserve"> </w:t>
      </w:r>
      <w:r w:rsidRPr="00665C27">
        <w:rPr>
          <w:rFonts w:ascii="Arial" w:hAnsi="Arial" w:cs="Arial"/>
          <w:bCs/>
          <w:color w:val="000000" w:themeColor="text1"/>
        </w:rPr>
        <w:t xml:space="preserve">applied to the virtual space, and to the design of learning platforms (Cohen, 1985, p.97). </w:t>
      </w:r>
    </w:p>
    <w:p w14:paraId="3604EA7C" w14:textId="77777777" w:rsidR="001E21F6" w:rsidRPr="00665C27" w:rsidRDefault="001E21F6" w:rsidP="001E21F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D488DA5" w14:textId="21C84E52" w:rsidR="009F4126" w:rsidRPr="00665C27" w:rsidRDefault="00192087" w:rsidP="009F412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Key</w:t>
      </w:r>
      <w:r w:rsidR="007C13D3" w:rsidRPr="00665C27">
        <w:rPr>
          <w:rFonts w:ascii="Arial" w:hAnsi="Arial" w:cs="Arial"/>
          <w:bCs/>
          <w:color w:val="000000" w:themeColor="text1"/>
        </w:rPr>
        <w:t xml:space="preserve"> point</w:t>
      </w:r>
      <w:r w:rsidRPr="00665C27">
        <w:rPr>
          <w:rFonts w:ascii="Arial" w:hAnsi="Arial" w:cs="Arial"/>
          <w:bCs/>
          <w:color w:val="000000" w:themeColor="text1"/>
        </w:rPr>
        <w:t>s</w:t>
      </w:r>
      <w:r w:rsidR="007C13D3" w:rsidRPr="00665C27">
        <w:rPr>
          <w:rFonts w:ascii="Arial" w:hAnsi="Arial" w:cs="Arial"/>
          <w:bCs/>
          <w:color w:val="000000" w:themeColor="text1"/>
        </w:rPr>
        <w:t xml:space="preserve"> to understand</w:t>
      </w:r>
      <w:r w:rsidRPr="00665C27">
        <w:rPr>
          <w:rFonts w:ascii="Arial" w:hAnsi="Arial" w:cs="Arial"/>
          <w:bCs/>
          <w:color w:val="000000" w:themeColor="text1"/>
        </w:rPr>
        <w:t xml:space="preserve"> in relation</w:t>
      </w:r>
      <w:r w:rsidR="003C6E73" w:rsidRPr="00665C27">
        <w:rPr>
          <w:rFonts w:ascii="Arial" w:hAnsi="Arial" w:cs="Arial"/>
          <w:bCs/>
          <w:color w:val="000000" w:themeColor="text1"/>
        </w:rPr>
        <w:t xml:space="preserve"> of </w:t>
      </w:r>
      <w:r w:rsidR="00177FEB" w:rsidRPr="00665C27">
        <w:rPr>
          <w:rFonts w:ascii="Arial" w:hAnsi="Arial" w:cs="Arial"/>
          <w:bCs/>
          <w:color w:val="000000" w:themeColor="text1"/>
        </w:rPr>
        <w:t>communities of practice</w:t>
      </w:r>
      <w:r w:rsidR="007C13D3" w:rsidRPr="00665C27">
        <w:rPr>
          <w:rFonts w:ascii="Arial" w:hAnsi="Arial" w:cs="Arial"/>
          <w:bCs/>
          <w:color w:val="000000" w:themeColor="text1"/>
        </w:rPr>
        <w:t xml:space="preserve"> are </w:t>
      </w:r>
      <w:r w:rsidR="003C6E73" w:rsidRPr="00665C27">
        <w:rPr>
          <w:rFonts w:ascii="Arial" w:hAnsi="Arial" w:cs="Arial"/>
          <w:bCs/>
          <w:color w:val="000000" w:themeColor="text1"/>
        </w:rPr>
        <w:t xml:space="preserve">that they are </w:t>
      </w:r>
      <w:r w:rsidR="007C13D3" w:rsidRPr="00665C27">
        <w:rPr>
          <w:rFonts w:ascii="Arial" w:hAnsi="Arial" w:cs="Arial"/>
          <w:bCs/>
          <w:color w:val="000000" w:themeColor="text1"/>
        </w:rPr>
        <w:t xml:space="preserve">many-sided, fluid, and understood by their participants in several different ways, and are not </w:t>
      </w:r>
      <w:r w:rsidR="003C6E73" w:rsidRPr="00665C27">
        <w:rPr>
          <w:rFonts w:ascii="Arial" w:hAnsi="Arial" w:cs="Arial"/>
          <w:bCs/>
          <w:color w:val="000000" w:themeColor="text1"/>
        </w:rPr>
        <w:t xml:space="preserve">simply a </w:t>
      </w:r>
      <w:r w:rsidR="007C13D3" w:rsidRPr="00665C27">
        <w:rPr>
          <w:rFonts w:ascii="Arial" w:hAnsi="Arial" w:cs="Arial"/>
          <w:bCs/>
          <w:color w:val="000000" w:themeColor="text1"/>
        </w:rPr>
        <w:t>homogeneous group. For Cohen</w:t>
      </w:r>
      <w:r w:rsidR="00210697" w:rsidRPr="00665C27">
        <w:rPr>
          <w:rFonts w:ascii="Arial" w:hAnsi="Arial" w:cs="Arial"/>
          <w:bCs/>
          <w:color w:val="000000" w:themeColor="text1"/>
        </w:rPr>
        <w:t xml:space="preserve"> (1985)</w:t>
      </w:r>
      <w:r w:rsidR="007C13D3" w:rsidRPr="00665C27">
        <w:rPr>
          <w:rFonts w:ascii="Arial" w:hAnsi="Arial" w:cs="Arial"/>
          <w:bCs/>
          <w:color w:val="000000" w:themeColor="text1"/>
        </w:rPr>
        <w:t xml:space="preserve">, </w:t>
      </w:r>
      <w:r w:rsidR="00CD3865" w:rsidRPr="00665C27">
        <w:rPr>
          <w:rFonts w:ascii="Arial" w:hAnsi="Arial" w:cs="Arial"/>
          <w:bCs/>
          <w:color w:val="000000" w:themeColor="text1"/>
        </w:rPr>
        <w:t xml:space="preserve">the concept of </w:t>
      </w:r>
      <w:r w:rsidR="007C13D3" w:rsidRPr="00665C27">
        <w:rPr>
          <w:rFonts w:ascii="Arial" w:hAnsi="Arial" w:cs="Arial"/>
          <w:bCs/>
          <w:color w:val="000000" w:themeColor="text1"/>
        </w:rPr>
        <w:t xml:space="preserve">community and culture are </w:t>
      </w:r>
      <w:r w:rsidR="007C13D3" w:rsidRPr="00665C27">
        <w:rPr>
          <w:rFonts w:ascii="Arial" w:hAnsi="Arial" w:cs="Arial"/>
          <w:bCs/>
          <w:noProof/>
          <w:color w:val="000000" w:themeColor="text1"/>
        </w:rPr>
        <w:t>symbolic</w:t>
      </w:r>
      <w:r w:rsidR="007C13D3" w:rsidRPr="00665C27">
        <w:rPr>
          <w:rFonts w:ascii="Arial" w:hAnsi="Arial" w:cs="Arial"/>
          <w:bCs/>
          <w:color w:val="000000" w:themeColor="text1"/>
        </w:rPr>
        <w:t xml:space="preserve"> and are derived from what is termed ‘boundedness’. Here, boundaries, and their </w:t>
      </w:r>
      <w:r w:rsidR="007C13D3" w:rsidRPr="00665C27">
        <w:rPr>
          <w:rFonts w:ascii="Arial" w:hAnsi="Arial" w:cs="Arial"/>
          <w:bCs/>
          <w:noProof/>
          <w:color w:val="000000" w:themeColor="text1"/>
        </w:rPr>
        <w:t>importance</w:t>
      </w:r>
      <w:r w:rsidR="007C13D3" w:rsidRPr="00665C27">
        <w:rPr>
          <w:rFonts w:ascii="Arial" w:hAnsi="Arial" w:cs="Arial"/>
          <w:bCs/>
          <w:color w:val="000000" w:themeColor="text1"/>
        </w:rPr>
        <w:t xml:space="preserve"> are perceived differently by those on the inside compared to those looking in from the outside, who </w:t>
      </w:r>
      <w:r w:rsidR="000E523A" w:rsidRPr="00665C27">
        <w:rPr>
          <w:rFonts w:ascii="Arial" w:hAnsi="Arial" w:cs="Arial"/>
          <w:bCs/>
          <w:color w:val="000000" w:themeColor="text1"/>
        </w:rPr>
        <w:t xml:space="preserve">are trying </w:t>
      </w:r>
      <w:r w:rsidR="007C13D3" w:rsidRPr="00665C27">
        <w:rPr>
          <w:rFonts w:ascii="Arial" w:hAnsi="Arial" w:cs="Arial"/>
          <w:bCs/>
          <w:color w:val="000000" w:themeColor="text1"/>
        </w:rPr>
        <w:t>to define that community.  What binds the community together is important because, as Cohen (1985) suggests, culture can emerge from boundedness.</w:t>
      </w:r>
      <w:r w:rsidR="003C7108" w:rsidRPr="00665C27">
        <w:rPr>
          <w:rFonts w:ascii="Arial" w:hAnsi="Arial" w:cs="Arial"/>
          <w:bCs/>
          <w:color w:val="000000" w:themeColor="text1"/>
        </w:rPr>
        <w:t xml:space="preserve"> It </w:t>
      </w:r>
      <w:r w:rsidR="007C13D3" w:rsidRPr="00665C27">
        <w:rPr>
          <w:rFonts w:ascii="Arial" w:hAnsi="Arial" w:cs="Arial"/>
          <w:bCs/>
          <w:color w:val="000000" w:themeColor="text1"/>
        </w:rPr>
        <w:t>is vital to understand what Edivate offers the participants in terms of opportunities to develop their own and each other’s practice</w:t>
      </w:r>
      <w:r w:rsidR="007C13D3" w:rsidRPr="00665C27">
        <w:rPr>
          <w:rFonts w:ascii="Arial" w:hAnsi="Arial" w:cs="Arial"/>
          <w:bCs/>
          <w:noProof/>
          <w:color w:val="000000" w:themeColor="text1"/>
        </w:rPr>
        <w:t xml:space="preserve"> </w:t>
      </w:r>
      <w:r w:rsidR="006D3946" w:rsidRPr="00665C27">
        <w:rPr>
          <w:rFonts w:ascii="Arial" w:hAnsi="Arial" w:cs="Arial"/>
          <w:bCs/>
          <w:noProof/>
          <w:color w:val="000000" w:themeColor="text1"/>
        </w:rPr>
        <w:t>and form their own culture. I</w:t>
      </w:r>
      <w:r w:rsidR="007C13D3" w:rsidRPr="00665C27">
        <w:rPr>
          <w:rFonts w:ascii="Arial" w:hAnsi="Arial" w:cs="Arial"/>
          <w:bCs/>
          <w:noProof/>
          <w:color w:val="000000" w:themeColor="text1"/>
        </w:rPr>
        <w:t>n</w:t>
      </w:r>
      <w:r w:rsidR="007C13D3" w:rsidRPr="00665C27">
        <w:rPr>
          <w:rFonts w:ascii="Arial" w:hAnsi="Arial" w:cs="Arial"/>
          <w:bCs/>
          <w:color w:val="000000" w:themeColor="text1"/>
        </w:rPr>
        <w:t xml:space="preserve"> this </w:t>
      </w:r>
      <w:r w:rsidR="00E92AAF" w:rsidRPr="00665C27">
        <w:rPr>
          <w:rFonts w:ascii="Arial" w:hAnsi="Arial" w:cs="Arial"/>
          <w:bCs/>
          <w:color w:val="000000" w:themeColor="text1"/>
        </w:rPr>
        <w:t>research</w:t>
      </w:r>
      <w:r w:rsidR="007C13D3" w:rsidRPr="00665C27">
        <w:rPr>
          <w:rFonts w:ascii="Arial" w:hAnsi="Arial" w:cs="Arial"/>
          <w:bCs/>
          <w:color w:val="000000" w:themeColor="text1"/>
        </w:rPr>
        <w:t xml:space="preserve">, having opportunities to share and review their own videoed teaching unified the participants, enabling them to be motivated about their </w:t>
      </w:r>
      <w:r w:rsidR="00D00C6D" w:rsidRPr="00665C27">
        <w:rPr>
          <w:rFonts w:ascii="Arial" w:hAnsi="Arial" w:cs="Arial"/>
          <w:bCs/>
          <w:color w:val="000000" w:themeColor="text1"/>
        </w:rPr>
        <w:t>professional development</w:t>
      </w:r>
      <w:r w:rsidR="007C13D3" w:rsidRPr="00665C27">
        <w:rPr>
          <w:rFonts w:ascii="Arial" w:hAnsi="Arial" w:cs="Arial"/>
          <w:bCs/>
          <w:color w:val="000000" w:themeColor="text1"/>
        </w:rPr>
        <w:t>.</w:t>
      </w:r>
      <w:r w:rsidR="00BD2E1E" w:rsidRPr="00665C27">
        <w:rPr>
          <w:rFonts w:ascii="Arial" w:hAnsi="Arial" w:cs="Arial"/>
          <w:bCs/>
          <w:color w:val="000000" w:themeColor="text1"/>
        </w:rPr>
        <w:t xml:space="preserve"> </w:t>
      </w:r>
      <w:r w:rsidR="007C13D3" w:rsidRPr="00665C27">
        <w:rPr>
          <w:rFonts w:ascii="Arial" w:hAnsi="Arial" w:cs="Arial"/>
          <w:bCs/>
          <w:color w:val="000000" w:themeColor="text1"/>
        </w:rPr>
        <w:t>The</w:t>
      </w:r>
      <w:r w:rsidR="00BD2E1E" w:rsidRPr="00665C27">
        <w:rPr>
          <w:rFonts w:ascii="Arial" w:hAnsi="Arial" w:cs="Arial"/>
          <w:bCs/>
          <w:color w:val="000000" w:themeColor="text1"/>
        </w:rPr>
        <w:t xml:space="preserve"> </w:t>
      </w:r>
      <w:r w:rsidR="007C13D3" w:rsidRPr="00665C27">
        <w:rPr>
          <w:rFonts w:ascii="Arial" w:hAnsi="Arial" w:cs="Arial"/>
          <w:bCs/>
          <w:color w:val="000000" w:themeColor="text1"/>
        </w:rPr>
        <w:t>participants recogni</w:t>
      </w:r>
      <w:r w:rsidR="00C52046" w:rsidRPr="00665C27">
        <w:rPr>
          <w:rFonts w:ascii="Arial" w:hAnsi="Arial" w:cs="Arial"/>
          <w:bCs/>
          <w:color w:val="000000" w:themeColor="text1"/>
        </w:rPr>
        <w:t>s</w:t>
      </w:r>
      <w:r w:rsidR="007C13D3" w:rsidRPr="00665C27">
        <w:rPr>
          <w:rFonts w:ascii="Arial" w:hAnsi="Arial" w:cs="Arial"/>
          <w:bCs/>
          <w:color w:val="000000" w:themeColor="text1"/>
        </w:rPr>
        <w:t>ed and appreciated that these opportunities emerged from within their own classrooms and in their own contexts.</w:t>
      </w:r>
      <w:r w:rsidR="007C13D3" w:rsidRPr="00665C27" w:rsidDel="009356CF">
        <w:rPr>
          <w:rFonts w:ascii="Arial" w:hAnsi="Arial" w:cs="Arial"/>
          <w:bCs/>
          <w:color w:val="000000" w:themeColor="text1"/>
        </w:rPr>
        <w:t xml:space="preserve"> </w:t>
      </w:r>
      <w:r w:rsidR="007C13D3" w:rsidRPr="00665C27">
        <w:rPr>
          <w:rFonts w:ascii="Arial" w:hAnsi="Arial" w:cs="Arial"/>
          <w:bCs/>
          <w:color w:val="000000" w:themeColor="text1"/>
        </w:rPr>
        <w:t>This could be due to the presence of cultural imagination.  In other words, the participants carr</w:t>
      </w:r>
      <w:r w:rsidR="009F4126" w:rsidRPr="00665C27">
        <w:rPr>
          <w:rFonts w:ascii="Arial" w:hAnsi="Arial" w:cs="Arial"/>
          <w:bCs/>
          <w:color w:val="000000" w:themeColor="text1"/>
        </w:rPr>
        <w:t>ied</w:t>
      </w:r>
      <w:r w:rsidR="007C13D3" w:rsidRPr="00665C27">
        <w:rPr>
          <w:rFonts w:ascii="Arial" w:hAnsi="Arial" w:cs="Arial"/>
          <w:bCs/>
          <w:color w:val="000000" w:themeColor="text1"/>
        </w:rPr>
        <w:t xml:space="preserve"> their experiences, preferences, and sense of their own community into the virtual world as an echo of “the power of belonging” (Renninger and Shumer, 2002, p.78). They valued the familiar which bound them together.</w:t>
      </w:r>
    </w:p>
    <w:p w14:paraId="38859670" w14:textId="77777777" w:rsidR="009F4126" w:rsidRPr="00665C27" w:rsidRDefault="009F4126" w:rsidP="009F412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2B8C0773" w14:textId="1670B817" w:rsidR="00760259" w:rsidRPr="00665C27" w:rsidRDefault="007C13D3" w:rsidP="00AC10D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This does not mean that the participants see the use of Edivate as identical to their real-world practice</w:t>
      </w:r>
      <w:r w:rsidRPr="00665C27">
        <w:rPr>
          <w:rFonts w:ascii="Arial" w:hAnsi="Arial" w:cs="Arial"/>
          <w:bCs/>
          <w:noProof/>
          <w:color w:val="000000" w:themeColor="text1"/>
        </w:rPr>
        <w:t xml:space="preserve"> as</w:t>
      </w:r>
      <w:r w:rsidRPr="00665C27">
        <w:rPr>
          <w:rFonts w:ascii="Arial" w:hAnsi="Arial" w:cs="Arial"/>
          <w:bCs/>
          <w:color w:val="000000" w:themeColor="text1"/>
        </w:rPr>
        <w:t xml:space="preserve"> Turkle (1995, p.258) states, the virtual environment of the internet is not the same because one’s identity has the potential to become multiple.</w:t>
      </w:r>
      <w:r w:rsidR="005D7C57" w:rsidRPr="00665C27">
        <w:rPr>
          <w:rFonts w:ascii="Arial" w:hAnsi="Arial" w:cs="Arial"/>
          <w:bCs/>
          <w:color w:val="000000" w:themeColor="text1"/>
        </w:rPr>
        <w:t xml:space="preserve"> </w:t>
      </w:r>
      <w:r w:rsidRPr="00665C27">
        <w:rPr>
          <w:rFonts w:ascii="Arial" w:hAnsi="Arial" w:cs="Arial"/>
          <w:bCs/>
          <w:color w:val="000000" w:themeColor="text1"/>
        </w:rPr>
        <w:t>Rather,</w:t>
      </w:r>
      <w:r w:rsidR="005D7C57" w:rsidRPr="00665C27">
        <w:rPr>
          <w:rFonts w:ascii="Arial" w:hAnsi="Arial" w:cs="Arial"/>
          <w:bCs/>
          <w:color w:val="000000" w:themeColor="text1"/>
        </w:rPr>
        <w:t xml:space="preserve"> </w:t>
      </w:r>
      <w:r w:rsidRPr="00665C27">
        <w:rPr>
          <w:rFonts w:ascii="Arial" w:hAnsi="Arial" w:cs="Arial"/>
          <w:bCs/>
          <w:color w:val="000000" w:themeColor="text1"/>
        </w:rPr>
        <w:t xml:space="preserve">the participants should be better equipped through their experiences of Edivate use </w:t>
      </w:r>
      <w:r w:rsidRPr="00665C27">
        <w:rPr>
          <w:rFonts w:ascii="Arial" w:hAnsi="Arial" w:cs="Arial"/>
          <w:bCs/>
          <w:noProof/>
          <w:color w:val="000000" w:themeColor="text1"/>
        </w:rPr>
        <w:t>to develop their practice further</w:t>
      </w:r>
      <w:r w:rsidRPr="00665C27">
        <w:rPr>
          <w:rFonts w:ascii="Arial" w:hAnsi="Arial" w:cs="Arial"/>
          <w:bCs/>
          <w:color w:val="000000" w:themeColor="text1"/>
        </w:rPr>
        <w:t>.</w:t>
      </w:r>
      <w:r w:rsidR="00AC10D6" w:rsidRPr="00665C27">
        <w:rPr>
          <w:rFonts w:ascii="Arial" w:hAnsi="Arial" w:cs="Arial"/>
          <w:bCs/>
          <w:color w:val="000000" w:themeColor="text1"/>
        </w:rPr>
        <w:t xml:space="preserve"> </w:t>
      </w:r>
      <w:r w:rsidRPr="00665C27">
        <w:rPr>
          <w:rFonts w:ascii="Arial" w:hAnsi="Arial" w:cs="Arial"/>
          <w:bCs/>
          <w:color w:val="000000" w:themeColor="text1"/>
        </w:rPr>
        <w:t xml:space="preserve">Certainly, the participants considered that it had the </w:t>
      </w:r>
      <w:r w:rsidRPr="00665C27">
        <w:rPr>
          <w:rFonts w:ascii="Arial" w:hAnsi="Arial" w:cs="Arial"/>
          <w:bCs/>
          <w:noProof/>
          <w:color w:val="000000" w:themeColor="text1"/>
        </w:rPr>
        <w:t>potential</w:t>
      </w:r>
      <w:r w:rsidRPr="00665C27">
        <w:rPr>
          <w:rFonts w:ascii="Arial" w:hAnsi="Arial" w:cs="Arial"/>
          <w:bCs/>
          <w:color w:val="000000" w:themeColor="text1"/>
        </w:rPr>
        <w:t xml:space="preserve"> for developing their professional practice, as they confirmed in their interviews.</w:t>
      </w:r>
      <w:r w:rsidR="00AC10D6" w:rsidRPr="00665C27">
        <w:rPr>
          <w:rFonts w:ascii="Arial" w:hAnsi="Arial" w:cs="Arial"/>
          <w:bCs/>
          <w:color w:val="000000" w:themeColor="text1"/>
        </w:rPr>
        <w:t xml:space="preserve"> </w:t>
      </w:r>
      <w:r w:rsidRPr="00665C27">
        <w:rPr>
          <w:rFonts w:ascii="Arial" w:hAnsi="Arial" w:cs="Arial"/>
          <w:bCs/>
          <w:color w:val="000000" w:themeColor="text1"/>
        </w:rPr>
        <w:t xml:space="preserve">However, the design and navigational issues were barriers that hindered them from using it more often. </w:t>
      </w:r>
    </w:p>
    <w:p w14:paraId="7D53144E" w14:textId="77777777" w:rsidR="00AC10D6" w:rsidRPr="00665C27" w:rsidRDefault="00AC10D6" w:rsidP="00AC10D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36067F80" w14:textId="77777777" w:rsidR="007C13D3"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
          <w:bCs/>
          <w:color w:val="000000" w:themeColor="text1"/>
        </w:rPr>
      </w:pPr>
      <w:r w:rsidRPr="00665C27">
        <w:rPr>
          <w:rFonts w:ascii="Arial" w:hAnsi="Arial" w:cs="Arial"/>
          <w:b/>
          <w:bCs/>
          <w:color w:val="000000" w:themeColor="text1"/>
        </w:rPr>
        <w:t>5.8 Theme 4 – Navigation issues</w:t>
      </w:r>
    </w:p>
    <w:p w14:paraId="325623BC" w14:textId="63E6D2FC"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Navigating their way around Edivate to find resources and connecting with </w:t>
      </w:r>
      <w:r w:rsidR="00BA22B3" w:rsidRPr="00665C27">
        <w:rPr>
          <w:rFonts w:ascii="Arial" w:hAnsi="Arial" w:cs="Arial"/>
          <w:bCs/>
          <w:color w:val="000000" w:themeColor="text1"/>
        </w:rPr>
        <w:t xml:space="preserve">each </w:t>
      </w:r>
      <w:r w:rsidRPr="00665C27">
        <w:rPr>
          <w:rFonts w:ascii="Arial" w:hAnsi="Arial" w:cs="Arial"/>
          <w:bCs/>
          <w:color w:val="000000" w:themeColor="text1"/>
        </w:rPr>
        <w:t xml:space="preserve">other </w:t>
      </w:r>
      <w:r w:rsidR="000E2600" w:rsidRPr="00665C27">
        <w:rPr>
          <w:rFonts w:ascii="Arial" w:hAnsi="Arial" w:cs="Arial"/>
          <w:bCs/>
          <w:color w:val="000000" w:themeColor="text1"/>
        </w:rPr>
        <w:t xml:space="preserve">and with other groups </w:t>
      </w:r>
      <w:r w:rsidRPr="00665C27">
        <w:rPr>
          <w:rFonts w:ascii="Arial" w:hAnsi="Arial" w:cs="Arial"/>
          <w:bCs/>
          <w:color w:val="000000" w:themeColor="text1"/>
        </w:rPr>
        <w:t>was mentioned many times by the participants, as</w:t>
      </w:r>
      <w:r w:rsidR="000E2600" w:rsidRPr="00665C27">
        <w:rPr>
          <w:rFonts w:ascii="Arial" w:hAnsi="Arial" w:cs="Arial"/>
          <w:bCs/>
          <w:color w:val="000000" w:themeColor="text1"/>
        </w:rPr>
        <w:t xml:space="preserve"> </w:t>
      </w:r>
      <w:r w:rsidR="001A79A8" w:rsidRPr="00665C27">
        <w:rPr>
          <w:rFonts w:ascii="Arial" w:hAnsi="Arial" w:cs="Arial"/>
          <w:bCs/>
          <w:color w:val="000000" w:themeColor="text1"/>
        </w:rPr>
        <w:t xml:space="preserve">identified through </w:t>
      </w:r>
      <w:r w:rsidRPr="00665C27">
        <w:rPr>
          <w:rFonts w:ascii="Arial" w:hAnsi="Arial" w:cs="Arial"/>
          <w:bCs/>
          <w:color w:val="000000" w:themeColor="text1"/>
        </w:rPr>
        <w:t xml:space="preserve">the </w:t>
      </w:r>
      <w:r w:rsidR="001A79A8" w:rsidRPr="00665C27">
        <w:rPr>
          <w:rFonts w:ascii="Arial" w:hAnsi="Arial" w:cs="Arial"/>
          <w:bCs/>
          <w:color w:val="000000" w:themeColor="text1"/>
        </w:rPr>
        <w:t xml:space="preserve">process of </w:t>
      </w:r>
      <w:r w:rsidRPr="00665C27">
        <w:rPr>
          <w:rFonts w:ascii="Arial" w:hAnsi="Arial" w:cs="Arial"/>
          <w:bCs/>
          <w:color w:val="000000" w:themeColor="text1"/>
        </w:rPr>
        <w:t>data analysis. An example of this was in focus</w:t>
      </w:r>
      <w:r w:rsidR="00D83587" w:rsidRPr="00665C27">
        <w:rPr>
          <w:rFonts w:ascii="Arial" w:hAnsi="Arial" w:cs="Arial"/>
          <w:bCs/>
          <w:color w:val="000000" w:themeColor="text1"/>
        </w:rPr>
        <w:t xml:space="preserve"> group </w:t>
      </w:r>
      <w:r w:rsidRPr="00665C27">
        <w:rPr>
          <w:rFonts w:ascii="Arial" w:hAnsi="Arial" w:cs="Arial"/>
          <w:bCs/>
          <w:color w:val="000000" w:themeColor="text1"/>
        </w:rPr>
        <w:t>meeting 2 (Appendix</w:t>
      </w:r>
      <w:r w:rsidR="00136534" w:rsidRPr="00665C27">
        <w:rPr>
          <w:rFonts w:ascii="Arial" w:hAnsi="Arial" w:cs="Arial"/>
          <w:bCs/>
          <w:color w:val="000000" w:themeColor="text1"/>
        </w:rPr>
        <w:t xml:space="preserve"> K</w:t>
      </w:r>
      <w:r w:rsidRPr="00665C27">
        <w:rPr>
          <w:rFonts w:ascii="Arial" w:hAnsi="Arial" w:cs="Arial"/>
          <w:bCs/>
          <w:color w:val="000000" w:themeColor="text1"/>
        </w:rPr>
        <w:t>), where there were obvious</w:t>
      </w:r>
      <w:r w:rsidR="00D83587" w:rsidRPr="00665C27">
        <w:rPr>
          <w:rFonts w:ascii="Arial" w:hAnsi="Arial" w:cs="Arial"/>
          <w:bCs/>
          <w:color w:val="000000" w:themeColor="text1"/>
        </w:rPr>
        <w:t>ly</w:t>
      </w:r>
      <w:r w:rsidRPr="00665C27">
        <w:rPr>
          <w:rFonts w:ascii="Arial" w:hAnsi="Arial" w:cs="Arial"/>
          <w:bCs/>
          <w:color w:val="000000" w:themeColor="text1"/>
        </w:rPr>
        <w:t xml:space="preserve"> frustrating technical issues,</w:t>
      </w:r>
      <w:r w:rsidR="006006D7" w:rsidRPr="00665C27">
        <w:rPr>
          <w:rFonts w:ascii="Arial" w:hAnsi="Arial" w:cs="Arial"/>
          <w:bCs/>
          <w:color w:val="000000" w:themeColor="text1"/>
        </w:rPr>
        <w:t xml:space="preserve"> </w:t>
      </w:r>
      <w:r w:rsidRPr="00665C27">
        <w:rPr>
          <w:rFonts w:ascii="Arial" w:hAnsi="Arial" w:cs="Arial"/>
          <w:bCs/>
          <w:color w:val="000000" w:themeColor="text1"/>
        </w:rPr>
        <w:t>as some participants were having difficulty with their passwords</w:t>
      </w:r>
      <w:r w:rsidR="00D83587" w:rsidRPr="00665C27">
        <w:rPr>
          <w:rFonts w:ascii="Arial" w:hAnsi="Arial" w:cs="Arial"/>
          <w:bCs/>
          <w:color w:val="000000" w:themeColor="text1"/>
        </w:rPr>
        <w:t xml:space="preserve"> and could not log on</w:t>
      </w:r>
      <w:r w:rsidRPr="00665C27">
        <w:rPr>
          <w:rFonts w:ascii="Arial" w:hAnsi="Arial" w:cs="Arial"/>
          <w:bCs/>
          <w:color w:val="000000" w:themeColor="text1"/>
        </w:rPr>
        <w:t xml:space="preserve"> and </w:t>
      </w:r>
      <w:r w:rsidR="00D83587" w:rsidRPr="00665C27">
        <w:rPr>
          <w:rFonts w:ascii="Arial" w:hAnsi="Arial" w:cs="Arial"/>
          <w:bCs/>
          <w:color w:val="000000" w:themeColor="text1"/>
        </w:rPr>
        <w:t xml:space="preserve">others </w:t>
      </w:r>
      <w:r w:rsidRPr="00665C27">
        <w:rPr>
          <w:rFonts w:ascii="Arial" w:hAnsi="Arial" w:cs="Arial"/>
          <w:bCs/>
          <w:color w:val="000000" w:themeColor="text1"/>
        </w:rPr>
        <w:t>had internet access difficulties.</w:t>
      </w:r>
      <w:r w:rsidR="00D83587" w:rsidRPr="00665C27">
        <w:rPr>
          <w:rFonts w:ascii="Arial" w:hAnsi="Arial" w:cs="Arial"/>
          <w:bCs/>
          <w:color w:val="000000" w:themeColor="text1"/>
        </w:rPr>
        <w:t xml:space="preserve"> </w:t>
      </w:r>
      <w:r w:rsidRPr="00665C27">
        <w:rPr>
          <w:rFonts w:ascii="Arial" w:hAnsi="Arial" w:cs="Arial"/>
          <w:bCs/>
          <w:color w:val="000000" w:themeColor="text1"/>
        </w:rPr>
        <w:t>However, when these problems were overcome, all the participants were able to access Edivate and the training material for viewing videos, filtering, and searching</w:t>
      </w:r>
      <w:r w:rsidR="000F6FDF" w:rsidRPr="00665C27">
        <w:rPr>
          <w:rFonts w:ascii="Arial" w:hAnsi="Arial" w:cs="Arial"/>
          <w:bCs/>
          <w:color w:val="000000" w:themeColor="text1"/>
        </w:rPr>
        <w:t xml:space="preserve"> for resources</w:t>
      </w:r>
      <w:r w:rsidRPr="00665C27">
        <w:rPr>
          <w:rFonts w:ascii="Arial" w:hAnsi="Arial" w:cs="Arial"/>
          <w:bCs/>
          <w:color w:val="000000" w:themeColor="text1"/>
        </w:rPr>
        <w:t>.  It was also evident that this created frustration and angst.  These issues are summarised in Table 5-</w:t>
      </w:r>
      <w:r w:rsidR="00E42928" w:rsidRPr="00665C27">
        <w:rPr>
          <w:rFonts w:ascii="Arial" w:hAnsi="Arial" w:cs="Arial"/>
          <w:bCs/>
          <w:color w:val="000000" w:themeColor="text1"/>
        </w:rPr>
        <w:t>4</w:t>
      </w:r>
      <w:r w:rsidRPr="00665C27">
        <w:rPr>
          <w:rFonts w:ascii="Arial" w:hAnsi="Arial" w:cs="Arial"/>
          <w:bCs/>
          <w:color w:val="000000" w:themeColor="text1"/>
        </w:rPr>
        <w:t>:</w:t>
      </w:r>
    </w:p>
    <w:p w14:paraId="49786358" w14:textId="093617CC"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401225AC" w14:textId="77777777" w:rsidTr="00F16CD1">
        <w:tc>
          <w:tcPr>
            <w:tcW w:w="8488" w:type="dxa"/>
            <w:shd w:val="clear" w:color="auto" w:fill="auto"/>
          </w:tcPr>
          <w:p w14:paraId="2A880AC6" w14:textId="77777777" w:rsidR="007C13D3" w:rsidRPr="00665C27" w:rsidRDefault="007C13D3" w:rsidP="00B648A8">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Navigation Issues</w:t>
            </w:r>
          </w:p>
        </w:tc>
      </w:tr>
      <w:tr w:rsidR="00665C27" w:rsidRPr="00665C27" w14:paraId="2B51A2B7" w14:textId="77777777" w:rsidTr="00F16CD1">
        <w:tc>
          <w:tcPr>
            <w:tcW w:w="8488" w:type="dxa"/>
            <w:shd w:val="clear" w:color="auto" w:fill="auto"/>
          </w:tcPr>
          <w:p w14:paraId="133C05DD"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Problems logging on</w:t>
            </w:r>
          </w:p>
          <w:p w14:paraId="00B9A29D"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Downloading and viewing videos</w:t>
            </w:r>
          </w:p>
          <w:p w14:paraId="6CA024C5"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Knowing how to set up discussion threads</w:t>
            </w:r>
          </w:p>
          <w:p w14:paraId="56AF7B33"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 xml:space="preserve">Online forums not updated </w:t>
            </w:r>
          </w:p>
          <w:p w14:paraId="25162C9E"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Too many videos</w:t>
            </w:r>
          </w:p>
          <w:p w14:paraId="5EBA821D"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Search facility and filtering - not specific enough/too many resources</w:t>
            </w:r>
          </w:p>
          <w:p w14:paraId="341E6EC6"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Not recognising some search terms</w:t>
            </w:r>
          </w:p>
          <w:p w14:paraId="0E8C6C69"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noProof/>
                <w:color w:val="000000" w:themeColor="text1"/>
              </w:rPr>
              <w:lastRenderedPageBreak/>
              <w:t>Time-consuming</w:t>
            </w:r>
            <w:r w:rsidRPr="00665C27">
              <w:rPr>
                <w:rFonts w:ascii="Arial" w:eastAsia="Calibri" w:hAnsi="Arial" w:cs="Arial"/>
                <w:bCs/>
                <w:color w:val="000000" w:themeColor="text1"/>
              </w:rPr>
              <w:t xml:space="preserve"> finding resources</w:t>
            </w:r>
          </w:p>
          <w:p w14:paraId="3C27C0C0"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Cannot download the app in the U.K.</w:t>
            </w:r>
          </w:p>
          <w:p w14:paraId="5C1A5FF6" w14:textId="77777777" w:rsidR="007C13D3" w:rsidRPr="00665C27" w:rsidRDefault="007C13D3" w:rsidP="001B45C9">
            <w:pPr>
              <w:tabs>
                <w:tab w:val="left" w:pos="900"/>
                <w:tab w:val="left" w:pos="990"/>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Video questions – 72hr. wait before being able to complete them (Designer-controlled)</w:t>
            </w:r>
          </w:p>
          <w:p w14:paraId="7AE054E1"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Library section and other features took a while to open</w:t>
            </w:r>
          </w:p>
          <w:p w14:paraId="0B2526E4" w14:textId="77777777" w:rsidR="007C13D3" w:rsidRPr="00665C27" w:rsidRDefault="007C13D3" w:rsidP="001B45C9">
            <w:pPr>
              <w:tabs>
                <w:tab w:val="left" w:pos="993"/>
                <w:tab w:val="left" w:pos="2268"/>
                <w:tab w:val="left" w:pos="8080"/>
              </w:tabs>
              <w:spacing w:after="200" w:line="360" w:lineRule="auto"/>
              <w:ind w:right="-99"/>
              <w:jc w:val="both"/>
              <w:outlineLvl w:val="0"/>
              <w:rPr>
                <w:rFonts w:ascii="Arial" w:eastAsia="Calibri" w:hAnsi="Arial" w:cs="Arial"/>
                <w:bCs/>
                <w:color w:val="000000" w:themeColor="text1"/>
              </w:rPr>
            </w:pPr>
            <w:r w:rsidRPr="00665C27">
              <w:rPr>
                <w:rFonts w:ascii="Arial" w:eastAsia="Calibri" w:hAnsi="Arial" w:cs="Arial"/>
                <w:bCs/>
                <w:color w:val="000000" w:themeColor="text1"/>
              </w:rPr>
              <w:t>Layout – vast and unwieldy, overwhelming</w:t>
            </w:r>
          </w:p>
        </w:tc>
      </w:tr>
    </w:tbl>
    <w:p w14:paraId="75DC0E8F" w14:textId="7FCE549F" w:rsidR="007C13D3" w:rsidRPr="00665C27" w:rsidRDefault="00F16CD1" w:rsidP="007C13D3">
      <w:pPr>
        <w:tabs>
          <w:tab w:val="left" w:pos="993"/>
          <w:tab w:val="left" w:pos="2268"/>
          <w:tab w:val="left" w:pos="8080"/>
        </w:tabs>
        <w:spacing w:after="200" w:line="360" w:lineRule="auto"/>
        <w:ind w:right="-99"/>
        <w:outlineLvl w:val="0"/>
        <w:rPr>
          <w:rFonts w:ascii="Arial" w:hAnsi="Arial" w:cs="Arial"/>
          <w:bCs/>
          <w:color w:val="000000" w:themeColor="text1"/>
        </w:rPr>
      </w:pPr>
      <w:r w:rsidRPr="00665C27">
        <w:rPr>
          <w:rFonts w:ascii="Arial" w:hAnsi="Arial" w:cs="Arial"/>
          <w:bCs/>
          <w:color w:val="000000" w:themeColor="text1"/>
          <w:sz w:val="22"/>
          <w:szCs w:val="22"/>
        </w:rPr>
        <w:lastRenderedPageBreak/>
        <w:t>Table 5-4 Navigation Issues</w:t>
      </w:r>
    </w:p>
    <w:p w14:paraId="66F60ACB" w14:textId="77777777" w:rsidR="00744BDB" w:rsidRPr="00665C27" w:rsidRDefault="007C13D3" w:rsidP="00744BD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These issues are primarily concerned with the design of the Edivate platform, and consideration must be given to whether it met the communities’ needs in terms of how they interacted with it</w:t>
      </w:r>
      <w:r w:rsidR="00DF0B3F" w:rsidRPr="00665C27">
        <w:rPr>
          <w:rFonts w:ascii="Arial" w:hAnsi="Arial" w:cs="Arial"/>
          <w:bCs/>
          <w:color w:val="000000" w:themeColor="text1"/>
        </w:rPr>
        <w:t xml:space="preserve"> and with each</w:t>
      </w:r>
      <w:r w:rsidRPr="00665C27">
        <w:rPr>
          <w:rFonts w:ascii="Arial" w:hAnsi="Arial" w:cs="Arial"/>
          <w:bCs/>
          <w:color w:val="000000" w:themeColor="text1"/>
        </w:rPr>
        <w:t xml:space="preserve"> other. This is what Wenger et al. (20</w:t>
      </w:r>
      <w:r w:rsidR="000D28D8" w:rsidRPr="00665C27">
        <w:rPr>
          <w:rFonts w:ascii="Arial" w:hAnsi="Arial" w:cs="Arial"/>
          <w:bCs/>
          <w:color w:val="000000" w:themeColor="text1"/>
        </w:rPr>
        <w:t>09</w:t>
      </w:r>
      <w:r w:rsidRPr="00665C27">
        <w:rPr>
          <w:rFonts w:ascii="Arial" w:hAnsi="Arial" w:cs="Arial"/>
          <w:bCs/>
          <w:color w:val="000000" w:themeColor="text1"/>
        </w:rPr>
        <w:t xml:space="preserve">, p.40) terms "The Platform Perspective”.  Wenger advocates that thought needs to be given to the online habitat, </w:t>
      </w:r>
      <w:r w:rsidR="007627EA" w:rsidRPr="00665C27">
        <w:rPr>
          <w:rFonts w:ascii="Arial" w:hAnsi="Arial" w:cs="Arial"/>
          <w:bCs/>
          <w:color w:val="000000" w:themeColor="text1"/>
        </w:rPr>
        <w:t xml:space="preserve">for example, </w:t>
      </w:r>
      <w:r w:rsidRPr="00665C27">
        <w:rPr>
          <w:rFonts w:ascii="Arial" w:hAnsi="Arial" w:cs="Arial"/>
          <w:bCs/>
          <w:color w:val="000000" w:themeColor="text1"/>
        </w:rPr>
        <w:t xml:space="preserve">how the tools on the Edivate platform are packaged for the participants </w:t>
      </w:r>
      <w:r w:rsidRPr="00665C27">
        <w:rPr>
          <w:rFonts w:ascii="Arial" w:hAnsi="Arial" w:cs="Arial"/>
          <w:bCs/>
          <w:noProof/>
          <w:color w:val="000000" w:themeColor="text1"/>
        </w:rPr>
        <w:t>to use</w:t>
      </w:r>
      <w:r w:rsidR="00CA684E" w:rsidRPr="00665C27">
        <w:rPr>
          <w:rFonts w:ascii="Arial" w:hAnsi="Arial" w:cs="Arial"/>
          <w:bCs/>
          <w:noProof/>
          <w:color w:val="000000" w:themeColor="text1"/>
        </w:rPr>
        <w:t xml:space="preserve"> </w:t>
      </w:r>
      <w:r w:rsidRPr="00665C27">
        <w:rPr>
          <w:rFonts w:ascii="Arial" w:hAnsi="Arial" w:cs="Arial"/>
          <w:bCs/>
          <w:noProof/>
          <w:color w:val="000000" w:themeColor="text1"/>
        </w:rPr>
        <w:t xml:space="preserve">to generate knowledge and </w:t>
      </w:r>
      <w:r w:rsidR="00CA684E" w:rsidRPr="00665C27">
        <w:rPr>
          <w:rFonts w:ascii="Arial" w:hAnsi="Arial" w:cs="Arial"/>
          <w:bCs/>
          <w:noProof/>
          <w:color w:val="000000" w:themeColor="text1"/>
        </w:rPr>
        <w:t xml:space="preserve">to </w:t>
      </w:r>
      <w:r w:rsidRPr="00665C27">
        <w:rPr>
          <w:rFonts w:ascii="Arial" w:hAnsi="Arial" w:cs="Arial"/>
          <w:bCs/>
          <w:noProof/>
          <w:color w:val="000000" w:themeColor="text1"/>
        </w:rPr>
        <w:t>learn</w:t>
      </w:r>
      <w:r w:rsidR="00CA684E" w:rsidRPr="00665C27">
        <w:rPr>
          <w:rFonts w:ascii="Arial" w:hAnsi="Arial" w:cs="Arial"/>
          <w:bCs/>
          <w:noProof/>
          <w:color w:val="000000" w:themeColor="text1"/>
        </w:rPr>
        <w:t xml:space="preserve"> </w:t>
      </w:r>
      <w:r w:rsidRPr="00665C27">
        <w:rPr>
          <w:rFonts w:ascii="Arial" w:hAnsi="Arial" w:cs="Arial"/>
          <w:bCs/>
          <w:noProof/>
          <w:color w:val="000000" w:themeColor="text1"/>
        </w:rPr>
        <w:t>effectively</w:t>
      </w:r>
      <w:r w:rsidRPr="00665C27">
        <w:rPr>
          <w:rFonts w:ascii="Arial" w:hAnsi="Arial" w:cs="Arial"/>
          <w:bCs/>
          <w:color w:val="000000" w:themeColor="text1"/>
        </w:rPr>
        <w:t>.</w:t>
      </w:r>
      <w:r w:rsidR="0088129D" w:rsidRPr="00665C27">
        <w:rPr>
          <w:rFonts w:ascii="Arial" w:hAnsi="Arial" w:cs="Arial"/>
          <w:bCs/>
          <w:color w:val="000000" w:themeColor="text1"/>
        </w:rPr>
        <w:t xml:space="preserve"> </w:t>
      </w:r>
      <w:r w:rsidRPr="00665C27">
        <w:rPr>
          <w:rFonts w:ascii="Arial" w:hAnsi="Arial" w:cs="Arial"/>
          <w:bCs/>
          <w:color w:val="000000" w:themeColor="text1"/>
        </w:rPr>
        <w:t>The habitat analogy is used to express how the platform elements work together, giving the user everything</w:t>
      </w:r>
      <w:r w:rsidR="00B24035" w:rsidRPr="00665C27">
        <w:rPr>
          <w:rFonts w:ascii="Arial" w:hAnsi="Arial" w:cs="Arial"/>
          <w:bCs/>
          <w:color w:val="000000" w:themeColor="text1"/>
        </w:rPr>
        <w:t xml:space="preserve"> </w:t>
      </w:r>
      <w:r w:rsidR="008723CD" w:rsidRPr="00665C27">
        <w:rPr>
          <w:rFonts w:ascii="Arial" w:hAnsi="Arial" w:cs="Arial"/>
          <w:bCs/>
          <w:color w:val="000000" w:themeColor="text1"/>
        </w:rPr>
        <w:t>they</w:t>
      </w:r>
      <w:r w:rsidRPr="00665C27">
        <w:rPr>
          <w:rFonts w:ascii="Arial" w:hAnsi="Arial" w:cs="Arial"/>
          <w:bCs/>
          <w:color w:val="000000" w:themeColor="text1"/>
        </w:rPr>
        <w:t xml:space="preserve"> need</w:t>
      </w:r>
      <w:r w:rsidR="00E33295" w:rsidRPr="00665C27">
        <w:rPr>
          <w:rFonts w:ascii="Arial" w:hAnsi="Arial" w:cs="Arial"/>
          <w:bCs/>
          <w:color w:val="000000" w:themeColor="text1"/>
        </w:rPr>
        <w:t>s</w:t>
      </w:r>
      <w:r w:rsidRPr="00665C27">
        <w:rPr>
          <w:rFonts w:ascii="Arial" w:hAnsi="Arial" w:cs="Arial"/>
          <w:bCs/>
          <w:color w:val="000000" w:themeColor="text1"/>
        </w:rPr>
        <w:t xml:space="preserve"> to learn and collaborate</w:t>
      </w:r>
      <w:r w:rsidR="00744BDB" w:rsidRPr="00665C27">
        <w:rPr>
          <w:rFonts w:ascii="Arial" w:hAnsi="Arial" w:cs="Arial"/>
          <w:bCs/>
          <w:color w:val="000000" w:themeColor="text1"/>
        </w:rPr>
        <w:t>.</w:t>
      </w:r>
    </w:p>
    <w:p w14:paraId="5B41394A" w14:textId="77777777" w:rsidR="00744BDB" w:rsidRPr="00665C27" w:rsidRDefault="00744BDB" w:rsidP="00744BD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3421361A" w14:textId="0A69E6AA" w:rsidR="003D7C05" w:rsidRPr="00665C27" w:rsidRDefault="00744BDB" w:rsidP="00744BD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w:t>
      </w:r>
      <w:r w:rsidR="007C13D3" w:rsidRPr="00665C27">
        <w:rPr>
          <w:rFonts w:ascii="Arial" w:hAnsi="Arial" w:cs="Arial"/>
          <w:bCs/>
          <w:color w:val="000000" w:themeColor="text1"/>
        </w:rPr>
        <w:t xml:space="preserve">he Edivate platform </w:t>
      </w:r>
      <w:r w:rsidR="00A40475" w:rsidRPr="00665C27">
        <w:rPr>
          <w:rFonts w:ascii="Arial" w:hAnsi="Arial" w:cs="Arial"/>
          <w:bCs/>
          <w:color w:val="000000" w:themeColor="text1"/>
        </w:rPr>
        <w:t xml:space="preserve">has been </w:t>
      </w:r>
      <w:r w:rsidR="007C13D3" w:rsidRPr="00665C27">
        <w:rPr>
          <w:rFonts w:ascii="Arial" w:hAnsi="Arial" w:cs="Arial"/>
          <w:bCs/>
          <w:color w:val="000000" w:themeColor="text1"/>
        </w:rPr>
        <w:t xml:space="preserve">designed </w:t>
      </w:r>
      <w:r w:rsidR="00BE4DD6" w:rsidRPr="00665C27">
        <w:rPr>
          <w:rFonts w:ascii="Arial" w:hAnsi="Arial" w:cs="Arial"/>
          <w:bCs/>
          <w:color w:val="000000" w:themeColor="text1"/>
        </w:rPr>
        <w:t>based</w:t>
      </w:r>
      <w:r w:rsidR="007C13D3" w:rsidRPr="00665C27">
        <w:rPr>
          <w:rFonts w:ascii="Arial" w:hAnsi="Arial" w:cs="Arial"/>
          <w:bCs/>
          <w:color w:val="000000" w:themeColor="text1"/>
        </w:rPr>
        <w:t xml:space="preserve"> a constructivist view of learning, whereby participants are able to generate knowledge </w:t>
      </w:r>
      <w:r w:rsidR="007C13D3" w:rsidRPr="00665C27">
        <w:rPr>
          <w:rFonts w:ascii="Arial" w:hAnsi="Arial" w:cs="Arial"/>
          <w:bCs/>
          <w:noProof/>
          <w:color w:val="000000" w:themeColor="text1"/>
        </w:rPr>
        <w:t>through</w:t>
      </w:r>
      <w:r w:rsidR="007C13D3" w:rsidRPr="00665C27">
        <w:rPr>
          <w:rFonts w:ascii="Arial" w:hAnsi="Arial" w:cs="Arial"/>
          <w:bCs/>
          <w:color w:val="000000" w:themeColor="text1"/>
        </w:rPr>
        <w:t xml:space="preserve"> collaborat</w:t>
      </w:r>
      <w:r w:rsidR="00BE4DD6" w:rsidRPr="00665C27">
        <w:rPr>
          <w:rFonts w:ascii="Arial" w:hAnsi="Arial" w:cs="Arial"/>
          <w:bCs/>
          <w:color w:val="000000" w:themeColor="text1"/>
        </w:rPr>
        <w:t>ive</w:t>
      </w:r>
      <w:r w:rsidR="007C13D3" w:rsidRPr="00665C27">
        <w:rPr>
          <w:rFonts w:ascii="Arial" w:hAnsi="Arial" w:cs="Arial"/>
          <w:bCs/>
          <w:color w:val="000000" w:themeColor="text1"/>
        </w:rPr>
        <w:t xml:space="preserve"> tools.</w:t>
      </w:r>
      <w:r w:rsidR="00BE4DD6"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Without these </w:t>
      </w:r>
      <w:r w:rsidR="007C13D3" w:rsidRPr="00665C27">
        <w:rPr>
          <w:rFonts w:ascii="Arial" w:hAnsi="Arial" w:cs="Arial"/>
          <w:bCs/>
          <w:noProof/>
          <w:color w:val="000000" w:themeColor="text1"/>
        </w:rPr>
        <w:t>constructs,</w:t>
      </w:r>
      <w:r w:rsidR="007C13D3" w:rsidRPr="00665C27">
        <w:rPr>
          <w:rFonts w:ascii="Arial" w:hAnsi="Arial" w:cs="Arial"/>
          <w:bCs/>
          <w:color w:val="000000" w:themeColor="text1"/>
        </w:rPr>
        <w:t xml:space="preserve"> it would simply be</w:t>
      </w:r>
      <w:r w:rsidR="00BE4DD6" w:rsidRPr="00665C27">
        <w:rPr>
          <w:rFonts w:ascii="Arial" w:hAnsi="Arial" w:cs="Arial"/>
          <w:bCs/>
          <w:color w:val="000000" w:themeColor="text1"/>
        </w:rPr>
        <w:t xml:space="preserve"> what can be termed</w:t>
      </w:r>
      <w:r w:rsidR="007C13D3" w:rsidRPr="00665C27">
        <w:rPr>
          <w:rFonts w:ascii="Arial" w:hAnsi="Arial" w:cs="Arial"/>
          <w:bCs/>
          <w:color w:val="000000" w:themeColor="text1"/>
        </w:rPr>
        <w:t xml:space="preserve"> “an electronic book” (Hollins-Alexander, 2013, p.81). The main consideration of the platform perspective in th</w:t>
      </w:r>
      <w:r w:rsidR="00E92AAF" w:rsidRPr="00665C27">
        <w:rPr>
          <w:rFonts w:ascii="Arial" w:hAnsi="Arial" w:cs="Arial"/>
          <w:bCs/>
          <w:color w:val="000000" w:themeColor="text1"/>
        </w:rPr>
        <w:t xml:space="preserve">e research </w:t>
      </w:r>
      <w:r w:rsidR="003D7C05" w:rsidRPr="00665C27">
        <w:rPr>
          <w:rFonts w:ascii="Arial" w:hAnsi="Arial" w:cs="Arial"/>
          <w:bCs/>
          <w:color w:val="000000" w:themeColor="text1"/>
        </w:rPr>
        <w:t>presented</w:t>
      </w:r>
      <w:r w:rsidR="00E92AAF" w:rsidRPr="00665C27">
        <w:rPr>
          <w:rFonts w:ascii="Arial" w:hAnsi="Arial" w:cs="Arial"/>
          <w:bCs/>
          <w:color w:val="000000" w:themeColor="text1"/>
        </w:rPr>
        <w:t xml:space="preserve"> in this thesis</w:t>
      </w:r>
      <w:r w:rsidR="007C13D3" w:rsidRPr="00665C27">
        <w:rPr>
          <w:rFonts w:ascii="Arial" w:hAnsi="Arial" w:cs="Arial"/>
          <w:bCs/>
          <w:color w:val="000000" w:themeColor="text1"/>
        </w:rPr>
        <w:t xml:space="preserve"> was to examine whether Edivate was:</w:t>
      </w:r>
    </w:p>
    <w:p w14:paraId="03846F40" w14:textId="77777777" w:rsidR="007C13D3" w:rsidRPr="00665C27" w:rsidRDefault="007C13D3" w:rsidP="000E49AB">
      <w:pPr>
        <w:pStyle w:val="ListParagraph"/>
        <w:numPr>
          <w:ilvl w:val="0"/>
          <w:numId w:val="24"/>
        </w:numPr>
        <w:tabs>
          <w:tab w:val="left" w:pos="993"/>
          <w:tab w:val="left" w:pos="2268"/>
          <w:tab w:val="left" w:pos="8080"/>
        </w:tabs>
        <w:spacing w:after="200" w:line="360" w:lineRule="auto"/>
        <w:ind w:left="990" w:right="-99" w:hanging="630"/>
        <w:jc w:val="both"/>
        <w:outlineLvl w:val="0"/>
        <w:rPr>
          <w:rFonts w:ascii="Arial" w:hAnsi="Arial" w:cs="Arial"/>
          <w:bCs/>
          <w:color w:val="000000" w:themeColor="text1"/>
        </w:rPr>
      </w:pPr>
      <w:r w:rsidRPr="00665C27">
        <w:rPr>
          <w:rFonts w:ascii="Arial" w:hAnsi="Arial" w:cs="Arial"/>
          <w:bCs/>
          <w:color w:val="000000" w:themeColor="text1"/>
        </w:rPr>
        <w:t>Intuitive – tools are easy to use without explanation</w:t>
      </w:r>
    </w:p>
    <w:p w14:paraId="0AAC8D05" w14:textId="77777777" w:rsidR="007C13D3" w:rsidRPr="00665C27" w:rsidRDefault="007C13D3" w:rsidP="003E0526">
      <w:pPr>
        <w:pStyle w:val="ListParagraph"/>
        <w:numPr>
          <w:ilvl w:val="0"/>
          <w:numId w:val="24"/>
        </w:numPr>
        <w:tabs>
          <w:tab w:val="left" w:pos="993"/>
          <w:tab w:val="left" w:pos="2268"/>
          <w:tab w:val="left" w:pos="8080"/>
        </w:tabs>
        <w:spacing w:after="200" w:line="360" w:lineRule="auto"/>
        <w:ind w:left="990" w:right="-99" w:hanging="630"/>
        <w:jc w:val="both"/>
        <w:outlineLvl w:val="0"/>
        <w:rPr>
          <w:rFonts w:ascii="Arial" w:hAnsi="Arial" w:cs="Arial"/>
          <w:bCs/>
          <w:color w:val="000000" w:themeColor="text1"/>
        </w:rPr>
      </w:pPr>
      <w:r w:rsidRPr="00665C27">
        <w:rPr>
          <w:rFonts w:ascii="Arial" w:hAnsi="Arial" w:cs="Arial"/>
          <w:bCs/>
          <w:color w:val="000000" w:themeColor="text1"/>
        </w:rPr>
        <w:t>Tools (e.g., email) – combines all the necessary tools the community needs</w:t>
      </w:r>
    </w:p>
    <w:p w14:paraId="18AAB716" w14:textId="77777777" w:rsidR="007C13D3" w:rsidRPr="00665C27" w:rsidRDefault="007C13D3" w:rsidP="003E0526">
      <w:pPr>
        <w:pStyle w:val="ListParagraph"/>
        <w:numPr>
          <w:ilvl w:val="0"/>
          <w:numId w:val="24"/>
        </w:numPr>
        <w:tabs>
          <w:tab w:val="left" w:pos="993"/>
          <w:tab w:val="left" w:pos="2268"/>
          <w:tab w:val="left" w:pos="8080"/>
        </w:tabs>
        <w:spacing w:after="200" w:line="360" w:lineRule="auto"/>
        <w:ind w:left="990" w:right="-99" w:hanging="630"/>
        <w:jc w:val="both"/>
        <w:outlineLvl w:val="0"/>
        <w:rPr>
          <w:rFonts w:ascii="Arial" w:hAnsi="Arial" w:cs="Arial"/>
          <w:bCs/>
          <w:color w:val="000000" w:themeColor="text1"/>
        </w:rPr>
      </w:pPr>
      <w:r w:rsidRPr="00665C27">
        <w:rPr>
          <w:rFonts w:ascii="Arial" w:hAnsi="Arial" w:cs="Arial"/>
          <w:bCs/>
          <w:color w:val="000000" w:themeColor="text1"/>
        </w:rPr>
        <w:t>Capacity and Support – allows multiple communities to be formed and supported</w:t>
      </w:r>
    </w:p>
    <w:p w14:paraId="683E784B" w14:textId="77777777" w:rsidR="007C13D3" w:rsidRPr="00665C27" w:rsidRDefault="007C13D3" w:rsidP="003E0526">
      <w:pPr>
        <w:pStyle w:val="ListParagraph"/>
        <w:numPr>
          <w:ilvl w:val="0"/>
          <w:numId w:val="24"/>
        </w:numPr>
        <w:tabs>
          <w:tab w:val="left" w:pos="993"/>
          <w:tab w:val="left" w:pos="2268"/>
          <w:tab w:val="left" w:pos="8080"/>
        </w:tabs>
        <w:spacing w:after="200" w:line="360" w:lineRule="auto"/>
        <w:ind w:left="990" w:right="-99" w:hanging="630"/>
        <w:jc w:val="both"/>
        <w:outlineLvl w:val="0"/>
        <w:rPr>
          <w:rFonts w:ascii="Arial" w:hAnsi="Arial" w:cs="Arial"/>
          <w:bCs/>
          <w:color w:val="000000" w:themeColor="text1"/>
        </w:rPr>
      </w:pPr>
      <w:r w:rsidRPr="00665C27">
        <w:rPr>
          <w:rFonts w:ascii="Arial" w:hAnsi="Arial" w:cs="Arial"/>
          <w:bCs/>
          <w:color w:val="000000" w:themeColor="text1"/>
        </w:rPr>
        <w:t>Platform Developer – allows for tools/platform to be changed as the community evolves</w:t>
      </w:r>
    </w:p>
    <w:p w14:paraId="0C95B71C" w14:textId="40AA7BA7" w:rsidR="005B5462" w:rsidRPr="00665C27" w:rsidRDefault="007C13D3" w:rsidP="005B546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 xml:space="preserve">The outcome from the data shows there were some parts of the Edivate platform that </w:t>
      </w:r>
      <w:r w:rsidR="005B1E91" w:rsidRPr="00665C27">
        <w:rPr>
          <w:rFonts w:ascii="Arial" w:hAnsi="Arial" w:cs="Arial"/>
          <w:bCs/>
          <w:color w:val="000000" w:themeColor="text1"/>
        </w:rPr>
        <w:t xml:space="preserve">participants </w:t>
      </w:r>
      <w:r w:rsidRPr="00665C27">
        <w:rPr>
          <w:rFonts w:ascii="Arial" w:hAnsi="Arial" w:cs="Arial"/>
          <w:bCs/>
          <w:color w:val="000000" w:themeColor="text1"/>
        </w:rPr>
        <w:t xml:space="preserve">found intuitive and easy to </w:t>
      </w:r>
      <w:r w:rsidRPr="00665C27">
        <w:rPr>
          <w:rFonts w:ascii="Arial" w:hAnsi="Arial" w:cs="Arial"/>
          <w:bCs/>
          <w:noProof/>
          <w:color w:val="000000" w:themeColor="text1"/>
        </w:rPr>
        <w:t>use</w:t>
      </w:r>
      <w:r w:rsidRPr="00665C27">
        <w:rPr>
          <w:rFonts w:ascii="Arial" w:hAnsi="Arial" w:cs="Arial"/>
          <w:bCs/>
          <w:color w:val="000000" w:themeColor="text1"/>
        </w:rPr>
        <w:t xml:space="preserve"> and other parts</w:t>
      </w:r>
      <w:r w:rsidR="005B1E91" w:rsidRPr="00665C27">
        <w:rPr>
          <w:rFonts w:ascii="Arial" w:hAnsi="Arial" w:cs="Arial"/>
          <w:bCs/>
          <w:color w:val="000000" w:themeColor="text1"/>
        </w:rPr>
        <w:t xml:space="preserve"> that they did</w:t>
      </w:r>
      <w:r w:rsidRPr="00665C27">
        <w:rPr>
          <w:rFonts w:ascii="Arial" w:hAnsi="Arial" w:cs="Arial"/>
          <w:bCs/>
          <w:color w:val="000000" w:themeColor="text1"/>
        </w:rPr>
        <w:t xml:space="preserve"> not.  Logging on was </w:t>
      </w:r>
      <w:r w:rsidR="005B1E91" w:rsidRPr="00665C27">
        <w:rPr>
          <w:rFonts w:ascii="Arial" w:hAnsi="Arial" w:cs="Arial"/>
          <w:bCs/>
          <w:color w:val="000000" w:themeColor="text1"/>
        </w:rPr>
        <w:t xml:space="preserve">straightforward </w:t>
      </w:r>
      <w:r w:rsidR="00997E62" w:rsidRPr="00665C27">
        <w:rPr>
          <w:rFonts w:ascii="Arial" w:hAnsi="Arial" w:cs="Arial"/>
          <w:bCs/>
          <w:color w:val="000000" w:themeColor="text1"/>
        </w:rPr>
        <w:t xml:space="preserve">and the </w:t>
      </w:r>
      <w:r w:rsidRPr="00665C27">
        <w:rPr>
          <w:rFonts w:ascii="Arial" w:hAnsi="Arial" w:cs="Arial"/>
          <w:bCs/>
          <w:color w:val="000000" w:themeColor="text1"/>
        </w:rPr>
        <w:t>initial tools for forums, email, chats, and videos were all</w:t>
      </w:r>
      <w:r w:rsidR="00997E62" w:rsidRPr="00665C27">
        <w:rPr>
          <w:rFonts w:ascii="Arial" w:hAnsi="Arial" w:cs="Arial"/>
          <w:bCs/>
          <w:color w:val="000000" w:themeColor="text1"/>
        </w:rPr>
        <w:t xml:space="preserve"> </w:t>
      </w:r>
      <w:r w:rsidRPr="00665C27">
        <w:rPr>
          <w:rFonts w:ascii="Arial" w:hAnsi="Arial" w:cs="Arial"/>
          <w:bCs/>
          <w:color w:val="000000" w:themeColor="text1"/>
        </w:rPr>
        <w:t>easy for the participants to find. However, using some tools</w:t>
      </w:r>
      <w:r w:rsidR="00997E62" w:rsidRPr="00665C27">
        <w:rPr>
          <w:rFonts w:ascii="Arial" w:hAnsi="Arial" w:cs="Arial"/>
          <w:bCs/>
          <w:color w:val="000000" w:themeColor="text1"/>
        </w:rPr>
        <w:t xml:space="preserve"> were </w:t>
      </w:r>
      <w:r w:rsidRPr="00665C27">
        <w:rPr>
          <w:rFonts w:ascii="Arial" w:hAnsi="Arial" w:cs="Arial"/>
          <w:bCs/>
          <w:color w:val="000000" w:themeColor="text1"/>
        </w:rPr>
        <w:t xml:space="preserve"> sometimes problematic, especially the search facility that the participants mentioned many times as being inadequate and frustrating. The online chat rooms were easy to locate but not updated, rendering joining them pointless. It meant that support for multiple communities was not always available.  </w:t>
      </w:r>
    </w:p>
    <w:p w14:paraId="66758063" w14:textId="77777777" w:rsidR="005B5462" w:rsidRPr="00665C27" w:rsidRDefault="005B5462" w:rsidP="005B546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92A16AE" w14:textId="77777777" w:rsidR="00127523" w:rsidRPr="00665C27" w:rsidRDefault="007C13D3" w:rsidP="0012752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Some of the participants </w:t>
      </w:r>
      <w:r w:rsidR="0020114D" w:rsidRPr="00665C27">
        <w:rPr>
          <w:rFonts w:ascii="Arial" w:hAnsi="Arial" w:cs="Arial"/>
          <w:bCs/>
          <w:color w:val="000000" w:themeColor="text1"/>
        </w:rPr>
        <w:t>reported</w:t>
      </w:r>
      <w:r w:rsidRPr="00665C27">
        <w:rPr>
          <w:rFonts w:ascii="Arial" w:hAnsi="Arial" w:cs="Arial"/>
          <w:bCs/>
          <w:color w:val="000000" w:themeColor="text1"/>
        </w:rPr>
        <w:t xml:space="preserve"> they did not have the technical knowledge to set up or start a chat room, and the tool for this assumed at least a modest amount of such knowledge</w:t>
      </w:r>
      <w:r w:rsidR="00B77970" w:rsidRPr="00665C27">
        <w:rPr>
          <w:rFonts w:ascii="Arial" w:hAnsi="Arial" w:cs="Arial"/>
          <w:bCs/>
          <w:color w:val="000000" w:themeColor="text1"/>
        </w:rPr>
        <w:t>. T</w:t>
      </w:r>
      <w:r w:rsidRPr="00665C27">
        <w:rPr>
          <w:rFonts w:ascii="Arial" w:hAnsi="Arial" w:cs="Arial"/>
          <w:bCs/>
          <w:color w:val="000000" w:themeColor="text1"/>
        </w:rPr>
        <w:t>his was not a problem for those</w:t>
      </w:r>
      <w:r w:rsidR="003C38B2" w:rsidRPr="00665C27">
        <w:rPr>
          <w:rFonts w:ascii="Arial" w:hAnsi="Arial" w:cs="Arial"/>
          <w:bCs/>
          <w:color w:val="000000" w:themeColor="text1"/>
        </w:rPr>
        <w:t xml:space="preserve"> </w:t>
      </w:r>
      <w:r w:rsidRPr="00665C27">
        <w:rPr>
          <w:rFonts w:ascii="Arial" w:hAnsi="Arial" w:cs="Arial"/>
          <w:bCs/>
          <w:color w:val="000000" w:themeColor="text1"/>
        </w:rPr>
        <w:t xml:space="preserve">confident with their technology skills. Consequently, it was left to the technically- competent participants to set up and facilitate online discussions. Once the online discussions were </w:t>
      </w:r>
      <w:r w:rsidRPr="00665C27">
        <w:rPr>
          <w:rFonts w:ascii="Arial" w:hAnsi="Arial" w:cs="Arial"/>
          <w:bCs/>
          <w:noProof/>
          <w:color w:val="000000" w:themeColor="text1"/>
        </w:rPr>
        <w:t>established,</w:t>
      </w:r>
      <w:r w:rsidRPr="00665C27">
        <w:rPr>
          <w:rFonts w:ascii="Arial" w:hAnsi="Arial" w:cs="Arial"/>
          <w:bCs/>
          <w:color w:val="000000" w:themeColor="text1"/>
        </w:rPr>
        <w:t xml:space="preserve"> it was fairly easy for all</w:t>
      </w:r>
      <w:r w:rsidR="003C38B2" w:rsidRPr="00665C27">
        <w:rPr>
          <w:rFonts w:ascii="Arial" w:hAnsi="Arial" w:cs="Arial"/>
          <w:bCs/>
          <w:color w:val="000000" w:themeColor="text1"/>
        </w:rPr>
        <w:t xml:space="preserve"> </w:t>
      </w:r>
      <w:r w:rsidRPr="00665C27">
        <w:rPr>
          <w:rFonts w:ascii="Arial" w:hAnsi="Arial" w:cs="Arial"/>
          <w:bCs/>
          <w:color w:val="000000" w:themeColor="text1"/>
        </w:rPr>
        <w:t>participants to access and contribute to them if they wished.  Most</w:t>
      </w:r>
      <w:r w:rsidR="003C38B2" w:rsidRPr="00665C27">
        <w:rPr>
          <w:rFonts w:ascii="Arial" w:hAnsi="Arial" w:cs="Arial"/>
          <w:bCs/>
          <w:color w:val="000000" w:themeColor="text1"/>
        </w:rPr>
        <w:t xml:space="preserve"> </w:t>
      </w:r>
      <w:r w:rsidRPr="00665C27">
        <w:rPr>
          <w:rFonts w:ascii="Arial" w:hAnsi="Arial" w:cs="Arial"/>
          <w:bCs/>
          <w:color w:val="000000" w:themeColor="text1"/>
        </w:rPr>
        <w:t>tools were easy to use together, as Edivate</w:t>
      </w:r>
      <w:r w:rsidR="003C38B2" w:rsidRPr="00665C27">
        <w:rPr>
          <w:rFonts w:ascii="Arial" w:hAnsi="Arial" w:cs="Arial"/>
          <w:bCs/>
          <w:color w:val="000000" w:themeColor="text1"/>
        </w:rPr>
        <w:t xml:space="preserve"> </w:t>
      </w:r>
      <w:r w:rsidRPr="00665C27">
        <w:rPr>
          <w:rFonts w:ascii="Arial" w:hAnsi="Arial" w:cs="Arial"/>
          <w:bCs/>
          <w:color w:val="000000" w:themeColor="text1"/>
        </w:rPr>
        <w:t>automatically save</w:t>
      </w:r>
      <w:r w:rsidR="003C38B2" w:rsidRPr="00665C27">
        <w:rPr>
          <w:rFonts w:ascii="Arial" w:hAnsi="Arial" w:cs="Arial"/>
          <w:bCs/>
          <w:color w:val="000000" w:themeColor="text1"/>
        </w:rPr>
        <w:t>s</w:t>
      </w:r>
      <w:r w:rsidRPr="00665C27">
        <w:rPr>
          <w:rFonts w:ascii="Arial" w:hAnsi="Arial" w:cs="Arial"/>
          <w:bCs/>
          <w:color w:val="000000" w:themeColor="text1"/>
        </w:rPr>
        <w:t xml:space="preserve"> content, such as videos and chats, onto the participants’ homepage so they could continue using it. The integration of the tools allowed them </w:t>
      </w:r>
      <w:r w:rsidRPr="00665C27">
        <w:rPr>
          <w:rFonts w:ascii="Arial" w:hAnsi="Arial" w:cs="Arial"/>
          <w:bCs/>
          <w:noProof/>
          <w:color w:val="000000" w:themeColor="text1"/>
        </w:rPr>
        <w:t>to share any resources easily</w:t>
      </w:r>
      <w:r w:rsidRPr="00665C27">
        <w:rPr>
          <w:rFonts w:ascii="Arial" w:hAnsi="Arial" w:cs="Arial"/>
          <w:bCs/>
          <w:color w:val="000000" w:themeColor="text1"/>
        </w:rPr>
        <w:t xml:space="preserve">.  None of the participants mentioned the integration of the tools’ functionality as </w:t>
      </w:r>
      <w:r w:rsidR="00092079" w:rsidRPr="00665C27">
        <w:rPr>
          <w:rFonts w:ascii="Arial" w:hAnsi="Arial" w:cs="Arial"/>
          <w:bCs/>
          <w:color w:val="000000" w:themeColor="text1"/>
        </w:rPr>
        <w:t xml:space="preserve">being </w:t>
      </w:r>
      <w:r w:rsidRPr="00665C27">
        <w:rPr>
          <w:rFonts w:ascii="Arial" w:hAnsi="Arial" w:cs="Arial"/>
          <w:bCs/>
          <w:color w:val="000000" w:themeColor="text1"/>
        </w:rPr>
        <w:t>a problem</w:t>
      </w:r>
      <w:r w:rsidR="00092079" w:rsidRPr="00665C27">
        <w:rPr>
          <w:rFonts w:ascii="Arial" w:hAnsi="Arial" w:cs="Arial"/>
          <w:bCs/>
          <w:color w:val="000000" w:themeColor="text1"/>
        </w:rPr>
        <w:t>. T</w:t>
      </w:r>
      <w:r w:rsidRPr="00665C27">
        <w:rPr>
          <w:rFonts w:ascii="Arial" w:hAnsi="Arial" w:cs="Arial"/>
          <w:bCs/>
          <w:color w:val="000000" w:themeColor="text1"/>
        </w:rPr>
        <w:t xml:space="preserve">he difficulty lay primarily in finding the appropriate resource in what felt like </w:t>
      </w:r>
      <w:r w:rsidRPr="00665C27">
        <w:rPr>
          <w:rFonts w:ascii="Arial" w:hAnsi="Arial" w:cs="Arial"/>
          <w:bCs/>
          <w:noProof/>
          <w:color w:val="000000" w:themeColor="text1"/>
        </w:rPr>
        <w:t>vastness</w:t>
      </w:r>
      <w:r w:rsidRPr="00665C27">
        <w:rPr>
          <w:rFonts w:ascii="Arial" w:hAnsi="Arial" w:cs="Arial"/>
          <w:bCs/>
          <w:color w:val="000000" w:themeColor="text1"/>
        </w:rPr>
        <w:t xml:space="preserve"> of Edivate space.  </w:t>
      </w:r>
    </w:p>
    <w:p w14:paraId="64D410F5" w14:textId="77777777" w:rsidR="00127523" w:rsidRPr="00665C27" w:rsidRDefault="00127523" w:rsidP="0012752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E41D095" w14:textId="350B556C" w:rsidR="00BD6C63" w:rsidRPr="00665C27" w:rsidRDefault="00127523" w:rsidP="0012752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I</w:t>
      </w:r>
      <w:r w:rsidR="007C13D3" w:rsidRPr="00665C27">
        <w:rPr>
          <w:rFonts w:ascii="Arial" w:hAnsi="Arial" w:cs="Arial"/>
          <w:bCs/>
          <w:color w:val="000000" w:themeColor="text1"/>
        </w:rPr>
        <w:t xml:space="preserve">t became apparent to the participants that there </w:t>
      </w:r>
      <w:r w:rsidRPr="00665C27">
        <w:rPr>
          <w:rFonts w:ascii="Arial" w:hAnsi="Arial" w:cs="Arial"/>
          <w:bCs/>
          <w:color w:val="000000" w:themeColor="text1"/>
        </w:rPr>
        <w:t>was</w:t>
      </w:r>
      <w:r w:rsidR="007C13D3" w:rsidRPr="00665C27">
        <w:rPr>
          <w:rFonts w:ascii="Arial" w:hAnsi="Arial" w:cs="Arial"/>
          <w:bCs/>
          <w:color w:val="000000" w:themeColor="text1"/>
        </w:rPr>
        <w:t xml:space="preserve"> no facility to </w:t>
      </w:r>
      <w:r w:rsidRPr="00665C27">
        <w:rPr>
          <w:rFonts w:ascii="Arial" w:hAnsi="Arial" w:cs="Arial"/>
          <w:bCs/>
          <w:color w:val="000000" w:themeColor="text1"/>
        </w:rPr>
        <w:t xml:space="preserve">adapt or </w:t>
      </w:r>
      <w:r w:rsidR="001E74DD" w:rsidRPr="00665C27">
        <w:rPr>
          <w:rFonts w:ascii="Arial" w:hAnsi="Arial" w:cs="Arial"/>
          <w:bCs/>
          <w:color w:val="000000" w:themeColor="text1"/>
        </w:rPr>
        <w:t>personalise the Edivate tools</w:t>
      </w:r>
      <w:r w:rsidR="007C13D3" w:rsidRPr="00665C27">
        <w:rPr>
          <w:rFonts w:ascii="Arial" w:hAnsi="Arial" w:cs="Arial"/>
          <w:bCs/>
          <w:color w:val="000000" w:themeColor="text1"/>
        </w:rPr>
        <w:t>.</w:t>
      </w:r>
      <w:r w:rsidR="001E74DD" w:rsidRPr="00665C27">
        <w:rPr>
          <w:rFonts w:ascii="Arial" w:hAnsi="Arial" w:cs="Arial"/>
          <w:bCs/>
          <w:color w:val="000000" w:themeColor="text1"/>
        </w:rPr>
        <w:t xml:space="preserve"> </w:t>
      </w:r>
      <w:r w:rsidR="007C13D3" w:rsidRPr="00665C27">
        <w:rPr>
          <w:rFonts w:ascii="Arial" w:hAnsi="Arial" w:cs="Arial"/>
          <w:bCs/>
          <w:color w:val="000000" w:themeColor="text1"/>
        </w:rPr>
        <w:t>Participants could only alter the appearance and layout of their homepage, but not how the tools themselves operated.  Many of the participants, therefore, considered that Edivate was not personali</w:t>
      </w:r>
      <w:r w:rsidR="001E74DD" w:rsidRPr="00665C27">
        <w:rPr>
          <w:rFonts w:ascii="Arial" w:hAnsi="Arial" w:cs="Arial"/>
          <w:bCs/>
          <w:color w:val="000000" w:themeColor="text1"/>
        </w:rPr>
        <w:t>s</w:t>
      </w:r>
      <w:r w:rsidR="007C13D3" w:rsidRPr="00665C27">
        <w:rPr>
          <w:rFonts w:ascii="Arial" w:hAnsi="Arial" w:cs="Arial"/>
          <w:bCs/>
          <w:color w:val="000000" w:themeColor="text1"/>
        </w:rPr>
        <w:t>ing their experiences or adapting to how they wanted to operate as a community.  Edivate does have a contact number and email address for developers, but it was not explored whether they would be willing to adapt the tools to meet the participants’ needs.</w:t>
      </w:r>
      <w:r w:rsidR="00BD6C63" w:rsidRPr="00665C27">
        <w:rPr>
          <w:rFonts w:ascii="Arial" w:hAnsi="Arial" w:cs="Arial"/>
          <w:bCs/>
          <w:color w:val="000000" w:themeColor="text1"/>
        </w:rPr>
        <w:t xml:space="preserve"> </w:t>
      </w:r>
      <w:r w:rsidR="007C13D3" w:rsidRPr="00665C27">
        <w:rPr>
          <w:rFonts w:ascii="Arial" w:hAnsi="Arial" w:cs="Arial"/>
          <w:bCs/>
          <w:color w:val="000000" w:themeColor="text1"/>
        </w:rPr>
        <w:t>This is recommended as a suggestion for further research.  Other proposals are similar to those made by Cuthbert</w:t>
      </w:r>
      <w:r w:rsidR="003C5353" w:rsidRPr="00665C27">
        <w:rPr>
          <w:rFonts w:ascii="Arial" w:hAnsi="Arial" w:cs="Arial"/>
          <w:bCs/>
          <w:color w:val="000000" w:themeColor="text1"/>
        </w:rPr>
        <w:t xml:space="preserve">, Clark and Linn </w:t>
      </w:r>
      <w:r w:rsidR="007C13D3" w:rsidRPr="00665C27">
        <w:rPr>
          <w:rFonts w:ascii="Arial" w:hAnsi="Arial" w:cs="Arial"/>
          <w:bCs/>
          <w:color w:val="000000" w:themeColor="text1"/>
        </w:rPr>
        <w:t xml:space="preserve">(2002, p.215) who, based on their research, recommend design considerations for online communities.  </w:t>
      </w:r>
    </w:p>
    <w:p w14:paraId="673FCC23" w14:textId="77777777" w:rsidR="00BD6C63" w:rsidRPr="00665C27" w:rsidRDefault="00BD6C63" w:rsidP="0012752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2BDC1540" w14:textId="77777777" w:rsidR="002A1F72" w:rsidRPr="00665C27" w:rsidRDefault="007C13D3" w:rsidP="002A1F7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study’s first proposal is concerned with Edivate improving its support of the participants’ everyday activities, like aiding their planning through </w:t>
      </w:r>
      <w:r w:rsidR="00C97CA3" w:rsidRPr="00665C27">
        <w:rPr>
          <w:rFonts w:ascii="Arial" w:hAnsi="Arial" w:cs="Arial"/>
          <w:bCs/>
          <w:color w:val="000000" w:themeColor="text1"/>
        </w:rPr>
        <w:t>a</w:t>
      </w:r>
      <w:r w:rsidRPr="00665C27">
        <w:rPr>
          <w:rFonts w:ascii="Arial" w:hAnsi="Arial" w:cs="Arial"/>
          <w:bCs/>
          <w:color w:val="000000" w:themeColor="text1"/>
        </w:rPr>
        <w:t xml:space="preserve"> quick retrieval</w:t>
      </w:r>
      <w:r w:rsidR="00C97CA3" w:rsidRPr="00665C27">
        <w:rPr>
          <w:rFonts w:ascii="Arial" w:hAnsi="Arial" w:cs="Arial"/>
          <w:bCs/>
          <w:color w:val="000000" w:themeColor="text1"/>
        </w:rPr>
        <w:t xml:space="preserve"> system for </w:t>
      </w:r>
      <w:r w:rsidRPr="00665C27">
        <w:rPr>
          <w:rFonts w:ascii="Arial" w:hAnsi="Arial" w:cs="Arial"/>
          <w:bCs/>
          <w:color w:val="000000" w:themeColor="text1"/>
        </w:rPr>
        <w:t xml:space="preserve">resources. The second involves participants’ identities being properly portrayed on the Edivate site, so </w:t>
      </w:r>
      <w:r w:rsidRPr="00665C27">
        <w:rPr>
          <w:rFonts w:ascii="Arial" w:hAnsi="Arial" w:cs="Arial"/>
          <w:bCs/>
          <w:noProof/>
          <w:color w:val="000000" w:themeColor="text1"/>
        </w:rPr>
        <w:t>that cultural barriers</w:t>
      </w:r>
      <w:r w:rsidRPr="00665C27">
        <w:rPr>
          <w:rFonts w:ascii="Arial" w:hAnsi="Arial" w:cs="Arial"/>
          <w:bCs/>
          <w:color w:val="000000" w:themeColor="text1"/>
        </w:rPr>
        <w:t xml:space="preserve"> are reduced. This means allowing for more content, search terms, and resources that are relevant to the participants’ culture and context to be available on the </w:t>
      </w:r>
      <w:r w:rsidRPr="00665C27">
        <w:rPr>
          <w:rFonts w:ascii="Arial" w:hAnsi="Arial" w:cs="Arial"/>
          <w:bCs/>
          <w:noProof/>
          <w:color w:val="000000" w:themeColor="text1"/>
        </w:rPr>
        <w:t>Edivate</w:t>
      </w:r>
      <w:r w:rsidRPr="00665C27">
        <w:rPr>
          <w:rFonts w:ascii="Arial" w:hAnsi="Arial" w:cs="Arial"/>
          <w:bCs/>
          <w:color w:val="000000" w:themeColor="text1"/>
        </w:rPr>
        <w:t xml:space="preserve"> system.  Resources are also seen as social supports and</w:t>
      </w:r>
      <w:r w:rsidR="00F8155A" w:rsidRPr="00665C27">
        <w:rPr>
          <w:rFonts w:ascii="Arial" w:hAnsi="Arial" w:cs="Arial"/>
          <w:bCs/>
          <w:color w:val="000000" w:themeColor="text1"/>
        </w:rPr>
        <w:t>,</w:t>
      </w:r>
      <w:r w:rsidRPr="00665C27">
        <w:rPr>
          <w:rFonts w:ascii="Arial" w:hAnsi="Arial" w:cs="Arial"/>
          <w:bCs/>
          <w:color w:val="000000" w:themeColor="text1"/>
        </w:rPr>
        <w:t xml:space="preserve"> therefore</w:t>
      </w:r>
      <w:r w:rsidR="00F8155A" w:rsidRPr="00665C27">
        <w:rPr>
          <w:rFonts w:ascii="Arial" w:hAnsi="Arial" w:cs="Arial"/>
          <w:bCs/>
          <w:color w:val="000000" w:themeColor="text1"/>
        </w:rPr>
        <w:t>,</w:t>
      </w:r>
      <w:r w:rsidRPr="00665C27">
        <w:rPr>
          <w:rFonts w:ascii="Arial" w:hAnsi="Arial" w:cs="Arial"/>
          <w:bCs/>
          <w:color w:val="000000" w:themeColor="text1"/>
        </w:rPr>
        <w:t xml:space="preserve"> need to be shown visually as a series of interactions through a history thread. Edivate does do this</w:t>
      </w:r>
      <w:r w:rsidR="00A372C4" w:rsidRPr="00665C27">
        <w:rPr>
          <w:rFonts w:ascii="Arial" w:hAnsi="Arial" w:cs="Arial"/>
          <w:bCs/>
          <w:color w:val="000000" w:themeColor="text1"/>
        </w:rPr>
        <w:t xml:space="preserve"> but</w:t>
      </w:r>
      <w:r w:rsidRPr="00665C27">
        <w:rPr>
          <w:rFonts w:ascii="Arial" w:hAnsi="Arial" w:cs="Arial"/>
          <w:bCs/>
          <w:color w:val="000000" w:themeColor="text1"/>
        </w:rPr>
        <w:t xml:space="preserve"> it is much clearer when participants have posted their own resources and discussions.  Cuthbert et al. (2002) also comment that a </w:t>
      </w:r>
      <w:r w:rsidR="00A372C4" w:rsidRPr="00665C27">
        <w:rPr>
          <w:rFonts w:ascii="Arial" w:hAnsi="Arial" w:cs="Arial"/>
          <w:bCs/>
          <w:color w:val="000000" w:themeColor="text1"/>
        </w:rPr>
        <w:t>sense</w:t>
      </w:r>
      <w:r w:rsidRPr="00665C27">
        <w:rPr>
          <w:rFonts w:ascii="Arial" w:hAnsi="Arial" w:cs="Arial"/>
          <w:bCs/>
          <w:color w:val="000000" w:themeColor="text1"/>
        </w:rPr>
        <w:t xml:space="preserve"> of the </w:t>
      </w:r>
      <w:r w:rsidRPr="00665C27">
        <w:rPr>
          <w:rFonts w:ascii="Arial" w:hAnsi="Arial" w:cs="Arial"/>
          <w:bCs/>
          <w:noProof/>
          <w:color w:val="000000" w:themeColor="text1"/>
        </w:rPr>
        <w:t>community</w:t>
      </w:r>
      <w:r w:rsidRPr="00665C27">
        <w:rPr>
          <w:rFonts w:ascii="Arial" w:hAnsi="Arial" w:cs="Arial"/>
          <w:bCs/>
          <w:color w:val="000000" w:themeColor="text1"/>
        </w:rPr>
        <w:t xml:space="preserve"> does not always arise until the resources are gathered together in one area for the community to jointly author and share.</w:t>
      </w:r>
      <w:r w:rsidR="00A372C4" w:rsidRPr="00665C27">
        <w:rPr>
          <w:rFonts w:ascii="Arial" w:hAnsi="Arial" w:cs="Arial"/>
          <w:bCs/>
          <w:color w:val="000000" w:themeColor="text1"/>
        </w:rPr>
        <w:t xml:space="preserve"> </w:t>
      </w:r>
      <w:r w:rsidRPr="00665C27">
        <w:rPr>
          <w:rFonts w:ascii="Arial" w:hAnsi="Arial" w:cs="Arial"/>
          <w:bCs/>
          <w:color w:val="000000" w:themeColor="text1"/>
        </w:rPr>
        <w:t xml:space="preserve">This capacity is available on Edivate, but it was </w:t>
      </w:r>
      <w:r w:rsidR="006F61FA" w:rsidRPr="00665C27">
        <w:rPr>
          <w:rFonts w:ascii="Arial" w:hAnsi="Arial" w:cs="Arial"/>
          <w:bCs/>
          <w:color w:val="000000" w:themeColor="text1"/>
        </w:rPr>
        <w:t xml:space="preserve">it was </w:t>
      </w:r>
      <w:r w:rsidRPr="00665C27">
        <w:rPr>
          <w:rFonts w:ascii="Arial" w:hAnsi="Arial" w:cs="Arial"/>
          <w:bCs/>
          <w:color w:val="000000" w:themeColor="text1"/>
        </w:rPr>
        <w:t>underused b</w:t>
      </w:r>
      <w:r w:rsidR="006F61FA" w:rsidRPr="00665C27">
        <w:rPr>
          <w:rFonts w:ascii="Arial" w:hAnsi="Arial" w:cs="Arial"/>
          <w:bCs/>
          <w:color w:val="000000" w:themeColor="text1"/>
        </w:rPr>
        <w:t xml:space="preserve">y </w:t>
      </w:r>
      <w:r w:rsidRPr="00665C27">
        <w:rPr>
          <w:rFonts w:ascii="Arial" w:hAnsi="Arial" w:cs="Arial"/>
          <w:bCs/>
          <w:color w:val="000000" w:themeColor="text1"/>
        </w:rPr>
        <w:t>participants as it</w:t>
      </w:r>
      <w:r w:rsidR="006F61FA" w:rsidRPr="00665C27">
        <w:rPr>
          <w:rFonts w:ascii="Arial" w:hAnsi="Arial" w:cs="Arial"/>
          <w:bCs/>
          <w:color w:val="000000" w:themeColor="text1"/>
        </w:rPr>
        <w:t xml:space="preserve"> </w:t>
      </w:r>
      <w:r w:rsidRPr="00665C27">
        <w:rPr>
          <w:rFonts w:ascii="Arial" w:hAnsi="Arial" w:cs="Arial"/>
          <w:bCs/>
          <w:color w:val="000000" w:themeColor="text1"/>
        </w:rPr>
        <w:t xml:space="preserve">was not immediately obvious.  </w:t>
      </w:r>
    </w:p>
    <w:p w14:paraId="58994416" w14:textId="77777777" w:rsidR="002A1F72" w:rsidRPr="00665C27" w:rsidRDefault="002A1F72" w:rsidP="002A1F7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31DE1D0" w14:textId="1DF482E9" w:rsidR="007C13D3" w:rsidRPr="00665C27" w:rsidRDefault="007C13D3" w:rsidP="002A1F7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Another </w:t>
      </w:r>
      <w:r w:rsidR="002A1F72" w:rsidRPr="00665C27">
        <w:rPr>
          <w:rFonts w:ascii="Arial" w:hAnsi="Arial" w:cs="Arial"/>
          <w:bCs/>
          <w:color w:val="000000" w:themeColor="text1"/>
        </w:rPr>
        <w:t xml:space="preserve">of Edivate’s </w:t>
      </w:r>
      <w:r w:rsidRPr="00665C27">
        <w:rPr>
          <w:rFonts w:ascii="Arial" w:hAnsi="Arial" w:cs="Arial"/>
          <w:bCs/>
          <w:color w:val="000000" w:themeColor="text1"/>
        </w:rPr>
        <w:t>design issue</w:t>
      </w:r>
      <w:r w:rsidR="002A1F72" w:rsidRPr="00665C27">
        <w:rPr>
          <w:rFonts w:ascii="Arial" w:hAnsi="Arial" w:cs="Arial"/>
          <w:bCs/>
          <w:color w:val="000000" w:themeColor="text1"/>
        </w:rPr>
        <w:t xml:space="preserve">s </w:t>
      </w:r>
      <w:r w:rsidRPr="00665C27">
        <w:rPr>
          <w:rFonts w:ascii="Arial" w:hAnsi="Arial" w:cs="Arial"/>
          <w:bCs/>
          <w:color w:val="000000" w:themeColor="text1"/>
        </w:rPr>
        <w:t>was the use of mobile apps to support the community’s activities. Although the participants could use their laptop</w:t>
      </w:r>
      <w:r w:rsidR="0082067B" w:rsidRPr="00665C27">
        <w:rPr>
          <w:rFonts w:ascii="Arial" w:hAnsi="Arial" w:cs="Arial"/>
          <w:bCs/>
          <w:color w:val="000000" w:themeColor="text1"/>
        </w:rPr>
        <w:t xml:space="preserve"> </w:t>
      </w:r>
      <w:r w:rsidRPr="00665C27">
        <w:rPr>
          <w:rFonts w:ascii="Arial" w:hAnsi="Arial" w:cs="Arial"/>
          <w:bCs/>
          <w:color w:val="000000" w:themeColor="text1"/>
        </w:rPr>
        <w:t>anywhere</w:t>
      </w:r>
      <w:r w:rsidR="008170B7" w:rsidRPr="00665C27">
        <w:rPr>
          <w:rFonts w:ascii="Arial" w:hAnsi="Arial" w:cs="Arial"/>
          <w:bCs/>
          <w:color w:val="000000" w:themeColor="text1"/>
        </w:rPr>
        <w:t xml:space="preserve"> </w:t>
      </w:r>
      <w:r w:rsidRPr="00665C27">
        <w:rPr>
          <w:rFonts w:ascii="Arial" w:hAnsi="Arial" w:cs="Arial"/>
          <w:bCs/>
          <w:color w:val="000000" w:themeColor="text1"/>
        </w:rPr>
        <w:t>with an internet connection</w:t>
      </w:r>
      <w:r w:rsidR="008170B7" w:rsidRPr="00665C27">
        <w:rPr>
          <w:rFonts w:ascii="Arial" w:hAnsi="Arial" w:cs="Arial"/>
          <w:bCs/>
          <w:color w:val="000000" w:themeColor="text1"/>
        </w:rPr>
        <w:t xml:space="preserve"> to access the platform</w:t>
      </w:r>
      <w:r w:rsidRPr="00665C27">
        <w:rPr>
          <w:rFonts w:ascii="Arial" w:hAnsi="Arial" w:cs="Arial"/>
          <w:bCs/>
          <w:color w:val="000000" w:themeColor="text1"/>
        </w:rPr>
        <w:t>, Edivate also had an app version for other mobile devices. This feature was unusable due to the apps only being available on the American App store and not in the U.K. Thus</w:t>
      </w:r>
      <w:r w:rsidRPr="00665C27">
        <w:rPr>
          <w:rFonts w:ascii="Arial" w:hAnsi="Arial" w:cs="Arial"/>
          <w:bCs/>
          <w:noProof/>
          <w:color w:val="000000" w:themeColor="text1"/>
        </w:rPr>
        <w:t>, participants</w:t>
      </w:r>
      <w:r w:rsidRPr="00665C27">
        <w:rPr>
          <w:rFonts w:ascii="Arial" w:hAnsi="Arial" w:cs="Arial"/>
          <w:bCs/>
          <w:color w:val="000000" w:themeColor="text1"/>
        </w:rPr>
        <w:t xml:space="preserve"> missed out on opportunities to experience </w:t>
      </w:r>
      <w:r w:rsidR="008170B7" w:rsidRPr="00665C27">
        <w:rPr>
          <w:rFonts w:ascii="Arial" w:hAnsi="Arial" w:cs="Arial"/>
          <w:bCs/>
          <w:color w:val="000000" w:themeColor="text1"/>
        </w:rPr>
        <w:t xml:space="preserve">a, potentially, </w:t>
      </w:r>
      <w:r w:rsidRPr="00665C27">
        <w:rPr>
          <w:rFonts w:ascii="Arial" w:hAnsi="Arial" w:cs="Arial"/>
          <w:bCs/>
          <w:color w:val="000000" w:themeColor="text1"/>
        </w:rPr>
        <w:t>more convenient way o</w:t>
      </w:r>
      <w:r w:rsidR="008170B7" w:rsidRPr="00665C27">
        <w:rPr>
          <w:rFonts w:ascii="Arial" w:hAnsi="Arial" w:cs="Arial"/>
          <w:bCs/>
          <w:color w:val="000000" w:themeColor="text1"/>
        </w:rPr>
        <w:t>f</w:t>
      </w:r>
      <w:r w:rsidRPr="00665C27">
        <w:rPr>
          <w:rFonts w:ascii="Arial" w:hAnsi="Arial" w:cs="Arial"/>
          <w:bCs/>
          <w:color w:val="000000" w:themeColor="text1"/>
        </w:rPr>
        <w:t xml:space="preserve"> shar</w:t>
      </w:r>
      <w:r w:rsidR="008170B7" w:rsidRPr="00665C27">
        <w:rPr>
          <w:rFonts w:ascii="Arial" w:hAnsi="Arial" w:cs="Arial"/>
          <w:bCs/>
          <w:color w:val="000000" w:themeColor="text1"/>
        </w:rPr>
        <w:t>ing</w:t>
      </w:r>
      <w:r w:rsidRPr="00665C27">
        <w:rPr>
          <w:rFonts w:ascii="Arial" w:hAnsi="Arial" w:cs="Arial"/>
          <w:bCs/>
          <w:color w:val="000000" w:themeColor="text1"/>
        </w:rPr>
        <w:t xml:space="preserve"> and record</w:t>
      </w:r>
      <w:r w:rsidR="008170B7" w:rsidRPr="00665C27">
        <w:rPr>
          <w:rFonts w:ascii="Arial" w:hAnsi="Arial" w:cs="Arial"/>
          <w:bCs/>
          <w:color w:val="000000" w:themeColor="text1"/>
        </w:rPr>
        <w:t>ing</w:t>
      </w:r>
      <w:r w:rsidRPr="00665C27">
        <w:rPr>
          <w:rFonts w:ascii="Arial" w:hAnsi="Arial" w:cs="Arial"/>
          <w:bCs/>
          <w:color w:val="000000" w:themeColor="text1"/>
        </w:rPr>
        <w:t xml:space="preserve"> their learning. The impact, if any, that this may have had on their perceptions of using Edivate is</w:t>
      </w:r>
      <w:r w:rsidR="009638A4" w:rsidRPr="00665C27">
        <w:rPr>
          <w:rFonts w:ascii="Arial" w:hAnsi="Arial" w:cs="Arial"/>
          <w:bCs/>
          <w:color w:val="000000" w:themeColor="text1"/>
        </w:rPr>
        <w:t xml:space="preserve"> </w:t>
      </w:r>
      <w:r w:rsidRPr="00665C27">
        <w:rPr>
          <w:rFonts w:ascii="Arial" w:hAnsi="Arial" w:cs="Arial"/>
          <w:bCs/>
          <w:color w:val="000000" w:themeColor="text1"/>
        </w:rPr>
        <w:t>unknown.</w:t>
      </w:r>
      <w:r w:rsidR="009638A4" w:rsidRPr="00665C27">
        <w:rPr>
          <w:rFonts w:ascii="Arial" w:hAnsi="Arial" w:cs="Arial"/>
          <w:bCs/>
          <w:color w:val="000000" w:themeColor="text1"/>
        </w:rPr>
        <w:t xml:space="preserve"> </w:t>
      </w:r>
      <w:r w:rsidRPr="00665C27">
        <w:rPr>
          <w:rFonts w:ascii="Arial" w:hAnsi="Arial" w:cs="Arial"/>
          <w:bCs/>
          <w:color w:val="000000" w:themeColor="text1"/>
        </w:rPr>
        <w:t>A suggestion for future development of teachers’ experiences of Edivate use, is for the apps to be made available to the U.K. market so that all users can receive the</w:t>
      </w:r>
      <w:r w:rsidR="009638A4" w:rsidRPr="00665C27">
        <w:rPr>
          <w:rFonts w:ascii="Arial" w:hAnsi="Arial" w:cs="Arial"/>
          <w:bCs/>
          <w:color w:val="000000" w:themeColor="text1"/>
        </w:rPr>
        <w:t xml:space="preserve"> same </w:t>
      </w:r>
      <w:r w:rsidRPr="00665C27">
        <w:rPr>
          <w:rFonts w:ascii="Arial" w:hAnsi="Arial" w:cs="Arial"/>
          <w:bCs/>
          <w:color w:val="000000" w:themeColor="text1"/>
        </w:rPr>
        <w:t>experience.</w:t>
      </w:r>
      <w:r w:rsidR="009638A4" w:rsidRPr="00665C27">
        <w:rPr>
          <w:rFonts w:ascii="Arial" w:hAnsi="Arial" w:cs="Arial"/>
          <w:bCs/>
          <w:color w:val="000000" w:themeColor="text1"/>
        </w:rPr>
        <w:t xml:space="preserve"> </w:t>
      </w:r>
      <w:r w:rsidRPr="00665C27">
        <w:rPr>
          <w:rFonts w:ascii="Arial" w:hAnsi="Arial" w:cs="Arial"/>
          <w:bCs/>
          <w:color w:val="000000" w:themeColor="text1"/>
        </w:rPr>
        <w:t>The use of handheld devices, such as ‘phones and tablets, may have transformed the participants’ experiences because as McGreal and Elliot (2008, p.126) claim, mobile devices can give “teachers a previously unknown degree of flexibility.”</w:t>
      </w:r>
    </w:p>
    <w:p w14:paraId="6C6CB97C"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DDD01D6" w14:textId="1BC2CEDE" w:rsidR="007C13D3"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Other issues linked to navigating the Edivate platform were feelings of motivation that were connected to </w:t>
      </w:r>
      <w:r w:rsidR="000D25BD" w:rsidRPr="00665C27">
        <w:rPr>
          <w:rFonts w:ascii="Arial" w:hAnsi="Arial" w:cs="Arial"/>
          <w:bCs/>
          <w:color w:val="000000" w:themeColor="text1"/>
        </w:rPr>
        <w:t xml:space="preserve">issues of </w:t>
      </w:r>
      <w:r w:rsidRPr="00665C27">
        <w:rPr>
          <w:rFonts w:ascii="Arial" w:hAnsi="Arial" w:cs="Arial"/>
          <w:bCs/>
          <w:color w:val="000000" w:themeColor="text1"/>
        </w:rPr>
        <w:t xml:space="preserve">time and confidence levels. Navigation was also affected by the participants’ </w:t>
      </w:r>
      <w:r w:rsidR="000D25BD" w:rsidRPr="00665C27">
        <w:rPr>
          <w:rFonts w:ascii="Arial" w:hAnsi="Arial" w:cs="Arial"/>
          <w:bCs/>
          <w:color w:val="000000" w:themeColor="text1"/>
        </w:rPr>
        <w:t>familiar</w:t>
      </w:r>
      <w:r w:rsidR="006041E8" w:rsidRPr="00665C27">
        <w:rPr>
          <w:rFonts w:ascii="Arial" w:hAnsi="Arial" w:cs="Arial"/>
          <w:bCs/>
          <w:color w:val="000000" w:themeColor="text1"/>
        </w:rPr>
        <w:t xml:space="preserve">ity with </w:t>
      </w:r>
      <w:r w:rsidRPr="00665C27">
        <w:rPr>
          <w:rFonts w:ascii="Arial" w:hAnsi="Arial" w:cs="Arial"/>
          <w:bCs/>
          <w:color w:val="000000" w:themeColor="text1"/>
        </w:rPr>
        <w:t>technolog</w:t>
      </w:r>
      <w:r w:rsidR="006041E8" w:rsidRPr="00665C27">
        <w:rPr>
          <w:rFonts w:ascii="Arial" w:hAnsi="Arial" w:cs="Arial"/>
          <w:bCs/>
          <w:color w:val="000000" w:themeColor="text1"/>
        </w:rPr>
        <w:t xml:space="preserve">y. </w:t>
      </w:r>
      <w:r w:rsidRPr="00665C27">
        <w:rPr>
          <w:rFonts w:ascii="Arial" w:hAnsi="Arial" w:cs="Arial"/>
          <w:bCs/>
          <w:color w:val="000000" w:themeColor="text1"/>
        </w:rPr>
        <w:t xml:space="preserve">The latter also had some impact on the participants’ motivation levels, and this </w:t>
      </w:r>
      <w:r w:rsidR="006041E8" w:rsidRPr="00665C27">
        <w:rPr>
          <w:rFonts w:ascii="Arial" w:hAnsi="Arial" w:cs="Arial"/>
          <w:bCs/>
          <w:color w:val="000000" w:themeColor="text1"/>
        </w:rPr>
        <w:t>will be</w:t>
      </w:r>
      <w:r w:rsidRPr="00665C27">
        <w:rPr>
          <w:rFonts w:ascii="Arial" w:hAnsi="Arial" w:cs="Arial"/>
          <w:bCs/>
          <w:color w:val="000000" w:themeColor="text1"/>
        </w:rPr>
        <w:t xml:space="preserve"> discussed</w:t>
      </w:r>
      <w:r w:rsidR="00FB2D82" w:rsidRPr="00665C27">
        <w:rPr>
          <w:rFonts w:ascii="Arial" w:hAnsi="Arial" w:cs="Arial"/>
          <w:bCs/>
          <w:color w:val="000000" w:themeColor="text1"/>
        </w:rPr>
        <w:t xml:space="preserve"> further</w:t>
      </w:r>
      <w:r w:rsidRPr="00665C27">
        <w:rPr>
          <w:rFonts w:ascii="Arial" w:hAnsi="Arial" w:cs="Arial"/>
          <w:bCs/>
          <w:color w:val="000000" w:themeColor="text1"/>
        </w:rPr>
        <w:t>.</w:t>
      </w:r>
    </w:p>
    <w:p w14:paraId="729C175A" w14:textId="77777777" w:rsidR="007C13D3"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
          <w:bCs/>
          <w:color w:val="000000" w:themeColor="text1"/>
        </w:rPr>
      </w:pPr>
      <w:r w:rsidRPr="00665C27">
        <w:rPr>
          <w:rFonts w:ascii="Arial" w:hAnsi="Arial" w:cs="Arial"/>
          <w:b/>
          <w:bCs/>
          <w:color w:val="000000" w:themeColor="text1"/>
        </w:rPr>
        <w:lastRenderedPageBreak/>
        <w:t>5.9 Theme 5 – Motivation</w:t>
      </w:r>
    </w:p>
    <w:p w14:paraId="42392076" w14:textId="55375427" w:rsidR="009C758C" w:rsidRPr="00665C27" w:rsidRDefault="007C13D3" w:rsidP="009C758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The theme of motivation was most frequently</w:t>
      </w:r>
      <w:r w:rsidR="009C758C" w:rsidRPr="00665C27">
        <w:rPr>
          <w:rFonts w:ascii="Arial" w:hAnsi="Arial" w:cs="Arial"/>
          <w:bCs/>
          <w:color w:val="000000" w:themeColor="text1"/>
        </w:rPr>
        <w:t xml:space="preserve"> mentioned </w:t>
      </w:r>
      <w:r w:rsidRPr="00665C27">
        <w:rPr>
          <w:rFonts w:ascii="Arial" w:hAnsi="Arial" w:cs="Arial"/>
          <w:bCs/>
          <w:color w:val="000000" w:themeColor="text1"/>
        </w:rPr>
        <w:t>as a reoccurring theme.  Significantly, the data revealed that</w:t>
      </w:r>
      <w:r w:rsidR="00022F84" w:rsidRPr="00665C27">
        <w:rPr>
          <w:rFonts w:ascii="Arial" w:hAnsi="Arial" w:cs="Arial"/>
          <w:bCs/>
          <w:color w:val="000000" w:themeColor="text1"/>
        </w:rPr>
        <w:t xml:space="preserve"> </w:t>
      </w:r>
      <w:r w:rsidRPr="00665C27">
        <w:rPr>
          <w:rFonts w:ascii="Arial" w:hAnsi="Arial" w:cs="Arial"/>
          <w:bCs/>
          <w:color w:val="000000" w:themeColor="text1"/>
        </w:rPr>
        <w:t>participants’ motivation</w:t>
      </w:r>
      <w:r w:rsidR="009C5051" w:rsidRPr="00665C27">
        <w:rPr>
          <w:rFonts w:ascii="Arial" w:hAnsi="Arial" w:cs="Arial"/>
          <w:bCs/>
          <w:color w:val="000000" w:themeColor="text1"/>
        </w:rPr>
        <w:t xml:space="preserve"> </w:t>
      </w:r>
      <w:r w:rsidRPr="00665C27">
        <w:rPr>
          <w:rFonts w:ascii="Arial" w:hAnsi="Arial" w:cs="Arial"/>
          <w:bCs/>
          <w:color w:val="000000" w:themeColor="text1"/>
        </w:rPr>
        <w:t>was linked to sub-themes of time</w:t>
      </w:r>
      <w:r w:rsidR="00AF7F2D" w:rsidRPr="00665C27">
        <w:rPr>
          <w:rFonts w:ascii="Arial" w:hAnsi="Arial" w:cs="Arial"/>
          <w:bCs/>
          <w:color w:val="000000" w:themeColor="text1"/>
        </w:rPr>
        <w:t>,</w:t>
      </w:r>
      <w:r w:rsidRPr="00665C27">
        <w:rPr>
          <w:rFonts w:ascii="Arial" w:hAnsi="Arial" w:cs="Arial"/>
          <w:bCs/>
          <w:color w:val="000000" w:themeColor="text1"/>
        </w:rPr>
        <w:t xml:space="preserve"> confidence</w:t>
      </w:r>
      <w:r w:rsidR="00AF7F2D" w:rsidRPr="00665C27">
        <w:rPr>
          <w:rFonts w:ascii="Arial" w:hAnsi="Arial" w:cs="Arial"/>
          <w:bCs/>
          <w:color w:val="000000" w:themeColor="text1"/>
        </w:rPr>
        <w:t>,</w:t>
      </w:r>
      <w:r w:rsidRPr="00665C27">
        <w:rPr>
          <w:rFonts w:ascii="Arial" w:hAnsi="Arial" w:cs="Arial"/>
          <w:bCs/>
          <w:color w:val="000000" w:themeColor="text1"/>
        </w:rPr>
        <w:t xml:space="preserve"> effectiveness</w:t>
      </w:r>
      <w:r w:rsidR="00AF7F2D" w:rsidRPr="00665C27">
        <w:rPr>
          <w:rFonts w:ascii="Arial" w:hAnsi="Arial" w:cs="Arial"/>
          <w:bCs/>
          <w:color w:val="000000" w:themeColor="text1"/>
        </w:rPr>
        <w:t>,</w:t>
      </w:r>
      <w:r w:rsidRPr="00665C27">
        <w:rPr>
          <w:rFonts w:ascii="Arial" w:hAnsi="Arial" w:cs="Arial"/>
          <w:bCs/>
          <w:color w:val="000000" w:themeColor="text1"/>
        </w:rPr>
        <w:t xml:space="preserve"> collaboration issues</w:t>
      </w:r>
      <w:r w:rsidR="00AF7F2D" w:rsidRPr="00665C27">
        <w:rPr>
          <w:rFonts w:ascii="Arial" w:hAnsi="Arial" w:cs="Arial"/>
          <w:bCs/>
          <w:color w:val="000000" w:themeColor="text1"/>
        </w:rPr>
        <w:t>,</w:t>
      </w:r>
      <w:r w:rsidRPr="00665C27">
        <w:rPr>
          <w:rFonts w:ascii="Arial" w:hAnsi="Arial" w:cs="Arial"/>
          <w:bCs/>
          <w:color w:val="000000" w:themeColor="text1"/>
        </w:rPr>
        <w:t xml:space="preserve"> cultural barriers</w:t>
      </w:r>
      <w:r w:rsidR="00AF7F2D" w:rsidRPr="00665C27">
        <w:rPr>
          <w:rFonts w:ascii="Arial" w:hAnsi="Arial" w:cs="Arial"/>
          <w:bCs/>
          <w:color w:val="000000" w:themeColor="text1"/>
        </w:rPr>
        <w:t>,</w:t>
      </w:r>
      <w:r w:rsidRPr="00665C27">
        <w:rPr>
          <w:rFonts w:ascii="Arial" w:hAnsi="Arial" w:cs="Arial"/>
          <w:bCs/>
          <w:color w:val="000000" w:themeColor="text1"/>
        </w:rPr>
        <w:t xml:space="preserve"> issues with finding and using relevant resources, and with feelings of </w:t>
      </w:r>
      <w:r w:rsidR="00660E57" w:rsidRPr="00665C27">
        <w:rPr>
          <w:rFonts w:ascii="Arial" w:hAnsi="Arial" w:cs="Arial"/>
          <w:bCs/>
          <w:color w:val="000000" w:themeColor="text1"/>
        </w:rPr>
        <w:t xml:space="preserve">inadequacy concerning </w:t>
      </w:r>
      <w:r w:rsidRPr="00665C27">
        <w:rPr>
          <w:rFonts w:ascii="Arial" w:hAnsi="Arial" w:cs="Arial"/>
          <w:bCs/>
          <w:color w:val="000000" w:themeColor="text1"/>
        </w:rPr>
        <w:t>technology.</w:t>
      </w:r>
      <w:r w:rsidR="00660E57" w:rsidRPr="00665C27">
        <w:rPr>
          <w:rFonts w:ascii="Arial" w:hAnsi="Arial" w:cs="Arial"/>
          <w:bCs/>
          <w:color w:val="000000" w:themeColor="text1"/>
        </w:rPr>
        <w:t xml:space="preserve"> </w:t>
      </w:r>
      <w:r w:rsidRPr="00665C27">
        <w:rPr>
          <w:rFonts w:ascii="Arial" w:hAnsi="Arial" w:cs="Arial"/>
          <w:bCs/>
          <w:color w:val="000000" w:themeColor="text1"/>
        </w:rPr>
        <w:t xml:space="preserve">From a </w:t>
      </w:r>
      <w:r w:rsidR="000B519E" w:rsidRPr="00665C27">
        <w:rPr>
          <w:rFonts w:ascii="Arial" w:hAnsi="Arial" w:cs="Arial"/>
          <w:bCs/>
          <w:color w:val="000000" w:themeColor="text1"/>
        </w:rPr>
        <w:t>s</w:t>
      </w:r>
      <w:r w:rsidRPr="00665C27">
        <w:rPr>
          <w:rFonts w:ascii="Arial" w:hAnsi="Arial" w:cs="Arial"/>
          <w:bCs/>
          <w:color w:val="000000" w:themeColor="text1"/>
        </w:rPr>
        <w:t xml:space="preserve">ituated </w:t>
      </w:r>
      <w:r w:rsidR="000B519E" w:rsidRPr="00665C27">
        <w:rPr>
          <w:rFonts w:ascii="Arial" w:hAnsi="Arial" w:cs="Arial"/>
          <w:bCs/>
          <w:color w:val="000000" w:themeColor="text1"/>
        </w:rPr>
        <w:t>l</w:t>
      </w:r>
      <w:r w:rsidRPr="00665C27">
        <w:rPr>
          <w:rFonts w:ascii="Arial" w:hAnsi="Arial" w:cs="Arial"/>
          <w:bCs/>
          <w:color w:val="000000" w:themeColor="text1"/>
        </w:rPr>
        <w:t xml:space="preserve">earning </w:t>
      </w:r>
      <w:r w:rsidR="000B519E" w:rsidRPr="00665C27">
        <w:rPr>
          <w:rFonts w:ascii="Arial" w:hAnsi="Arial" w:cs="Arial"/>
          <w:bCs/>
          <w:color w:val="000000" w:themeColor="text1"/>
        </w:rPr>
        <w:t>t</w:t>
      </w:r>
      <w:r w:rsidRPr="00665C27">
        <w:rPr>
          <w:rFonts w:ascii="Arial" w:hAnsi="Arial" w:cs="Arial"/>
          <w:bCs/>
          <w:color w:val="000000" w:themeColor="text1"/>
        </w:rPr>
        <w:t>heory</w:t>
      </w:r>
      <w:r w:rsidR="000B519E"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177FEB" w:rsidRPr="00665C27">
        <w:rPr>
          <w:rFonts w:ascii="Arial" w:hAnsi="Arial" w:cs="Arial"/>
          <w:bCs/>
          <w:color w:val="000000" w:themeColor="text1"/>
        </w:rPr>
        <w:t>community of practice</w:t>
      </w:r>
      <w:r w:rsidRPr="00665C27">
        <w:rPr>
          <w:rFonts w:ascii="Arial" w:hAnsi="Arial" w:cs="Arial"/>
          <w:bCs/>
          <w:color w:val="000000" w:themeColor="text1"/>
        </w:rPr>
        <w:t xml:space="preserve"> perspective, these themes are explicitly connected with how a person forms and views their identity, which in turn is shaped by their participation in the community through their interactions (Lave &amp; Wenger, 1991, p.29). For Lave and Wenger (p.29) motivation is about the value of participation and how the person participates and learns</w:t>
      </w:r>
      <w:r w:rsidR="00CC70DC" w:rsidRPr="00665C27">
        <w:rPr>
          <w:rFonts w:ascii="Arial" w:hAnsi="Arial" w:cs="Arial"/>
          <w:bCs/>
          <w:color w:val="000000" w:themeColor="text1"/>
        </w:rPr>
        <w:t>.</w:t>
      </w:r>
      <w:r w:rsidRPr="00665C27">
        <w:rPr>
          <w:rFonts w:ascii="Arial" w:hAnsi="Arial" w:cs="Arial"/>
          <w:bCs/>
          <w:color w:val="000000" w:themeColor="text1"/>
        </w:rPr>
        <w:t xml:space="preserve"> </w:t>
      </w:r>
      <w:r w:rsidR="00CC70DC" w:rsidRPr="00665C27">
        <w:rPr>
          <w:rFonts w:ascii="Arial" w:hAnsi="Arial" w:cs="Arial"/>
          <w:bCs/>
          <w:color w:val="000000" w:themeColor="text1"/>
        </w:rPr>
        <w:t>I</w:t>
      </w:r>
      <w:r w:rsidRPr="00665C27">
        <w:rPr>
          <w:rFonts w:ascii="Arial" w:hAnsi="Arial" w:cs="Arial"/>
          <w:bCs/>
          <w:color w:val="000000" w:themeColor="text1"/>
        </w:rPr>
        <w:t>t concerns “the whole person acting in the world.”  This means identity and motivation can be unfolding and changing as the person learns and develops through interactions with others.</w:t>
      </w:r>
      <w:r w:rsidR="00CC70DC" w:rsidRPr="00665C27">
        <w:rPr>
          <w:rFonts w:ascii="Arial" w:hAnsi="Arial" w:cs="Arial"/>
          <w:bCs/>
          <w:color w:val="000000" w:themeColor="text1"/>
        </w:rPr>
        <w:t xml:space="preserve"> </w:t>
      </w:r>
      <w:r w:rsidRPr="00665C27">
        <w:rPr>
          <w:rFonts w:ascii="Arial" w:hAnsi="Arial" w:cs="Arial"/>
          <w:bCs/>
          <w:color w:val="000000" w:themeColor="text1"/>
        </w:rPr>
        <w:t>This was seen with some participants’ interactions.</w:t>
      </w:r>
      <w:r w:rsidR="00022F84" w:rsidRPr="00665C27">
        <w:rPr>
          <w:rFonts w:ascii="Arial" w:hAnsi="Arial" w:cs="Arial"/>
          <w:bCs/>
          <w:color w:val="000000" w:themeColor="text1"/>
        </w:rPr>
        <w:t xml:space="preserve"> </w:t>
      </w:r>
    </w:p>
    <w:p w14:paraId="0928B696" w14:textId="77777777" w:rsidR="009C758C" w:rsidRPr="00665C27" w:rsidRDefault="009C758C" w:rsidP="009C758C">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37DCB6C" w14:textId="030D88A1" w:rsidR="00CC70DC" w:rsidRPr="00665C27" w:rsidRDefault="007C13D3" w:rsidP="00676D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Those who were posting and collaborating ideas, experimenting with them, and developing their practice seemed to be more engaged and motivated during this time than those on the periphery who were merely observing the discussions.  Evidence of this was found from the participants who rearranged reading resources and corners for</w:t>
      </w:r>
      <w:r w:rsidR="00185924" w:rsidRPr="00665C27">
        <w:rPr>
          <w:rFonts w:ascii="Arial" w:hAnsi="Arial" w:cs="Arial"/>
          <w:bCs/>
          <w:color w:val="000000" w:themeColor="text1"/>
        </w:rPr>
        <w:t xml:space="preserve"> </w:t>
      </w:r>
      <w:r w:rsidRPr="00665C27">
        <w:rPr>
          <w:rFonts w:ascii="Arial" w:hAnsi="Arial" w:cs="Arial"/>
          <w:bCs/>
          <w:color w:val="000000" w:themeColor="text1"/>
        </w:rPr>
        <w:t>children, in order to develop more independence</w:t>
      </w:r>
      <w:r w:rsidR="00185924" w:rsidRPr="00665C27">
        <w:rPr>
          <w:rFonts w:ascii="Arial" w:hAnsi="Arial" w:cs="Arial"/>
          <w:bCs/>
          <w:color w:val="000000" w:themeColor="text1"/>
        </w:rPr>
        <w:t xml:space="preserve"> in</w:t>
      </w:r>
      <w:r w:rsidRPr="00665C27">
        <w:rPr>
          <w:rFonts w:ascii="Arial" w:hAnsi="Arial" w:cs="Arial"/>
          <w:bCs/>
          <w:color w:val="000000" w:themeColor="text1"/>
        </w:rPr>
        <w:t xml:space="preserve"> their classrooms. They were clear that this had changed their practice.  This positive example was countered by the incident of a Year 4 teacher who did not experiment with ideas, believing they were </w:t>
      </w:r>
      <w:r w:rsidRPr="00665C27">
        <w:rPr>
          <w:rFonts w:ascii="Arial" w:hAnsi="Arial" w:cs="Arial"/>
          <w:bCs/>
          <w:noProof/>
          <w:color w:val="000000" w:themeColor="text1"/>
        </w:rPr>
        <w:t>irrelevant</w:t>
      </w:r>
      <w:r w:rsidRPr="00665C27">
        <w:rPr>
          <w:rFonts w:ascii="Arial" w:hAnsi="Arial" w:cs="Arial"/>
          <w:bCs/>
          <w:color w:val="000000" w:themeColor="text1"/>
        </w:rPr>
        <w:t xml:space="preserve"> and did not take part in the discussions.</w:t>
      </w:r>
      <w:r w:rsidR="00E549B9" w:rsidRPr="00665C27">
        <w:rPr>
          <w:rFonts w:ascii="Arial" w:hAnsi="Arial" w:cs="Arial"/>
          <w:bCs/>
          <w:color w:val="000000" w:themeColor="text1"/>
        </w:rPr>
        <w:t xml:space="preserve"> </w:t>
      </w:r>
      <w:r w:rsidRPr="00665C27">
        <w:rPr>
          <w:rFonts w:ascii="Arial" w:hAnsi="Arial" w:cs="Arial"/>
          <w:bCs/>
          <w:color w:val="000000" w:themeColor="text1"/>
        </w:rPr>
        <w:t xml:space="preserve">This participant also felt a lack of motivation and professional development and seemed to harden their views regarding the </w:t>
      </w:r>
      <w:r w:rsidR="00E549B9" w:rsidRPr="00665C27">
        <w:rPr>
          <w:rFonts w:ascii="Arial" w:hAnsi="Arial" w:cs="Arial"/>
          <w:bCs/>
          <w:color w:val="000000" w:themeColor="text1"/>
        </w:rPr>
        <w:t xml:space="preserve">dominance of </w:t>
      </w:r>
      <w:r w:rsidRPr="00665C27">
        <w:rPr>
          <w:rFonts w:ascii="Arial" w:hAnsi="Arial" w:cs="Arial"/>
          <w:bCs/>
          <w:color w:val="000000" w:themeColor="text1"/>
        </w:rPr>
        <w:t>American content</w:t>
      </w:r>
      <w:r w:rsidR="00E549B9" w:rsidRPr="00665C27">
        <w:rPr>
          <w:rFonts w:ascii="Arial" w:hAnsi="Arial" w:cs="Arial"/>
          <w:bCs/>
          <w:color w:val="000000" w:themeColor="text1"/>
        </w:rPr>
        <w:t xml:space="preserve"> </w:t>
      </w:r>
      <w:r w:rsidR="00CA5BBF" w:rsidRPr="00665C27">
        <w:rPr>
          <w:rFonts w:ascii="Arial" w:hAnsi="Arial" w:cs="Arial"/>
          <w:bCs/>
          <w:color w:val="000000" w:themeColor="text1"/>
        </w:rPr>
        <w:t xml:space="preserve">on </w:t>
      </w:r>
      <w:r w:rsidRPr="00665C27">
        <w:rPr>
          <w:rFonts w:ascii="Arial" w:hAnsi="Arial" w:cs="Arial"/>
          <w:bCs/>
          <w:color w:val="000000" w:themeColor="text1"/>
        </w:rPr>
        <w:t xml:space="preserve">the Edivate platform. The experience seemed to reinforce this participant’s identity and cultural </w:t>
      </w:r>
      <w:r w:rsidRPr="00665C27">
        <w:rPr>
          <w:rFonts w:ascii="Arial" w:hAnsi="Arial" w:cs="Arial"/>
          <w:bCs/>
          <w:noProof/>
          <w:color w:val="000000" w:themeColor="text1"/>
        </w:rPr>
        <w:t>beliefs</w:t>
      </w:r>
      <w:r w:rsidRPr="00665C27">
        <w:rPr>
          <w:rFonts w:ascii="Arial" w:hAnsi="Arial" w:cs="Arial"/>
          <w:bCs/>
          <w:color w:val="000000" w:themeColor="text1"/>
        </w:rPr>
        <w:t xml:space="preserve"> and </w:t>
      </w:r>
      <w:r w:rsidR="00CA5BBF" w:rsidRPr="00665C27">
        <w:rPr>
          <w:rFonts w:ascii="Arial" w:hAnsi="Arial" w:cs="Arial"/>
          <w:bCs/>
          <w:color w:val="000000" w:themeColor="text1"/>
        </w:rPr>
        <w:t xml:space="preserve">they were </w:t>
      </w:r>
      <w:r w:rsidRPr="00665C27">
        <w:rPr>
          <w:rFonts w:ascii="Arial" w:hAnsi="Arial" w:cs="Arial"/>
          <w:bCs/>
          <w:color w:val="000000" w:themeColor="text1"/>
        </w:rPr>
        <w:t>unable to</w:t>
      </w:r>
      <w:r w:rsidR="00CA1582" w:rsidRPr="00665C27">
        <w:rPr>
          <w:rFonts w:ascii="Arial" w:hAnsi="Arial" w:cs="Arial"/>
          <w:bCs/>
          <w:color w:val="000000" w:themeColor="text1"/>
        </w:rPr>
        <w:t xml:space="preserve"> move beyond</w:t>
      </w:r>
      <w:r w:rsidRPr="00665C27">
        <w:rPr>
          <w:rFonts w:ascii="Arial" w:hAnsi="Arial" w:cs="Arial"/>
          <w:bCs/>
          <w:color w:val="000000" w:themeColor="text1"/>
        </w:rPr>
        <w:t xml:space="preserve"> any cultural barriers, resulting in eventual non-participation. </w:t>
      </w:r>
    </w:p>
    <w:p w14:paraId="4B9A0D54" w14:textId="77777777" w:rsidR="00CC70DC" w:rsidRPr="00665C27" w:rsidRDefault="00CC70DC" w:rsidP="00676D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3E7192B" w14:textId="322AD95A" w:rsidR="00760259" w:rsidRPr="00665C27" w:rsidRDefault="007C13D3" w:rsidP="00676D6A">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Other participants, however, were </w:t>
      </w:r>
      <w:r w:rsidR="00022F84" w:rsidRPr="00665C27">
        <w:rPr>
          <w:rFonts w:ascii="Arial" w:hAnsi="Arial" w:cs="Arial"/>
          <w:bCs/>
          <w:color w:val="000000" w:themeColor="text1"/>
        </w:rPr>
        <w:t xml:space="preserve">eventually </w:t>
      </w:r>
      <w:r w:rsidRPr="00665C27">
        <w:rPr>
          <w:rFonts w:ascii="Arial" w:hAnsi="Arial" w:cs="Arial"/>
          <w:bCs/>
          <w:color w:val="000000" w:themeColor="text1"/>
        </w:rPr>
        <w:t>able to</w:t>
      </w:r>
      <w:r w:rsidR="00022F84" w:rsidRPr="00665C27">
        <w:rPr>
          <w:rFonts w:ascii="Arial" w:hAnsi="Arial" w:cs="Arial"/>
          <w:bCs/>
          <w:color w:val="000000" w:themeColor="text1"/>
        </w:rPr>
        <w:t xml:space="preserve"> </w:t>
      </w:r>
      <w:r w:rsidRPr="00665C27">
        <w:rPr>
          <w:rFonts w:ascii="Arial" w:hAnsi="Arial" w:cs="Arial"/>
          <w:bCs/>
          <w:color w:val="000000" w:themeColor="text1"/>
        </w:rPr>
        <w:t>overcome some of the cultural barriers, even though they found it difficult. Interestingly, the participant who was</w:t>
      </w:r>
      <w:r w:rsidR="00022F84" w:rsidRPr="00665C27">
        <w:rPr>
          <w:rFonts w:ascii="Arial" w:hAnsi="Arial" w:cs="Arial"/>
          <w:bCs/>
          <w:color w:val="000000" w:themeColor="text1"/>
        </w:rPr>
        <w:t xml:space="preserve"> </w:t>
      </w:r>
      <w:r w:rsidRPr="00665C27">
        <w:rPr>
          <w:rFonts w:ascii="Arial" w:hAnsi="Arial" w:cs="Arial"/>
          <w:bCs/>
          <w:color w:val="000000" w:themeColor="text1"/>
        </w:rPr>
        <w:t xml:space="preserve">very active in the online discussions and in </w:t>
      </w:r>
      <w:r w:rsidR="00F80FD1" w:rsidRPr="00665C27">
        <w:rPr>
          <w:rFonts w:ascii="Arial" w:hAnsi="Arial" w:cs="Arial"/>
          <w:bCs/>
          <w:color w:val="000000" w:themeColor="text1"/>
        </w:rPr>
        <w:t>the</w:t>
      </w:r>
      <w:r w:rsidR="00DE4953" w:rsidRPr="00665C27">
        <w:rPr>
          <w:rFonts w:ascii="Arial" w:hAnsi="Arial" w:cs="Arial"/>
          <w:bCs/>
          <w:color w:val="000000" w:themeColor="text1"/>
        </w:rPr>
        <w:t xml:space="preserve"> </w:t>
      </w:r>
      <w:r w:rsidRPr="00665C27">
        <w:rPr>
          <w:rFonts w:ascii="Arial" w:hAnsi="Arial" w:cs="Arial"/>
          <w:bCs/>
          <w:color w:val="000000" w:themeColor="text1"/>
        </w:rPr>
        <w:t>experimentation</w:t>
      </w:r>
      <w:r w:rsidR="00DE4953" w:rsidRPr="00665C27">
        <w:rPr>
          <w:rFonts w:ascii="Arial" w:hAnsi="Arial" w:cs="Arial"/>
          <w:bCs/>
          <w:color w:val="000000" w:themeColor="text1"/>
        </w:rPr>
        <w:t xml:space="preserve"> of ideas </w:t>
      </w:r>
      <w:r w:rsidRPr="00665C27">
        <w:rPr>
          <w:rFonts w:ascii="Arial" w:hAnsi="Arial" w:cs="Arial"/>
          <w:bCs/>
          <w:color w:val="000000" w:themeColor="text1"/>
        </w:rPr>
        <w:t>became the tech-steward for the purposes of the</w:t>
      </w:r>
      <w:r w:rsidR="00022F84" w:rsidRPr="00665C27">
        <w:rPr>
          <w:rFonts w:ascii="Arial" w:hAnsi="Arial" w:cs="Arial"/>
          <w:bCs/>
          <w:color w:val="000000" w:themeColor="text1"/>
        </w:rPr>
        <w:t xml:space="preserve"> research</w:t>
      </w:r>
      <w:r w:rsidRPr="00665C27">
        <w:rPr>
          <w:rFonts w:ascii="Arial" w:hAnsi="Arial" w:cs="Arial"/>
          <w:bCs/>
          <w:color w:val="000000" w:themeColor="text1"/>
        </w:rPr>
        <w:t>.</w:t>
      </w:r>
      <w:r w:rsidR="00DE4953" w:rsidRPr="00665C27">
        <w:rPr>
          <w:rFonts w:ascii="Arial" w:hAnsi="Arial" w:cs="Arial"/>
          <w:bCs/>
          <w:color w:val="000000" w:themeColor="text1"/>
        </w:rPr>
        <w:t xml:space="preserve"> This</w:t>
      </w:r>
      <w:r w:rsidRPr="00665C27">
        <w:rPr>
          <w:rFonts w:ascii="Arial" w:hAnsi="Arial" w:cs="Arial"/>
          <w:bCs/>
          <w:color w:val="000000" w:themeColor="text1"/>
        </w:rPr>
        <w:t xml:space="preserve"> is what Wenger </w:t>
      </w:r>
      <w:r w:rsidRPr="00665C27">
        <w:rPr>
          <w:rFonts w:ascii="Arial" w:hAnsi="Arial" w:cs="Arial"/>
          <w:bCs/>
          <w:color w:val="000000" w:themeColor="text1"/>
        </w:rPr>
        <w:lastRenderedPageBreak/>
        <w:t>et al. (2009, p.29) refer to as moving “from curious explorer to thought leader.”</w:t>
      </w:r>
      <w:r w:rsidR="00DE4953" w:rsidRPr="00665C27">
        <w:rPr>
          <w:rFonts w:ascii="Arial" w:hAnsi="Arial" w:cs="Arial"/>
          <w:bCs/>
          <w:color w:val="000000" w:themeColor="text1"/>
        </w:rPr>
        <w:t xml:space="preserve"> As this </w:t>
      </w:r>
      <w:r w:rsidRPr="00665C27">
        <w:rPr>
          <w:rFonts w:ascii="Arial" w:hAnsi="Arial" w:cs="Arial"/>
          <w:bCs/>
          <w:color w:val="000000" w:themeColor="text1"/>
        </w:rPr>
        <w:t xml:space="preserve">participant already had an interest in online </w:t>
      </w:r>
      <w:r w:rsidRPr="00665C27">
        <w:rPr>
          <w:rFonts w:ascii="Arial" w:hAnsi="Arial" w:cs="Arial"/>
          <w:bCs/>
          <w:noProof/>
          <w:color w:val="000000" w:themeColor="text1"/>
        </w:rPr>
        <w:t>learning</w:t>
      </w:r>
      <w:r w:rsidRPr="00665C27">
        <w:rPr>
          <w:rFonts w:ascii="Arial" w:hAnsi="Arial" w:cs="Arial"/>
          <w:bCs/>
          <w:color w:val="000000" w:themeColor="text1"/>
        </w:rPr>
        <w:t xml:space="preserve"> and was also the lead</w:t>
      </w:r>
      <w:r w:rsidR="00833356" w:rsidRPr="00665C27">
        <w:rPr>
          <w:rFonts w:ascii="Arial" w:hAnsi="Arial" w:cs="Arial"/>
          <w:bCs/>
          <w:color w:val="000000" w:themeColor="text1"/>
        </w:rPr>
        <w:t xml:space="preserve"> IT </w:t>
      </w:r>
      <w:r w:rsidRPr="00665C27">
        <w:rPr>
          <w:rFonts w:ascii="Arial" w:hAnsi="Arial" w:cs="Arial"/>
          <w:bCs/>
          <w:color w:val="000000" w:themeColor="text1"/>
        </w:rPr>
        <w:t>practitioner within the school</w:t>
      </w:r>
      <w:r w:rsidR="00833356" w:rsidRPr="00665C27">
        <w:rPr>
          <w:rFonts w:ascii="Arial" w:hAnsi="Arial" w:cs="Arial"/>
          <w:bCs/>
          <w:color w:val="000000" w:themeColor="text1"/>
        </w:rPr>
        <w:t xml:space="preserve">, </w:t>
      </w:r>
      <w:r w:rsidRPr="00665C27">
        <w:rPr>
          <w:rFonts w:ascii="Arial" w:hAnsi="Arial" w:cs="Arial"/>
          <w:bCs/>
          <w:color w:val="000000" w:themeColor="text1"/>
        </w:rPr>
        <w:t xml:space="preserve">more motivation and engagement surfaced. High motivation meant that positivity ensued, and the other participants looked to this participant for advice, support, and to facilitate discussions.  </w:t>
      </w:r>
    </w:p>
    <w:p w14:paraId="30E10D4D" w14:textId="77777777" w:rsidR="00833356" w:rsidRPr="00665C27" w:rsidRDefault="00833356" w:rsidP="0083335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3BD33CD" w14:textId="6CCCEADC"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This polarity of motivation relating to identity and participation when using Edivate over time is best represented in Figure 5-</w:t>
      </w:r>
      <w:r w:rsidR="00064CBA" w:rsidRPr="00665C27">
        <w:rPr>
          <w:rFonts w:ascii="Arial" w:hAnsi="Arial" w:cs="Arial"/>
          <w:bCs/>
          <w:color w:val="000000" w:themeColor="text1"/>
        </w:rPr>
        <w:t>3</w:t>
      </w:r>
      <w:r w:rsidR="00E612C9" w:rsidRPr="00665C27">
        <w:rPr>
          <w:rFonts w:ascii="Arial" w:hAnsi="Arial" w:cs="Arial"/>
          <w:bCs/>
          <w:color w:val="000000" w:themeColor="text1"/>
        </w:rPr>
        <w:t>.</w:t>
      </w:r>
      <w:r w:rsidRPr="00665C27">
        <w:rPr>
          <w:rFonts w:ascii="Arial" w:hAnsi="Arial" w:cs="Arial"/>
          <w:bCs/>
          <w:color w:val="000000" w:themeColor="text1"/>
        </w:rPr>
        <w:t xml:space="preserve">  </w:t>
      </w:r>
    </w:p>
    <w:p w14:paraId="1C792D9F" w14:textId="77777777" w:rsidR="007C13D3" w:rsidRPr="00665C27" w:rsidRDefault="00177609" w:rsidP="007C13D3">
      <w:pPr>
        <w:tabs>
          <w:tab w:val="left" w:pos="993"/>
          <w:tab w:val="center" w:pos="4323"/>
        </w:tabs>
        <w:spacing w:after="200" w:line="360" w:lineRule="auto"/>
        <w:ind w:right="-99"/>
        <w:outlineLvl w:val="0"/>
        <w:rPr>
          <w:rFonts w:ascii="Arial" w:hAnsi="Arial" w:cs="Arial"/>
          <w:bCs/>
          <w:color w:val="000000" w:themeColor="text1"/>
        </w:rPr>
      </w:pPr>
      <w:r w:rsidRPr="00665C27">
        <w:rPr>
          <w:noProof/>
          <w:color w:val="000000" w:themeColor="text1"/>
        </w:rPr>
        <mc:AlternateContent>
          <mc:Choice Requires="wps">
            <w:drawing>
              <wp:anchor distT="0" distB="0" distL="114300" distR="114300" simplePos="0" relativeHeight="251660800" behindDoc="0" locked="0" layoutInCell="1" allowOverlap="1" wp14:anchorId="3AB7851E" wp14:editId="2D7AAD09">
                <wp:simplePos x="0" y="0"/>
                <wp:positionH relativeFrom="column">
                  <wp:posOffset>777875</wp:posOffset>
                </wp:positionH>
                <wp:positionV relativeFrom="paragraph">
                  <wp:posOffset>240030</wp:posOffset>
                </wp:positionV>
                <wp:extent cx="3796030" cy="332740"/>
                <wp:effectExtent l="12700" t="12700" r="13970" b="10160"/>
                <wp:wrapNone/>
                <wp:docPr id="2222" name="Left-Right Arrow 3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796030" cy="332740"/>
                        </a:xfrm>
                        <a:prstGeom prst="leftRightArrow">
                          <a:avLst/>
                        </a:prstGeom>
                        <a:solidFill>
                          <a:srgbClr val="4472C4"/>
                        </a:solidFill>
                        <a:ln w="12700" cap="flat" cmpd="sng" algn="ctr">
                          <a:solidFill>
                            <a:srgbClr val="4472C4">
                              <a:shade val="50000"/>
                            </a:srgbClr>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3447C8A2"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Left-Right Arrow 33" o:spid="_x0000_s1026" type="#_x0000_t69" style="position:absolute;margin-left:61.25pt;margin-top:18.9pt;width:298.9pt;height:26.2pt;z-index:251660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" adj="947" fillcolor="#4472c4" strokecolor="#2f528f" strokeweight="1pt">
                <v:path arrowok="t"/>
              </v:shape>
            </w:pict>
          </mc:Fallback>
        </mc:AlternateContent>
      </w:r>
      <w:r w:rsidR="007C13D3" w:rsidRPr="00665C27">
        <w:rPr>
          <w:rFonts w:ascii="Arial" w:hAnsi="Arial" w:cs="Arial"/>
          <w:bCs/>
          <w:color w:val="000000" w:themeColor="text1"/>
        </w:rPr>
        <w:t xml:space="preserve">                              </w:t>
      </w:r>
      <w:r w:rsidR="007C13D3" w:rsidRPr="00665C27">
        <w:rPr>
          <w:rFonts w:ascii="Arial" w:hAnsi="Arial" w:cs="Arial"/>
          <w:bCs/>
          <w:color w:val="000000" w:themeColor="text1"/>
        </w:rPr>
        <w:tab/>
        <w:t>Motivation</w:t>
      </w:r>
    </w:p>
    <w:p w14:paraId="6FD7E0AF" w14:textId="77777777" w:rsidR="007C13D3" w:rsidRPr="00665C27" w:rsidRDefault="007C13D3" w:rsidP="007C13D3">
      <w:pPr>
        <w:tabs>
          <w:tab w:val="left" w:pos="993"/>
          <w:tab w:val="left" w:pos="2268"/>
          <w:tab w:val="left" w:pos="8080"/>
        </w:tabs>
        <w:spacing w:after="200" w:line="360" w:lineRule="auto"/>
        <w:ind w:right="-99"/>
        <w:outlineLvl w:val="0"/>
        <w:rPr>
          <w:rFonts w:ascii="Arial" w:hAnsi="Arial" w:cs="Arial"/>
          <w:bCs/>
          <w:color w:val="000000" w:themeColor="text1"/>
        </w:rPr>
      </w:pPr>
    </w:p>
    <w:p w14:paraId="47D3950E" w14:textId="77777777" w:rsidR="007C13D3" w:rsidRPr="00665C27" w:rsidRDefault="007C13D3" w:rsidP="007C13D3">
      <w:pPr>
        <w:tabs>
          <w:tab w:val="left" w:pos="993"/>
          <w:tab w:val="left" w:pos="6371"/>
        </w:tabs>
        <w:spacing w:after="200" w:line="360" w:lineRule="auto"/>
        <w:ind w:right="-99"/>
        <w:outlineLvl w:val="0"/>
        <w:rPr>
          <w:rFonts w:ascii="Arial" w:hAnsi="Arial" w:cs="Arial"/>
          <w:bCs/>
          <w:color w:val="000000" w:themeColor="text1"/>
        </w:rPr>
      </w:pPr>
      <w:r w:rsidRPr="00665C27">
        <w:rPr>
          <w:rFonts w:ascii="Arial" w:hAnsi="Arial" w:cs="Arial"/>
          <w:bCs/>
          <w:color w:val="000000" w:themeColor="text1"/>
        </w:rPr>
        <w:tab/>
        <w:t>High</w:t>
      </w:r>
      <w:r w:rsidRPr="00665C27">
        <w:rPr>
          <w:rFonts w:ascii="Arial" w:hAnsi="Arial" w:cs="Arial"/>
          <w:bCs/>
          <w:color w:val="000000" w:themeColor="text1"/>
        </w:rPr>
        <w:tab/>
        <w:t xml:space="preserve">        Low</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4244"/>
      </w:tblGrid>
      <w:tr w:rsidR="007C13D3" w:rsidRPr="00665C27" w14:paraId="57B0F5DA" w14:textId="77777777" w:rsidTr="00B648A8">
        <w:tc>
          <w:tcPr>
            <w:tcW w:w="4269" w:type="dxa"/>
            <w:shd w:val="clear" w:color="auto" w:fill="auto"/>
          </w:tcPr>
          <w:p w14:paraId="1B0A211D"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High participation.</w:t>
            </w:r>
          </w:p>
          <w:p w14:paraId="6EA52601"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Tries out ideas and joins discussions.</w:t>
            </w:r>
          </w:p>
          <w:p w14:paraId="50AFF7B6"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noProof/>
                <w:color w:val="000000" w:themeColor="text1"/>
              </w:rPr>
              <w:t>Overcomes cultural and language barriers.</w:t>
            </w:r>
          </w:p>
        </w:tc>
        <w:tc>
          <w:tcPr>
            <w:tcW w:w="4269" w:type="dxa"/>
            <w:shd w:val="clear" w:color="auto" w:fill="auto"/>
          </w:tcPr>
          <w:p w14:paraId="09BEEAFF"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Low or no participation.</w:t>
            </w:r>
          </w:p>
          <w:p w14:paraId="7C49DEFF"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 xml:space="preserve">Reluctance to try </w:t>
            </w:r>
            <w:r w:rsidRPr="00665C27">
              <w:rPr>
                <w:rFonts w:ascii="Arial" w:eastAsia="Calibri" w:hAnsi="Arial" w:cs="Arial"/>
                <w:bCs/>
                <w:noProof/>
                <w:color w:val="000000" w:themeColor="text1"/>
              </w:rPr>
              <w:t>ideas,</w:t>
            </w:r>
            <w:r w:rsidRPr="00665C27">
              <w:rPr>
                <w:rFonts w:ascii="Arial" w:eastAsia="Calibri" w:hAnsi="Arial" w:cs="Arial"/>
                <w:bCs/>
                <w:color w:val="000000" w:themeColor="text1"/>
              </w:rPr>
              <w:t xml:space="preserve"> does not join or engage in discussions.</w:t>
            </w:r>
          </w:p>
          <w:p w14:paraId="38FCDCD7" w14:textId="77777777" w:rsidR="007C13D3" w:rsidRPr="00665C27" w:rsidRDefault="007C13D3" w:rsidP="00B648A8">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Cultural and language barriers cannot be overcome.</w:t>
            </w:r>
          </w:p>
        </w:tc>
      </w:tr>
    </w:tbl>
    <w:p w14:paraId="3AD48C8E" w14:textId="77777777" w:rsidR="0082067B" w:rsidRPr="00665C27" w:rsidRDefault="0082067B" w:rsidP="007C13D3">
      <w:pPr>
        <w:tabs>
          <w:tab w:val="left" w:pos="993"/>
          <w:tab w:val="left" w:pos="2268"/>
          <w:tab w:val="left" w:pos="8080"/>
        </w:tabs>
        <w:spacing w:after="200" w:line="360" w:lineRule="auto"/>
        <w:ind w:right="-99"/>
        <w:outlineLvl w:val="0"/>
        <w:rPr>
          <w:rFonts w:ascii="Arial" w:hAnsi="Arial" w:cs="Arial"/>
          <w:bCs/>
          <w:color w:val="000000" w:themeColor="text1"/>
        </w:rPr>
      </w:pPr>
    </w:p>
    <w:p w14:paraId="0720EDB2" w14:textId="77777777" w:rsidR="007C13D3" w:rsidRPr="00665C27" w:rsidRDefault="007C13D3" w:rsidP="007C13D3">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r w:rsidRPr="00665C27">
        <w:rPr>
          <w:rFonts w:ascii="Arial" w:hAnsi="Arial" w:cs="Arial"/>
          <w:bCs/>
          <w:color w:val="000000" w:themeColor="text1"/>
          <w:sz w:val="22"/>
          <w:szCs w:val="22"/>
        </w:rPr>
        <w:t>Figure 5-</w:t>
      </w:r>
      <w:r w:rsidR="00064CBA" w:rsidRPr="00665C27">
        <w:rPr>
          <w:rFonts w:ascii="Arial" w:hAnsi="Arial" w:cs="Arial"/>
          <w:bCs/>
          <w:color w:val="000000" w:themeColor="text1"/>
          <w:sz w:val="22"/>
          <w:szCs w:val="22"/>
        </w:rPr>
        <w:t>3</w:t>
      </w:r>
      <w:r w:rsidRPr="00665C27">
        <w:rPr>
          <w:rFonts w:ascii="Arial" w:hAnsi="Arial" w:cs="Arial"/>
          <w:bCs/>
          <w:color w:val="000000" w:themeColor="text1"/>
          <w:sz w:val="22"/>
          <w:szCs w:val="22"/>
        </w:rPr>
        <w:t xml:space="preserve">: Motivation regarding Edivate use over time </w:t>
      </w:r>
    </w:p>
    <w:p w14:paraId="4822F365" w14:textId="0AA0DA3E" w:rsidR="00E612C9" w:rsidRPr="00665C27" w:rsidRDefault="007C13D3" w:rsidP="00E612C9">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Some of the reasons for these </w:t>
      </w:r>
      <w:r w:rsidR="00022F84" w:rsidRPr="00665C27">
        <w:rPr>
          <w:rFonts w:ascii="Arial" w:hAnsi="Arial" w:cs="Arial"/>
          <w:bCs/>
          <w:color w:val="000000" w:themeColor="text1"/>
        </w:rPr>
        <w:t>variations</w:t>
      </w:r>
      <w:r w:rsidRPr="00665C27">
        <w:rPr>
          <w:rFonts w:ascii="Arial" w:hAnsi="Arial" w:cs="Arial"/>
          <w:bCs/>
          <w:color w:val="000000" w:themeColor="text1"/>
        </w:rPr>
        <w:t xml:space="preserve"> in motivation could relate to issues of trust in the Edivate platform and the materials themselves. Ardichvili et al. (2002, p.18) point out that some participants are reluctant to participate because they might be apprehensive about receiving negative comments from their colleagues, due to the possibility of supposed comment irrelevance or non-importance. These supposed assumptions were partly present in </w:t>
      </w:r>
      <w:r w:rsidR="0002443E" w:rsidRPr="00665C27">
        <w:rPr>
          <w:rFonts w:ascii="Arial" w:hAnsi="Arial" w:cs="Arial"/>
          <w:bCs/>
          <w:color w:val="000000" w:themeColor="text1"/>
        </w:rPr>
        <w:t>my</w:t>
      </w:r>
      <w:r w:rsidRPr="00665C27">
        <w:rPr>
          <w:rFonts w:ascii="Arial" w:hAnsi="Arial" w:cs="Arial"/>
          <w:bCs/>
          <w:color w:val="000000" w:themeColor="text1"/>
        </w:rPr>
        <w:t xml:space="preserve"> </w:t>
      </w:r>
      <w:r w:rsidR="0002443E" w:rsidRPr="00665C27">
        <w:rPr>
          <w:rFonts w:ascii="Arial" w:hAnsi="Arial" w:cs="Arial"/>
          <w:bCs/>
          <w:color w:val="000000" w:themeColor="text1"/>
        </w:rPr>
        <w:t>research</w:t>
      </w:r>
      <w:r w:rsidRPr="00665C27">
        <w:rPr>
          <w:rFonts w:ascii="Arial" w:hAnsi="Arial" w:cs="Arial"/>
          <w:bCs/>
          <w:color w:val="000000" w:themeColor="text1"/>
        </w:rPr>
        <w:t>.  Some participants felt the discussion was irrelevant to them because the resources being shared were not applicable to the age they taught</w:t>
      </w:r>
      <w:r w:rsidR="001E7C8B" w:rsidRPr="00665C27">
        <w:rPr>
          <w:rFonts w:ascii="Arial" w:hAnsi="Arial" w:cs="Arial"/>
          <w:bCs/>
          <w:color w:val="000000" w:themeColor="text1"/>
        </w:rPr>
        <w:t xml:space="preserve">. As a result </w:t>
      </w:r>
      <w:r w:rsidRPr="00665C27">
        <w:rPr>
          <w:rFonts w:ascii="Arial" w:hAnsi="Arial" w:cs="Arial"/>
          <w:bCs/>
          <w:color w:val="000000" w:themeColor="text1"/>
        </w:rPr>
        <w:t xml:space="preserve">they did not involve themselves in that particular discussion.  This is also referred to as “Social Loafing” (Beenen et al., 2004, p.213), where people sometimes participate less when working </w:t>
      </w:r>
      <w:r w:rsidRPr="00665C27">
        <w:rPr>
          <w:rFonts w:ascii="Arial" w:hAnsi="Arial" w:cs="Arial"/>
          <w:bCs/>
          <w:noProof/>
          <w:color w:val="000000" w:themeColor="text1"/>
        </w:rPr>
        <w:lastRenderedPageBreak/>
        <w:t>collectively</w:t>
      </w:r>
      <w:r w:rsidRPr="00665C27">
        <w:rPr>
          <w:rFonts w:ascii="Arial" w:hAnsi="Arial" w:cs="Arial"/>
          <w:bCs/>
          <w:color w:val="000000" w:themeColor="text1"/>
        </w:rPr>
        <w:t xml:space="preserve"> than they would if working alone.  This is because they perceive their contributions to be less recogni</w:t>
      </w:r>
      <w:r w:rsidR="00C52046" w:rsidRPr="00665C27">
        <w:rPr>
          <w:rFonts w:ascii="Arial" w:hAnsi="Arial" w:cs="Arial"/>
          <w:bCs/>
          <w:color w:val="000000" w:themeColor="text1"/>
        </w:rPr>
        <w:t>s</w:t>
      </w:r>
      <w:r w:rsidRPr="00665C27">
        <w:rPr>
          <w:rFonts w:ascii="Arial" w:hAnsi="Arial" w:cs="Arial"/>
          <w:bCs/>
          <w:color w:val="000000" w:themeColor="text1"/>
        </w:rPr>
        <w:t xml:space="preserve">ed or less important than others, or sometimes their efforts are not acknowledged. The belief is that participants are more likely to feel motivated to contribute if they feel their contributions are </w:t>
      </w:r>
      <w:r w:rsidRPr="00665C27">
        <w:rPr>
          <w:rFonts w:ascii="Arial" w:hAnsi="Arial" w:cs="Arial"/>
          <w:bCs/>
          <w:noProof/>
          <w:color w:val="000000" w:themeColor="text1"/>
        </w:rPr>
        <w:t>recognised</w:t>
      </w:r>
      <w:r w:rsidRPr="00665C27">
        <w:rPr>
          <w:rFonts w:ascii="Arial" w:hAnsi="Arial" w:cs="Arial"/>
          <w:bCs/>
          <w:color w:val="000000" w:themeColor="text1"/>
        </w:rPr>
        <w:t xml:space="preserve"> and if they sense that they are adding to the value of the group.  </w:t>
      </w:r>
    </w:p>
    <w:p w14:paraId="57132687" w14:textId="77777777" w:rsidR="00E612C9" w:rsidRPr="00665C27" w:rsidRDefault="00E612C9" w:rsidP="00E612C9">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154B6B6E" w14:textId="44A611D3" w:rsidR="0082067B" w:rsidRPr="00665C27" w:rsidRDefault="007C13D3" w:rsidP="00E612C9">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One of the suggestions put forward is the belief that social bonds can sometimes be greater among people who have already met in face-to-face situations.  It may be that capitali</w:t>
      </w:r>
      <w:r w:rsidR="001E7C8B" w:rsidRPr="00665C27">
        <w:rPr>
          <w:rFonts w:ascii="Arial" w:hAnsi="Arial" w:cs="Arial"/>
          <w:bCs/>
          <w:color w:val="000000" w:themeColor="text1"/>
        </w:rPr>
        <w:t>s</w:t>
      </w:r>
      <w:r w:rsidRPr="00665C27">
        <w:rPr>
          <w:rFonts w:ascii="Arial" w:hAnsi="Arial" w:cs="Arial"/>
          <w:bCs/>
          <w:color w:val="000000" w:themeColor="text1"/>
        </w:rPr>
        <w:t xml:space="preserve">ing on this more during focus groups meetings, as well as in the Edivate space, might increase participation. Another suggestion was that setting goals increased participation, and perhaps the Edivate group needed to have more specific goals to work towards, that would act as a motivator. </w:t>
      </w:r>
    </w:p>
    <w:p w14:paraId="0965236C"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080C8C27" w14:textId="0F6CE934"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color w:val="000000" w:themeColor="text1"/>
        </w:rPr>
        <w:t>Motivation as a theme was</w:t>
      </w:r>
      <w:r w:rsidR="0002443E" w:rsidRPr="00665C27">
        <w:rPr>
          <w:rFonts w:ascii="Arial" w:hAnsi="Arial" w:cs="Arial"/>
          <w:color w:val="000000" w:themeColor="text1"/>
        </w:rPr>
        <w:t xml:space="preserve"> </w:t>
      </w:r>
      <w:r w:rsidRPr="00665C27">
        <w:rPr>
          <w:rFonts w:ascii="Arial" w:hAnsi="Arial" w:cs="Arial"/>
          <w:color w:val="000000" w:themeColor="text1"/>
        </w:rPr>
        <w:t xml:space="preserve">discussed during focus meetings (Appendix </w:t>
      </w:r>
      <w:r w:rsidR="00136534" w:rsidRPr="00665C27">
        <w:rPr>
          <w:rFonts w:ascii="Arial" w:hAnsi="Arial" w:cs="Arial"/>
          <w:color w:val="000000" w:themeColor="text1"/>
        </w:rPr>
        <w:t>K</w:t>
      </w:r>
      <w:r w:rsidRPr="00665C27">
        <w:rPr>
          <w:rFonts w:ascii="Arial" w:hAnsi="Arial" w:cs="Arial"/>
          <w:color w:val="000000" w:themeColor="text1"/>
        </w:rPr>
        <w:t>) with regard to engagement issues. This centred around the participants’ understanding of motivation as meaning several things, such as how to maintain the group’s impetus, and be motivated to log on to Edivate to make efforts to contribute to online discussions. Appreciation and encouragement were also discussed</w:t>
      </w:r>
      <w:r w:rsidR="0002443E" w:rsidRPr="00665C27">
        <w:rPr>
          <w:rFonts w:ascii="Arial" w:hAnsi="Arial" w:cs="Arial"/>
          <w:color w:val="000000" w:themeColor="text1"/>
        </w:rPr>
        <w:t xml:space="preserve"> </w:t>
      </w:r>
      <w:r w:rsidRPr="00665C27">
        <w:rPr>
          <w:rFonts w:ascii="Arial" w:hAnsi="Arial" w:cs="Arial"/>
          <w:color w:val="000000" w:themeColor="text1"/>
        </w:rPr>
        <w:t xml:space="preserve">as being linked to motivating </w:t>
      </w:r>
      <w:r w:rsidRPr="00665C27">
        <w:rPr>
          <w:rFonts w:ascii="Arial" w:hAnsi="Arial" w:cs="Arial"/>
          <w:noProof/>
          <w:color w:val="000000" w:themeColor="text1"/>
        </w:rPr>
        <w:t>factors</w:t>
      </w:r>
      <w:r w:rsidRPr="00665C27">
        <w:rPr>
          <w:rFonts w:ascii="Arial" w:hAnsi="Arial" w:cs="Arial"/>
          <w:color w:val="000000" w:themeColor="text1"/>
        </w:rPr>
        <w:t xml:space="preserve"> and would be needed</w:t>
      </w:r>
      <w:r w:rsidR="00241D19" w:rsidRPr="00665C27">
        <w:rPr>
          <w:rFonts w:ascii="Arial" w:hAnsi="Arial" w:cs="Arial"/>
          <w:color w:val="000000" w:themeColor="text1"/>
        </w:rPr>
        <w:t xml:space="preserve"> if participant were </w:t>
      </w:r>
      <w:r w:rsidRPr="00665C27">
        <w:rPr>
          <w:rFonts w:ascii="Arial" w:hAnsi="Arial" w:cs="Arial"/>
          <w:color w:val="000000" w:themeColor="text1"/>
        </w:rPr>
        <w:t>to</w:t>
      </w:r>
      <w:r w:rsidR="00241D19" w:rsidRPr="00665C27">
        <w:rPr>
          <w:rFonts w:ascii="Arial" w:hAnsi="Arial" w:cs="Arial"/>
          <w:color w:val="000000" w:themeColor="text1"/>
        </w:rPr>
        <w:t xml:space="preserve"> </w:t>
      </w:r>
      <w:r w:rsidRPr="00665C27">
        <w:rPr>
          <w:rFonts w:ascii="Arial" w:hAnsi="Arial" w:cs="Arial"/>
          <w:color w:val="000000" w:themeColor="text1"/>
        </w:rPr>
        <w:t>increase their engagement with Edivate.</w:t>
      </w:r>
      <w:r w:rsidR="00241D19" w:rsidRPr="00665C27">
        <w:rPr>
          <w:rFonts w:ascii="Arial" w:hAnsi="Arial" w:cs="Arial"/>
          <w:color w:val="000000" w:themeColor="text1"/>
        </w:rPr>
        <w:t xml:space="preserve"> </w:t>
      </w:r>
      <w:r w:rsidRPr="00665C27">
        <w:rPr>
          <w:rFonts w:ascii="Arial" w:hAnsi="Arial" w:cs="Arial"/>
          <w:color w:val="000000" w:themeColor="text1"/>
        </w:rPr>
        <w:t xml:space="preserve">Appreciation in terms of feeling acknowledged for their participation, together with the need to encourage each other and motivate themselves was mentioned.    </w:t>
      </w:r>
    </w:p>
    <w:p w14:paraId="64696432"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A35BC90" w14:textId="3814B3CC" w:rsidR="0082067B"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color w:val="000000" w:themeColor="text1"/>
        </w:rPr>
        <w:t xml:space="preserve">A further action </w:t>
      </w:r>
      <w:r w:rsidR="0022533C" w:rsidRPr="00665C27">
        <w:rPr>
          <w:rFonts w:ascii="Arial" w:hAnsi="Arial" w:cs="Arial"/>
          <w:color w:val="000000" w:themeColor="text1"/>
        </w:rPr>
        <w:t>raised by participants</w:t>
      </w:r>
      <w:r w:rsidR="00C947EE" w:rsidRPr="00665C27">
        <w:rPr>
          <w:rFonts w:ascii="Arial" w:hAnsi="Arial" w:cs="Arial"/>
          <w:color w:val="000000" w:themeColor="text1"/>
        </w:rPr>
        <w:t>,</w:t>
      </w:r>
      <w:r w:rsidR="0022533C" w:rsidRPr="00665C27">
        <w:rPr>
          <w:rFonts w:ascii="Arial" w:hAnsi="Arial" w:cs="Arial"/>
          <w:color w:val="000000" w:themeColor="text1"/>
        </w:rPr>
        <w:t xml:space="preserve"> </w:t>
      </w:r>
      <w:r w:rsidRPr="00665C27">
        <w:rPr>
          <w:rFonts w:ascii="Arial" w:hAnsi="Arial" w:cs="Arial"/>
          <w:color w:val="000000" w:themeColor="text1"/>
        </w:rPr>
        <w:t>linked to motivation and engagement</w:t>
      </w:r>
      <w:r w:rsidR="00C947EE" w:rsidRPr="00665C27">
        <w:rPr>
          <w:rFonts w:ascii="Arial" w:hAnsi="Arial" w:cs="Arial"/>
          <w:color w:val="000000" w:themeColor="text1"/>
        </w:rPr>
        <w:t>,</w:t>
      </w:r>
      <w:r w:rsidRPr="00665C27">
        <w:rPr>
          <w:rFonts w:ascii="Arial" w:hAnsi="Arial" w:cs="Arial"/>
          <w:color w:val="000000" w:themeColor="text1"/>
        </w:rPr>
        <w:t xml:space="preserve"> was their perceptions and concerns that they might be “</w:t>
      </w:r>
      <w:r w:rsidRPr="00665C27">
        <w:rPr>
          <w:rFonts w:ascii="Arial" w:hAnsi="Arial" w:cs="Arial"/>
          <w:i/>
          <w:color w:val="000000" w:themeColor="text1"/>
        </w:rPr>
        <w:t>too restrained</w:t>
      </w:r>
      <w:r w:rsidRPr="00665C27">
        <w:rPr>
          <w:rFonts w:ascii="Arial" w:hAnsi="Arial" w:cs="Arial"/>
          <w:color w:val="000000" w:themeColor="text1"/>
        </w:rPr>
        <w:t xml:space="preserve">” when using the content and tools in Edivate. It seemed important for them to have the freedom to explore, and not only concentrate on the actions that the focus group members had decided or prioritised. As one participant (Appendix </w:t>
      </w:r>
      <w:r w:rsidR="007B31FC" w:rsidRPr="00665C27">
        <w:rPr>
          <w:rFonts w:ascii="Arial" w:hAnsi="Arial" w:cs="Arial"/>
          <w:color w:val="000000" w:themeColor="text1"/>
        </w:rPr>
        <w:t>K</w:t>
      </w:r>
      <w:r w:rsidRPr="00665C27">
        <w:rPr>
          <w:rFonts w:ascii="Arial" w:hAnsi="Arial" w:cs="Arial"/>
          <w:color w:val="000000" w:themeColor="text1"/>
        </w:rPr>
        <w:t>) commented</w:t>
      </w:r>
      <w:r w:rsidR="00C947EE" w:rsidRPr="00665C27">
        <w:rPr>
          <w:rFonts w:ascii="Arial" w:hAnsi="Arial" w:cs="Arial"/>
          <w:color w:val="000000" w:themeColor="text1"/>
        </w:rPr>
        <w:t>’</w:t>
      </w:r>
      <w:r w:rsidRPr="00665C27">
        <w:rPr>
          <w:rFonts w:ascii="Arial" w:hAnsi="Arial" w:cs="Arial"/>
          <w:bCs/>
          <w:i/>
          <w:color w:val="000000" w:themeColor="text1"/>
        </w:rPr>
        <w:t xml:space="preserve"> </w:t>
      </w:r>
      <w:r w:rsidR="00C947EE" w:rsidRPr="00665C27">
        <w:rPr>
          <w:rFonts w:ascii="Arial" w:hAnsi="Arial" w:cs="Arial"/>
          <w:bCs/>
          <w:i/>
          <w:color w:val="000000" w:themeColor="text1"/>
        </w:rPr>
        <w:t>“</w:t>
      </w:r>
      <w:r w:rsidR="007B31FC" w:rsidRPr="00665C27">
        <w:rPr>
          <w:rFonts w:ascii="Arial" w:hAnsi="Arial" w:cs="Arial"/>
          <w:bCs/>
          <w:i/>
          <w:color w:val="000000" w:themeColor="text1"/>
        </w:rPr>
        <w:t>Yeah. D</w:t>
      </w:r>
      <w:r w:rsidRPr="00665C27">
        <w:rPr>
          <w:rFonts w:ascii="Arial" w:hAnsi="Arial" w:cs="Arial"/>
          <w:bCs/>
          <w:i/>
          <w:color w:val="000000" w:themeColor="text1"/>
        </w:rPr>
        <w:t xml:space="preserve">efinitely encouraged us </w:t>
      </w:r>
      <w:r w:rsidRPr="00665C27">
        <w:rPr>
          <w:rFonts w:ascii="Arial" w:hAnsi="Arial" w:cs="Arial"/>
          <w:bCs/>
          <w:i/>
          <w:noProof/>
          <w:color w:val="000000" w:themeColor="text1"/>
        </w:rPr>
        <w:t>to actually use the system a bit more</w:t>
      </w:r>
      <w:r w:rsidRPr="00665C27">
        <w:rPr>
          <w:rFonts w:ascii="Arial" w:hAnsi="Arial" w:cs="Arial"/>
          <w:bCs/>
          <w:color w:val="000000" w:themeColor="text1"/>
        </w:rPr>
        <w:t>”. In their words, being able to “</w:t>
      </w:r>
      <w:r w:rsidRPr="00665C27">
        <w:rPr>
          <w:rFonts w:ascii="Arial" w:hAnsi="Arial" w:cs="Arial"/>
          <w:bCs/>
          <w:i/>
          <w:color w:val="000000" w:themeColor="text1"/>
        </w:rPr>
        <w:t>play</w:t>
      </w:r>
      <w:r w:rsidRPr="00665C27">
        <w:rPr>
          <w:rFonts w:ascii="Arial" w:hAnsi="Arial" w:cs="Arial"/>
          <w:bCs/>
          <w:color w:val="000000" w:themeColor="text1"/>
        </w:rPr>
        <w:t xml:space="preserve">” was important. </w:t>
      </w:r>
    </w:p>
    <w:p w14:paraId="3A8FB774" w14:textId="77777777" w:rsidR="0082067B" w:rsidRPr="00665C27" w:rsidRDefault="0082067B"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67DC07F" w14:textId="4A0795F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freedom to explore before sharing and </w:t>
      </w:r>
      <w:r w:rsidR="000037C5" w:rsidRPr="00665C27">
        <w:rPr>
          <w:rFonts w:ascii="Arial" w:hAnsi="Arial" w:cs="Arial"/>
          <w:bCs/>
          <w:color w:val="000000" w:themeColor="text1"/>
        </w:rPr>
        <w:t xml:space="preserve">taking part in </w:t>
      </w:r>
      <w:r w:rsidRPr="00665C27">
        <w:rPr>
          <w:rFonts w:ascii="Arial" w:hAnsi="Arial" w:cs="Arial"/>
          <w:bCs/>
          <w:color w:val="000000" w:themeColor="text1"/>
        </w:rPr>
        <w:t>discussi</w:t>
      </w:r>
      <w:r w:rsidR="000037C5" w:rsidRPr="00665C27">
        <w:rPr>
          <w:rFonts w:ascii="Arial" w:hAnsi="Arial" w:cs="Arial"/>
          <w:bCs/>
          <w:color w:val="000000" w:themeColor="text1"/>
        </w:rPr>
        <w:t>ons</w:t>
      </w:r>
      <w:r w:rsidRPr="00665C27">
        <w:rPr>
          <w:rFonts w:ascii="Arial" w:hAnsi="Arial" w:cs="Arial"/>
          <w:bCs/>
          <w:color w:val="000000" w:themeColor="text1"/>
        </w:rPr>
        <w:t xml:space="preserve"> with other online groups seemed</w:t>
      </w:r>
      <w:r w:rsidR="0002443E" w:rsidRPr="00665C27">
        <w:rPr>
          <w:rFonts w:ascii="Arial" w:hAnsi="Arial" w:cs="Arial"/>
          <w:bCs/>
          <w:color w:val="000000" w:themeColor="text1"/>
        </w:rPr>
        <w:t xml:space="preserve"> </w:t>
      </w:r>
      <w:r w:rsidRPr="00665C27">
        <w:rPr>
          <w:rFonts w:ascii="Arial" w:hAnsi="Arial" w:cs="Arial"/>
          <w:bCs/>
          <w:color w:val="000000" w:themeColor="text1"/>
        </w:rPr>
        <w:t xml:space="preserve">an important motivating factor.  It was also essential that </w:t>
      </w:r>
      <w:r w:rsidRPr="00665C27">
        <w:rPr>
          <w:rFonts w:ascii="Arial" w:hAnsi="Arial" w:cs="Arial"/>
          <w:bCs/>
          <w:color w:val="000000" w:themeColor="text1"/>
        </w:rPr>
        <w:lastRenderedPageBreak/>
        <w:t>participants did not sense that they were excessively constrained in how or what they wrote when posting on the group wall or sharing resources with each other.</w:t>
      </w:r>
      <w:r w:rsidR="00C9213B" w:rsidRPr="00665C27">
        <w:rPr>
          <w:rFonts w:ascii="Arial" w:hAnsi="Arial" w:cs="Arial"/>
          <w:bCs/>
          <w:color w:val="000000" w:themeColor="text1"/>
        </w:rPr>
        <w:t xml:space="preserve"> </w:t>
      </w:r>
      <w:r w:rsidRPr="00665C27">
        <w:rPr>
          <w:rFonts w:ascii="Arial" w:hAnsi="Arial" w:cs="Arial"/>
          <w:bCs/>
          <w:color w:val="000000" w:themeColor="text1"/>
        </w:rPr>
        <w:t>Concerns over so-called “</w:t>
      </w:r>
      <w:r w:rsidRPr="00665C27">
        <w:rPr>
          <w:rFonts w:ascii="Arial" w:hAnsi="Arial" w:cs="Arial"/>
          <w:bCs/>
          <w:i/>
          <w:color w:val="000000" w:themeColor="text1"/>
        </w:rPr>
        <w:t>Big Brother</w:t>
      </w:r>
      <w:r w:rsidRPr="00665C27">
        <w:rPr>
          <w:rFonts w:ascii="Arial" w:hAnsi="Arial" w:cs="Arial"/>
          <w:bCs/>
          <w:color w:val="000000" w:themeColor="text1"/>
        </w:rPr>
        <w:t>” scenarios were raised as factors that may also inhibit communication and sharing, due to the group being able to see what each person was contributing.  In fact, one participant declared, “</w:t>
      </w:r>
      <w:r w:rsidRPr="00665C27">
        <w:rPr>
          <w:rFonts w:ascii="Arial" w:hAnsi="Arial" w:cs="Arial"/>
          <w:bCs/>
          <w:i/>
          <w:color w:val="000000" w:themeColor="text1"/>
        </w:rPr>
        <w:t>Because I don’t want to be constrained in how I write, what I write</w:t>
      </w:r>
      <w:r w:rsidRPr="00665C27">
        <w:rPr>
          <w:rFonts w:ascii="Arial" w:hAnsi="Arial" w:cs="Arial"/>
          <w:bCs/>
          <w:color w:val="000000" w:themeColor="text1"/>
        </w:rPr>
        <w:t>”. This was resolved with the agreement that engagement monitoring was dependent on each individual, the group, and participants’ perceptions of the situation at the time. This was another example of the participants acting as technology stewards, whereby the group members self-regulated themselves and set boundaries.</w:t>
      </w:r>
      <w:r w:rsidR="00086574" w:rsidRPr="00665C27">
        <w:rPr>
          <w:rFonts w:ascii="Arial" w:hAnsi="Arial" w:cs="Arial"/>
          <w:bCs/>
          <w:color w:val="000000" w:themeColor="text1"/>
        </w:rPr>
        <w:t xml:space="preserve"> T</w:t>
      </w:r>
      <w:r w:rsidRPr="00665C27">
        <w:rPr>
          <w:rFonts w:ascii="Arial" w:hAnsi="Arial" w:cs="Arial"/>
          <w:bCs/>
          <w:color w:val="000000" w:themeColor="text1"/>
        </w:rPr>
        <w:t>his was important because</w:t>
      </w:r>
      <w:r w:rsidR="002E1A98" w:rsidRPr="00665C27">
        <w:rPr>
          <w:rFonts w:ascii="Arial" w:hAnsi="Arial" w:cs="Arial"/>
          <w:bCs/>
          <w:color w:val="000000" w:themeColor="text1"/>
        </w:rPr>
        <w:t>,</w:t>
      </w:r>
      <w:r w:rsidRPr="00665C27">
        <w:rPr>
          <w:rFonts w:ascii="Arial" w:hAnsi="Arial" w:cs="Arial"/>
          <w:bCs/>
          <w:color w:val="000000" w:themeColor="text1"/>
        </w:rPr>
        <w:t xml:space="preserve"> as Wenger et al</w:t>
      </w:r>
      <w:r w:rsidR="00F3479A" w:rsidRPr="00665C27">
        <w:rPr>
          <w:rFonts w:ascii="Arial" w:hAnsi="Arial" w:cs="Arial"/>
          <w:bCs/>
          <w:color w:val="000000" w:themeColor="text1"/>
        </w:rPr>
        <w:t>.</w:t>
      </w:r>
      <w:r w:rsidRPr="00665C27">
        <w:rPr>
          <w:rFonts w:ascii="Arial" w:hAnsi="Arial" w:cs="Arial"/>
          <w:bCs/>
          <w:color w:val="000000" w:themeColor="text1"/>
        </w:rPr>
        <w:t xml:space="preserve"> (2009, p.8) indicate, learning together was also dependent on developing trust; mutual engagement, and the “production of community boundaries” (p.8). This also meant that participants took on different roles at different times, including leadership roles, in which </w:t>
      </w:r>
      <w:r w:rsidR="00086574" w:rsidRPr="00665C27">
        <w:rPr>
          <w:rFonts w:ascii="Arial" w:hAnsi="Arial" w:cs="Arial"/>
          <w:bCs/>
          <w:color w:val="000000" w:themeColor="text1"/>
        </w:rPr>
        <w:t>one</w:t>
      </w:r>
      <w:r w:rsidRPr="00665C27">
        <w:rPr>
          <w:rFonts w:ascii="Arial" w:hAnsi="Arial" w:cs="Arial"/>
          <w:bCs/>
          <w:color w:val="000000" w:themeColor="text1"/>
        </w:rPr>
        <w:t xml:space="preserve"> participant offered to set up the online group for the others to join in and participate. </w:t>
      </w:r>
      <w:r w:rsidR="00C9213B" w:rsidRPr="00665C27">
        <w:rPr>
          <w:rFonts w:ascii="Arial" w:hAnsi="Arial" w:cs="Arial"/>
          <w:bCs/>
          <w:color w:val="000000" w:themeColor="text1"/>
        </w:rPr>
        <w:t>T</w:t>
      </w:r>
      <w:r w:rsidRPr="00665C27">
        <w:rPr>
          <w:rFonts w:ascii="Arial" w:hAnsi="Arial" w:cs="Arial"/>
          <w:bCs/>
          <w:color w:val="000000" w:themeColor="text1"/>
        </w:rPr>
        <w:t xml:space="preserve">his participant, an Early Years teacher, was effectively taking on the role of technology steward, which was necessary to move the group forward in their desire to share ideas and resources within Edivate, both with each other and more widely. </w:t>
      </w:r>
    </w:p>
    <w:p w14:paraId="73C801D0" w14:textId="77777777" w:rsidR="00CC1366" w:rsidRPr="00665C27" w:rsidRDefault="00CC1366"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FD40F11" w14:textId="6D6935BF" w:rsidR="007C13D3" w:rsidRPr="00665C27" w:rsidRDefault="00CC1366"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Another</w:t>
      </w:r>
      <w:r w:rsidR="001046E2" w:rsidRPr="00665C27">
        <w:rPr>
          <w:rFonts w:ascii="Arial" w:hAnsi="Arial" w:cs="Arial"/>
          <w:bCs/>
          <w:color w:val="000000" w:themeColor="text1"/>
        </w:rPr>
        <w:t xml:space="preserve"> </w:t>
      </w:r>
      <w:r w:rsidR="007C13D3" w:rsidRPr="00665C27">
        <w:rPr>
          <w:rFonts w:ascii="Arial" w:hAnsi="Arial" w:cs="Arial"/>
          <w:bCs/>
          <w:color w:val="000000" w:themeColor="text1"/>
        </w:rPr>
        <w:t>factor relating to motivation when using Edivate</w:t>
      </w:r>
      <w:r w:rsidRPr="00665C27">
        <w:rPr>
          <w:rFonts w:ascii="Arial" w:hAnsi="Arial" w:cs="Arial"/>
          <w:bCs/>
          <w:color w:val="000000" w:themeColor="text1"/>
        </w:rPr>
        <w:t xml:space="preserve"> </w:t>
      </w:r>
      <w:r w:rsidR="007C13D3" w:rsidRPr="00665C27">
        <w:rPr>
          <w:rFonts w:ascii="Arial" w:hAnsi="Arial" w:cs="Arial"/>
          <w:bCs/>
          <w:color w:val="000000" w:themeColor="text1"/>
        </w:rPr>
        <w:t>was the idea of</w:t>
      </w:r>
      <w:r w:rsidR="002E1A98" w:rsidRPr="00665C27">
        <w:rPr>
          <w:rFonts w:ascii="Arial" w:hAnsi="Arial" w:cs="Arial"/>
          <w:bCs/>
          <w:color w:val="000000" w:themeColor="text1"/>
        </w:rPr>
        <w:t xml:space="preserve"> </w:t>
      </w:r>
      <w:r w:rsidR="007C13D3" w:rsidRPr="00665C27">
        <w:rPr>
          <w:rFonts w:ascii="Arial" w:hAnsi="Arial" w:cs="Arial"/>
          <w:bCs/>
          <w:color w:val="000000" w:themeColor="text1"/>
        </w:rPr>
        <w:t>participants sensing that they were adding value to the group cause (collectivism)</w:t>
      </w:r>
      <w:r w:rsidR="002E1A98"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and gaining personally </w:t>
      </w:r>
      <w:r w:rsidR="007C13D3" w:rsidRPr="00665C27">
        <w:rPr>
          <w:rFonts w:ascii="Arial" w:hAnsi="Arial" w:cs="Arial"/>
          <w:bCs/>
          <w:noProof/>
          <w:color w:val="000000" w:themeColor="text1"/>
        </w:rPr>
        <w:t>from experience</w:t>
      </w:r>
      <w:r w:rsidR="007C13D3" w:rsidRPr="00665C27">
        <w:rPr>
          <w:rFonts w:ascii="Arial" w:hAnsi="Arial" w:cs="Arial"/>
          <w:bCs/>
          <w:color w:val="000000" w:themeColor="text1"/>
        </w:rPr>
        <w:t xml:space="preserve"> themselves (</w:t>
      </w:r>
      <w:r w:rsidR="007C13D3" w:rsidRPr="00665C27">
        <w:rPr>
          <w:rFonts w:ascii="Arial" w:hAnsi="Arial" w:cs="Arial"/>
          <w:bCs/>
          <w:noProof/>
          <w:color w:val="000000" w:themeColor="text1"/>
        </w:rPr>
        <w:t>principalism</w:t>
      </w:r>
      <w:r w:rsidR="007C13D3" w:rsidRPr="00665C27">
        <w:rPr>
          <w:rFonts w:ascii="Arial" w:hAnsi="Arial" w:cs="Arial"/>
          <w:bCs/>
          <w:color w:val="000000" w:themeColor="text1"/>
        </w:rPr>
        <w:t xml:space="preserve">) (Hew </w:t>
      </w:r>
      <w:r w:rsidR="001046E2" w:rsidRPr="00665C27">
        <w:rPr>
          <w:rFonts w:ascii="Arial" w:hAnsi="Arial" w:cs="Arial"/>
          <w:bCs/>
          <w:color w:val="000000" w:themeColor="text1"/>
        </w:rPr>
        <w:t xml:space="preserve">&amp; </w:t>
      </w:r>
      <w:r w:rsidR="007C13D3" w:rsidRPr="00665C27">
        <w:rPr>
          <w:rFonts w:ascii="Arial" w:hAnsi="Arial" w:cs="Arial"/>
          <w:bCs/>
          <w:color w:val="000000" w:themeColor="text1"/>
        </w:rPr>
        <w:t>Hara, 2007, p.576).</w:t>
      </w:r>
      <w:r w:rsidRPr="00665C27">
        <w:rPr>
          <w:rFonts w:ascii="Arial" w:hAnsi="Arial" w:cs="Arial"/>
          <w:bCs/>
          <w:color w:val="000000" w:themeColor="text1"/>
        </w:rPr>
        <w:t xml:space="preserve"> </w:t>
      </w:r>
      <w:r w:rsidR="007C13D3" w:rsidRPr="00665C27">
        <w:rPr>
          <w:rFonts w:ascii="Arial" w:hAnsi="Arial" w:cs="Arial"/>
          <w:bCs/>
          <w:color w:val="000000" w:themeColor="text1"/>
        </w:rPr>
        <w:t>This was evident when the participants used Edivate to share and review each other’s videos of their classroom practice.</w:t>
      </w:r>
      <w:r w:rsidR="001046E2" w:rsidRPr="00665C27">
        <w:rPr>
          <w:rFonts w:ascii="Arial" w:hAnsi="Arial" w:cs="Arial"/>
          <w:bCs/>
          <w:color w:val="000000" w:themeColor="text1"/>
        </w:rPr>
        <w:t xml:space="preserve"> </w:t>
      </w:r>
      <w:r w:rsidR="007C13D3" w:rsidRPr="00665C27">
        <w:rPr>
          <w:rFonts w:ascii="Arial" w:hAnsi="Arial" w:cs="Arial"/>
          <w:bCs/>
          <w:color w:val="000000" w:themeColor="text1"/>
        </w:rPr>
        <w:t>All</w:t>
      </w:r>
      <w:r w:rsidR="002E1A98" w:rsidRPr="00665C27">
        <w:rPr>
          <w:rFonts w:ascii="Arial" w:hAnsi="Arial" w:cs="Arial"/>
          <w:bCs/>
          <w:color w:val="000000" w:themeColor="text1"/>
        </w:rPr>
        <w:t xml:space="preserve"> </w:t>
      </w:r>
      <w:r w:rsidR="007C13D3" w:rsidRPr="00665C27">
        <w:rPr>
          <w:rFonts w:ascii="Arial" w:hAnsi="Arial" w:cs="Arial"/>
          <w:bCs/>
          <w:color w:val="000000" w:themeColor="text1"/>
        </w:rPr>
        <w:t>were highly motivated and valued the idea of it being more personal and relevant.  As a result, they helped each other and gained professional development from the feedback they were given</w:t>
      </w:r>
      <w:r w:rsidR="00A43329" w:rsidRPr="00665C27">
        <w:rPr>
          <w:rFonts w:ascii="Arial" w:hAnsi="Arial" w:cs="Arial"/>
          <w:bCs/>
          <w:color w:val="000000" w:themeColor="text1"/>
        </w:rPr>
        <w:t xml:space="preserve"> about their classroom practice</w:t>
      </w:r>
      <w:r w:rsidR="007C13D3" w:rsidRPr="00665C27">
        <w:rPr>
          <w:rFonts w:ascii="Arial" w:hAnsi="Arial" w:cs="Arial"/>
          <w:bCs/>
          <w:color w:val="000000" w:themeColor="text1"/>
        </w:rPr>
        <w:t xml:space="preserve">. This aspect seemed the most valued part of Edivate. Indeed, it motivated the participants to want to share more and extend this type of knowledge-sharing. It was very much about them desiring to capture their practice </w:t>
      </w:r>
      <w:r w:rsidR="007C13D3" w:rsidRPr="00665C27">
        <w:rPr>
          <w:rFonts w:ascii="Arial" w:hAnsi="Arial" w:cs="Arial"/>
          <w:bCs/>
          <w:noProof/>
          <w:color w:val="000000" w:themeColor="text1"/>
        </w:rPr>
        <w:t>at</w:t>
      </w:r>
      <w:r w:rsidR="007C13D3" w:rsidRPr="00665C27">
        <w:rPr>
          <w:rFonts w:ascii="Arial" w:hAnsi="Arial" w:cs="Arial"/>
          <w:bCs/>
          <w:color w:val="000000" w:themeColor="text1"/>
        </w:rPr>
        <w:t xml:space="preserve"> the moment, share it, review it, and receive others’ feedback.</w:t>
      </w:r>
      <w:r w:rsidR="00357A55" w:rsidRPr="00665C27">
        <w:rPr>
          <w:rFonts w:ascii="Arial" w:hAnsi="Arial" w:cs="Arial"/>
          <w:bCs/>
          <w:color w:val="000000" w:themeColor="text1"/>
        </w:rPr>
        <w:t xml:space="preserve"> </w:t>
      </w:r>
      <w:r w:rsidR="007C13D3" w:rsidRPr="00665C27">
        <w:rPr>
          <w:rFonts w:ascii="Arial" w:hAnsi="Arial" w:cs="Arial"/>
          <w:bCs/>
          <w:color w:val="000000" w:themeColor="text1"/>
        </w:rPr>
        <w:t>It is, as Hew and Hara indicate</w:t>
      </w:r>
      <w:r w:rsidR="00993A46" w:rsidRPr="00665C27">
        <w:rPr>
          <w:rFonts w:ascii="Arial" w:hAnsi="Arial" w:cs="Arial"/>
          <w:bCs/>
          <w:color w:val="000000" w:themeColor="text1"/>
        </w:rPr>
        <w:t xml:space="preserve"> </w:t>
      </w:r>
      <w:r w:rsidR="007C13D3" w:rsidRPr="00665C27">
        <w:rPr>
          <w:rFonts w:ascii="Arial" w:hAnsi="Arial" w:cs="Arial"/>
          <w:bCs/>
          <w:color w:val="000000" w:themeColor="text1"/>
        </w:rPr>
        <w:t>(2007, p.592), very “practice dependent.”  Another way of viewing this could be</w:t>
      </w:r>
      <w:r w:rsidR="00993A46" w:rsidRPr="00665C27">
        <w:rPr>
          <w:rFonts w:ascii="Arial" w:hAnsi="Arial" w:cs="Arial"/>
          <w:bCs/>
          <w:color w:val="000000" w:themeColor="text1"/>
        </w:rPr>
        <w:t xml:space="preserve"> </w:t>
      </w:r>
      <w:r w:rsidR="007C13D3" w:rsidRPr="00665C27">
        <w:rPr>
          <w:rFonts w:ascii="Arial" w:hAnsi="Arial" w:cs="Arial"/>
          <w:bCs/>
          <w:color w:val="000000" w:themeColor="text1"/>
        </w:rPr>
        <w:t>named</w:t>
      </w:r>
      <w:r w:rsidR="00993A46" w:rsidRPr="00665C27">
        <w:rPr>
          <w:rFonts w:ascii="Arial" w:hAnsi="Arial" w:cs="Arial"/>
          <w:bCs/>
          <w:color w:val="000000" w:themeColor="text1"/>
        </w:rPr>
        <w:t xml:space="preserve"> </w:t>
      </w:r>
      <w:r w:rsidR="007C13D3" w:rsidRPr="00665C27">
        <w:rPr>
          <w:rFonts w:ascii="Arial" w:hAnsi="Arial" w:cs="Arial"/>
          <w:bCs/>
          <w:color w:val="000000" w:themeColor="text1"/>
        </w:rPr>
        <w:t>‘usefulness’ (Davis, 1993, p.481), in that</w:t>
      </w:r>
      <w:r w:rsidR="00A43329"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participants found that Edivate was the most useful in capturing their own </w:t>
      </w:r>
      <w:r w:rsidR="007C13D3" w:rsidRPr="00665C27">
        <w:rPr>
          <w:rFonts w:ascii="Arial" w:hAnsi="Arial" w:cs="Arial"/>
          <w:bCs/>
          <w:color w:val="000000" w:themeColor="text1"/>
        </w:rPr>
        <w:lastRenderedPageBreak/>
        <w:t>practice.  It also refers to how easy Edivate was to use and this also affected their motivation levels. Participants found it easy to capture their practice and share this via Edivate</w:t>
      </w:r>
      <w:r w:rsidR="006435AD" w:rsidRPr="00665C27">
        <w:rPr>
          <w:rFonts w:ascii="Arial" w:hAnsi="Arial" w:cs="Arial"/>
          <w:bCs/>
          <w:color w:val="000000" w:themeColor="text1"/>
        </w:rPr>
        <w:t xml:space="preserve"> and</w:t>
      </w:r>
      <w:r w:rsidR="007C13D3" w:rsidRPr="00665C27">
        <w:rPr>
          <w:rFonts w:ascii="Arial" w:hAnsi="Arial" w:cs="Arial"/>
          <w:bCs/>
          <w:color w:val="000000" w:themeColor="text1"/>
        </w:rPr>
        <w:t xml:space="preserve"> therefore, rated it as having optimum usefulness. When it was perceived not to be useful, such as when navigating forums and finding relevant resources, then Edivate’s usefulness became a burden and led to </w:t>
      </w:r>
      <w:r w:rsidR="00811873" w:rsidRPr="00665C27">
        <w:rPr>
          <w:rFonts w:ascii="Arial" w:hAnsi="Arial" w:cs="Arial"/>
          <w:bCs/>
          <w:color w:val="000000" w:themeColor="text1"/>
        </w:rPr>
        <w:t>their</w:t>
      </w:r>
      <w:r w:rsidR="007C13D3" w:rsidRPr="00665C27">
        <w:rPr>
          <w:rFonts w:ascii="Arial" w:hAnsi="Arial" w:cs="Arial"/>
          <w:bCs/>
          <w:color w:val="000000" w:themeColor="text1"/>
        </w:rPr>
        <w:t xml:space="preserve"> lack of motivation to use Edivate further. </w:t>
      </w:r>
    </w:p>
    <w:p w14:paraId="5552B041"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6040867A"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The theme of motivation impacted teachers’ online experiences and also their perceptions of their practice.</w:t>
      </w:r>
    </w:p>
    <w:p w14:paraId="2673E07F" w14:textId="77777777" w:rsidR="007C13D3" w:rsidRPr="00665C27" w:rsidRDefault="007C13D3" w:rsidP="0082067B">
      <w:pPr>
        <w:tabs>
          <w:tab w:val="left" w:pos="993"/>
          <w:tab w:val="left" w:pos="2268"/>
          <w:tab w:val="left" w:pos="8080"/>
        </w:tabs>
        <w:spacing w:after="200" w:line="360" w:lineRule="auto"/>
        <w:ind w:left="993" w:right="-99" w:hanging="993"/>
        <w:contextualSpacing/>
        <w:jc w:val="both"/>
        <w:outlineLvl w:val="0"/>
        <w:rPr>
          <w:rFonts w:ascii="Arial" w:hAnsi="Arial" w:cs="Arial"/>
          <w:b/>
          <w:bCs/>
          <w:color w:val="000000" w:themeColor="text1"/>
        </w:rPr>
      </w:pPr>
    </w:p>
    <w:p w14:paraId="46782A60" w14:textId="77777777" w:rsidR="007C13D3" w:rsidRPr="00665C27" w:rsidRDefault="007C13D3" w:rsidP="0082067B">
      <w:pPr>
        <w:tabs>
          <w:tab w:val="left" w:pos="993"/>
          <w:tab w:val="left" w:pos="2268"/>
          <w:tab w:val="left" w:pos="8080"/>
        </w:tabs>
        <w:spacing w:after="200" w:line="360" w:lineRule="auto"/>
        <w:ind w:left="993" w:right="-101" w:hanging="993"/>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5.10 Teachers’ practice perceptions </w:t>
      </w:r>
    </w:p>
    <w:p w14:paraId="0AFE6E3C" w14:textId="056DD727"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When asked if Edivate had changed their </w:t>
      </w:r>
      <w:r w:rsidRPr="00665C27">
        <w:rPr>
          <w:rFonts w:ascii="Arial" w:hAnsi="Arial" w:cs="Arial"/>
          <w:bCs/>
          <w:noProof/>
          <w:color w:val="000000" w:themeColor="text1"/>
        </w:rPr>
        <w:t>practice</w:t>
      </w:r>
      <w:r w:rsidRPr="00665C27">
        <w:rPr>
          <w:rFonts w:ascii="Arial" w:hAnsi="Arial" w:cs="Arial"/>
          <w:bCs/>
          <w:color w:val="000000" w:themeColor="text1"/>
        </w:rPr>
        <w:t xml:space="preserve"> or </w:t>
      </w:r>
      <w:r w:rsidRPr="00665C27">
        <w:rPr>
          <w:rFonts w:ascii="Arial" w:hAnsi="Arial" w:cs="Arial"/>
          <w:bCs/>
          <w:noProof/>
          <w:color w:val="000000" w:themeColor="text1"/>
        </w:rPr>
        <w:t>their concept</w:t>
      </w:r>
      <w:r w:rsidRPr="00665C27">
        <w:rPr>
          <w:rFonts w:ascii="Arial" w:hAnsi="Arial" w:cs="Arial"/>
          <w:bCs/>
          <w:color w:val="000000" w:themeColor="text1"/>
        </w:rPr>
        <w:t xml:space="preserve"> of their practice, participants’ responses spanned a wide range of negative and positive comments (Appendix G).  For example, responses varied from a definite “</w:t>
      </w:r>
      <w:r w:rsidRPr="00665C27">
        <w:rPr>
          <w:rFonts w:ascii="Arial" w:hAnsi="Arial" w:cs="Arial"/>
          <w:bCs/>
          <w:i/>
          <w:color w:val="000000" w:themeColor="text1"/>
        </w:rPr>
        <w:t>No</w:t>
      </w:r>
      <w:r w:rsidRPr="00665C27">
        <w:rPr>
          <w:rFonts w:ascii="Arial" w:hAnsi="Arial" w:cs="Arial"/>
          <w:bCs/>
          <w:color w:val="000000" w:themeColor="text1"/>
        </w:rPr>
        <w:t>” and “</w:t>
      </w:r>
      <w:r w:rsidRPr="00665C27">
        <w:rPr>
          <w:rFonts w:ascii="Arial" w:hAnsi="Arial" w:cs="Arial"/>
          <w:bCs/>
          <w:i/>
          <w:color w:val="000000" w:themeColor="text1"/>
        </w:rPr>
        <w:t>Not really</w:t>
      </w:r>
      <w:r w:rsidRPr="00665C27">
        <w:rPr>
          <w:rFonts w:ascii="Arial" w:hAnsi="Arial" w:cs="Arial"/>
          <w:bCs/>
          <w:color w:val="000000" w:themeColor="text1"/>
        </w:rPr>
        <w:t>” to “</w:t>
      </w:r>
      <w:r w:rsidRPr="00665C27">
        <w:rPr>
          <w:rFonts w:ascii="Arial" w:hAnsi="Arial" w:cs="Arial"/>
          <w:bCs/>
          <w:i/>
          <w:color w:val="000000" w:themeColor="text1"/>
        </w:rPr>
        <w:t>Yes</w:t>
      </w:r>
      <w:r w:rsidRPr="00665C27">
        <w:rPr>
          <w:rFonts w:ascii="Arial" w:hAnsi="Arial" w:cs="Arial"/>
          <w:bCs/>
          <w:color w:val="000000" w:themeColor="text1"/>
        </w:rPr>
        <w:t>”, and “</w:t>
      </w:r>
      <w:r w:rsidRPr="00665C27">
        <w:rPr>
          <w:rFonts w:ascii="Arial" w:hAnsi="Arial" w:cs="Arial"/>
          <w:bCs/>
          <w:i/>
          <w:color w:val="000000" w:themeColor="text1"/>
        </w:rPr>
        <w:t>It has made me more reflective of my practice</w:t>
      </w:r>
      <w:r w:rsidRPr="00665C27">
        <w:rPr>
          <w:rFonts w:ascii="Arial" w:hAnsi="Arial" w:cs="Arial"/>
          <w:bCs/>
          <w:color w:val="000000" w:themeColor="text1"/>
        </w:rPr>
        <w:t xml:space="preserve">”. Two out of the seven participants did not </w:t>
      </w:r>
      <w:r w:rsidR="00CB23E6" w:rsidRPr="00665C27">
        <w:rPr>
          <w:rFonts w:ascii="Arial" w:hAnsi="Arial" w:cs="Arial"/>
          <w:bCs/>
          <w:color w:val="000000" w:themeColor="text1"/>
        </w:rPr>
        <w:t>feel</w:t>
      </w:r>
      <w:r w:rsidRPr="00665C27">
        <w:rPr>
          <w:rFonts w:ascii="Arial" w:hAnsi="Arial" w:cs="Arial"/>
          <w:bCs/>
          <w:color w:val="000000" w:themeColor="text1"/>
        </w:rPr>
        <w:t xml:space="preserve"> it had changed their practice or their thinking about their practice, while the other participants gave examples of how some </w:t>
      </w:r>
      <w:r w:rsidR="004F26DA" w:rsidRPr="00665C27">
        <w:rPr>
          <w:rFonts w:ascii="Arial" w:hAnsi="Arial" w:cs="Arial"/>
          <w:bCs/>
          <w:color w:val="000000" w:themeColor="text1"/>
        </w:rPr>
        <w:t xml:space="preserve">parts </w:t>
      </w:r>
      <w:r w:rsidRPr="00665C27">
        <w:rPr>
          <w:rFonts w:ascii="Arial" w:hAnsi="Arial" w:cs="Arial"/>
          <w:bCs/>
          <w:color w:val="000000" w:themeColor="text1"/>
        </w:rPr>
        <w:t>of their practice had changed as a result of using Edivate.</w:t>
      </w:r>
      <w:r w:rsidR="004F26DA" w:rsidRPr="00665C27">
        <w:rPr>
          <w:rFonts w:ascii="Arial" w:hAnsi="Arial" w:cs="Arial"/>
          <w:bCs/>
          <w:color w:val="000000" w:themeColor="text1"/>
        </w:rPr>
        <w:t xml:space="preserve"> </w:t>
      </w:r>
      <w:r w:rsidRPr="00665C27">
        <w:rPr>
          <w:rFonts w:ascii="Arial" w:hAnsi="Arial" w:cs="Arial"/>
          <w:bCs/>
          <w:color w:val="000000" w:themeColor="text1"/>
        </w:rPr>
        <w:t>Some examples include</w:t>
      </w:r>
      <w:r w:rsidR="00A43329" w:rsidRPr="00665C27">
        <w:rPr>
          <w:rFonts w:ascii="Arial" w:hAnsi="Arial" w:cs="Arial"/>
          <w:bCs/>
          <w:color w:val="000000" w:themeColor="text1"/>
        </w:rPr>
        <w:t>d</w:t>
      </w:r>
      <w:r w:rsidR="00DF0657" w:rsidRPr="00665C27">
        <w:rPr>
          <w:rFonts w:ascii="Arial" w:hAnsi="Arial" w:cs="Arial"/>
          <w:bCs/>
          <w:color w:val="000000" w:themeColor="text1"/>
        </w:rPr>
        <w:t xml:space="preserve"> </w:t>
      </w:r>
      <w:r w:rsidRPr="00665C27">
        <w:rPr>
          <w:rFonts w:ascii="Arial" w:hAnsi="Arial" w:cs="Arial"/>
          <w:bCs/>
          <w:color w:val="000000" w:themeColor="text1"/>
        </w:rPr>
        <w:t>focusing on vocabulary barriers</w:t>
      </w:r>
      <w:r w:rsidR="00DF0657" w:rsidRPr="00665C27">
        <w:rPr>
          <w:rFonts w:ascii="Arial" w:hAnsi="Arial" w:cs="Arial"/>
          <w:bCs/>
          <w:color w:val="000000" w:themeColor="text1"/>
        </w:rPr>
        <w:t>,</w:t>
      </w:r>
      <w:r w:rsidR="00A43329" w:rsidRPr="00665C27">
        <w:rPr>
          <w:rFonts w:ascii="Arial" w:hAnsi="Arial" w:cs="Arial"/>
          <w:bCs/>
          <w:color w:val="000000" w:themeColor="text1"/>
        </w:rPr>
        <w:t xml:space="preserve"> </w:t>
      </w:r>
      <w:r w:rsidRPr="00665C27">
        <w:rPr>
          <w:rFonts w:ascii="Arial" w:hAnsi="Arial" w:cs="Arial"/>
          <w:bCs/>
          <w:color w:val="000000" w:themeColor="text1"/>
        </w:rPr>
        <w:t>effort rather than ability</w:t>
      </w:r>
      <w:r w:rsidR="004F26DA" w:rsidRPr="00665C27">
        <w:rPr>
          <w:rFonts w:ascii="Arial" w:hAnsi="Arial" w:cs="Arial"/>
          <w:bCs/>
          <w:color w:val="000000" w:themeColor="text1"/>
        </w:rPr>
        <w:t>,</w:t>
      </w:r>
      <w:r w:rsidR="00A43329" w:rsidRPr="00665C27">
        <w:rPr>
          <w:rFonts w:ascii="Arial" w:hAnsi="Arial" w:cs="Arial"/>
          <w:bCs/>
          <w:color w:val="000000" w:themeColor="text1"/>
        </w:rPr>
        <w:t xml:space="preserve"> </w:t>
      </w:r>
      <w:r w:rsidRPr="00665C27">
        <w:rPr>
          <w:rFonts w:ascii="Arial" w:hAnsi="Arial" w:cs="Arial"/>
          <w:bCs/>
          <w:color w:val="000000" w:themeColor="text1"/>
        </w:rPr>
        <w:t xml:space="preserve">using more practical </w:t>
      </w:r>
      <w:r w:rsidRPr="00665C27">
        <w:rPr>
          <w:rFonts w:ascii="Arial" w:hAnsi="Arial" w:cs="Arial"/>
          <w:bCs/>
          <w:noProof/>
          <w:color w:val="000000" w:themeColor="text1"/>
        </w:rPr>
        <w:t>approaches</w:t>
      </w:r>
      <w:r w:rsidRPr="00665C27">
        <w:rPr>
          <w:rFonts w:ascii="Arial" w:hAnsi="Arial" w:cs="Arial"/>
          <w:bCs/>
          <w:color w:val="000000" w:themeColor="text1"/>
        </w:rPr>
        <w:t xml:space="preserve"> and using personali</w:t>
      </w:r>
      <w:r w:rsidR="00385075" w:rsidRPr="00665C27">
        <w:rPr>
          <w:rFonts w:ascii="Arial" w:hAnsi="Arial" w:cs="Arial"/>
          <w:bCs/>
          <w:color w:val="000000" w:themeColor="text1"/>
        </w:rPr>
        <w:t>s</w:t>
      </w:r>
      <w:r w:rsidRPr="00665C27">
        <w:rPr>
          <w:rFonts w:ascii="Arial" w:hAnsi="Arial" w:cs="Arial"/>
          <w:bCs/>
          <w:color w:val="000000" w:themeColor="text1"/>
        </w:rPr>
        <w:t>ed interventions</w:t>
      </w:r>
      <w:r w:rsidRPr="00665C27">
        <w:rPr>
          <w:rFonts w:ascii="Arial" w:hAnsi="Arial" w:cs="Arial"/>
          <w:b/>
          <w:bCs/>
          <w:color w:val="000000" w:themeColor="text1"/>
        </w:rPr>
        <w:t xml:space="preserve">. </w:t>
      </w:r>
      <w:r w:rsidR="007B59FF" w:rsidRPr="00665C27">
        <w:rPr>
          <w:rFonts w:ascii="Arial" w:hAnsi="Arial" w:cs="Arial"/>
          <w:bCs/>
          <w:color w:val="000000" w:themeColor="text1"/>
        </w:rPr>
        <w:t>S</w:t>
      </w:r>
      <w:r w:rsidRPr="00665C27">
        <w:rPr>
          <w:rFonts w:ascii="Arial" w:hAnsi="Arial" w:cs="Arial"/>
          <w:bCs/>
          <w:color w:val="000000" w:themeColor="text1"/>
        </w:rPr>
        <w:t>ome</w:t>
      </w:r>
      <w:r w:rsidR="00A43329" w:rsidRPr="00665C27">
        <w:rPr>
          <w:rFonts w:ascii="Arial" w:hAnsi="Arial" w:cs="Arial"/>
          <w:bCs/>
          <w:color w:val="000000" w:themeColor="text1"/>
        </w:rPr>
        <w:t xml:space="preserve"> </w:t>
      </w:r>
      <w:r w:rsidRPr="00665C27">
        <w:rPr>
          <w:rFonts w:ascii="Arial" w:hAnsi="Arial" w:cs="Arial"/>
          <w:bCs/>
          <w:color w:val="000000" w:themeColor="text1"/>
        </w:rPr>
        <w:t xml:space="preserve">participants felt that their experiences of using Edivate for their </w:t>
      </w:r>
      <w:r w:rsidR="00D00C6D" w:rsidRPr="00665C27">
        <w:rPr>
          <w:rFonts w:ascii="Arial" w:hAnsi="Arial" w:cs="Arial"/>
          <w:bCs/>
          <w:color w:val="000000" w:themeColor="text1"/>
        </w:rPr>
        <w:t>professional development</w:t>
      </w:r>
      <w:r w:rsidRPr="00665C27">
        <w:rPr>
          <w:rFonts w:ascii="Arial" w:hAnsi="Arial" w:cs="Arial"/>
          <w:bCs/>
          <w:color w:val="000000" w:themeColor="text1"/>
        </w:rPr>
        <w:t xml:space="preserve"> had not greatly influenced their practice, which they referred to as their </w:t>
      </w:r>
      <w:r w:rsidR="00C04C2D" w:rsidRPr="00665C27">
        <w:rPr>
          <w:rFonts w:ascii="Arial" w:hAnsi="Arial" w:cs="Arial"/>
          <w:bCs/>
          <w:i/>
          <w:iCs/>
          <w:color w:val="000000" w:themeColor="text1"/>
        </w:rPr>
        <w:t>“</w:t>
      </w:r>
      <w:r w:rsidRPr="00665C27">
        <w:rPr>
          <w:rFonts w:ascii="Arial" w:hAnsi="Arial" w:cs="Arial"/>
          <w:bCs/>
          <w:i/>
          <w:iCs/>
          <w:color w:val="000000" w:themeColor="text1"/>
        </w:rPr>
        <w:t>classroom teaching</w:t>
      </w:r>
      <w:r w:rsidR="00C04C2D" w:rsidRPr="00665C27">
        <w:rPr>
          <w:rFonts w:ascii="Arial" w:hAnsi="Arial" w:cs="Arial"/>
          <w:bCs/>
          <w:i/>
          <w:iCs/>
          <w:color w:val="000000" w:themeColor="text1"/>
        </w:rPr>
        <w:t>”</w:t>
      </w:r>
      <w:r w:rsidRPr="00665C27">
        <w:rPr>
          <w:rFonts w:ascii="Arial" w:hAnsi="Arial" w:cs="Arial"/>
          <w:bCs/>
          <w:color w:val="000000" w:themeColor="text1"/>
        </w:rPr>
        <w:t>.</w:t>
      </w:r>
      <w:r w:rsidR="00C61BCB" w:rsidRPr="00665C27">
        <w:rPr>
          <w:rFonts w:ascii="Arial" w:hAnsi="Arial" w:cs="Arial"/>
          <w:bCs/>
          <w:color w:val="000000" w:themeColor="text1"/>
        </w:rPr>
        <w:t xml:space="preserve"> </w:t>
      </w:r>
      <w:r w:rsidRPr="00665C27">
        <w:rPr>
          <w:rFonts w:ascii="Arial" w:hAnsi="Arial" w:cs="Arial"/>
          <w:bCs/>
          <w:color w:val="000000" w:themeColor="text1"/>
        </w:rPr>
        <w:t xml:space="preserve">Nonetheless, for some </w:t>
      </w:r>
      <w:r w:rsidRPr="00665C27">
        <w:rPr>
          <w:rFonts w:ascii="Arial" w:hAnsi="Arial" w:cs="Arial"/>
          <w:bCs/>
          <w:noProof/>
          <w:color w:val="000000" w:themeColor="text1"/>
        </w:rPr>
        <w:t>participants,</w:t>
      </w:r>
      <w:r w:rsidRPr="00665C27">
        <w:rPr>
          <w:rFonts w:ascii="Arial" w:hAnsi="Arial" w:cs="Arial"/>
          <w:bCs/>
          <w:color w:val="000000" w:themeColor="text1"/>
        </w:rPr>
        <w:t xml:space="preserve"> Edivate did </w:t>
      </w:r>
      <w:r w:rsidR="00647434" w:rsidRPr="00665C27">
        <w:rPr>
          <w:rFonts w:ascii="Arial" w:hAnsi="Arial" w:cs="Arial"/>
          <w:bCs/>
          <w:color w:val="000000" w:themeColor="text1"/>
        </w:rPr>
        <w:t xml:space="preserve">help them to </w:t>
      </w:r>
      <w:r w:rsidRPr="00665C27">
        <w:rPr>
          <w:rFonts w:ascii="Arial" w:hAnsi="Arial" w:cs="Arial"/>
          <w:bCs/>
          <w:color w:val="000000" w:themeColor="text1"/>
        </w:rPr>
        <w:t>modify their practice, although they reported a minimal effect.</w:t>
      </w:r>
      <w:r w:rsidR="00647434" w:rsidRPr="00665C27">
        <w:rPr>
          <w:rFonts w:ascii="Arial" w:hAnsi="Arial" w:cs="Arial"/>
          <w:bCs/>
          <w:color w:val="000000" w:themeColor="text1"/>
        </w:rPr>
        <w:t xml:space="preserve"> </w:t>
      </w:r>
      <w:r w:rsidRPr="00665C27">
        <w:rPr>
          <w:rFonts w:ascii="Arial" w:hAnsi="Arial" w:cs="Arial"/>
          <w:bCs/>
          <w:color w:val="000000" w:themeColor="text1"/>
        </w:rPr>
        <w:t xml:space="preserve">Participants could provide concrete examples, for instance </w:t>
      </w:r>
      <w:r w:rsidR="004C4747" w:rsidRPr="00665C27">
        <w:rPr>
          <w:rFonts w:ascii="Arial" w:hAnsi="Arial" w:cs="Arial"/>
          <w:bCs/>
          <w:color w:val="000000" w:themeColor="text1"/>
        </w:rPr>
        <w:t xml:space="preserve">of </w:t>
      </w:r>
      <w:r w:rsidRPr="00665C27">
        <w:rPr>
          <w:rFonts w:ascii="Arial" w:hAnsi="Arial" w:cs="Arial"/>
          <w:bCs/>
          <w:color w:val="000000" w:themeColor="text1"/>
        </w:rPr>
        <w:t>how they had changed their reading corners and had developed</w:t>
      </w:r>
      <w:r w:rsidR="00A906BD" w:rsidRPr="00665C27">
        <w:rPr>
          <w:rFonts w:ascii="Arial" w:hAnsi="Arial" w:cs="Arial"/>
          <w:bCs/>
          <w:color w:val="000000" w:themeColor="text1"/>
        </w:rPr>
        <w:t xml:space="preserve"> </w:t>
      </w:r>
      <w:r w:rsidRPr="00665C27">
        <w:rPr>
          <w:rFonts w:ascii="Arial" w:hAnsi="Arial" w:cs="Arial"/>
          <w:bCs/>
          <w:color w:val="000000" w:themeColor="text1"/>
        </w:rPr>
        <w:t xml:space="preserve">questioning techniques and </w:t>
      </w:r>
      <w:r w:rsidR="00A906BD" w:rsidRPr="00665C27">
        <w:rPr>
          <w:rFonts w:ascii="Arial" w:hAnsi="Arial" w:cs="Arial"/>
          <w:bCs/>
          <w:color w:val="000000" w:themeColor="text1"/>
        </w:rPr>
        <w:t xml:space="preserve">approaches to </w:t>
      </w:r>
      <w:r w:rsidRPr="00665C27">
        <w:rPr>
          <w:rFonts w:ascii="Arial" w:hAnsi="Arial" w:cs="Arial"/>
          <w:bCs/>
          <w:noProof/>
          <w:color w:val="000000" w:themeColor="text1"/>
        </w:rPr>
        <w:t>cross-curricular</w:t>
      </w:r>
      <w:r w:rsidR="002C5E26" w:rsidRPr="00665C27">
        <w:rPr>
          <w:rFonts w:ascii="Arial" w:hAnsi="Arial" w:cs="Arial"/>
          <w:bCs/>
          <w:color w:val="000000" w:themeColor="text1"/>
        </w:rPr>
        <w:t xml:space="preserve"> </w:t>
      </w:r>
      <w:r w:rsidRPr="00665C27">
        <w:rPr>
          <w:rFonts w:ascii="Arial" w:hAnsi="Arial" w:cs="Arial"/>
          <w:bCs/>
          <w:color w:val="000000" w:themeColor="text1"/>
        </w:rPr>
        <w:t>writing.</w:t>
      </w:r>
      <w:r w:rsidR="002C5E26" w:rsidRPr="00665C27">
        <w:rPr>
          <w:rFonts w:ascii="Arial" w:hAnsi="Arial" w:cs="Arial"/>
          <w:bCs/>
          <w:color w:val="000000" w:themeColor="text1"/>
        </w:rPr>
        <w:t xml:space="preserve"> </w:t>
      </w:r>
      <w:r w:rsidRPr="00665C27">
        <w:rPr>
          <w:rFonts w:ascii="Arial" w:hAnsi="Arial" w:cs="Arial"/>
          <w:bCs/>
          <w:color w:val="000000" w:themeColor="text1"/>
        </w:rPr>
        <w:t xml:space="preserve">This disjoint between the perceived impact and actual improvements to their </w:t>
      </w:r>
      <w:r w:rsidR="00D00C6D" w:rsidRPr="00665C27">
        <w:rPr>
          <w:rFonts w:ascii="Arial" w:hAnsi="Arial" w:cs="Arial"/>
          <w:bCs/>
          <w:color w:val="000000" w:themeColor="text1"/>
        </w:rPr>
        <w:t>professional development</w:t>
      </w:r>
      <w:r w:rsidRPr="00665C27">
        <w:rPr>
          <w:rFonts w:ascii="Arial" w:hAnsi="Arial" w:cs="Arial"/>
          <w:bCs/>
          <w:color w:val="000000" w:themeColor="text1"/>
        </w:rPr>
        <w:t xml:space="preserve"> seemed to be associated with</w:t>
      </w:r>
      <w:r w:rsidR="002C5E26" w:rsidRPr="00665C27">
        <w:rPr>
          <w:rFonts w:ascii="Arial" w:hAnsi="Arial" w:cs="Arial"/>
          <w:bCs/>
          <w:color w:val="000000" w:themeColor="text1"/>
        </w:rPr>
        <w:t xml:space="preserve"> perceptions of</w:t>
      </w:r>
      <w:r w:rsidR="00ED4EF6" w:rsidRPr="00665C27">
        <w:rPr>
          <w:rFonts w:ascii="Arial" w:hAnsi="Arial" w:cs="Arial"/>
          <w:bCs/>
          <w:color w:val="000000" w:themeColor="text1"/>
        </w:rPr>
        <w:t xml:space="preserve"> </w:t>
      </w:r>
      <w:r w:rsidRPr="00665C27">
        <w:rPr>
          <w:rFonts w:ascii="Arial" w:hAnsi="Arial" w:cs="Arial"/>
          <w:bCs/>
          <w:color w:val="000000" w:themeColor="text1"/>
        </w:rPr>
        <w:t>barriers and</w:t>
      </w:r>
      <w:r w:rsidR="00ED4EF6" w:rsidRPr="00665C27">
        <w:rPr>
          <w:rFonts w:ascii="Arial" w:hAnsi="Arial" w:cs="Arial"/>
          <w:bCs/>
          <w:color w:val="000000" w:themeColor="text1"/>
        </w:rPr>
        <w:t xml:space="preserve"> </w:t>
      </w:r>
      <w:r w:rsidRPr="00665C27">
        <w:rPr>
          <w:rFonts w:ascii="Arial" w:hAnsi="Arial" w:cs="Arial"/>
          <w:bCs/>
          <w:color w:val="000000" w:themeColor="text1"/>
        </w:rPr>
        <w:t>user experience</w:t>
      </w:r>
      <w:r w:rsidR="00ED4EF6" w:rsidRPr="00665C27">
        <w:rPr>
          <w:rFonts w:ascii="Arial" w:hAnsi="Arial" w:cs="Arial"/>
          <w:bCs/>
          <w:color w:val="000000" w:themeColor="text1"/>
        </w:rPr>
        <w:t>s</w:t>
      </w:r>
      <w:r w:rsidRPr="00665C27">
        <w:rPr>
          <w:rFonts w:ascii="Arial" w:hAnsi="Arial" w:cs="Arial"/>
          <w:bCs/>
          <w:color w:val="000000" w:themeColor="text1"/>
        </w:rPr>
        <w:t xml:space="preserve"> </w:t>
      </w:r>
      <w:r w:rsidR="00ED4EF6" w:rsidRPr="00665C27">
        <w:rPr>
          <w:rFonts w:ascii="Arial" w:hAnsi="Arial" w:cs="Arial"/>
          <w:bCs/>
          <w:color w:val="000000" w:themeColor="text1"/>
        </w:rPr>
        <w:t>of</w:t>
      </w:r>
      <w:r w:rsidRPr="00665C27">
        <w:rPr>
          <w:rFonts w:ascii="Arial" w:hAnsi="Arial" w:cs="Arial"/>
          <w:bCs/>
          <w:color w:val="000000" w:themeColor="text1"/>
        </w:rPr>
        <w:t xml:space="preserve"> Edivate. Issues over navigating the site, finding relevant materials, and cultural and language barriers meant that the participants’ motivation to use Edivate was affected to different degrees.</w:t>
      </w:r>
    </w:p>
    <w:p w14:paraId="5DD7A09A"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3439259D" w14:textId="21490630"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These differences between perceptions and impact on practice could be linked with what Tobin (1998, p.155) refers to as ‘Qualia’.</w:t>
      </w:r>
      <w:r w:rsidR="005C729C" w:rsidRPr="00665C27">
        <w:rPr>
          <w:rFonts w:ascii="Arial" w:hAnsi="Arial" w:cs="Arial"/>
          <w:bCs/>
          <w:color w:val="000000" w:themeColor="text1"/>
        </w:rPr>
        <w:t xml:space="preserve"> </w:t>
      </w:r>
      <w:r w:rsidRPr="00665C27">
        <w:rPr>
          <w:rFonts w:ascii="Arial" w:hAnsi="Arial" w:cs="Arial"/>
          <w:bCs/>
          <w:color w:val="000000" w:themeColor="text1"/>
        </w:rPr>
        <w:t>This is concerned with participants’ individual subjective differences in perceptions, which is often linked to their mental state and sometimes predisposed views of how they view the world.  It is associated with feelings of frustration, enjoyment, and satisfaction.</w:t>
      </w:r>
      <w:r w:rsidR="00FE7429" w:rsidRPr="00665C27">
        <w:rPr>
          <w:rFonts w:ascii="Arial" w:hAnsi="Arial" w:cs="Arial"/>
          <w:bCs/>
          <w:color w:val="000000" w:themeColor="text1"/>
        </w:rPr>
        <w:t xml:space="preserve"> </w:t>
      </w:r>
      <w:r w:rsidRPr="00665C27">
        <w:rPr>
          <w:rFonts w:ascii="Arial" w:hAnsi="Arial" w:cs="Arial"/>
          <w:bCs/>
          <w:color w:val="000000" w:themeColor="text1"/>
        </w:rPr>
        <w:t>The participants were most satisfied using Edivate when they were watching and discussing video</w:t>
      </w:r>
      <w:r w:rsidR="009C5051" w:rsidRPr="00665C27">
        <w:rPr>
          <w:rFonts w:ascii="Arial" w:hAnsi="Arial" w:cs="Arial"/>
          <w:bCs/>
          <w:color w:val="000000" w:themeColor="text1"/>
        </w:rPr>
        <w:t>-recorded</w:t>
      </w:r>
      <w:r w:rsidRPr="00665C27">
        <w:rPr>
          <w:rFonts w:ascii="Arial" w:hAnsi="Arial" w:cs="Arial"/>
          <w:bCs/>
          <w:color w:val="000000" w:themeColor="text1"/>
        </w:rPr>
        <w:t xml:space="preserve"> examples of their own practice</w:t>
      </w:r>
      <w:r w:rsidR="00FE7429" w:rsidRPr="00665C27">
        <w:rPr>
          <w:rFonts w:ascii="Arial" w:hAnsi="Arial" w:cs="Arial"/>
          <w:bCs/>
          <w:color w:val="000000" w:themeColor="text1"/>
        </w:rPr>
        <w:t xml:space="preserve">, which </w:t>
      </w:r>
      <w:r w:rsidRPr="00665C27">
        <w:rPr>
          <w:rFonts w:ascii="Arial" w:hAnsi="Arial" w:cs="Arial"/>
          <w:bCs/>
          <w:color w:val="000000" w:themeColor="text1"/>
        </w:rPr>
        <w:t xml:space="preserve">they </w:t>
      </w:r>
      <w:r w:rsidR="00671C7B" w:rsidRPr="00665C27">
        <w:rPr>
          <w:rFonts w:ascii="Arial" w:hAnsi="Arial" w:cs="Arial"/>
          <w:bCs/>
          <w:color w:val="000000" w:themeColor="text1"/>
        </w:rPr>
        <w:t>felt</w:t>
      </w:r>
      <w:r w:rsidRPr="00665C27">
        <w:rPr>
          <w:rFonts w:ascii="Arial" w:hAnsi="Arial" w:cs="Arial"/>
          <w:bCs/>
          <w:color w:val="000000" w:themeColor="text1"/>
        </w:rPr>
        <w:t xml:space="preserve"> were highly relevant.</w:t>
      </w:r>
      <w:r w:rsidR="00FE7429" w:rsidRPr="00665C27">
        <w:rPr>
          <w:rFonts w:ascii="Arial" w:hAnsi="Arial" w:cs="Arial"/>
          <w:bCs/>
          <w:color w:val="000000" w:themeColor="text1"/>
        </w:rPr>
        <w:t xml:space="preserve"> </w:t>
      </w:r>
      <w:r w:rsidRPr="00665C27">
        <w:rPr>
          <w:rFonts w:ascii="Arial" w:hAnsi="Arial" w:cs="Arial"/>
          <w:bCs/>
          <w:color w:val="000000" w:themeColor="text1"/>
        </w:rPr>
        <w:t xml:space="preserve">Conversely, they were least satisfied when they were frustrated in their efforts to locate useful resources. </w:t>
      </w:r>
      <w:r w:rsidR="007D619F" w:rsidRPr="00665C27">
        <w:rPr>
          <w:rFonts w:ascii="Arial" w:hAnsi="Arial" w:cs="Arial"/>
          <w:bCs/>
          <w:color w:val="000000" w:themeColor="text1"/>
        </w:rPr>
        <w:t>S</w:t>
      </w:r>
      <w:r w:rsidRPr="00665C27">
        <w:rPr>
          <w:rFonts w:ascii="Arial" w:hAnsi="Arial" w:cs="Arial"/>
          <w:bCs/>
          <w:color w:val="000000" w:themeColor="text1"/>
        </w:rPr>
        <w:t>ome of the participants held the belief that the U.S. education system was not as efficient as the U.K.</w:t>
      </w:r>
      <w:r w:rsidR="007D619F" w:rsidRPr="00665C27">
        <w:rPr>
          <w:rFonts w:ascii="Arial" w:hAnsi="Arial" w:cs="Arial"/>
          <w:bCs/>
          <w:color w:val="000000" w:themeColor="text1"/>
        </w:rPr>
        <w:t xml:space="preserve">’s. </w:t>
      </w:r>
      <w:r w:rsidRPr="00665C27">
        <w:rPr>
          <w:rFonts w:ascii="Arial" w:hAnsi="Arial" w:cs="Arial"/>
          <w:bCs/>
          <w:color w:val="000000" w:themeColor="text1"/>
        </w:rPr>
        <w:t xml:space="preserve">This view may have therefore predisposed some of the participants to react negatively to Edivate’s content, causing </w:t>
      </w:r>
      <w:r w:rsidR="00A5313F" w:rsidRPr="00665C27">
        <w:rPr>
          <w:rFonts w:ascii="Arial" w:hAnsi="Arial" w:cs="Arial"/>
          <w:bCs/>
          <w:color w:val="000000" w:themeColor="text1"/>
        </w:rPr>
        <w:t xml:space="preserve">lower levels of </w:t>
      </w:r>
      <w:r w:rsidRPr="00665C27">
        <w:rPr>
          <w:rFonts w:ascii="Arial" w:hAnsi="Arial" w:cs="Arial"/>
          <w:bCs/>
          <w:color w:val="000000" w:themeColor="text1"/>
        </w:rPr>
        <w:t xml:space="preserve">participation. This seemed likely for at least one participant who taught in lower Key Stage Two, and who considered the standard of teaching on the American video to be poor. This participant did not share or comment on the </w:t>
      </w:r>
      <w:r w:rsidRPr="00665C27">
        <w:rPr>
          <w:rFonts w:ascii="Arial" w:hAnsi="Arial" w:cs="Arial"/>
          <w:bCs/>
          <w:noProof/>
          <w:color w:val="000000" w:themeColor="text1"/>
        </w:rPr>
        <w:t>videos</w:t>
      </w:r>
      <w:r w:rsidRPr="00665C27">
        <w:rPr>
          <w:rFonts w:ascii="Arial" w:hAnsi="Arial" w:cs="Arial"/>
          <w:bCs/>
          <w:color w:val="000000" w:themeColor="text1"/>
        </w:rPr>
        <w:t xml:space="preserve"> and was on the periphery due to the belief that too much focus was on the teacher talking, rather than the children learning within the Edivate videos.  However, this participant engaged more when Edivate was used to capture the</w:t>
      </w:r>
      <w:r w:rsidR="005265A4" w:rsidRPr="00665C27">
        <w:rPr>
          <w:rFonts w:ascii="Arial" w:hAnsi="Arial" w:cs="Arial"/>
          <w:bCs/>
          <w:color w:val="000000" w:themeColor="text1"/>
        </w:rPr>
        <w:t>ir</w:t>
      </w:r>
      <w:r w:rsidRPr="00665C27">
        <w:rPr>
          <w:rFonts w:ascii="Arial" w:hAnsi="Arial" w:cs="Arial"/>
          <w:bCs/>
          <w:color w:val="000000" w:themeColor="text1"/>
        </w:rPr>
        <w:t xml:space="preserve"> own practice. The participant expressed confidence in the practice, believing that </w:t>
      </w:r>
      <w:r w:rsidR="005265A4" w:rsidRPr="00665C27">
        <w:rPr>
          <w:rFonts w:ascii="Arial" w:hAnsi="Arial" w:cs="Arial"/>
          <w:bCs/>
          <w:color w:val="000000" w:themeColor="text1"/>
        </w:rPr>
        <w:t xml:space="preserve">their </w:t>
      </w:r>
      <w:r w:rsidRPr="00665C27">
        <w:rPr>
          <w:rFonts w:ascii="Arial" w:hAnsi="Arial" w:cs="Arial"/>
          <w:bCs/>
          <w:noProof/>
          <w:color w:val="000000" w:themeColor="text1"/>
        </w:rPr>
        <w:t>personal</w:t>
      </w:r>
      <w:r w:rsidRPr="00665C27">
        <w:rPr>
          <w:rFonts w:ascii="Arial" w:hAnsi="Arial" w:cs="Arial"/>
          <w:bCs/>
          <w:color w:val="000000" w:themeColor="text1"/>
        </w:rPr>
        <w:t xml:space="preserve"> teaching was a high standard, and this participant shared tenets of that practice with others. Again, </w:t>
      </w:r>
      <w:r w:rsidR="00410AAC" w:rsidRPr="00665C27">
        <w:rPr>
          <w:rFonts w:ascii="Arial" w:hAnsi="Arial" w:cs="Arial"/>
          <w:bCs/>
          <w:color w:val="000000" w:themeColor="text1"/>
        </w:rPr>
        <w:t>q</w:t>
      </w:r>
      <w:r w:rsidRPr="00665C27">
        <w:rPr>
          <w:rFonts w:ascii="Arial" w:hAnsi="Arial" w:cs="Arial"/>
          <w:bCs/>
          <w:color w:val="000000" w:themeColor="text1"/>
        </w:rPr>
        <w:t xml:space="preserve">ualia also seemed to affect some participants who </w:t>
      </w:r>
      <w:r w:rsidR="002D63F9" w:rsidRPr="00665C27">
        <w:rPr>
          <w:rFonts w:ascii="Arial" w:hAnsi="Arial" w:cs="Arial"/>
          <w:bCs/>
          <w:color w:val="000000" w:themeColor="text1"/>
        </w:rPr>
        <w:t>perceiv</w:t>
      </w:r>
      <w:r w:rsidR="008A5F45" w:rsidRPr="00665C27">
        <w:rPr>
          <w:rFonts w:ascii="Arial" w:hAnsi="Arial" w:cs="Arial"/>
          <w:bCs/>
          <w:color w:val="000000" w:themeColor="text1"/>
        </w:rPr>
        <w:t>ed that</w:t>
      </w:r>
      <w:r w:rsidRPr="00665C27">
        <w:rPr>
          <w:rFonts w:ascii="Arial" w:hAnsi="Arial" w:cs="Arial"/>
          <w:bCs/>
          <w:color w:val="000000" w:themeColor="text1"/>
        </w:rPr>
        <w:t xml:space="preserve"> Edivate had impacted positively on their practice. For instance, the Early Years teacher </w:t>
      </w:r>
      <w:r w:rsidR="000D2A51" w:rsidRPr="00665C27">
        <w:rPr>
          <w:rFonts w:ascii="Arial" w:hAnsi="Arial" w:cs="Arial"/>
          <w:bCs/>
          <w:color w:val="000000" w:themeColor="text1"/>
        </w:rPr>
        <w:t xml:space="preserve">changed </w:t>
      </w:r>
      <w:r w:rsidR="00203661" w:rsidRPr="00665C27">
        <w:rPr>
          <w:rFonts w:ascii="Arial" w:hAnsi="Arial" w:cs="Arial"/>
          <w:bCs/>
          <w:color w:val="000000" w:themeColor="text1"/>
        </w:rPr>
        <w:t>her</w:t>
      </w:r>
      <w:r w:rsidR="000D2A51" w:rsidRPr="00665C27">
        <w:rPr>
          <w:rFonts w:ascii="Arial" w:hAnsi="Arial" w:cs="Arial"/>
          <w:bCs/>
          <w:color w:val="000000" w:themeColor="text1"/>
        </w:rPr>
        <w:t xml:space="preserve"> </w:t>
      </w:r>
      <w:r w:rsidRPr="00665C27">
        <w:rPr>
          <w:rFonts w:ascii="Arial" w:hAnsi="Arial" w:cs="Arial"/>
          <w:bCs/>
          <w:color w:val="000000" w:themeColor="text1"/>
        </w:rPr>
        <w:t xml:space="preserve">view that changing the classroom </w:t>
      </w:r>
      <w:r w:rsidRPr="00665C27">
        <w:rPr>
          <w:rFonts w:ascii="Arial" w:hAnsi="Arial" w:cs="Arial"/>
          <w:bCs/>
          <w:noProof/>
          <w:color w:val="000000" w:themeColor="text1"/>
        </w:rPr>
        <w:t>regularly</w:t>
      </w:r>
      <w:r w:rsidRPr="00665C27">
        <w:rPr>
          <w:rFonts w:ascii="Arial" w:hAnsi="Arial" w:cs="Arial"/>
          <w:bCs/>
          <w:color w:val="000000" w:themeColor="text1"/>
        </w:rPr>
        <w:t xml:space="preserve"> </w:t>
      </w:r>
      <w:r w:rsidR="00486DEB" w:rsidRPr="00665C27">
        <w:rPr>
          <w:rFonts w:ascii="Arial" w:hAnsi="Arial" w:cs="Arial"/>
          <w:bCs/>
          <w:color w:val="000000" w:themeColor="text1"/>
        </w:rPr>
        <w:t xml:space="preserve">was </w:t>
      </w:r>
      <w:r w:rsidRPr="00665C27">
        <w:rPr>
          <w:rFonts w:ascii="Arial" w:hAnsi="Arial" w:cs="Arial"/>
          <w:bCs/>
          <w:color w:val="000000" w:themeColor="text1"/>
        </w:rPr>
        <w:t xml:space="preserve">positive </w:t>
      </w:r>
      <w:r w:rsidR="00486DEB" w:rsidRPr="00665C27">
        <w:rPr>
          <w:rFonts w:ascii="Arial" w:hAnsi="Arial" w:cs="Arial"/>
          <w:bCs/>
          <w:color w:val="000000" w:themeColor="text1"/>
        </w:rPr>
        <w:t xml:space="preserve">due to engaging with </w:t>
      </w:r>
      <w:r w:rsidR="008B5054" w:rsidRPr="00665C27">
        <w:rPr>
          <w:rFonts w:ascii="Arial" w:hAnsi="Arial" w:cs="Arial"/>
          <w:bCs/>
          <w:color w:val="000000" w:themeColor="text1"/>
        </w:rPr>
        <w:t>research</w:t>
      </w:r>
      <w:r w:rsidR="00486DEB" w:rsidRPr="00665C27">
        <w:rPr>
          <w:rFonts w:ascii="Arial" w:hAnsi="Arial" w:cs="Arial"/>
          <w:bCs/>
          <w:color w:val="000000" w:themeColor="text1"/>
        </w:rPr>
        <w:t xml:space="preserve"> available</w:t>
      </w:r>
      <w:r w:rsidR="003E1F33" w:rsidRPr="00665C27">
        <w:rPr>
          <w:rFonts w:ascii="Arial" w:hAnsi="Arial" w:cs="Arial"/>
          <w:bCs/>
          <w:color w:val="000000" w:themeColor="text1"/>
        </w:rPr>
        <w:t xml:space="preserve"> on</w:t>
      </w:r>
      <w:r w:rsidRPr="00665C27">
        <w:rPr>
          <w:rFonts w:ascii="Arial" w:hAnsi="Arial" w:cs="Arial"/>
          <w:bCs/>
          <w:color w:val="000000" w:themeColor="text1"/>
        </w:rPr>
        <w:t xml:space="preserve"> Edivate</w:t>
      </w:r>
      <w:r w:rsidR="003E1F33" w:rsidRPr="00665C27">
        <w:rPr>
          <w:rFonts w:ascii="Arial" w:hAnsi="Arial" w:cs="Arial"/>
          <w:bCs/>
          <w:color w:val="000000" w:themeColor="text1"/>
        </w:rPr>
        <w:t>.</w:t>
      </w:r>
    </w:p>
    <w:p w14:paraId="0F64C092"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273C4DEC" w14:textId="31E6B0BE" w:rsidR="0082067B" w:rsidRPr="00665C27" w:rsidRDefault="007C13D3" w:rsidP="00A059D0">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Another consideration of how of Edivate impacted on participants’ perception</w:t>
      </w:r>
      <w:r w:rsidR="00A43329" w:rsidRPr="00665C27">
        <w:rPr>
          <w:rFonts w:ascii="Arial" w:hAnsi="Arial" w:cs="Arial"/>
          <w:bCs/>
          <w:color w:val="000000" w:themeColor="text1"/>
        </w:rPr>
        <w:t>s</w:t>
      </w:r>
      <w:r w:rsidRPr="00665C27">
        <w:rPr>
          <w:rFonts w:ascii="Arial" w:hAnsi="Arial" w:cs="Arial"/>
          <w:bCs/>
          <w:color w:val="000000" w:themeColor="text1"/>
        </w:rPr>
        <w:t xml:space="preserve"> of their practice was how their views of effectiveness</w:t>
      </w:r>
      <w:r w:rsidR="00A43329" w:rsidRPr="00665C27">
        <w:rPr>
          <w:rFonts w:ascii="Arial" w:hAnsi="Arial" w:cs="Arial"/>
          <w:bCs/>
          <w:color w:val="000000" w:themeColor="text1"/>
        </w:rPr>
        <w:t>,</w:t>
      </w:r>
      <w:r w:rsidRPr="00665C27">
        <w:rPr>
          <w:rFonts w:ascii="Arial" w:hAnsi="Arial" w:cs="Arial"/>
          <w:bCs/>
          <w:color w:val="000000" w:themeColor="text1"/>
        </w:rPr>
        <w:t xml:space="preserve"> competencies, and self-efficacy had changed.  For Moyer (2002), effectiveness and competency </w:t>
      </w:r>
      <w:r w:rsidRPr="00665C27">
        <w:rPr>
          <w:rFonts w:ascii="Arial" w:hAnsi="Arial" w:cs="Arial"/>
          <w:bCs/>
          <w:noProof/>
          <w:color w:val="000000" w:themeColor="text1"/>
        </w:rPr>
        <w:t>need</w:t>
      </w:r>
      <w:r w:rsidRPr="00665C27">
        <w:rPr>
          <w:rFonts w:ascii="Arial" w:hAnsi="Arial" w:cs="Arial"/>
          <w:bCs/>
          <w:color w:val="000000" w:themeColor="text1"/>
        </w:rPr>
        <w:t xml:space="preserve"> to be explicit and linked to </w:t>
      </w:r>
      <w:r w:rsidRPr="00665C27">
        <w:rPr>
          <w:rFonts w:ascii="Arial" w:hAnsi="Arial" w:cs="Arial"/>
          <w:bCs/>
          <w:noProof/>
          <w:color w:val="000000" w:themeColor="text1"/>
        </w:rPr>
        <w:t>behaviours</w:t>
      </w:r>
      <w:r w:rsidRPr="00665C27">
        <w:rPr>
          <w:rFonts w:ascii="Arial" w:hAnsi="Arial" w:cs="Arial"/>
          <w:bCs/>
          <w:color w:val="000000" w:themeColor="text1"/>
        </w:rPr>
        <w:t xml:space="preserve">. As </w:t>
      </w:r>
      <w:r w:rsidR="00A43329" w:rsidRPr="00665C27">
        <w:rPr>
          <w:rFonts w:ascii="Arial" w:hAnsi="Arial" w:cs="Arial"/>
          <w:bCs/>
          <w:color w:val="000000" w:themeColor="text1"/>
        </w:rPr>
        <w:t>my research</w:t>
      </w:r>
      <w:r w:rsidRPr="00665C27">
        <w:rPr>
          <w:rFonts w:ascii="Arial" w:hAnsi="Arial" w:cs="Arial"/>
          <w:bCs/>
          <w:color w:val="000000" w:themeColor="text1"/>
        </w:rPr>
        <w:t xml:space="preserve"> was concerned with participants’ practice perceptions, it </w:t>
      </w:r>
      <w:r w:rsidR="00A43329" w:rsidRPr="00665C27">
        <w:rPr>
          <w:rFonts w:ascii="Arial" w:hAnsi="Arial" w:cs="Arial"/>
          <w:bCs/>
          <w:color w:val="000000" w:themeColor="text1"/>
        </w:rPr>
        <w:t>was</w:t>
      </w:r>
      <w:r w:rsidRPr="00665C27">
        <w:rPr>
          <w:rFonts w:ascii="Arial" w:hAnsi="Arial" w:cs="Arial"/>
          <w:bCs/>
          <w:color w:val="000000" w:themeColor="text1"/>
        </w:rPr>
        <w:t xml:space="preserve"> </w:t>
      </w:r>
      <w:r w:rsidR="00A43329" w:rsidRPr="00665C27">
        <w:rPr>
          <w:rFonts w:ascii="Arial" w:hAnsi="Arial" w:cs="Arial"/>
          <w:bCs/>
          <w:color w:val="000000" w:themeColor="text1"/>
        </w:rPr>
        <w:t>evident from the</w:t>
      </w:r>
      <w:r w:rsidR="00745904" w:rsidRPr="00665C27">
        <w:rPr>
          <w:rFonts w:ascii="Arial" w:hAnsi="Arial" w:cs="Arial"/>
          <w:bCs/>
          <w:color w:val="000000" w:themeColor="text1"/>
        </w:rPr>
        <w:t xml:space="preserve"> data</w:t>
      </w:r>
      <w:r w:rsidRPr="00665C27">
        <w:rPr>
          <w:rFonts w:ascii="Arial" w:hAnsi="Arial" w:cs="Arial"/>
          <w:bCs/>
          <w:color w:val="000000" w:themeColor="text1"/>
        </w:rPr>
        <w:t xml:space="preserve"> most participants </w:t>
      </w:r>
      <w:r w:rsidR="00745904" w:rsidRPr="00665C27">
        <w:rPr>
          <w:rFonts w:ascii="Arial" w:hAnsi="Arial" w:cs="Arial"/>
          <w:bCs/>
          <w:color w:val="000000" w:themeColor="text1"/>
        </w:rPr>
        <w:t xml:space="preserve">perceived the effectiveness of </w:t>
      </w:r>
      <w:r w:rsidRPr="00665C27">
        <w:rPr>
          <w:rFonts w:ascii="Arial" w:hAnsi="Arial" w:cs="Arial"/>
          <w:bCs/>
          <w:color w:val="000000" w:themeColor="text1"/>
        </w:rPr>
        <w:t xml:space="preserve">Edivate </w:t>
      </w:r>
      <w:r w:rsidR="00745904" w:rsidRPr="00665C27">
        <w:rPr>
          <w:rFonts w:ascii="Arial" w:hAnsi="Arial" w:cs="Arial"/>
          <w:bCs/>
          <w:color w:val="000000" w:themeColor="text1"/>
        </w:rPr>
        <w:t>as having minimal</w:t>
      </w:r>
      <w:r w:rsidRPr="00665C27">
        <w:rPr>
          <w:rFonts w:ascii="Arial" w:hAnsi="Arial" w:cs="Arial"/>
          <w:bCs/>
          <w:color w:val="000000" w:themeColor="text1"/>
        </w:rPr>
        <w:t xml:space="preserve"> impact on their practice and subject knowledge</w:t>
      </w:r>
      <w:r w:rsidR="00A059D0" w:rsidRPr="00665C27">
        <w:rPr>
          <w:rFonts w:ascii="Arial" w:hAnsi="Arial" w:cs="Arial"/>
          <w:bCs/>
          <w:color w:val="000000" w:themeColor="text1"/>
        </w:rPr>
        <w:t xml:space="preserve"> (Appendix L)</w:t>
      </w:r>
      <w:r w:rsidRPr="00665C27">
        <w:rPr>
          <w:rFonts w:ascii="Arial" w:hAnsi="Arial" w:cs="Arial"/>
          <w:bCs/>
          <w:color w:val="000000" w:themeColor="text1"/>
        </w:rPr>
        <w:t>.</w:t>
      </w:r>
      <w:r w:rsidR="00A059D0" w:rsidRPr="00665C27">
        <w:rPr>
          <w:rFonts w:ascii="Arial" w:hAnsi="Arial" w:cs="Arial"/>
          <w:bCs/>
          <w:color w:val="000000" w:themeColor="text1"/>
        </w:rPr>
        <w:t xml:space="preserve"> </w:t>
      </w:r>
      <w:r w:rsidRPr="00665C27">
        <w:rPr>
          <w:rFonts w:ascii="Arial" w:hAnsi="Arial" w:cs="Arial"/>
          <w:bCs/>
          <w:color w:val="000000" w:themeColor="text1"/>
        </w:rPr>
        <w:t xml:space="preserve">The reason for the minimal impact, as expressed by the participants, was because they needed to use Edivate for a </w:t>
      </w:r>
      <w:r w:rsidRPr="00665C27">
        <w:rPr>
          <w:rFonts w:ascii="Arial" w:hAnsi="Arial" w:cs="Arial"/>
          <w:bCs/>
          <w:color w:val="000000" w:themeColor="text1"/>
        </w:rPr>
        <w:lastRenderedPageBreak/>
        <w:t xml:space="preserve">longer period. Also, many of them </w:t>
      </w:r>
      <w:r w:rsidR="00702A9A" w:rsidRPr="00665C27">
        <w:rPr>
          <w:rFonts w:ascii="Arial" w:hAnsi="Arial" w:cs="Arial"/>
          <w:bCs/>
          <w:color w:val="000000" w:themeColor="text1"/>
        </w:rPr>
        <w:t>felt that</w:t>
      </w:r>
      <w:r w:rsidRPr="00665C27">
        <w:rPr>
          <w:rFonts w:ascii="Arial" w:hAnsi="Arial" w:cs="Arial"/>
          <w:bCs/>
          <w:color w:val="000000" w:themeColor="text1"/>
        </w:rPr>
        <w:t xml:space="preserve"> it had great potential for enhancing teachers’ </w:t>
      </w:r>
      <w:r w:rsidR="00D00C6D" w:rsidRPr="00665C27">
        <w:rPr>
          <w:rFonts w:ascii="Arial" w:hAnsi="Arial" w:cs="Arial"/>
          <w:bCs/>
          <w:color w:val="000000" w:themeColor="text1"/>
        </w:rPr>
        <w:t>professional development</w:t>
      </w:r>
      <w:r w:rsidR="00745904" w:rsidRPr="00665C27">
        <w:rPr>
          <w:rFonts w:ascii="Arial" w:hAnsi="Arial" w:cs="Arial"/>
          <w:bCs/>
          <w:color w:val="000000" w:themeColor="text1"/>
        </w:rPr>
        <w:t xml:space="preserve"> </w:t>
      </w:r>
      <w:r w:rsidRPr="00665C27">
        <w:rPr>
          <w:rFonts w:ascii="Arial" w:hAnsi="Arial" w:cs="Arial"/>
          <w:bCs/>
          <w:color w:val="000000" w:themeColor="text1"/>
        </w:rPr>
        <w:t>but</w:t>
      </w:r>
      <w:r w:rsidR="00702A9A" w:rsidRPr="00665C27">
        <w:rPr>
          <w:rFonts w:ascii="Arial" w:hAnsi="Arial" w:cs="Arial"/>
          <w:bCs/>
          <w:color w:val="000000" w:themeColor="text1"/>
        </w:rPr>
        <w:t xml:space="preserve"> that it</w:t>
      </w:r>
      <w:r w:rsidRPr="00665C27">
        <w:rPr>
          <w:rFonts w:ascii="Arial" w:hAnsi="Arial" w:cs="Arial"/>
          <w:bCs/>
          <w:color w:val="000000" w:themeColor="text1"/>
        </w:rPr>
        <w:t xml:space="preserve"> needed to be more personalised in order to meet the needs of the user and </w:t>
      </w:r>
      <w:r w:rsidR="00702A9A" w:rsidRPr="00665C27">
        <w:rPr>
          <w:rFonts w:ascii="Arial" w:hAnsi="Arial" w:cs="Arial"/>
          <w:bCs/>
          <w:color w:val="000000" w:themeColor="text1"/>
        </w:rPr>
        <w:t>be relevant for their teaching context</w:t>
      </w:r>
      <w:r w:rsidRPr="00665C27">
        <w:rPr>
          <w:rFonts w:ascii="Arial" w:hAnsi="Arial" w:cs="Arial"/>
          <w:bCs/>
          <w:color w:val="000000" w:themeColor="text1"/>
        </w:rPr>
        <w:t xml:space="preserve">.  </w:t>
      </w:r>
    </w:p>
    <w:p w14:paraId="4F862901"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F382D2F" w14:textId="712F30B4" w:rsidR="00A01C6D" w:rsidRPr="00665C27" w:rsidRDefault="007C13D3" w:rsidP="00A01C6D">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Another aspect of competency relating to effectiveness and practice was the participants’ technical competency that was required to use the </w:t>
      </w:r>
      <w:r w:rsidRPr="00665C27">
        <w:rPr>
          <w:rFonts w:ascii="Arial" w:hAnsi="Arial" w:cs="Arial"/>
          <w:bCs/>
          <w:noProof/>
          <w:color w:val="000000" w:themeColor="text1"/>
        </w:rPr>
        <w:t>Edivate</w:t>
      </w:r>
      <w:r w:rsidRPr="00665C27">
        <w:rPr>
          <w:rFonts w:ascii="Arial" w:hAnsi="Arial" w:cs="Arial"/>
          <w:bCs/>
          <w:color w:val="000000" w:themeColor="text1"/>
        </w:rPr>
        <w:t xml:space="preserve"> system.  Most participants </w:t>
      </w:r>
      <w:r w:rsidR="00627FBA" w:rsidRPr="00665C27">
        <w:rPr>
          <w:rFonts w:ascii="Arial" w:hAnsi="Arial" w:cs="Arial"/>
          <w:bCs/>
          <w:color w:val="000000" w:themeColor="text1"/>
        </w:rPr>
        <w:t>reported</w:t>
      </w:r>
      <w:r w:rsidRPr="00665C27">
        <w:rPr>
          <w:rFonts w:ascii="Arial" w:hAnsi="Arial" w:cs="Arial"/>
          <w:bCs/>
          <w:color w:val="000000" w:themeColor="text1"/>
        </w:rPr>
        <w:t xml:space="preserve"> that their technical skills had not increased as a result of using Edivate. However, they also considered that the skill level required to use and access the tools was fairly </w:t>
      </w:r>
      <w:r w:rsidRPr="00665C27">
        <w:rPr>
          <w:rFonts w:ascii="Arial" w:hAnsi="Arial" w:cs="Arial"/>
          <w:bCs/>
          <w:noProof/>
          <w:color w:val="000000" w:themeColor="text1"/>
        </w:rPr>
        <w:t>basic</w:t>
      </w:r>
      <w:r w:rsidRPr="00665C27">
        <w:rPr>
          <w:rFonts w:ascii="Arial" w:hAnsi="Arial" w:cs="Arial"/>
          <w:bCs/>
          <w:color w:val="000000" w:themeColor="text1"/>
        </w:rPr>
        <w:t xml:space="preserve"> and that the initial familiari</w:t>
      </w:r>
      <w:r w:rsidR="00593073" w:rsidRPr="00665C27">
        <w:rPr>
          <w:rFonts w:ascii="Arial" w:hAnsi="Arial" w:cs="Arial"/>
          <w:bCs/>
          <w:color w:val="000000" w:themeColor="text1"/>
        </w:rPr>
        <w:t>s</w:t>
      </w:r>
      <w:r w:rsidRPr="00665C27">
        <w:rPr>
          <w:rFonts w:ascii="Arial" w:hAnsi="Arial" w:cs="Arial"/>
          <w:bCs/>
          <w:color w:val="000000" w:themeColor="text1"/>
        </w:rPr>
        <w:t xml:space="preserve">ation session was sufficient. This seemed to contradict the view of </w:t>
      </w:r>
      <w:r w:rsidRPr="00665C27">
        <w:rPr>
          <w:rFonts w:ascii="Arial" w:hAnsi="Arial" w:cs="Arial"/>
          <w:bCs/>
          <w:noProof/>
          <w:color w:val="000000" w:themeColor="text1"/>
        </w:rPr>
        <w:t>Borady</w:t>
      </w:r>
      <w:r w:rsidRPr="00665C27">
        <w:rPr>
          <w:rFonts w:ascii="Arial" w:hAnsi="Arial" w:cs="Arial"/>
          <w:bCs/>
          <w:color w:val="000000" w:themeColor="text1"/>
        </w:rPr>
        <w:t xml:space="preserve">-Ortmann (2002, p. 14), who suggests that a lack of technological readiness and skill can affect how participants perceive and use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so it is unreasonable to expect </w:t>
      </w:r>
      <w:r w:rsidR="00E75CD4" w:rsidRPr="00665C27">
        <w:rPr>
          <w:rFonts w:ascii="Arial" w:hAnsi="Arial" w:cs="Arial"/>
          <w:bCs/>
          <w:color w:val="000000" w:themeColor="text1"/>
        </w:rPr>
        <w:t>them</w:t>
      </w:r>
      <w:r w:rsidRPr="00665C27">
        <w:rPr>
          <w:rFonts w:ascii="Arial" w:hAnsi="Arial" w:cs="Arial"/>
          <w:bCs/>
          <w:color w:val="000000" w:themeColor="text1"/>
        </w:rPr>
        <w:t xml:space="preserve"> to be proficient technologically. It is possible that participants’ perception</w:t>
      </w:r>
      <w:r w:rsidR="00E75CD4" w:rsidRPr="00665C27">
        <w:rPr>
          <w:rFonts w:ascii="Arial" w:hAnsi="Arial" w:cs="Arial"/>
          <w:bCs/>
          <w:color w:val="000000" w:themeColor="text1"/>
        </w:rPr>
        <w:t>s</w:t>
      </w:r>
      <w:r w:rsidRPr="00665C27">
        <w:rPr>
          <w:rFonts w:ascii="Arial" w:hAnsi="Arial" w:cs="Arial"/>
          <w:bCs/>
          <w:color w:val="000000" w:themeColor="text1"/>
        </w:rPr>
        <w:t xml:space="preserve"> that Edivate was easy to access and use meant that they only required a basic skill level.  </w:t>
      </w:r>
    </w:p>
    <w:p w14:paraId="593EF628" w14:textId="77777777" w:rsidR="00A01C6D" w:rsidRPr="00665C27" w:rsidRDefault="00A01C6D" w:rsidP="00A01C6D">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68DFF622" w14:textId="6721693C" w:rsidR="0082067B" w:rsidRPr="00665C27" w:rsidRDefault="007C13D3" w:rsidP="00A01C6D">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Most of the</w:t>
      </w:r>
      <w:r w:rsidR="007A0C01" w:rsidRPr="00665C27">
        <w:rPr>
          <w:rFonts w:ascii="Arial" w:hAnsi="Arial" w:cs="Arial"/>
          <w:bCs/>
          <w:color w:val="000000" w:themeColor="text1"/>
        </w:rPr>
        <w:t xml:space="preserve"> participant</w:t>
      </w:r>
      <w:r w:rsidR="00907AFB" w:rsidRPr="00665C27">
        <w:rPr>
          <w:rFonts w:ascii="Arial" w:hAnsi="Arial" w:cs="Arial"/>
          <w:bCs/>
          <w:color w:val="000000" w:themeColor="text1"/>
        </w:rPr>
        <w:t>s’</w:t>
      </w:r>
      <w:r w:rsidRPr="00665C27">
        <w:rPr>
          <w:rFonts w:ascii="Arial" w:hAnsi="Arial" w:cs="Arial"/>
          <w:bCs/>
          <w:color w:val="000000" w:themeColor="text1"/>
        </w:rPr>
        <w:t xml:space="preserve"> negative perceptions were concerned with the design of the platform itself, and its contents (</w:t>
      </w:r>
      <w:r w:rsidRPr="00665C27">
        <w:rPr>
          <w:rFonts w:ascii="Arial" w:hAnsi="Arial" w:cs="Arial"/>
          <w:bCs/>
          <w:noProof/>
          <w:color w:val="000000" w:themeColor="text1"/>
        </w:rPr>
        <w:t>artefacts</w:t>
      </w:r>
      <w:r w:rsidRPr="00665C27">
        <w:rPr>
          <w:rFonts w:ascii="Arial" w:hAnsi="Arial" w:cs="Arial"/>
          <w:bCs/>
          <w:color w:val="000000" w:themeColor="text1"/>
        </w:rPr>
        <w:t xml:space="preserve">), rather than </w:t>
      </w:r>
      <w:r w:rsidR="00907AFB" w:rsidRPr="00665C27">
        <w:rPr>
          <w:rFonts w:ascii="Arial" w:hAnsi="Arial" w:cs="Arial"/>
          <w:bCs/>
          <w:color w:val="000000" w:themeColor="text1"/>
        </w:rPr>
        <w:t xml:space="preserve">with </w:t>
      </w:r>
      <w:r w:rsidRPr="00665C27">
        <w:rPr>
          <w:rFonts w:ascii="Arial" w:hAnsi="Arial" w:cs="Arial"/>
          <w:bCs/>
          <w:color w:val="000000" w:themeColor="text1"/>
        </w:rPr>
        <w:t xml:space="preserve">the skill level needed. This reinforces </w:t>
      </w:r>
      <w:r w:rsidRPr="00665C27">
        <w:rPr>
          <w:rFonts w:ascii="Arial" w:hAnsi="Arial" w:cs="Arial"/>
          <w:bCs/>
          <w:noProof/>
          <w:color w:val="000000" w:themeColor="text1"/>
        </w:rPr>
        <w:t>Shlager</w:t>
      </w:r>
      <w:r w:rsidRPr="00665C27">
        <w:rPr>
          <w:rFonts w:ascii="Arial" w:hAnsi="Arial" w:cs="Arial"/>
          <w:bCs/>
          <w:color w:val="000000" w:themeColor="text1"/>
        </w:rPr>
        <w:t xml:space="preserve"> and Fusco’s view (2003, p. 216</w:t>
      </w:r>
      <w:r w:rsidRPr="00665C27">
        <w:rPr>
          <w:rFonts w:ascii="Arial" w:hAnsi="Arial" w:cs="Arial"/>
          <w:bCs/>
          <w:noProof/>
          <w:color w:val="000000" w:themeColor="text1"/>
        </w:rPr>
        <w:t>),</w:t>
      </w:r>
      <w:r w:rsidRPr="00665C27">
        <w:rPr>
          <w:rFonts w:ascii="Arial" w:hAnsi="Arial" w:cs="Arial"/>
          <w:bCs/>
          <w:color w:val="000000" w:themeColor="text1"/>
        </w:rPr>
        <w:t xml:space="preserve"> that designers of these platforms should contemplate how these </w:t>
      </w:r>
      <w:r w:rsidRPr="00665C27">
        <w:rPr>
          <w:rFonts w:ascii="Arial" w:hAnsi="Arial" w:cs="Arial"/>
          <w:bCs/>
          <w:noProof/>
          <w:color w:val="000000" w:themeColor="text1"/>
        </w:rPr>
        <w:t>artefacts</w:t>
      </w:r>
      <w:r w:rsidRPr="00665C27">
        <w:rPr>
          <w:rFonts w:ascii="Arial" w:hAnsi="Arial" w:cs="Arial"/>
          <w:bCs/>
          <w:color w:val="000000" w:themeColor="text1"/>
        </w:rPr>
        <w:t xml:space="preserve"> and tools can be made more compatible with different </w:t>
      </w:r>
      <w:r w:rsidRPr="00665C27">
        <w:rPr>
          <w:rFonts w:ascii="Arial" w:hAnsi="Arial" w:cs="Arial"/>
          <w:bCs/>
          <w:noProof/>
          <w:color w:val="000000" w:themeColor="text1"/>
        </w:rPr>
        <w:t>contexts</w:t>
      </w:r>
      <w:r w:rsidRPr="00665C27">
        <w:rPr>
          <w:rFonts w:ascii="Arial" w:hAnsi="Arial" w:cs="Arial"/>
          <w:bCs/>
          <w:color w:val="000000" w:themeColor="text1"/>
        </w:rPr>
        <w:t xml:space="preserve"> so that they meet the needs of the users from that community. This also confirms some of Reeves and </w:t>
      </w:r>
      <w:r w:rsidRPr="00665C27">
        <w:rPr>
          <w:rFonts w:ascii="Arial" w:hAnsi="Arial" w:cs="Arial"/>
          <w:bCs/>
          <w:noProof/>
          <w:color w:val="000000" w:themeColor="text1"/>
        </w:rPr>
        <w:t>Zhushan’s</w:t>
      </w:r>
      <w:r w:rsidRPr="00665C27">
        <w:rPr>
          <w:rFonts w:ascii="Arial" w:hAnsi="Arial" w:cs="Arial"/>
          <w:bCs/>
          <w:color w:val="000000" w:themeColor="text1"/>
        </w:rPr>
        <w:t xml:space="preserve"> (2012, p.404) findings on teachers’ technological readiness, where they claim </w:t>
      </w:r>
      <w:r w:rsidR="00E75CD4" w:rsidRPr="00665C27">
        <w:rPr>
          <w:rFonts w:ascii="Arial" w:hAnsi="Arial" w:cs="Arial"/>
          <w:bCs/>
          <w:color w:val="000000" w:themeColor="text1"/>
        </w:rPr>
        <w:t xml:space="preserve">that </w:t>
      </w:r>
      <w:r w:rsidRPr="00665C27">
        <w:rPr>
          <w:rFonts w:ascii="Arial" w:hAnsi="Arial" w:cs="Arial"/>
          <w:bCs/>
          <w:color w:val="000000" w:themeColor="text1"/>
        </w:rPr>
        <w:t xml:space="preserve">much more research is needed regarding the design problems of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its influence on teachers’ effectiveness. </w:t>
      </w:r>
    </w:p>
    <w:p w14:paraId="72F27055"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383EA5FC" w14:textId="26813622" w:rsidR="008A1CD1"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impact of Edivate on teachers’ perceptions and self-efficacy (defined here as the effectiveness and belief in their abilities) did not seem </w:t>
      </w:r>
      <w:r w:rsidRPr="00665C27">
        <w:rPr>
          <w:rFonts w:ascii="Arial" w:hAnsi="Arial" w:cs="Arial"/>
          <w:bCs/>
          <w:noProof/>
          <w:color w:val="000000" w:themeColor="text1"/>
        </w:rPr>
        <w:t>to greatly increase as a result of using Edivate</w:t>
      </w:r>
      <w:r w:rsidRPr="00665C27">
        <w:rPr>
          <w:rFonts w:ascii="Arial" w:hAnsi="Arial" w:cs="Arial"/>
          <w:bCs/>
          <w:color w:val="000000" w:themeColor="text1"/>
        </w:rPr>
        <w:t xml:space="preserve">. </w:t>
      </w:r>
      <w:r w:rsidR="008A1CD1" w:rsidRPr="00665C27">
        <w:rPr>
          <w:rFonts w:ascii="Arial" w:hAnsi="Arial" w:cs="Arial"/>
          <w:bCs/>
          <w:color w:val="000000" w:themeColor="text1"/>
        </w:rPr>
        <w:t xml:space="preserve">This </w:t>
      </w:r>
      <w:r w:rsidRPr="00665C27">
        <w:rPr>
          <w:rFonts w:ascii="Arial" w:hAnsi="Arial" w:cs="Arial"/>
          <w:bCs/>
          <w:color w:val="000000" w:themeColor="text1"/>
        </w:rPr>
        <w:t xml:space="preserve">does not support the claim by Shaha and Ellsworth (2013, p.178) that teachers who use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had better student outcomes. However, </w:t>
      </w:r>
      <w:r w:rsidR="00E92AAF" w:rsidRPr="00665C27">
        <w:rPr>
          <w:rFonts w:ascii="Arial" w:hAnsi="Arial" w:cs="Arial"/>
          <w:bCs/>
          <w:color w:val="000000" w:themeColor="text1"/>
        </w:rPr>
        <w:t xml:space="preserve">the research </w:t>
      </w:r>
      <w:r w:rsidR="005C2FAC" w:rsidRPr="00665C27">
        <w:rPr>
          <w:rFonts w:ascii="Arial" w:hAnsi="Arial" w:cs="Arial"/>
          <w:bCs/>
          <w:color w:val="000000" w:themeColor="text1"/>
        </w:rPr>
        <w:t>presented</w:t>
      </w:r>
      <w:r w:rsidR="00E92AAF" w:rsidRPr="00665C27">
        <w:rPr>
          <w:rFonts w:ascii="Arial" w:hAnsi="Arial" w:cs="Arial"/>
          <w:bCs/>
          <w:color w:val="000000" w:themeColor="text1"/>
        </w:rPr>
        <w:t xml:space="preserve"> in this thesis </w:t>
      </w:r>
      <w:r w:rsidRPr="00665C27">
        <w:rPr>
          <w:rFonts w:ascii="Arial" w:hAnsi="Arial" w:cs="Arial"/>
          <w:bCs/>
          <w:color w:val="000000" w:themeColor="text1"/>
        </w:rPr>
        <w:t xml:space="preserve">was not intended to investigate </w:t>
      </w:r>
      <w:r w:rsidR="00E75CD4" w:rsidRPr="00665C27">
        <w:rPr>
          <w:rFonts w:ascii="Arial" w:hAnsi="Arial" w:cs="Arial"/>
          <w:bCs/>
          <w:color w:val="000000" w:themeColor="text1"/>
        </w:rPr>
        <w:t>student outcomes</w:t>
      </w:r>
      <w:r w:rsidRPr="00665C27">
        <w:rPr>
          <w:rFonts w:ascii="Arial" w:hAnsi="Arial" w:cs="Arial"/>
          <w:bCs/>
          <w:color w:val="000000" w:themeColor="text1"/>
        </w:rPr>
        <w:t xml:space="preserve">, and therefore cannot substantiate this claim either way. </w:t>
      </w:r>
      <w:r w:rsidR="005C2FAC" w:rsidRPr="00665C27">
        <w:rPr>
          <w:rFonts w:ascii="Arial" w:hAnsi="Arial" w:cs="Arial"/>
          <w:bCs/>
          <w:color w:val="000000" w:themeColor="text1"/>
        </w:rPr>
        <w:t>T</w:t>
      </w:r>
      <w:r w:rsidRPr="00665C27">
        <w:rPr>
          <w:rFonts w:ascii="Arial" w:hAnsi="Arial" w:cs="Arial"/>
          <w:bCs/>
          <w:color w:val="000000" w:themeColor="text1"/>
        </w:rPr>
        <w:t xml:space="preserve">his is an area that would benefit from further </w:t>
      </w:r>
      <w:r w:rsidR="008B5054" w:rsidRPr="00665C27">
        <w:rPr>
          <w:rFonts w:ascii="Arial" w:hAnsi="Arial" w:cs="Arial"/>
          <w:bCs/>
          <w:color w:val="000000" w:themeColor="text1"/>
        </w:rPr>
        <w:t>research</w:t>
      </w:r>
      <w:r w:rsidRPr="00665C27">
        <w:rPr>
          <w:rFonts w:ascii="Arial" w:hAnsi="Arial" w:cs="Arial"/>
          <w:bCs/>
          <w:color w:val="000000" w:themeColor="text1"/>
        </w:rPr>
        <w:t>.  Self-</w:t>
      </w:r>
      <w:r w:rsidRPr="00665C27">
        <w:rPr>
          <w:rFonts w:ascii="Arial" w:hAnsi="Arial" w:cs="Arial"/>
          <w:bCs/>
          <w:color w:val="000000" w:themeColor="text1"/>
        </w:rPr>
        <w:lastRenderedPageBreak/>
        <w:t>efficacy</w:t>
      </w:r>
      <w:r w:rsidR="00E75CD4" w:rsidRPr="00665C27">
        <w:rPr>
          <w:rFonts w:ascii="Arial" w:hAnsi="Arial" w:cs="Arial"/>
          <w:bCs/>
          <w:color w:val="000000" w:themeColor="text1"/>
        </w:rPr>
        <w:t>,</w:t>
      </w:r>
      <w:r w:rsidRPr="00665C27">
        <w:rPr>
          <w:rFonts w:ascii="Arial" w:hAnsi="Arial" w:cs="Arial"/>
          <w:bCs/>
          <w:color w:val="000000" w:themeColor="text1"/>
        </w:rPr>
        <w:t xml:space="preserve"> as defined by Watson (2006, p.152), is more about </w:t>
      </w:r>
      <w:r w:rsidR="005C2FAC" w:rsidRPr="00665C27">
        <w:rPr>
          <w:rFonts w:ascii="Arial" w:hAnsi="Arial" w:cs="Arial"/>
          <w:bCs/>
          <w:color w:val="000000" w:themeColor="text1"/>
        </w:rPr>
        <w:t xml:space="preserve">a </w:t>
      </w:r>
      <w:r w:rsidRPr="00665C27">
        <w:rPr>
          <w:rFonts w:ascii="Arial" w:hAnsi="Arial" w:cs="Arial"/>
          <w:bCs/>
          <w:color w:val="000000" w:themeColor="text1"/>
        </w:rPr>
        <w:t>teacher</w:t>
      </w:r>
      <w:r w:rsidR="005C2FAC" w:rsidRPr="00665C27">
        <w:rPr>
          <w:rFonts w:ascii="Arial" w:hAnsi="Arial" w:cs="Arial"/>
          <w:bCs/>
          <w:color w:val="000000" w:themeColor="text1"/>
        </w:rPr>
        <w:t>’</w:t>
      </w:r>
      <w:r w:rsidRPr="00665C27">
        <w:rPr>
          <w:rFonts w:ascii="Arial" w:hAnsi="Arial" w:cs="Arial"/>
          <w:bCs/>
          <w:color w:val="000000" w:themeColor="text1"/>
        </w:rPr>
        <w:t xml:space="preserve">s belief in their abilities to achieve a goal.  It is also linked to </w:t>
      </w:r>
      <w:r w:rsidR="005C2FAC" w:rsidRPr="00665C27">
        <w:rPr>
          <w:rFonts w:ascii="Arial" w:hAnsi="Arial" w:cs="Arial"/>
          <w:bCs/>
          <w:color w:val="000000" w:themeColor="text1"/>
        </w:rPr>
        <w:t xml:space="preserve">a </w:t>
      </w:r>
      <w:r w:rsidRPr="00665C27">
        <w:rPr>
          <w:rFonts w:ascii="Arial" w:hAnsi="Arial" w:cs="Arial"/>
          <w:bCs/>
          <w:color w:val="000000" w:themeColor="text1"/>
        </w:rPr>
        <w:t>teacher</w:t>
      </w:r>
      <w:r w:rsidR="005C2FAC" w:rsidRPr="00665C27">
        <w:rPr>
          <w:rFonts w:ascii="Arial" w:hAnsi="Arial" w:cs="Arial"/>
          <w:bCs/>
          <w:color w:val="000000" w:themeColor="text1"/>
        </w:rPr>
        <w:t>’</w:t>
      </w:r>
      <w:r w:rsidRPr="00665C27">
        <w:rPr>
          <w:rFonts w:ascii="Arial" w:hAnsi="Arial" w:cs="Arial"/>
          <w:bCs/>
          <w:color w:val="000000" w:themeColor="text1"/>
        </w:rPr>
        <w:t>s confidence levels, skill level</w:t>
      </w:r>
      <w:r w:rsidR="005C2FAC" w:rsidRPr="00665C27">
        <w:rPr>
          <w:rFonts w:ascii="Arial" w:hAnsi="Arial" w:cs="Arial"/>
          <w:bCs/>
          <w:color w:val="000000" w:themeColor="text1"/>
        </w:rPr>
        <w:t xml:space="preserve"> </w:t>
      </w:r>
      <w:r w:rsidRPr="00665C27">
        <w:rPr>
          <w:rFonts w:ascii="Arial" w:hAnsi="Arial" w:cs="Arial"/>
          <w:bCs/>
          <w:color w:val="000000" w:themeColor="text1"/>
        </w:rPr>
        <w:t>and the belief that they are achieving their goals.</w:t>
      </w:r>
      <w:r w:rsidR="005C2FAC" w:rsidRPr="00665C27">
        <w:rPr>
          <w:rFonts w:ascii="Arial" w:hAnsi="Arial" w:cs="Arial"/>
          <w:bCs/>
          <w:color w:val="000000" w:themeColor="text1"/>
        </w:rPr>
        <w:t xml:space="preserve"> </w:t>
      </w:r>
      <w:r w:rsidRPr="00665C27">
        <w:rPr>
          <w:rFonts w:ascii="Arial" w:hAnsi="Arial" w:cs="Arial"/>
          <w:bCs/>
          <w:color w:val="000000" w:themeColor="text1"/>
        </w:rPr>
        <w:t>Most of the participants did not feel that Edivate had helped them achieve their personal goals, nor did it largely increase their confidence levels in terms of technical skill or classroom practice.</w:t>
      </w:r>
      <w:r w:rsidR="005C2FAC" w:rsidRPr="00665C27">
        <w:rPr>
          <w:rFonts w:ascii="Arial" w:hAnsi="Arial" w:cs="Arial"/>
          <w:bCs/>
          <w:color w:val="000000" w:themeColor="text1"/>
        </w:rPr>
        <w:t xml:space="preserve"> </w:t>
      </w:r>
      <w:r w:rsidRPr="00665C27">
        <w:rPr>
          <w:rFonts w:ascii="Arial" w:hAnsi="Arial" w:cs="Arial"/>
          <w:bCs/>
          <w:color w:val="000000" w:themeColor="text1"/>
        </w:rPr>
        <w:t xml:space="preserve">However, several of the participants had already reported that their confidence and competency skill levels </w:t>
      </w:r>
      <w:r w:rsidR="00C52046" w:rsidRPr="00665C27">
        <w:rPr>
          <w:rFonts w:ascii="Arial" w:hAnsi="Arial" w:cs="Arial"/>
          <w:bCs/>
          <w:color w:val="000000" w:themeColor="text1"/>
        </w:rPr>
        <w:t>were high</w:t>
      </w:r>
      <w:r w:rsidRPr="00665C27">
        <w:rPr>
          <w:rFonts w:ascii="Arial" w:hAnsi="Arial" w:cs="Arial"/>
          <w:bCs/>
          <w:color w:val="000000" w:themeColor="text1"/>
        </w:rPr>
        <w:t xml:space="preserve">. Those that had reported lower confidence and skill </w:t>
      </w:r>
      <w:r w:rsidR="00C52046" w:rsidRPr="00665C27">
        <w:rPr>
          <w:rFonts w:ascii="Arial" w:hAnsi="Arial" w:cs="Arial"/>
          <w:bCs/>
          <w:color w:val="000000" w:themeColor="text1"/>
        </w:rPr>
        <w:t>levels had</w:t>
      </w:r>
      <w:r w:rsidRPr="00665C27">
        <w:rPr>
          <w:rFonts w:ascii="Arial" w:hAnsi="Arial" w:cs="Arial"/>
          <w:bCs/>
          <w:color w:val="000000" w:themeColor="text1"/>
        </w:rPr>
        <w:t xml:space="preserve"> stated that Edivate had changed these positively, and they were more confident to participate in online discussions.  </w:t>
      </w:r>
    </w:p>
    <w:p w14:paraId="7FF06A1F" w14:textId="77777777" w:rsidR="008A1CD1" w:rsidRPr="00665C27" w:rsidRDefault="008A1CD1"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9CC61FE" w14:textId="63C37773"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These findings do not support the view that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increases teachers’ self-efficacy or competencies. However, Watson’s </w:t>
      </w:r>
      <w:r w:rsidR="005747F4" w:rsidRPr="00665C27">
        <w:rPr>
          <w:rFonts w:ascii="Arial" w:hAnsi="Arial" w:cs="Arial"/>
          <w:bCs/>
          <w:color w:val="000000" w:themeColor="text1"/>
        </w:rPr>
        <w:t xml:space="preserve">(2006) </w:t>
      </w:r>
      <w:r w:rsidRPr="00665C27">
        <w:rPr>
          <w:rFonts w:ascii="Arial" w:hAnsi="Arial" w:cs="Arial"/>
          <w:bCs/>
          <w:color w:val="000000" w:themeColor="text1"/>
        </w:rPr>
        <w:t xml:space="preserve">claims around this are concerned with the long-term use of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and it would need a longer-term study of Edivate to substantiate this.</w:t>
      </w:r>
      <w:r w:rsidR="005747F4" w:rsidRPr="00665C27">
        <w:rPr>
          <w:rFonts w:ascii="Arial" w:hAnsi="Arial" w:cs="Arial"/>
          <w:bCs/>
          <w:color w:val="000000" w:themeColor="text1"/>
        </w:rPr>
        <w:t xml:space="preserve"> </w:t>
      </w:r>
      <w:r w:rsidRPr="00665C27">
        <w:rPr>
          <w:rFonts w:ascii="Arial" w:hAnsi="Arial" w:cs="Arial"/>
          <w:bCs/>
          <w:color w:val="000000" w:themeColor="text1"/>
        </w:rPr>
        <w:t xml:space="preserve">There is evidence that teachers </w:t>
      </w:r>
      <w:r w:rsidR="00312B20" w:rsidRPr="00665C27">
        <w:rPr>
          <w:rFonts w:ascii="Arial" w:hAnsi="Arial" w:cs="Arial"/>
          <w:bCs/>
          <w:color w:val="000000" w:themeColor="text1"/>
        </w:rPr>
        <w:t>acknowledge</w:t>
      </w:r>
      <w:r w:rsidRPr="00665C27">
        <w:rPr>
          <w:rFonts w:ascii="Arial" w:hAnsi="Arial" w:cs="Arial"/>
          <w:bCs/>
          <w:color w:val="000000" w:themeColor="text1"/>
        </w:rPr>
        <w:t xml:space="preserve"> that impacting on their efficiency is a long-term potential of </w:t>
      </w:r>
      <w:r w:rsidRPr="00665C27">
        <w:rPr>
          <w:rFonts w:ascii="Arial" w:hAnsi="Arial" w:cs="Arial"/>
          <w:bCs/>
          <w:noProof/>
          <w:color w:val="000000" w:themeColor="text1"/>
        </w:rPr>
        <w:t>Edivate,</w:t>
      </w:r>
      <w:r w:rsidRPr="00665C27">
        <w:rPr>
          <w:rFonts w:ascii="Arial" w:hAnsi="Arial" w:cs="Arial"/>
          <w:bCs/>
          <w:color w:val="000000" w:themeColor="text1"/>
        </w:rPr>
        <w:t xml:space="preserve"> since many participants stated that once the design issues were </w:t>
      </w:r>
      <w:r w:rsidRPr="00665C27">
        <w:rPr>
          <w:rFonts w:ascii="Arial" w:hAnsi="Arial" w:cs="Arial"/>
          <w:bCs/>
          <w:noProof/>
          <w:color w:val="000000" w:themeColor="text1"/>
        </w:rPr>
        <w:t>addressed,</w:t>
      </w:r>
      <w:r w:rsidRPr="00665C27">
        <w:rPr>
          <w:rFonts w:ascii="Arial" w:hAnsi="Arial" w:cs="Arial"/>
          <w:bCs/>
          <w:color w:val="000000" w:themeColor="text1"/>
        </w:rPr>
        <w:t xml:space="preserve"> then it might </w:t>
      </w:r>
      <w:r w:rsidR="00A60679" w:rsidRPr="00665C27">
        <w:rPr>
          <w:rFonts w:ascii="Arial" w:hAnsi="Arial" w:cs="Arial"/>
          <w:bCs/>
          <w:color w:val="000000" w:themeColor="text1"/>
        </w:rPr>
        <w:t>improve</w:t>
      </w:r>
      <w:r w:rsidRPr="00665C27">
        <w:rPr>
          <w:rFonts w:ascii="Arial" w:hAnsi="Arial" w:cs="Arial"/>
          <w:bCs/>
          <w:color w:val="000000" w:themeColor="text1"/>
        </w:rPr>
        <w:t xml:space="preserve"> their experiences of using it.  </w:t>
      </w:r>
    </w:p>
    <w:p w14:paraId="10D82385"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38C9D70" w14:textId="2459F087" w:rsidR="007C13D3" w:rsidRPr="00665C27" w:rsidRDefault="007C13D3" w:rsidP="00880176">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Edivate had the largest influence on teachers’ perceptions of effectiveness in relation to their pedagogy, where it was used to capture their practice in their own settings and then they shared it with each other. This seems to confirm some of Birman </w:t>
      </w:r>
      <w:r w:rsidRPr="00665C27">
        <w:rPr>
          <w:rFonts w:ascii="Arial" w:hAnsi="Arial" w:cs="Arial"/>
          <w:bCs/>
          <w:noProof/>
          <w:color w:val="000000" w:themeColor="text1"/>
        </w:rPr>
        <w:t>et al.’s</w:t>
      </w:r>
      <w:r w:rsidRPr="00665C27">
        <w:rPr>
          <w:rFonts w:ascii="Arial" w:hAnsi="Arial" w:cs="Arial"/>
          <w:bCs/>
          <w:color w:val="000000" w:themeColor="text1"/>
        </w:rPr>
        <w:t xml:space="preserve"> (2002, p.30) views of effective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that can be described as </w:t>
      </w:r>
      <w:r w:rsidR="00264090" w:rsidRPr="00665C27">
        <w:rPr>
          <w:rFonts w:ascii="Arial" w:hAnsi="Arial" w:cs="Arial"/>
          <w:bCs/>
          <w:color w:val="000000" w:themeColor="text1"/>
        </w:rPr>
        <w:t>a</w:t>
      </w:r>
      <w:r w:rsidRPr="00665C27">
        <w:rPr>
          <w:rFonts w:ascii="Arial" w:hAnsi="Arial" w:cs="Arial"/>
          <w:bCs/>
          <w:color w:val="000000" w:themeColor="text1"/>
        </w:rPr>
        <w:t xml:space="preserve">ctive </w:t>
      </w:r>
      <w:r w:rsidR="00264090" w:rsidRPr="00665C27">
        <w:rPr>
          <w:rFonts w:ascii="Arial" w:hAnsi="Arial" w:cs="Arial"/>
          <w:bCs/>
          <w:color w:val="000000" w:themeColor="text1"/>
        </w:rPr>
        <w:t>l</w:t>
      </w:r>
      <w:r w:rsidRPr="00665C27">
        <w:rPr>
          <w:rFonts w:ascii="Arial" w:hAnsi="Arial" w:cs="Arial"/>
          <w:bCs/>
          <w:color w:val="000000" w:themeColor="text1"/>
        </w:rPr>
        <w:t xml:space="preserve">earning.  This is where participants are given opportunities to work together to observe each other’s practices and provide collaborative feedback. This type of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and the use of Edivate to share this </w:t>
      </w:r>
      <w:r w:rsidRPr="00665C27">
        <w:rPr>
          <w:rFonts w:ascii="Arial" w:hAnsi="Arial" w:cs="Arial"/>
          <w:bCs/>
          <w:noProof/>
          <w:color w:val="000000" w:themeColor="text1"/>
        </w:rPr>
        <w:t>practice</w:t>
      </w:r>
      <w:r w:rsidR="00880176" w:rsidRPr="00665C27">
        <w:rPr>
          <w:rFonts w:ascii="Arial" w:hAnsi="Arial" w:cs="Arial"/>
          <w:bCs/>
          <w:noProof/>
          <w:color w:val="000000" w:themeColor="text1"/>
        </w:rPr>
        <w:t>,</w:t>
      </w:r>
      <w:r w:rsidRPr="00665C27">
        <w:rPr>
          <w:rFonts w:ascii="Arial" w:hAnsi="Arial" w:cs="Arial"/>
          <w:bCs/>
          <w:color w:val="000000" w:themeColor="text1"/>
        </w:rPr>
        <w:t xml:space="preserve"> seemed to be valued the </w:t>
      </w:r>
      <w:r w:rsidRPr="00665C27">
        <w:rPr>
          <w:rFonts w:ascii="Arial" w:hAnsi="Arial" w:cs="Arial"/>
          <w:bCs/>
          <w:noProof/>
          <w:color w:val="000000" w:themeColor="text1"/>
        </w:rPr>
        <w:t>most</w:t>
      </w:r>
      <w:r w:rsidRPr="00665C27">
        <w:rPr>
          <w:rFonts w:ascii="Arial" w:hAnsi="Arial" w:cs="Arial"/>
          <w:bCs/>
          <w:color w:val="000000" w:themeColor="text1"/>
        </w:rPr>
        <w:t xml:space="preserve"> and was claimed by all the participants as having the most potential for future</w:t>
      </w:r>
      <w:r w:rsidR="00D00C6D" w:rsidRPr="00665C27">
        <w:rPr>
          <w:rFonts w:ascii="Arial" w:hAnsi="Arial" w:cs="Arial"/>
          <w:bCs/>
          <w:color w:val="000000" w:themeColor="text1"/>
        </w:rPr>
        <w:t xml:space="preserve"> </w:t>
      </w:r>
      <w:r w:rsidRPr="00665C27">
        <w:rPr>
          <w:rFonts w:ascii="Arial" w:hAnsi="Arial" w:cs="Arial"/>
          <w:bCs/>
          <w:color w:val="000000" w:themeColor="text1"/>
        </w:rPr>
        <w:t>impact</w:t>
      </w:r>
      <w:r w:rsidR="00793589" w:rsidRPr="00665C27">
        <w:rPr>
          <w:rFonts w:ascii="Arial" w:hAnsi="Arial" w:cs="Arial"/>
          <w:bCs/>
          <w:color w:val="000000" w:themeColor="text1"/>
        </w:rPr>
        <w:t xml:space="preserve"> on their teaching practice</w:t>
      </w:r>
      <w:r w:rsidRPr="00665C27">
        <w:rPr>
          <w:rFonts w:ascii="Arial" w:hAnsi="Arial" w:cs="Arial"/>
          <w:bCs/>
          <w:color w:val="000000" w:themeColor="text1"/>
        </w:rPr>
        <w:t>.</w:t>
      </w:r>
      <w:r w:rsidR="00880176" w:rsidRPr="00665C27">
        <w:rPr>
          <w:rFonts w:ascii="Arial" w:hAnsi="Arial" w:cs="Arial"/>
          <w:bCs/>
          <w:color w:val="000000" w:themeColor="text1"/>
        </w:rPr>
        <w:t xml:space="preserve"> </w:t>
      </w:r>
      <w:r w:rsidRPr="00665C27">
        <w:rPr>
          <w:rFonts w:ascii="Arial" w:hAnsi="Arial" w:cs="Arial"/>
          <w:bCs/>
          <w:color w:val="000000" w:themeColor="text1"/>
        </w:rPr>
        <w:t xml:space="preserve">Perceptions related to participants’ practice also included differences in how each person </w:t>
      </w:r>
      <w:r w:rsidR="00671C7B" w:rsidRPr="00665C27">
        <w:rPr>
          <w:rFonts w:ascii="Arial" w:hAnsi="Arial" w:cs="Arial"/>
          <w:bCs/>
          <w:color w:val="000000" w:themeColor="text1"/>
        </w:rPr>
        <w:t>used Edivate</w:t>
      </w:r>
      <w:r w:rsidRPr="00665C27">
        <w:rPr>
          <w:rFonts w:ascii="Arial" w:hAnsi="Arial" w:cs="Arial"/>
          <w:bCs/>
          <w:color w:val="000000" w:themeColor="text1"/>
        </w:rPr>
        <w:t xml:space="preserve">. </w:t>
      </w:r>
    </w:p>
    <w:p w14:paraId="448086A9" w14:textId="1B86DC96"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1FC93A57" w14:textId="77777777" w:rsidR="00332D38" w:rsidRPr="00665C27" w:rsidRDefault="00332D38"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11BAEB59" w14:textId="77777777" w:rsidR="007C13D3" w:rsidRPr="00665C27" w:rsidRDefault="007C13D3" w:rsidP="007C13D3">
      <w:pPr>
        <w:tabs>
          <w:tab w:val="left" w:pos="993"/>
          <w:tab w:val="left" w:pos="2268"/>
          <w:tab w:val="left" w:pos="8080"/>
        </w:tabs>
        <w:spacing w:after="200" w:line="360" w:lineRule="auto"/>
        <w:ind w:left="993" w:right="-101" w:hanging="993"/>
        <w:contextualSpacing/>
        <w:jc w:val="both"/>
        <w:outlineLvl w:val="0"/>
        <w:rPr>
          <w:rFonts w:ascii="Arial" w:hAnsi="Arial" w:cs="Arial"/>
          <w:b/>
          <w:bCs/>
          <w:color w:val="000000" w:themeColor="text1"/>
        </w:rPr>
      </w:pPr>
      <w:r w:rsidRPr="00665C27">
        <w:rPr>
          <w:rFonts w:ascii="Arial" w:hAnsi="Arial" w:cs="Arial"/>
          <w:b/>
          <w:bCs/>
          <w:color w:val="000000" w:themeColor="text1"/>
        </w:rPr>
        <w:lastRenderedPageBreak/>
        <w:t>5.11 Differences in how Edivate was used</w:t>
      </w:r>
    </w:p>
    <w:p w14:paraId="4AE362AA" w14:textId="384EE9B7"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There was a difference in how Edivate was used by participants who taught in different year groups. Those who taught in year groups </w:t>
      </w:r>
      <w:r w:rsidR="00FD3717" w:rsidRPr="00665C27">
        <w:rPr>
          <w:rFonts w:ascii="Arial" w:hAnsi="Arial" w:cs="Arial"/>
          <w:bCs/>
          <w:color w:val="000000" w:themeColor="text1"/>
        </w:rPr>
        <w:t>with</w:t>
      </w:r>
      <w:r w:rsidR="00A42F2A" w:rsidRPr="00665C27">
        <w:rPr>
          <w:rFonts w:ascii="Arial" w:hAnsi="Arial" w:cs="Arial"/>
          <w:bCs/>
          <w:color w:val="000000" w:themeColor="text1"/>
        </w:rPr>
        <w:t xml:space="preserve"> similar age</w:t>
      </w:r>
      <w:r w:rsidR="00FD3717" w:rsidRPr="00665C27">
        <w:rPr>
          <w:rFonts w:ascii="Arial" w:hAnsi="Arial" w:cs="Arial"/>
          <w:bCs/>
          <w:color w:val="000000" w:themeColor="text1"/>
        </w:rPr>
        <w:t>d</w:t>
      </w:r>
      <w:r w:rsidR="00A42F2A" w:rsidRPr="00665C27">
        <w:rPr>
          <w:rFonts w:ascii="Arial" w:hAnsi="Arial" w:cs="Arial"/>
          <w:bCs/>
          <w:color w:val="000000" w:themeColor="text1"/>
        </w:rPr>
        <w:t xml:space="preserve"> students</w:t>
      </w:r>
      <w:r w:rsidRPr="00665C27">
        <w:rPr>
          <w:rFonts w:ascii="Arial" w:hAnsi="Arial" w:cs="Arial"/>
          <w:bCs/>
          <w:color w:val="000000" w:themeColor="text1"/>
        </w:rPr>
        <w:t xml:space="preserve"> tended to work more closely </w:t>
      </w:r>
      <w:r w:rsidRPr="00665C27">
        <w:rPr>
          <w:rFonts w:ascii="Arial" w:hAnsi="Arial" w:cs="Arial"/>
          <w:bCs/>
          <w:noProof/>
          <w:color w:val="000000" w:themeColor="text1"/>
        </w:rPr>
        <w:t>together</w:t>
      </w:r>
      <w:r w:rsidRPr="00665C27">
        <w:rPr>
          <w:rFonts w:ascii="Arial" w:hAnsi="Arial" w:cs="Arial"/>
          <w:bCs/>
          <w:color w:val="000000" w:themeColor="text1"/>
        </w:rPr>
        <w:t xml:space="preserve"> and often collaborated on joint discussions and the sharing of resources.</w:t>
      </w:r>
      <w:r w:rsidR="000D5D31" w:rsidRPr="00665C27">
        <w:rPr>
          <w:rFonts w:ascii="Arial" w:hAnsi="Arial" w:cs="Arial"/>
          <w:bCs/>
          <w:color w:val="000000" w:themeColor="text1"/>
        </w:rPr>
        <w:t xml:space="preserve"> </w:t>
      </w:r>
      <w:r w:rsidRPr="00665C27">
        <w:rPr>
          <w:rFonts w:ascii="Arial" w:hAnsi="Arial" w:cs="Arial"/>
          <w:bCs/>
          <w:color w:val="000000" w:themeColor="text1"/>
        </w:rPr>
        <w:t xml:space="preserve">This was especially true of those </w:t>
      </w:r>
      <w:r w:rsidR="00A42F2A" w:rsidRPr="00665C27">
        <w:rPr>
          <w:rFonts w:ascii="Arial" w:hAnsi="Arial" w:cs="Arial"/>
          <w:bCs/>
          <w:color w:val="000000" w:themeColor="text1"/>
        </w:rPr>
        <w:t xml:space="preserve">teachers </w:t>
      </w:r>
      <w:r w:rsidRPr="00665C27">
        <w:rPr>
          <w:rFonts w:ascii="Arial" w:hAnsi="Arial" w:cs="Arial"/>
          <w:bCs/>
          <w:color w:val="000000" w:themeColor="text1"/>
        </w:rPr>
        <w:t xml:space="preserve">who taught the youngest </w:t>
      </w:r>
      <w:r w:rsidR="00A42F2A" w:rsidRPr="00665C27">
        <w:rPr>
          <w:rFonts w:ascii="Arial" w:hAnsi="Arial" w:cs="Arial"/>
          <w:bCs/>
          <w:color w:val="000000" w:themeColor="text1"/>
        </w:rPr>
        <w:t>students</w:t>
      </w:r>
      <w:r w:rsidRPr="00665C27">
        <w:rPr>
          <w:rFonts w:ascii="Arial" w:hAnsi="Arial" w:cs="Arial"/>
          <w:bCs/>
          <w:color w:val="000000" w:themeColor="text1"/>
        </w:rPr>
        <w:t xml:space="preserve"> in the school (Early Years and Year 1) and those who taught the oldest (Year 5 and Year 6). The teachers who taught the middle years collaborated and shared resources to a lesser degree.  It seems that participants are more likely to cooperate and share when they are teaching children of similar ages.  It may be that cooperation and engagement could have been greater if the participants were all teaching similar ages</w:t>
      </w:r>
      <w:r w:rsidR="000D5D31" w:rsidRPr="00665C27">
        <w:rPr>
          <w:rFonts w:ascii="Arial" w:hAnsi="Arial" w:cs="Arial"/>
          <w:bCs/>
          <w:color w:val="000000" w:themeColor="text1"/>
        </w:rPr>
        <w:t>. H</w:t>
      </w:r>
      <w:r w:rsidRPr="00665C27">
        <w:rPr>
          <w:rFonts w:ascii="Arial" w:hAnsi="Arial" w:cs="Arial"/>
          <w:bCs/>
          <w:color w:val="000000" w:themeColor="text1"/>
        </w:rPr>
        <w:t xml:space="preserve">owever, this would not have been representative of the whole </w:t>
      </w:r>
      <w:r w:rsidRPr="00665C27">
        <w:rPr>
          <w:rFonts w:ascii="Arial" w:hAnsi="Arial" w:cs="Arial"/>
          <w:bCs/>
          <w:noProof/>
          <w:color w:val="000000" w:themeColor="text1"/>
        </w:rPr>
        <w:t>school</w:t>
      </w:r>
      <w:r w:rsidRPr="00665C27">
        <w:rPr>
          <w:rFonts w:ascii="Arial" w:hAnsi="Arial" w:cs="Arial"/>
          <w:bCs/>
          <w:color w:val="000000" w:themeColor="text1"/>
        </w:rPr>
        <w:t xml:space="preserve"> and </w:t>
      </w:r>
      <w:r w:rsidR="000D5D31" w:rsidRPr="00665C27">
        <w:rPr>
          <w:rFonts w:ascii="Arial" w:hAnsi="Arial" w:cs="Arial"/>
          <w:bCs/>
          <w:color w:val="000000" w:themeColor="text1"/>
        </w:rPr>
        <w:t xml:space="preserve">has been </w:t>
      </w:r>
      <w:r w:rsidR="001400DA" w:rsidRPr="00665C27">
        <w:rPr>
          <w:rFonts w:ascii="Arial" w:hAnsi="Arial" w:cs="Arial"/>
          <w:bCs/>
          <w:color w:val="000000" w:themeColor="text1"/>
        </w:rPr>
        <w:t xml:space="preserve">identified as being </w:t>
      </w:r>
      <w:r w:rsidRPr="00665C27">
        <w:rPr>
          <w:rFonts w:ascii="Arial" w:hAnsi="Arial" w:cs="Arial"/>
          <w:bCs/>
          <w:color w:val="000000" w:themeColor="text1"/>
        </w:rPr>
        <w:t xml:space="preserve">one of the limitations of </w:t>
      </w:r>
      <w:r w:rsidR="00A42F2A" w:rsidRPr="00665C27">
        <w:rPr>
          <w:rFonts w:ascii="Arial" w:hAnsi="Arial" w:cs="Arial"/>
          <w:bCs/>
          <w:color w:val="000000" w:themeColor="text1"/>
        </w:rPr>
        <w:t>my</w:t>
      </w:r>
      <w:r w:rsidRPr="00665C27">
        <w:rPr>
          <w:rFonts w:ascii="Arial" w:hAnsi="Arial" w:cs="Arial"/>
          <w:bCs/>
          <w:color w:val="000000" w:themeColor="text1"/>
        </w:rPr>
        <w:t xml:space="preserve"> </w:t>
      </w:r>
      <w:r w:rsidR="00A42F2A" w:rsidRPr="00665C27">
        <w:rPr>
          <w:rFonts w:ascii="Arial" w:hAnsi="Arial" w:cs="Arial"/>
          <w:bCs/>
          <w:color w:val="000000" w:themeColor="text1"/>
        </w:rPr>
        <w:t>research</w:t>
      </w:r>
      <w:r w:rsidRPr="00665C27">
        <w:rPr>
          <w:rFonts w:ascii="Arial" w:hAnsi="Arial" w:cs="Arial"/>
          <w:bCs/>
          <w:color w:val="000000" w:themeColor="text1"/>
        </w:rPr>
        <w:t xml:space="preserve">. </w:t>
      </w:r>
    </w:p>
    <w:p w14:paraId="104CE97B"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71A5BF5D" w14:textId="4668D9B6" w:rsidR="0082067B"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When looking at content and changes to their practice, those participants who taught the youngest children tended to focus their interactions and resource- sharing around the theme of reading, whilst those who taught the older children concentrated on questioning and writing. This was mainly due to the available resources within Edivate, and also because of the different interests of the participants.  </w:t>
      </w:r>
    </w:p>
    <w:p w14:paraId="7EAB4F03"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0D032C97" w14:textId="49B90A19"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Comparing the demographics of the participants reveals </w:t>
      </w:r>
      <w:r w:rsidR="00980B38" w:rsidRPr="00665C27">
        <w:rPr>
          <w:rFonts w:ascii="Arial" w:hAnsi="Arial" w:cs="Arial"/>
          <w:bCs/>
          <w:color w:val="000000" w:themeColor="text1"/>
        </w:rPr>
        <w:t>few</w:t>
      </w:r>
      <w:r w:rsidRPr="00665C27">
        <w:rPr>
          <w:rFonts w:ascii="Arial" w:hAnsi="Arial" w:cs="Arial"/>
          <w:bCs/>
          <w:color w:val="000000" w:themeColor="text1"/>
        </w:rPr>
        <w:t xml:space="preserve"> difference</w:t>
      </w:r>
      <w:r w:rsidR="00980B38" w:rsidRPr="00665C27">
        <w:rPr>
          <w:rFonts w:ascii="Arial" w:hAnsi="Arial" w:cs="Arial"/>
          <w:bCs/>
          <w:color w:val="000000" w:themeColor="text1"/>
        </w:rPr>
        <w:t>s</w:t>
      </w:r>
      <w:r w:rsidRPr="00665C27">
        <w:rPr>
          <w:rFonts w:ascii="Arial" w:hAnsi="Arial" w:cs="Arial"/>
          <w:bCs/>
          <w:color w:val="000000" w:themeColor="text1"/>
        </w:rPr>
        <w:t xml:space="preserve"> in how Edivate was used according to age, years of teaching or technological competency.</w:t>
      </w:r>
      <w:r w:rsidR="00980B38" w:rsidRPr="00665C27">
        <w:rPr>
          <w:rFonts w:ascii="Arial" w:hAnsi="Arial" w:cs="Arial"/>
          <w:bCs/>
          <w:color w:val="000000" w:themeColor="text1"/>
        </w:rPr>
        <w:t xml:space="preserve"> </w:t>
      </w:r>
      <w:r w:rsidRPr="00665C27">
        <w:rPr>
          <w:rFonts w:ascii="Arial" w:hAnsi="Arial" w:cs="Arial"/>
          <w:bCs/>
          <w:color w:val="000000" w:themeColor="text1"/>
        </w:rPr>
        <w:t xml:space="preserve">In fact, one of the participants who judged themselves as highly competent with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was one of the participants who participated the least.</w:t>
      </w:r>
      <w:r w:rsidR="00766184" w:rsidRPr="00665C27">
        <w:rPr>
          <w:rFonts w:ascii="Arial" w:hAnsi="Arial" w:cs="Arial"/>
          <w:bCs/>
          <w:color w:val="000000" w:themeColor="text1"/>
        </w:rPr>
        <w:t xml:space="preserve"> </w:t>
      </w:r>
      <w:r w:rsidRPr="00665C27">
        <w:rPr>
          <w:rFonts w:ascii="Arial" w:hAnsi="Arial" w:cs="Arial"/>
          <w:bCs/>
          <w:color w:val="000000" w:themeColor="text1"/>
        </w:rPr>
        <w:t xml:space="preserve">There was no link between the level of perceived </w:t>
      </w:r>
      <w:r w:rsidRPr="00665C27">
        <w:rPr>
          <w:rFonts w:ascii="Arial" w:hAnsi="Arial" w:cs="Arial"/>
          <w:bCs/>
          <w:noProof/>
          <w:color w:val="000000" w:themeColor="text1"/>
        </w:rPr>
        <w:t>competence</w:t>
      </w:r>
      <w:r w:rsidRPr="00665C27">
        <w:rPr>
          <w:rFonts w:ascii="Arial" w:hAnsi="Arial" w:cs="Arial"/>
          <w:bCs/>
          <w:color w:val="000000" w:themeColor="text1"/>
        </w:rPr>
        <w:t xml:space="preserve"> and the use of Edivate. There were some differences according to prescribed roles regarding how Edivate was used. The participant who was also the IT leader in the school was nominated as the main person for setting up the chat forum and for facilitating discussions. Due to this role, participants assumed a level of competency which </w:t>
      </w:r>
      <w:r w:rsidR="00766184" w:rsidRPr="00665C27">
        <w:rPr>
          <w:rFonts w:ascii="Arial" w:hAnsi="Arial" w:cs="Arial"/>
          <w:bCs/>
          <w:color w:val="000000" w:themeColor="text1"/>
        </w:rPr>
        <w:t>led to</w:t>
      </w:r>
      <w:r w:rsidRPr="00665C27">
        <w:rPr>
          <w:rFonts w:ascii="Arial" w:hAnsi="Arial" w:cs="Arial"/>
          <w:bCs/>
          <w:color w:val="000000" w:themeColor="text1"/>
        </w:rPr>
        <w:t xml:space="preserve"> this particular participant adopt</w:t>
      </w:r>
      <w:r w:rsidR="00E04004" w:rsidRPr="00665C27">
        <w:rPr>
          <w:rFonts w:ascii="Arial" w:hAnsi="Arial" w:cs="Arial"/>
          <w:bCs/>
          <w:color w:val="000000" w:themeColor="text1"/>
        </w:rPr>
        <w:t>ing</w:t>
      </w:r>
      <w:r w:rsidRPr="00665C27">
        <w:rPr>
          <w:rFonts w:ascii="Arial" w:hAnsi="Arial" w:cs="Arial"/>
          <w:bCs/>
          <w:color w:val="000000" w:themeColor="text1"/>
        </w:rPr>
        <w:t xml:space="preserve"> the function of tech steward. This meant th</w:t>
      </w:r>
      <w:r w:rsidR="00E04004" w:rsidRPr="00665C27">
        <w:rPr>
          <w:rFonts w:ascii="Arial" w:hAnsi="Arial" w:cs="Arial"/>
          <w:bCs/>
          <w:color w:val="000000" w:themeColor="text1"/>
        </w:rPr>
        <w:t>at</w:t>
      </w:r>
      <w:r w:rsidRPr="00665C27">
        <w:rPr>
          <w:rFonts w:ascii="Arial" w:hAnsi="Arial" w:cs="Arial"/>
          <w:bCs/>
          <w:color w:val="000000" w:themeColor="text1"/>
        </w:rPr>
        <w:t xml:space="preserve"> participants could be influenced due to the steward’s guidance via the discussion threads that were established, and by </w:t>
      </w:r>
      <w:r w:rsidRPr="00665C27">
        <w:rPr>
          <w:rFonts w:ascii="Arial" w:hAnsi="Arial" w:cs="Arial"/>
          <w:bCs/>
          <w:color w:val="000000" w:themeColor="text1"/>
        </w:rPr>
        <w:lastRenderedPageBreak/>
        <w:t xml:space="preserve">encouraging others to participate (Wenger et al., 2009, p.23).  This was thrust on this participant by the community due to the belief that an individual needed to facilitate Edivate’s online chat element. This function occasionally led to some participants considering that some discussions and </w:t>
      </w:r>
      <w:r w:rsidR="00A42F2A" w:rsidRPr="00665C27">
        <w:rPr>
          <w:rFonts w:ascii="Arial" w:hAnsi="Arial" w:cs="Arial"/>
          <w:bCs/>
          <w:color w:val="000000" w:themeColor="text1"/>
        </w:rPr>
        <w:t xml:space="preserve">resource </w:t>
      </w:r>
      <w:r w:rsidRPr="00665C27">
        <w:rPr>
          <w:rFonts w:ascii="Arial" w:hAnsi="Arial" w:cs="Arial"/>
          <w:bCs/>
          <w:color w:val="000000" w:themeColor="text1"/>
        </w:rPr>
        <w:t>sharing</w:t>
      </w:r>
      <w:r w:rsidR="00A42F2A" w:rsidRPr="00665C27">
        <w:rPr>
          <w:rFonts w:ascii="Arial" w:hAnsi="Arial" w:cs="Arial"/>
          <w:bCs/>
          <w:color w:val="000000" w:themeColor="text1"/>
        </w:rPr>
        <w:t xml:space="preserve"> </w:t>
      </w:r>
      <w:r w:rsidRPr="00665C27">
        <w:rPr>
          <w:rFonts w:ascii="Arial" w:hAnsi="Arial" w:cs="Arial"/>
          <w:bCs/>
          <w:color w:val="000000" w:themeColor="text1"/>
        </w:rPr>
        <w:t>were not relevant to them.</w:t>
      </w:r>
      <w:r w:rsidR="00894BB2" w:rsidRPr="00665C27">
        <w:rPr>
          <w:rFonts w:ascii="Arial" w:hAnsi="Arial" w:cs="Arial"/>
          <w:bCs/>
          <w:color w:val="000000" w:themeColor="text1"/>
        </w:rPr>
        <w:t xml:space="preserve"> </w:t>
      </w:r>
      <w:r w:rsidRPr="00665C27">
        <w:rPr>
          <w:rFonts w:ascii="Arial" w:hAnsi="Arial" w:cs="Arial"/>
          <w:bCs/>
          <w:color w:val="000000" w:themeColor="text1"/>
        </w:rPr>
        <w:t>Therefore, there seemed to be a degree of power imbalance within the community. One consideration for future research is how the role of the tech steward is developed and supported.</w:t>
      </w:r>
    </w:p>
    <w:p w14:paraId="4DD25221"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18A59B73" w14:textId="18E059C6"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One of the main differences in how the participants used Edivate was associated with motivation and to a large extent, with their cultural biases. Those</w:t>
      </w:r>
      <w:r w:rsidR="005C63EC" w:rsidRPr="00665C27">
        <w:rPr>
          <w:rFonts w:ascii="Arial" w:hAnsi="Arial" w:cs="Arial"/>
          <w:bCs/>
          <w:color w:val="000000" w:themeColor="text1"/>
        </w:rPr>
        <w:t xml:space="preserve"> </w:t>
      </w:r>
      <w:r w:rsidRPr="00665C27">
        <w:rPr>
          <w:rFonts w:ascii="Arial" w:hAnsi="Arial" w:cs="Arial"/>
          <w:bCs/>
          <w:color w:val="000000" w:themeColor="text1"/>
        </w:rPr>
        <w:t>keen to experiment and use Edivate, and who participated the most, were often those</w:t>
      </w:r>
      <w:r w:rsidR="005C63EC" w:rsidRPr="00665C27">
        <w:rPr>
          <w:rFonts w:ascii="Arial" w:hAnsi="Arial" w:cs="Arial"/>
          <w:bCs/>
          <w:color w:val="000000" w:themeColor="text1"/>
        </w:rPr>
        <w:t xml:space="preserve"> </w:t>
      </w:r>
      <w:r w:rsidRPr="00665C27">
        <w:rPr>
          <w:rFonts w:ascii="Arial" w:hAnsi="Arial" w:cs="Arial"/>
          <w:bCs/>
          <w:color w:val="000000" w:themeColor="text1"/>
        </w:rPr>
        <w:t>able to overcome the language and cultural barriers that were evident throughout Edivate</w:t>
      </w:r>
      <w:r w:rsidR="007F2444" w:rsidRPr="00665C27">
        <w:rPr>
          <w:rFonts w:ascii="Arial" w:hAnsi="Arial" w:cs="Arial"/>
          <w:bCs/>
          <w:color w:val="000000" w:themeColor="text1"/>
        </w:rPr>
        <w:t>’s</w:t>
      </w:r>
      <w:r w:rsidRPr="00665C27">
        <w:rPr>
          <w:rFonts w:ascii="Arial" w:hAnsi="Arial" w:cs="Arial"/>
          <w:bCs/>
          <w:color w:val="000000" w:themeColor="text1"/>
        </w:rPr>
        <w:t xml:space="preserve"> content.  However, those who had predisposed ideas and biases relating to American education did not change their views</w:t>
      </w:r>
      <w:r w:rsidR="007F2444" w:rsidRPr="00665C27">
        <w:rPr>
          <w:rFonts w:ascii="Arial" w:hAnsi="Arial" w:cs="Arial"/>
          <w:bCs/>
          <w:color w:val="000000" w:themeColor="text1"/>
        </w:rPr>
        <w:t>. I</w:t>
      </w:r>
      <w:r w:rsidRPr="00665C27">
        <w:rPr>
          <w:rFonts w:ascii="Arial" w:hAnsi="Arial" w:cs="Arial"/>
          <w:bCs/>
          <w:color w:val="000000" w:themeColor="text1"/>
        </w:rPr>
        <w:t>n fact, th</w:t>
      </w:r>
      <w:r w:rsidR="005C63EC" w:rsidRPr="00665C27">
        <w:rPr>
          <w:rFonts w:ascii="Arial" w:hAnsi="Arial" w:cs="Arial"/>
          <w:bCs/>
          <w:color w:val="000000" w:themeColor="text1"/>
        </w:rPr>
        <w:t>eir views</w:t>
      </w:r>
      <w:r w:rsidRPr="00665C27">
        <w:rPr>
          <w:rFonts w:ascii="Arial" w:hAnsi="Arial" w:cs="Arial"/>
          <w:bCs/>
          <w:color w:val="000000" w:themeColor="text1"/>
        </w:rPr>
        <w:t xml:space="preserve"> became more hardened and</w:t>
      </w:r>
      <w:r w:rsidR="006C2492" w:rsidRPr="00665C27">
        <w:rPr>
          <w:rFonts w:ascii="Arial" w:hAnsi="Arial" w:cs="Arial"/>
          <w:bCs/>
          <w:color w:val="000000" w:themeColor="text1"/>
        </w:rPr>
        <w:t xml:space="preserve"> they</w:t>
      </w:r>
      <w:r w:rsidRPr="00665C27">
        <w:rPr>
          <w:rFonts w:ascii="Arial" w:hAnsi="Arial" w:cs="Arial"/>
          <w:bCs/>
          <w:color w:val="000000" w:themeColor="text1"/>
        </w:rPr>
        <w:t xml:space="preserve"> participated less with the Edivate system</w:t>
      </w:r>
      <w:r w:rsidR="005C63EC" w:rsidRPr="00665C27">
        <w:rPr>
          <w:rFonts w:ascii="Arial" w:hAnsi="Arial" w:cs="Arial"/>
          <w:bCs/>
          <w:color w:val="000000" w:themeColor="text1"/>
        </w:rPr>
        <w:t xml:space="preserve"> than they did at the beginning of the research</w:t>
      </w:r>
      <w:r w:rsidRPr="00665C27">
        <w:rPr>
          <w:rFonts w:ascii="Arial" w:hAnsi="Arial" w:cs="Arial"/>
          <w:bCs/>
          <w:color w:val="000000" w:themeColor="text1"/>
        </w:rPr>
        <w:t>.</w:t>
      </w:r>
      <w:r w:rsidR="006C2492" w:rsidRPr="00665C27">
        <w:rPr>
          <w:rFonts w:ascii="Arial" w:hAnsi="Arial" w:cs="Arial"/>
          <w:bCs/>
          <w:color w:val="000000" w:themeColor="text1"/>
        </w:rPr>
        <w:t xml:space="preserve"> </w:t>
      </w:r>
      <w:r w:rsidRPr="00665C27">
        <w:rPr>
          <w:rFonts w:ascii="Arial" w:hAnsi="Arial" w:cs="Arial"/>
          <w:bCs/>
          <w:color w:val="000000" w:themeColor="text1"/>
        </w:rPr>
        <w:t>This confirms some of Bowers’ (2011, p.22) views that computers are not neutral tools.  Bowers’ view that users who are from other cultures and who do not question or think critically are then at risk of their actions and thoughts changing without their knowledge.</w:t>
      </w:r>
      <w:r w:rsidR="006C2492" w:rsidRPr="00665C27">
        <w:rPr>
          <w:rFonts w:ascii="Arial" w:hAnsi="Arial" w:cs="Arial"/>
          <w:bCs/>
          <w:color w:val="000000" w:themeColor="text1"/>
        </w:rPr>
        <w:t xml:space="preserve"> </w:t>
      </w:r>
      <w:r w:rsidRPr="00665C27">
        <w:rPr>
          <w:rFonts w:ascii="Arial" w:hAnsi="Arial" w:cs="Arial"/>
          <w:bCs/>
          <w:color w:val="000000" w:themeColor="text1"/>
        </w:rPr>
        <w:t xml:space="preserve">This raises questions about cultural bias and responsibility to the user.  Who mediates the impact of cultural bias?  Should the onus be on the user, developer, or both?  This is an area that would benefit from further research. </w:t>
      </w:r>
    </w:p>
    <w:p w14:paraId="24494DFD" w14:textId="77777777" w:rsidR="007C13D3" w:rsidRPr="00665C27" w:rsidRDefault="007C13D3" w:rsidP="007C13D3">
      <w:pPr>
        <w:tabs>
          <w:tab w:val="left" w:pos="993"/>
          <w:tab w:val="left" w:pos="2268"/>
          <w:tab w:val="left" w:pos="8080"/>
        </w:tabs>
        <w:spacing w:after="200" w:line="360" w:lineRule="auto"/>
        <w:ind w:right="-99"/>
        <w:jc w:val="both"/>
        <w:outlineLvl w:val="0"/>
        <w:rPr>
          <w:rFonts w:ascii="Arial" w:hAnsi="Arial" w:cs="Arial"/>
          <w:bCs/>
          <w:color w:val="000000" w:themeColor="text1"/>
        </w:rPr>
      </w:pPr>
    </w:p>
    <w:p w14:paraId="2993D50A" w14:textId="77777777" w:rsidR="00332D38"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Bowers </w:t>
      </w:r>
      <w:r w:rsidR="006C2492" w:rsidRPr="00665C27">
        <w:rPr>
          <w:rFonts w:ascii="Arial" w:hAnsi="Arial" w:cs="Arial"/>
          <w:bCs/>
          <w:color w:val="000000" w:themeColor="text1"/>
        </w:rPr>
        <w:t xml:space="preserve">(2011) </w:t>
      </w:r>
      <w:r w:rsidRPr="00665C27">
        <w:rPr>
          <w:rFonts w:ascii="Arial" w:hAnsi="Arial" w:cs="Arial"/>
          <w:bCs/>
          <w:color w:val="000000" w:themeColor="text1"/>
        </w:rPr>
        <w:t>also makes the point that when users are aware of cultural differences, they often need to adapt their thoughts. There was some evidence of this affecting how the participants used Edivate. This was because they had to become familiar with different search terms when searching for materials and understand differences in pedagogy when viewing the American videos.  Nonetheless, this did not prevent most of them from being able to use some of the ideas in their classrooms.</w:t>
      </w:r>
    </w:p>
    <w:p w14:paraId="44BC072E" w14:textId="77777777" w:rsidR="00332D38" w:rsidRPr="00665C27" w:rsidRDefault="00332D38"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46B0573" w14:textId="2760B993" w:rsidR="0082067B"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 xml:space="preserve">These differences in how the participants used Edivate also affected how they engaged and participated with each other. </w:t>
      </w:r>
    </w:p>
    <w:p w14:paraId="73F33588" w14:textId="77777777" w:rsidR="00760259" w:rsidRPr="00665C27" w:rsidRDefault="00760259"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4598D07" w14:textId="77777777" w:rsidR="007C13D3" w:rsidRPr="00665C27" w:rsidRDefault="007C13D3" w:rsidP="007C13D3">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
          <w:bCs/>
          <w:color w:val="000000" w:themeColor="text1"/>
        </w:rPr>
        <w:t>5.12 Engagement and participation</w:t>
      </w:r>
    </w:p>
    <w:p w14:paraId="368A2B2E" w14:textId="41E0B3B9" w:rsidR="002227A4" w:rsidRPr="00665C27" w:rsidRDefault="00E82F05" w:rsidP="002227A4">
      <w:pPr>
        <w:tabs>
          <w:tab w:val="left" w:pos="993"/>
          <w:tab w:val="left" w:pos="2268"/>
          <w:tab w:val="left" w:pos="8080"/>
        </w:tabs>
        <w:spacing w:after="200" w:line="360" w:lineRule="auto"/>
        <w:ind w:right="562"/>
        <w:contextualSpacing/>
        <w:jc w:val="both"/>
        <w:rPr>
          <w:rFonts w:ascii="Arial" w:hAnsi="Arial" w:cs="Arial"/>
          <w:bCs/>
          <w:color w:val="000000" w:themeColor="text1"/>
        </w:rPr>
      </w:pPr>
      <w:r w:rsidRPr="00665C27">
        <w:rPr>
          <w:rFonts w:ascii="Arial" w:hAnsi="Arial" w:cs="Arial"/>
          <w:bCs/>
          <w:color w:val="000000" w:themeColor="text1"/>
        </w:rPr>
        <w:t>Levels of e</w:t>
      </w:r>
      <w:r w:rsidR="007C13D3" w:rsidRPr="00665C27">
        <w:rPr>
          <w:rFonts w:ascii="Arial" w:hAnsi="Arial" w:cs="Arial"/>
          <w:bCs/>
          <w:color w:val="000000" w:themeColor="text1"/>
        </w:rPr>
        <w:t xml:space="preserve">ngagement and participation with Edivate </w:t>
      </w:r>
      <w:r w:rsidRPr="00665C27">
        <w:rPr>
          <w:rFonts w:ascii="Arial" w:hAnsi="Arial" w:cs="Arial"/>
          <w:bCs/>
          <w:color w:val="000000" w:themeColor="text1"/>
        </w:rPr>
        <w:t>are evident in</w:t>
      </w:r>
      <w:r w:rsidR="007C13D3" w:rsidRPr="00665C27">
        <w:rPr>
          <w:rFonts w:ascii="Arial" w:hAnsi="Arial" w:cs="Arial"/>
          <w:bCs/>
          <w:color w:val="000000" w:themeColor="text1"/>
        </w:rPr>
        <w:t xml:space="preserve"> mos</w:t>
      </w:r>
      <w:r w:rsidR="005C63EC" w:rsidRPr="00665C27">
        <w:rPr>
          <w:rFonts w:ascii="Arial" w:hAnsi="Arial" w:cs="Arial"/>
          <w:bCs/>
          <w:color w:val="000000" w:themeColor="text1"/>
        </w:rPr>
        <w:t xml:space="preserve">t </w:t>
      </w:r>
      <w:r w:rsidR="007C13D3" w:rsidRPr="00665C27">
        <w:rPr>
          <w:rFonts w:ascii="Arial" w:hAnsi="Arial" w:cs="Arial"/>
          <w:bCs/>
          <w:color w:val="000000" w:themeColor="text1"/>
        </w:rPr>
        <w:t>participants</w:t>
      </w:r>
      <w:r w:rsidR="00B508C1" w:rsidRPr="00665C27">
        <w:rPr>
          <w:rFonts w:ascii="Arial" w:hAnsi="Arial" w:cs="Arial"/>
          <w:bCs/>
          <w:color w:val="000000" w:themeColor="text1"/>
        </w:rPr>
        <w:t xml:space="preserve"> but t</w:t>
      </w:r>
      <w:r w:rsidR="007C13D3" w:rsidRPr="00665C27">
        <w:rPr>
          <w:rFonts w:ascii="Arial" w:hAnsi="Arial" w:cs="Arial"/>
          <w:bCs/>
          <w:color w:val="000000" w:themeColor="text1"/>
        </w:rPr>
        <w:t>hese could also be</w:t>
      </w:r>
      <w:r w:rsidR="005C63EC" w:rsidRPr="00665C27">
        <w:rPr>
          <w:rFonts w:ascii="Arial" w:hAnsi="Arial" w:cs="Arial"/>
          <w:bCs/>
          <w:color w:val="000000" w:themeColor="text1"/>
        </w:rPr>
        <w:t xml:space="preserve"> </w:t>
      </w:r>
      <w:r w:rsidR="007C13D3" w:rsidRPr="00665C27">
        <w:rPr>
          <w:rFonts w:ascii="Arial" w:hAnsi="Arial" w:cs="Arial"/>
          <w:bCs/>
          <w:color w:val="000000" w:themeColor="text1"/>
        </w:rPr>
        <w:t>developed. Some of these participations</w:t>
      </w:r>
      <w:r w:rsidR="00B508C1" w:rsidRPr="00665C27">
        <w:rPr>
          <w:rFonts w:ascii="Arial" w:hAnsi="Arial" w:cs="Arial"/>
          <w:bCs/>
          <w:color w:val="000000" w:themeColor="text1"/>
        </w:rPr>
        <w:t xml:space="preserve"> resulted in </w:t>
      </w:r>
      <w:r w:rsidR="007C13D3" w:rsidRPr="00665C27">
        <w:rPr>
          <w:rFonts w:ascii="Arial" w:hAnsi="Arial" w:cs="Arial"/>
          <w:bCs/>
          <w:color w:val="000000" w:themeColor="text1"/>
        </w:rPr>
        <w:t>collaborations and changes in practice, such as modifying reading areas and the layout of the classrooms in the Early Years, and better use of questioning and writing for those teaching older children.</w:t>
      </w:r>
      <w:r w:rsidR="00420FB0" w:rsidRPr="00665C27">
        <w:rPr>
          <w:rFonts w:ascii="Arial" w:hAnsi="Arial" w:cs="Arial"/>
          <w:bCs/>
          <w:color w:val="000000" w:themeColor="text1"/>
        </w:rPr>
        <w:t xml:space="preserve"> </w:t>
      </w:r>
      <w:r w:rsidR="007C13D3" w:rsidRPr="00665C27">
        <w:rPr>
          <w:rFonts w:ascii="Arial" w:hAnsi="Arial" w:cs="Arial"/>
          <w:bCs/>
          <w:color w:val="000000" w:themeColor="text1"/>
        </w:rPr>
        <w:t>These areas could have been further developed if all the participants had collaborated on these areas</w:t>
      </w:r>
      <w:r w:rsidR="005C63EC" w:rsidRPr="00665C27">
        <w:rPr>
          <w:rFonts w:ascii="Arial" w:hAnsi="Arial" w:cs="Arial"/>
          <w:bCs/>
          <w:color w:val="000000" w:themeColor="text1"/>
        </w:rPr>
        <w:t xml:space="preserve"> </w:t>
      </w:r>
      <w:r w:rsidR="007C13D3" w:rsidRPr="00665C27">
        <w:rPr>
          <w:rFonts w:ascii="Arial" w:hAnsi="Arial" w:cs="Arial"/>
          <w:bCs/>
          <w:color w:val="000000" w:themeColor="text1"/>
        </w:rPr>
        <w:t>and had not split off into smaller interest groups.  Also, not all participants were part of the discussions.  Even though they logged on and were reading discussion posts, they did not try out the ideas.</w:t>
      </w:r>
      <w:r w:rsidR="008F6E15"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They </w:t>
      </w:r>
      <w:r w:rsidR="00AC00D0" w:rsidRPr="00665C27">
        <w:rPr>
          <w:rFonts w:ascii="Arial" w:hAnsi="Arial" w:cs="Arial"/>
          <w:bCs/>
          <w:color w:val="000000" w:themeColor="text1"/>
        </w:rPr>
        <w:t xml:space="preserve">identified </w:t>
      </w:r>
      <w:r w:rsidR="007C13D3" w:rsidRPr="00665C27">
        <w:rPr>
          <w:rFonts w:ascii="Arial" w:hAnsi="Arial" w:cs="Arial"/>
          <w:bCs/>
          <w:color w:val="000000" w:themeColor="text1"/>
        </w:rPr>
        <w:t xml:space="preserve">a lack of relevance as </w:t>
      </w:r>
      <w:r w:rsidR="008F6E15" w:rsidRPr="00665C27">
        <w:rPr>
          <w:rFonts w:ascii="Arial" w:hAnsi="Arial" w:cs="Arial"/>
          <w:bCs/>
          <w:color w:val="000000" w:themeColor="text1"/>
        </w:rPr>
        <w:t xml:space="preserve">being </w:t>
      </w:r>
      <w:r w:rsidR="007C13D3" w:rsidRPr="00665C27">
        <w:rPr>
          <w:rFonts w:ascii="Arial" w:hAnsi="Arial" w:cs="Arial"/>
          <w:bCs/>
          <w:color w:val="000000" w:themeColor="text1"/>
        </w:rPr>
        <w:t>the main factor</w:t>
      </w:r>
      <w:r w:rsidR="008F6E15" w:rsidRPr="00665C27">
        <w:rPr>
          <w:rFonts w:ascii="Arial" w:hAnsi="Arial" w:cs="Arial"/>
          <w:bCs/>
          <w:color w:val="000000" w:themeColor="text1"/>
        </w:rPr>
        <w:t xml:space="preserve"> for this lack of engagement</w:t>
      </w:r>
      <w:r w:rsidR="007C13D3" w:rsidRPr="00665C27">
        <w:rPr>
          <w:rFonts w:ascii="Arial" w:hAnsi="Arial" w:cs="Arial"/>
          <w:bCs/>
          <w:color w:val="000000" w:themeColor="text1"/>
        </w:rPr>
        <w:t>.</w:t>
      </w:r>
      <w:r w:rsidR="008F6E15"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More </w:t>
      </w:r>
      <w:r w:rsidR="00DE3CF4" w:rsidRPr="00665C27">
        <w:rPr>
          <w:rFonts w:ascii="Arial" w:hAnsi="Arial" w:cs="Arial"/>
          <w:bCs/>
          <w:color w:val="000000" w:themeColor="text1"/>
        </w:rPr>
        <w:t>consideration</w:t>
      </w:r>
      <w:r w:rsidR="007C13D3" w:rsidRPr="00665C27">
        <w:rPr>
          <w:rFonts w:ascii="Arial" w:hAnsi="Arial" w:cs="Arial"/>
          <w:bCs/>
          <w:color w:val="000000" w:themeColor="text1"/>
        </w:rPr>
        <w:t xml:space="preserve"> needed to be given to how discussions and </w:t>
      </w:r>
      <w:r w:rsidR="006A4408" w:rsidRPr="00665C27">
        <w:rPr>
          <w:rFonts w:ascii="Arial" w:hAnsi="Arial" w:cs="Arial"/>
          <w:bCs/>
          <w:color w:val="000000" w:themeColor="text1"/>
        </w:rPr>
        <w:t xml:space="preserve">the </w:t>
      </w:r>
      <w:r w:rsidR="007C13D3" w:rsidRPr="00665C27">
        <w:rPr>
          <w:rFonts w:ascii="Arial" w:hAnsi="Arial" w:cs="Arial"/>
          <w:bCs/>
          <w:color w:val="000000" w:themeColor="text1"/>
        </w:rPr>
        <w:t>sharing of materials could be made relevant to all the participants, as well as to those sharing and encouraging everyone to participate. Trying to increase participation and engagement with the online material</w:t>
      </w:r>
      <w:r w:rsidR="006A4408" w:rsidRPr="00665C27">
        <w:rPr>
          <w:rFonts w:ascii="Arial" w:hAnsi="Arial" w:cs="Arial"/>
          <w:bCs/>
          <w:color w:val="000000" w:themeColor="text1"/>
        </w:rPr>
        <w:t>, especially</w:t>
      </w:r>
      <w:r w:rsidR="007C13D3" w:rsidRPr="00665C27">
        <w:rPr>
          <w:rFonts w:ascii="Arial" w:hAnsi="Arial" w:cs="Arial"/>
          <w:bCs/>
          <w:color w:val="000000" w:themeColor="text1"/>
        </w:rPr>
        <w:t xml:space="preserve"> videos</w:t>
      </w:r>
      <w:r w:rsidR="006A4408" w:rsidRPr="00665C27">
        <w:rPr>
          <w:rFonts w:ascii="Arial" w:hAnsi="Arial" w:cs="Arial"/>
          <w:bCs/>
          <w:color w:val="000000" w:themeColor="text1"/>
        </w:rPr>
        <w:t xml:space="preserve">, </w:t>
      </w:r>
      <w:r w:rsidR="007C13D3" w:rsidRPr="00665C27">
        <w:rPr>
          <w:rFonts w:ascii="Arial" w:hAnsi="Arial" w:cs="Arial"/>
          <w:bCs/>
          <w:color w:val="000000" w:themeColor="text1"/>
        </w:rPr>
        <w:t xml:space="preserve"> means trying to address some of Edivate’s own design issues.  Some of these issues relating to participation and being able to collaborate with others are highlighted by Lubke (2008, p.5), who compares Edivate to a “walled garden” because it consists of outside standards that are imposed on the community.  This is because much of the content is aligned to the American core standards curriculum.  This resulted in participants finding it difficult to align the content and approaches to their own </w:t>
      </w:r>
      <w:r w:rsidR="007C13D3" w:rsidRPr="00665C27">
        <w:rPr>
          <w:rFonts w:ascii="Arial" w:hAnsi="Arial" w:cs="Arial"/>
          <w:bCs/>
          <w:noProof/>
          <w:color w:val="000000" w:themeColor="text1"/>
        </w:rPr>
        <w:t>context</w:t>
      </w:r>
      <w:r w:rsidR="007C13D3" w:rsidRPr="00665C27">
        <w:rPr>
          <w:rFonts w:ascii="Arial" w:hAnsi="Arial" w:cs="Arial"/>
          <w:bCs/>
          <w:color w:val="000000" w:themeColor="text1"/>
        </w:rPr>
        <w:t xml:space="preserve"> and the feeling that some of the videos were of low quality.  Lubke </w:t>
      </w:r>
      <w:r w:rsidR="002227A4" w:rsidRPr="00665C27">
        <w:rPr>
          <w:rFonts w:ascii="Arial" w:hAnsi="Arial" w:cs="Arial"/>
          <w:bCs/>
          <w:color w:val="000000" w:themeColor="text1"/>
        </w:rPr>
        <w:t xml:space="preserve">(2008) </w:t>
      </w:r>
      <w:r w:rsidR="007C13D3" w:rsidRPr="00665C27">
        <w:rPr>
          <w:rFonts w:ascii="Arial" w:hAnsi="Arial" w:cs="Arial"/>
          <w:bCs/>
          <w:color w:val="000000" w:themeColor="text1"/>
        </w:rPr>
        <w:t>also claimed that it is too centrali</w:t>
      </w:r>
      <w:r w:rsidR="002227A4" w:rsidRPr="00665C27">
        <w:rPr>
          <w:rFonts w:ascii="Arial" w:hAnsi="Arial" w:cs="Arial"/>
          <w:bCs/>
          <w:color w:val="000000" w:themeColor="text1"/>
        </w:rPr>
        <w:t>s</w:t>
      </w:r>
      <w:r w:rsidR="007C13D3" w:rsidRPr="00665C27">
        <w:rPr>
          <w:rFonts w:ascii="Arial" w:hAnsi="Arial" w:cs="Arial"/>
          <w:bCs/>
          <w:color w:val="000000" w:themeColor="text1"/>
        </w:rPr>
        <w:t xml:space="preserve">ed and enclosed due to much of the content being controlled, which discourages interactivity.  </w:t>
      </w:r>
    </w:p>
    <w:p w14:paraId="0E406688" w14:textId="77777777" w:rsidR="001972DC" w:rsidRPr="00665C27" w:rsidRDefault="001972DC" w:rsidP="00660227">
      <w:pPr>
        <w:tabs>
          <w:tab w:val="left" w:pos="993"/>
          <w:tab w:val="left" w:pos="2268"/>
          <w:tab w:val="left" w:pos="8080"/>
        </w:tabs>
        <w:spacing w:after="200" w:line="360" w:lineRule="auto"/>
        <w:ind w:right="562"/>
        <w:contextualSpacing/>
        <w:jc w:val="both"/>
        <w:rPr>
          <w:rFonts w:ascii="Arial" w:hAnsi="Arial" w:cs="Arial"/>
          <w:bCs/>
          <w:color w:val="000000" w:themeColor="text1"/>
        </w:rPr>
      </w:pPr>
    </w:p>
    <w:p w14:paraId="2715EFD1" w14:textId="4E89BF4E" w:rsidR="00660227" w:rsidRPr="00665C27" w:rsidRDefault="007C13D3" w:rsidP="00660227">
      <w:pPr>
        <w:tabs>
          <w:tab w:val="left" w:pos="993"/>
          <w:tab w:val="left" w:pos="2268"/>
          <w:tab w:val="left" w:pos="8080"/>
        </w:tabs>
        <w:spacing w:after="200" w:line="360" w:lineRule="auto"/>
        <w:ind w:right="562"/>
        <w:contextualSpacing/>
        <w:jc w:val="both"/>
        <w:rPr>
          <w:rFonts w:ascii="Arial" w:hAnsi="Arial" w:cs="Arial"/>
          <w:bCs/>
          <w:color w:val="000000" w:themeColor="text1"/>
        </w:rPr>
      </w:pPr>
      <w:r w:rsidRPr="00665C27">
        <w:rPr>
          <w:rFonts w:ascii="Arial" w:hAnsi="Arial" w:cs="Arial"/>
          <w:bCs/>
          <w:color w:val="000000" w:themeColor="text1"/>
        </w:rPr>
        <w:t xml:space="preserve">There is a recognition that teachers need to collaborate, and that the potential to use Edivate in this way was evident. However, it is not fully utilised, </w:t>
      </w:r>
      <w:r w:rsidRPr="00665C27">
        <w:rPr>
          <w:rFonts w:ascii="Arial" w:hAnsi="Arial" w:cs="Arial"/>
          <w:bCs/>
          <w:noProof/>
          <w:color w:val="000000" w:themeColor="text1"/>
        </w:rPr>
        <w:t>and</w:t>
      </w:r>
      <w:r w:rsidRPr="00665C27">
        <w:rPr>
          <w:rFonts w:ascii="Arial" w:hAnsi="Arial" w:cs="Arial"/>
          <w:bCs/>
          <w:color w:val="000000" w:themeColor="text1"/>
        </w:rPr>
        <w:t xml:space="preserve"> it does not become the main feature on its platform. I would agree with some of these findings, as many of the participants found</w:t>
      </w:r>
      <w:r w:rsidR="00015ABC" w:rsidRPr="00665C27">
        <w:rPr>
          <w:rFonts w:ascii="Arial" w:hAnsi="Arial" w:cs="Arial"/>
          <w:bCs/>
          <w:color w:val="000000" w:themeColor="text1"/>
        </w:rPr>
        <w:t xml:space="preserve"> that </w:t>
      </w:r>
      <w:r w:rsidRPr="00665C27">
        <w:rPr>
          <w:rFonts w:ascii="Arial" w:hAnsi="Arial" w:cs="Arial"/>
          <w:bCs/>
          <w:color w:val="000000" w:themeColor="text1"/>
        </w:rPr>
        <w:lastRenderedPageBreak/>
        <w:t>interacting with each other was fairly easy</w:t>
      </w:r>
      <w:r w:rsidR="003E23F0" w:rsidRPr="00665C27">
        <w:rPr>
          <w:rFonts w:ascii="Arial" w:hAnsi="Arial" w:cs="Arial"/>
          <w:bCs/>
          <w:color w:val="000000" w:themeColor="text1"/>
        </w:rPr>
        <w:t xml:space="preserve"> </w:t>
      </w:r>
      <w:r w:rsidRPr="00665C27">
        <w:rPr>
          <w:rFonts w:ascii="Arial" w:hAnsi="Arial" w:cs="Arial"/>
          <w:bCs/>
          <w:color w:val="000000" w:themeColor="text1"/>
        </w:rPr>
        <w:t xml:space="preserve">but trying to interact outside the organisation with other groups proved difficult due to </w:t>
      </w:r>
      <w:r w:rsidR="00190178" w:rsidRPr="00665C27">
        <w:rPr>
          <w:rFonts w:ascii="Arial" w:hAnsi="Arial" w:cs="Arial"/>
          <w:bCs/>
          <w:color w:val="000000" w:themeColor="text1"/>
        </w:rPr>
        <w:t xml:space="preserve">groups </w:t>
      </w:r>
      <w:r w:rsidRPr="00665C27">
        <w:rPr>
          <w:rFonts w:ascii="Arial" w:hAnsi="Arial" w:cs="Arial"/>
          <w:bCs/>
          <w:color w:val="000000" w:themeColor="text1"/>
        </w:rPr>
        <w:t xml:space="preserve">being outdated or irrelevant. Also, the feature </w:t>
      </w:r>
      <w:r w:rsidR="00A9483F" w:rsidRPr="00665C27">
        <w:rPr>
          <w:rFonts w:ascii="Arial" w:hAnsi="Arial" w:cs="Arial"/>
          <w:bCs/>
          <w:color w:val="000000" w:themeColor="text1"/>
        </w:rPr>
        <w:t xml:space="preserve">most highly viewed by participants </w:t>
      </w:r>
      <w:r w:rsidRPr="00665C27">
        <w:rPr>
          <w:rFonts w:ascii="Arial" w:hAnsi="Arial" w:cs="Arial"/>
          <w:bCs/>
          <w:color w:val="000000" w:themeColor="text1"/>
        </w:rPr>
        <w:t xml:space="preserve">was the facility to upload their own materials, which all the participants </w:t>
      </w:r>
      <w:r w:rsidR="003E23F0" w:rsidRPr="00665C27">
        <w:rPr>
          <w:rFonts w:ascii="Arial" w:hAnsi="Arial" w:cs="Arial"/>
          <w:bCs/>
          <w:color w:val="000000" w:themeColor="text1"/>
        </w:rPr>
        <w:t>commented</w:t>
      </w:r>
      <w:r w:rsidRPr="00665C27">
        <w:rPr>
          <w:rFonts w:ascii="Arial" w:hAnsi="Arial" w:cs="Arial"/>
          <w:bCs/>
          <w:color w:val="000000" w:themeColor="text1"/>
        </w:rPr>
        <w:t xml:space="preserve"> had </w:t>
      </w:r>
      <w:r w:rsidR="00471F0E" w:rsidRPr="00665C27">
        <w:rPr>
          <w:rFonts w:ascii="Arial" w:hAnsi="Arial" w:cs="Arial"/>
          <w:bCs/>
          <w:color w:val="000000" w:themeColor="text1"/>
        </w:rPr>
        <w:t xml:space="preserve">the </w:t>
      </w:r>
      <w:r w:rsidRPr="00665C27">
        <w:rPr>
          <w:rFonts w:ascii="Arial" w:hAnsi="Arial" w:cs="Arial"/>
          <w:bCs/>
          <w:color w:val="000000" w:themeColor="text1"/>
        </w:rPr>
        <w:t>potential to</w:t>
      </w:r>
      <w:r w:rsidR="003E23F0" w:rsidRPr="00665C27">
        <w:rPr>
          <w:rFonts w:ascii="Arial" w:hAnsi="Arial" w:cs="Arial"/>
          <w:bCs/>
          <w:color w:val="000000" w:themeColor="text1"/>
        </w:rPr>
        <w:t xml:space="preserve"> improve</w:t>
      </w:r>
      <w:r w:rsidRPr="00665C27">
        <w:rPr>
          <w:rFonts w:ascii="Arial" w:hAnsi="Arial" w:cs="Arial"/>
          <w:bCs/>
          <w:color w:val="000000" w:themeColor="text1"/>
        </w:rPr>
        <w:t xml:space="preserve"> their </w:t>
      </w:r>
      <w:r w:rsidR="00793589" w:rsidRPr="00665C27">
        <w:rPr>
          <w:rFonts w:ascii="Arial" w:hAnsi="Arial" w:cs="Arial"/>
          <w:bCs/>
          <w:color w:val="000000" w:themeColor="text1"/>
        </w:rPr>
        <w:t>professional development</w:t>
      </w:r>
      <w:r w:rsidR="003E23F0" w:rsidRPr="00665C27">
        <w:rPr>
          <w:rFonts w:ascii="Arial" w:hAnsi="Arial" w:cs="Arial"/>
          <w:bCs/>
          <w:color w:val="000000" w:themeColor="text1"/>
        </w:rPr>
        <w:t xml:space="preserve"> experience</w:t>
      </w:r>
      <w:r w:rsidRPr="00665C27">
        <w:rPr>
          <w:rFonts w:ascii="Arial" w:hAnsi="Arial" w:cs="Arial"/>
          <w:bCs/>
          <w:color w:val="000000" w:themeColor="text1"/>
        </w:rPr>
        <w:t xml:space="preserve">, but this was discovered later on in the </w:t>
      </w:r>
      <w:r w:rsidR="008B5054" w:rsidRPr="00665C27">
        <w:rPr>
          <w:rFonts w:ascii="Arial" w:hAnsi="Arial" w:cs="Arial"/>
          <w:bCs/>
          <w:color w:val="000000" w:themeColor="text1"/>
        </w:rPr>
        <w:t>research</w:t>
      </w:r>
      <w:r w:rsidRPr="00665C27">
        <w:rPr>
          <w:rFonts w:ascii="Arial" w:hAnsi="Arial" w:cs="Arial"/>
          <w:bCs/>
          <w:color w:val="000000" w:themeColor="text1"/>
        </w:rPr>
        <w:t xml:space="preserve"> and</w:t>
      </w:r>
      <w:r w:rsidR="00471F0E" w:rsidRPr="00665C27">
        <w:rPr>
          <w:rFonts w:ascii="Arial" w:hAnsi="Arial" w:cs="Arial"/>
          <w:bCs/>
          <w:color w:val="000000" w:themeColor="text1"/>
        </w:rPr>
        <w:t>,</w:t>
      </w:r>
      <w:r w:rsidRPr="00665C27">
        <w:rPr>
          <w:rFonts w:ascii="Arial" w:hAnsi="Arial" w:cs="Arial"/>
          <w:bCs/>
          <w:color w:val="000000" w:themeColor="text1"/>
        </w:rPr>
        <w:t xml:space="preserve"> therefore</w:t>
      </w:r>
      <w:r w:rsidR="00471F0E" w:rsidRPr="00665C27">
        <w:rPr>
          <w:rFonts w:ascii="Arial" w:hAnsi="Arial" w:cs="Arial"/>
          <w:bCs/>
          <w:color w:val="000000" w:themeColor="text1"/>
        </w:rPr>
        <w:t>,</w:t>
      </w:r>
      <w:r w:rsidRPr="00665C27">
        <w:rPr>
          <w:rFonts w:ascii="Arial" w:hAnsi="Arial" w:cs="Arial"/>
          <w:bCs/>
          <w:color w:val="000000" w:themeColor="text1"/>
        </w:rPr>
        <w:t xml:space="preserve"> was the least utilised. The participants concluded that creating and sharing their own video material on Edivate had been more beneficial than using the ones already on the system. They argued that they had found the process easier since they could relate to the relevancy of the videos that reflected the close proximity of the teaching</w:t>
      </w:r>
      <w:r w:rsidR="00385D81" w:rsidRPr="00665C27">
        <w:rPr>
          <w:rFonts w:ascii="Arial" w:hAnsi="Arial" w:cs="Arial"/>
          <w:bCs/>
          <w:color w:val="000000" w:themeColor="text1"/>
        </w:rPr>
        <w:t>. For example, one participant commented,</w:t>
      </w:r>
      <w:r w:rsidRPr="00665C27">
        <w:rPr>
          <w:rFonts w:ascii="Arial" w:hAnsi="Arial" w:cs="Arial"/>
          <w:bCs/>
          <w:color w:val="000000" w:themeColor="text1"/>
        </w:rPr>
        <w:t xml:space="preserve"> “</w:t>
      </w:r>
      <w:r w:rsidRPr="00665C27">
        <w:rPr>
          <w:rFonts w:ascii="Arial" w:hAnsi="Arial" w:cs="Arial"/>
          <w:bCs/>
          <w:i/>
          <w:color w:val="000000" w:themeColor="text1"/>
        </w:rPr>
        <w:t>They are doing it in the classroom next door to you</w:t>
      </w:r>
      <w:r w:rsidRPr="00665C27">
        <w:rPr>
          <w:rFonts w:ascii="Arial" w:hAnsi="Arial" w:cs="Arial"/>
          <w:bCs/>
          <w:color w:val="000000" w:themeColor="text1"/>
        </w:rPr>
        <w:t xml:space="preserve">”.  </w:t>
      </w:r>
    </w:p>
    <w:p w14:paraId="36F3A889" w14:textId="77777777" w:rsidR="00660227" w:rsidRPr="00665C27" w:rsidRDefault="00660227" w:rsidP="00660227">
      <w:pPr>
        <w:tabs>
          <w:tab w:val="left" w:pos="993"/>
          <w:tab w:val="left" w:pos="2268"/>
          <w:tab w:val="left" w:pos="8080"/>
        </w:tabs>
        <w:spacing w:after="200" w:line="360" w:lineRule="auto"/>
        <w:ind w:right="562"/>
        <w:contextualSpacing/>
        <w:jc w:val="both"/>
        <w:rPr>
          <w:rFonts w:ascii="Arial" w:hAnsi="Arial" w:cs="Arial"/>
          <w:bCs/>
          <w:color w:val="000000" w:themeColor="text1"/>
        </w:rPr>
      </w:pPr>
    </w:p>
    <w:p w14:paraId="0A8431AB" w14:textId="2B560C5F" w:rsidR="007C13D3" w:rsidRPr="00665C27" w:rsidRDefault="007C13D3" w:rsidP="00660227">
      <w:pPr>
        <w:tabs>
          <w:tab w:val="left" w:pos="993"/>
          <w:tab w:val="left" w:pos="2268"/>
          <w:tab w:val="left" w:pos="8080"/>
        </w:tabs>
        <w:spacing w:after="200" w:line="360" w:lineRule="auto"/>
        <w:ind w:right="562"/>
        <w:contextualSpacing/>
        <w:jc w:val="both"/>
        <w:rPr>
          <w:rFonts w:ascii="Arial" w:hAnsi="Arial" w:cs="Arial"/>
          <w:bCs/>
          <w:color w:val="000000" w:themeColor="text1"/>
        </w:rPr>
      </w:pPr>
      <w:r w:rsidRPr="00665C27">
        <w:rPr>
          <w:rFonts w:ascii="Arial" w:hAnsi="Arial" w:cs="Arial"/>
          <w:bCs/>
          <w:color w:val="000000" w:themeColor="text1"/>
        </w:rPr>
        <w:t xml:space="preserve">The </w:t>
      </w:r>
      <w:r w:rsidR="006B7AC3" w:rsidRPr="00665C27">
        <w:rPr>
          <w:rFonts w:ascii="Arial" w:hAnsi="Arial" w:cs="Arial"/>
          <w:bCs/>
          <w:color w:val="000000" w:themeColor="text1"/>
        </w:rPr>
        <w:t xml:space="preserve">aspects that participants </w:t>
      </w:r>
      <w:r w:rsidRPr="00665C27">
        <w:rPr>
          <w:rFonts w:ascii="Arial" w:hAnsi="Arial" w:cs="Arial"/>
          <w:bCs/>
          <w:color w:val="000000" w:themeColor="text1"/>
        </w:rPr>
        <w:t>found useful from watching each other’s videos were mainly concerned with practical strategies for differentiating pupils’ work.</w:t>
      </w:r>
      <w:r w:rsidR="00ED010D" w:rsidRPr="00665C27">
        <w:rPr>
          <w:rFonts w:ascii="Arial" w:hAnsi="Arial" w:cs="Arial"/>
          <w:bCs/>
          <w:color w:val="000000" w:themeColor="text1"/>
        </w:rPr>
        <w:t xml:space="preserve"> </w:t>
      </w:r>
      <w:r w:rsidRPr="00665C27">
        <w:rPr>
          <w:rFonts w:ascii="Arial" w:hAnsi="Arial" w:cs="Arial"/>
          <w:bCs/>
          <w:color w:val="000000" w:themeColor="text1"/>
        </w:rPr>
        <w:t xml:space="preserve">However, when asked if it had changed their practice, the participants stated that it had not had as much impact compared to the influence incurred when they reviewed their own personal teaching </w:t>
      </w:r>
      <w:r w:rsidR="005E32D0" w:rsidRPr="00665C27">
        <w:rPr>
          <w:rFonts w:ascii="Arial" w:hAnsi="Arial" w:cs="Arial"/>
          <w:bCs/>
          <w:color w:val="000000" w:themeColor="text1"/>
        </w:rPr>
        <w:t xml:space="preserve">using </w:t>
      </w:r>
      <w:r w:rsidRPr="00665C27">
        <w:rPr>
          <w:rFonts w:ascii="Arial" w:hAnsi="Arial" w:cs="Arial"/>
          <w:bCs/>
          <w:color w:val="000000" w:themeColor="text1"/>
        </w:rPr>
        <w:t>video. It seems they valued being able to view, watch back, and analy</w:t>
      </w:r>
      <w:r w:rsidR="00C52046" w:rsidRPr="00665C27">
        <w:rPr>
          <w:rFonts w:ascii="Arial" w:hAnsi="Arial" w:cs="Arial"/>
          <w:bCs/>
          <w:color w:val="000000" w:themeColor="text1"/>
        </w:rPr>
        <w:t>s</w:t>
      </w:r>
      <w:r w:rsidRPr="00665C27">
        <w:rPr>
          <w:rFonts w:ascii="Arial" w:hAnsi="Arial" w:cs="Arial"/>
          <w:bCs/>
          <w:color w:val="000000" w:themeColor="text1"/>
        </w:rPr>
        <w:t xml:space="preserve">e their own practice. Some participants mentioned how it had made them think more about their questioning techniques and how they needed to give pupils more thinking time to answer questions. </w:t>
      </w:r>
      <w:r w:rsidR="003C3B0D" w:rsidRPr="00665C27">
        <w:rPr>
          <w:rFonts w:ascii="Arial" w:hAnsi="Arial" w:cs="Arial"/>
          <w:bCs/>
          <w:color w:val="000000" w:themeColor="text1"/>
        </w:rPr>
        <w:t xml:space="preserve">One </w:t>
      </w:r>
      <w:r w:rsidR="0087714B" w:rsidRPr="00665C27">
        <w:rPr>
          <w:rFonts w:ascii="Arial" w:hAnsi="Arial" w:cs="Arial"/>
          <w:bCs/>
          <w:color w:val="000000" w:themeColor="text1"/>
        </w:rPr>
        <w:t xml:space="preserve">participant explained </w:t>
      </w:r>
      <w:r w:rsidRPr="00665C27">
        <w:rPr>
          <w:rFonts w:ascii="Arial" w:hAnsi="Arial" w:cs="Arial"/>
          <w:bCs/>
          <w:color w:val="000000" w:themeColor="text1"/>
        </w:rPr>
        <w:t>that they have now “</w:t>
      </w:r>
      <w:r w:rsidRPr="00665C27">
        <w:rPr>
          <w:rFonts w:ascii="Arial" w:hAnsi="Arial" w:cs="Arial"/>
          <w:bCs/>
          <w:i/>
          <w:color w:val="000000" w:themeColor="text1"/>
        </w:rPr>
        <w:t>made more of a conscious effort to actually wait for the children to really think about what I’ve asked</w:t>
      </w:r>
      <w:r w:rsidRPr="00665C27">
        <w:rPr>
          <w:rFonts w:ascii="Arial" w:hAnsi="Arial" w:cs="Arial"/>
          <w:bCs/>
          <w:color w:val="000000" w:themeColor="text1"/>
        </w:rPr>
        <w:t xml:space="preserve">”. Some participants focused on their body language, with one participant commenting that </w:t>
      </w:r>
      <w:r w:rsidR="007F63B2" w:rsidRPr="00665C27">
        <w:rPr>
          <w:rFonts w:ascii="Arial" w:hAnsi="Arial" w:cs="Arial"/>
          <w:bCs/>
          <w:color w:val="000000" w:themeColor="text1"/>
        </w:rPr>
        <w:t>they</w:t>
      </w:r>
      <w:r w:rsidRPr="00665C27">
        <w:rPr>
          <w:rFonts w:ascii="Arial" w:hAnsi="Arial" w:cs="Arial"/>
          <w:bCs/>
          <w:color w:val="000000" w:themeColor="text1"/>
        </w:rPr>
        <w:t xml:space="preserve"> “</w:t>
      </w:r>
      <w:r w:rsidRPr="00665C27">
        <w:rPr>
          <w:rFonts w:ascii="Arial" w:hAnsi="Arial" w:cs="Arial"/>
          <w:bCs/>
          <w:i/>
          <w:color w:val="000000" w:themeColor="text1"/>
        </w:rPr>
        <w:t xml:space="preserve">did not like looking at </w:t>
      </w:r>
      <w:r w:rsidR="00570BBB" w:rsidRPr="00665C27">
        <w:rPr>
          <w:rFonts w:ascii="Arial" w:hAnsi="Arial" w:cs="Arial"/>
          <w:bCs/>
          <w:i/>
          <w:color w:val="000000" w:themeColor="text1"/>
        </w:rPr>
        <w:t>[</w:t>
      </w:r>
      <w:r w:rsidR="00D9153C" w:rsidRPr="00665C27">
        <w:rPr>
          <w:rFonts w:ascii="Arial" w:hAnsi="Arial" w:cs="Arial"/>
          <w:bCs/>
          <w:i/>
          <w:color w:val="000000" w:themeColor="text1"/>
        </w:rPr>
        <w:t>them]</w:t>
      </w:r>
      <w:r w:rsidRPr="00665C27">
        <w:rPr>
          <w:rFonts w:ascii="Arial" w:hAnsi="Arial" w:cs="Arial"/>
          <w:bCs/>
          <w:i/>
          <w:color w:val="000000" w:themeColor="text1"/>
        </w:rPr>
        <w:t>self</w:t>
      </w:r>
      <w:r w:rsidRPr="00665C27">
        <w:rPr>
          <w:rFonts w:ascii="Arial" w:hAnsi="Arial" w:cs="Arial"/>
          <w:bCs/>
          <w:color w:val="000000" w:themeColor="text1"/>
        </w:rPr>
        <w:t xml:space="preserve">”. </w:t>
      </w:r>
      <w:r w:rsidR="00D9153C" w:rsidRPr="00665C27">
        <w:rPr>
          <w:rFonts w:ascii="Arial" w:hAnsi="Arial" w:cs="Arial"/>
          <w:bCs/>
          <w:color w:val="000000" w:themeColor="text1"/>
        </w:rPr>
        <w:t xml:space="preserve"> </w:t>
      </w:r>
      <w:r w:rsidRPr="00665C27">
        <w:rPr>
          <w:rFonts w:ascii="Arial" w:hAnsi="Arial" w:cs="Arial"/>
          <w:bCs/>
          <w:color w:val="000000" w:themeColor="text1"/>
        </w:rPr>
        <w:t>Nevertheless, this participant still found it useful because they were “</w:t>
      </w:r>
      <w:r w:rsidRPr="00665C27">
        <w:rPr>
          <w:rFonts w:ascii="Arial" w:hAnsi="Arial" w:cs="Arial"/>
          <w:bCs/>
          <w:i/>
          <w:color w:val="000000" w:themeColor="text1"/>
        </w:rPr>
        <w:t>able to see</w:t>
      </w:r>
      <w:r w:rsidR="005F246C" w:rsidRPr="00665C27">
        <w:rPr>
          <w:rFonts w:ascii="Arial" w:hAnsi="Arial" w:cs="Arial"/>
          <w:bCs/>
          <w:i/>
          <w:color w:val="000000" w:themeColor="text1"/>
        </w:rPr>
        <w:t xml:space="preserve"> </w:t>
      </w:r>
      <w:r w:rsidR="005F246C" w:rsidRPr="00665C27">
        <w:rPr>
          <w:rFonts w:ascii="Cambria Math" w:hAnsi="Cambria Math" w:cs="Arial"/>
          <w:bCs/>
          <w:i/>
          <w:color w:val="000000" w:themeColor="text1"/>
        </w:rPr>
        <w:t>[</w:t>
      </w:r>
      <w:r w:rsidR="00637798" w:rsidRPr="00665C27">
        <w:rPr>
          <w:rFonts w:ascii="Arial" w:hAnsi="Arial" w:cs="Arial"/>
          <w:bCs/>
          <w:i/>
          <w:noProof/>
          <w:color w:val="000000" w:themeColor="text1"/>
        </w:rPr>
        <w:t>them]</w:t>
      </w:r>
      <w:r w:rsidRPr="00665C27">
        <w:rPr>
          <w:rFonts w:ascii="Arial" w:hAnsi="Arial" w:cs="Arial"/>
          <w:bCs/>
          <w:i/>
          <w:noProof/>
          <w:color w:val="000000" w:themeColor="text1"/>
        </w:rPr>
        <w:t>self</w:t>
      </w:r>
      <w:r w:rsidR="004C0B81" w:rsidRPr="00665C27">
        <w:rPr>
          <w:rFonts w:ascii="Arial" w:hAnsi="Arial" w:cs="Arial"/>
          <w:bCs/>
          <w:i/>
          <w:color w:val="000000" w:themeColor="text1"/>
        </w:rPr>
        <w:t xml:space="preserve"> </w:t>
      </w:r>
      <w:r w:rsidRPr="00665C27">
        <w:rPr>
          <w:rFonts w:ascii="Arial" w:hAnsi="Arial" w:cs="Arial"/>
          <w:bCs/>
          <w:i/>
          <w:color w:val="000000" w:themeColor="text1"/>
        </w:rPr>
        <w:t>back</w:t>
      </w:r>
      <w:r w:rsidRPr="00665C27">
        <w:rPr>
          <w:rFonts w:ascii="Arial" w:hAnsi="Arial" w:cs="Arial"/>
          <w:bCs/>
          <w:color w:val="000000" w:themeColor="text1"/>
        </w:rPr>
        <w:t xml:space="preserve">”. This teacher was also worried about negative </w:t>
      </w:r>
      <w:r w:rsidR="00950E05" w:rsidRPr="00665C27">
        <w:rPr>
          <w:rFonts w:ascii="Arial" w:hAnsi="Arial" w:cs="Arial"/>
          <w:bCs/>
          <w:color w:val="000000" w:themeColor="text1"/>
        </w:rPr>
        <w:t>feedback and</w:t>
      </w:r>
      <w:r w:rsidRPr="00665C27">
        <w:rPr>
          <w:rFonts w:ascii="Arial" w:hAnsi="Arial" w:cs="Arial"/>
          <w:bCs/>
          <w:color w:val="000000" w:themeColor="text1"/>
        </w:rPr>
        <w:t xml:space="preserve"> compared this to how social media is sometimes used. The teacher additionally noted how the participants had been highly critical of the </w:t>
      </w:r>
      <w:r w:rsidRPr="00665C27">
        <w:rPr>
          <w:rFonts w:ascii="Arial" w:hAnsi="Arial" w:cs="Arial"/>
          <w:bCs/>
          <w:noProof/>
          <w:color w:val="000000" w:themeColor="text1"/>
        </w:rPr>
        <w:t>videos</w:t>
      </w:r>
      <w:r w:rsidRPr="00665C27">
        <w:rPr>
          <w:rFonts w:ascii="Arial" w:hAnsi="Arial" w:cs="Arial"/>
          <w:bCs/>
          <w:color w:val="000000" w:themeColor="text1"/>
        </w:rPr>
        <w:t xml:space="preserve"> they watched (Appendix </w:t>
      </w:r>
      <w:r w:rsidR="00136534" w:rsidRPr="00665C27">
        <w:rPr>
          <w:rFonts w:ascii="Arial" w:hAnsi="Arial" w:cs="Arial"/>
          <w:bCs/>
          <w:noProof/>
          <w:color w:val="000000" w:themeColor="text1"/>
        </w:rPr>
        <w:t>K</w:t>
      </w:r>
      <w:r w:rsidRPr="00665C27">
        <w:rPr>
          <w:rFonts w:ascii="Arial" w:hAnsi="Arial" w:cs="Arial"/>
          <w:bCs/>
          <w:noProof/>
          <w:color w:val="000000" w:themeColor="text1"/>
        </w:rPr>
        <w:t>)</w:t>
      </w:r>
      <w:r w:rsidRPr="00665C27">
        <w:rPr>
          <w:rFonts w:ascii="Arial" w:hAnsi="Arial" w:cs="Arial"/>
          <w:bCs/>
          <w:color w:val="000000" w:themeColor="text1"/>
        </w:rPr>
        <w:t>:</w:t>
      </w:r>
    </w:p>
    <w:p w14:paraId="666F2AC5" w14:textId="77777777" w:rsidR="001841E1" w:rsidRPr="00665C27" w:rsidRDefault="001841E1" w:rsidP="00660227">
      <w:pPr>
        <w:tabs>
          <w:tab w:val="left" w:pos="993"/>
          <w:tab w:val="left" w:pos="2268"/>
          <w:tab w:val="left" w:pos="8080"/>
        </w:tabs>
        <w:spacing w:after="200" w:line="360" w:lineRule="auto"/>
        <w:ind w:right="562"/>
        <w:contextualSpacing/>
        <w:jc w:val="both"/>
        <w:rPr>
          <w:rFonts w:ascii="Arial" w:hAnsi="Arial" w:cs="Arial"/>
          <w:bCs/>
          <w:color w:val="000000" w:themeColor="text1"/>
        </w:rPr>
      </w:pPr>
    </w:p>
    <w:p w14:paraId="0C7224B9" w14:textId="77777777" w:rsidR="007C13D3" w:rsidRPr="00665C27" w:rsidRDefault="007C13D3" w:rsidP="007C13D3">
      <w:pPr>
        <w:tabs>
          <w:tab w:val="left" w:pos="2268"/>
        </w:tabs>
        <w:spacing w:after="200" w:line="360" w:lineRule="auto"/>
        <w:ind w:left="567" w:right="1177"/>
        <w:jc w:val="both"/>
        <w:rPr>
          <w:rFonts w:ascii="Arial" w:hAnsi="Arial" w:cs="Arial"/>
          <w:bCs/>
          <w:color w:val="000000" w:themeColor="text1"/>
        </w:rPr>
      </w:pPr>
      <w:r w:rsidRPr="00665C27">
        <w:rPr>
          <w:rFonts w:ascii="Arial" w:hAnsi="Arial" w:cs="Arial"/>
          <w:bCs/>
          <w:color w:val="000000" w:themeColor="text1"/>
        </w:rPr>
        <w:lastRenderedPageBreak/>
        <w:t>We weren’t being derogatory or anything, but we didn’t particularly rate them highly.  And they might think the same for us.</w:t>
      </w:r>
    </w:p>
    <w:p w14:paraId="11F77825" w14:textId="323F9BA7" w:rsidR="007C13D3" w:rsidRPr="00665C27" w:rsidRDefault="007C13D3" w:rsidP="007C13D3">
      <w:pPr>
        <w:tabs>
          <w:tab w:val="left" w:pos="993"/>
          <w:tab w:val="left" w:pos="2268"/>
          <w:tab w:val="left" w:pos="8080"/>
        </w:tabs>
        <w:spacing w:after="200" w:line="360" w:lineRule="auto"/>
        <w:ind w:right="562"/>
        <w:jc w:val="both"/>
        <w:rPr>
          <w:rFonts w:ascii="Arial" w:hAnsi="Arial" w:cs="Arial"/>
          <w:bCs/>
          <w:color w:val="000000" w:themeColor="text1"/>
        </w:rPr>
      </w:pPr>
      <w:r w:rsidRPr="00665C27">
        <w:rPr>
          <w:rFonts w:ascii="Arial" w:hAnsi="Arial" w:cs="Arial"/>
          <w:bCs/>
          <w:color w:val="000000" w:themeColor="text1"/>
        </w:rPr>
        <w:t>This seemed to be related to confidence issues as exemplified by another participant</w:t>
      </w:r>
      <w:r w:rsidR="00AC08BF" w:rsidRPr="00665C27">
        <w:rPr>
          <w:rFonts w:ascii="Arial" w:hAnsi="Arial" w:cs="Arial"/>
          <w:bCs/>
          <w:color w:val="000000" w:themeColor="text1"/>
        </w:rPr>
        <w:t>, who said,</w:t>
      </w:r>
      <w:r w:rsidRPr="00665C27">
        <w:rPr>
          <w:rFonts w:ascii="Arial" w:hAnsi="Arial" w:cs="Arial"/>
          <w:bCs/>
          <w:color w:val="000000" w:themeColor="text1"/>
        </w:rPr>
        <w:t xml:space="preserve"> “</w:t>
      </w:r>
      <w:r w:rsidRPr="00665C27">
        <w:rPr>
          <w:rFonts w:ascii="Arial" w:hAnsi="Arial" w:cs="Arial"/>
          <w:bCs/>
          <w:i/>
          <w:color w:val="000000" w:themeColor="text1"/>
        </w:rPr>
        <w:t>I’m very self-conscious and very self-critical</w:t>
      </w:r>
      <w:r w:rsidRPr="00665C27">
        <w:rPr>
          <w:rFonts w:ascii="Arial" w:hAnsi="Arial" w:cs="Arial"/>
          <w:bCs/>
          <w:color w:val="000000" w:themeColor="text1"/>
        </w:rPr>
        <w:t>”.  They were quick to reiterate that this did not refer to their personal teaching confidence. Instead, they lacked the confidence to be seen more publicly and to be scrutini</w:t>
      </w:r>
      <w:r w:rsidR="00C52046" w:rsidRPr="00665C27">
        <w:rPr>
          <w:rFonts w:ascii="Arial" w:hAnsi="Arial" w:cs="Arial"/>
          <w:bCs/>
          <w:color w:val="000000" w:themeColor="text1"/>
        </w:rPr>
        <w:t>s</w:t>
      </w:r>
      <w:r w:rsidRPr="00665C27">
        <w:rPr>
          <w:rFonts w:ascii="Arial" w:hAnsi="Arial" w:cs="Arial"/>
          <w:bCs/>
          <w:color w:val="000000" w:themeColor="text1"/>
        </w:rPr>
        <w:t xml:space="preserve">ed openly by their peers. However, not all of the participants agreed, as some </w:t>
      </w:r>
      <w:r w:rsidR="00C57D2B" w:rsidRPr="00665C27">
        <w:rPr>
          <w:rFonts w:ascii="Arial" w:hAnsi="Arial" w:cs="Arial"/>
          <w:bCs/>
          <w:color w:val="000000" w:themeColor="text1"/>
        </w:rPr>
        <w:t>claime</w:t>
      </w:r>
      <w:r w:rsidRPr="00665C27">
        <w:rPr>
          <w:rFonts w:ascii="Arial" w:hAnsi="Arial" w:cs="Arial"/>
          <w:bCs/>
          <w:color w:val="000000" w:themeColor="text1"/>
        </w:rPr>
        <w:t xml:space="preserve">d their practice was better than that shown on Edivate’s </w:t>
      </w:r>
      <w:r w:rsidRPr="00665C27">
        <w:rPr>
          <w:rFonts w:ascii="Arial" w:hAnsi="Arial" w:cs="Arial"/>
          <w:bCs/>
          <w:noProof/>
          <w:color w:val="000000" w:themeColor="text1"/>
        </w:rPr>
        <w:t>videos</w:t>
      </w:r>
      <w:r w:rsidRPr="00665C27">
        <w:rPr>
          <w:rFonts w:ascii="Arial" w:hAnsi="Arial" w:cs="Arial"/>
          <w:bCs/>
          <w:color w:val="000000" w:themeColor="text1"/>
        </w:rPr>
        <w:t xml:space="preserve"> and were, therefore, more appropriate for sharing.  They also claimed that posting their videos via Edivate for a wider audience to view was less intimidating than presenting themselves in front of colleagues who scrutinise their practice. This was because (Appendix </w:t>
      </w:r>
      <w:r w:rsidR="00136534" w:rsidRPr="00665C27">
        <w:rPr>
          <w:rFonts w:ascii="Arial" w:hAnsi="Arial" w:cs="Arial"/>
          <w:bCs/>
          <w:noProof/>
          <w:color w:val="000000" w:themeColor="text1"/>
        </w:rPr>
        <w:t>K</w:t>
      </w:r>
      <w:r w:rsidRPr="00665C27">
        <w:rPr>
          <w:rFonts w:ascii="Arial" w:hAnsi="Arial" w:cs="Arial"/>
          <w:bCs/>
          <w:color w:val="000000" w:themeColor="text1"/>
        </w:rPr>
        <w:t>):</w:t>
      </w:r>
    </w:p>
    <w:p w14:paraId="5DC8D9FD" w14:textId="77777777" w:rsidR="007C13D3" w:rsidRPr="00665C27" w:rsidRDefault="007C13D3" w:rsidP="007C13D3">
      <w:pPr>
        <w:tabs>
          <w:tab w:val="left" w:pos="2268"/>
        </w:tabs>
        <w:spacing w:after="200" w:line="360" w:lineRule="auto"/>
        <w:ind w:left="567" w:right="1177"/>
        <w:jc w:val="both"/>
        <w:rPr>
          <w:rFonts w:ascii="Arial" w:hAnsi="Arial" w:cs="Arial"/>
          <w:bCs/>
          <w:color w:val="000000" w:themeColor="text1"/>
        </w:rPr>
      </w:pPr>
      <w:r w:rsidRPr="00665C27">
        <w:rPr>
          <w:rFonts w:ascii="Arial" w:hAnsi="Arial" w:cs="Arial"/>
          <w:bCs/>
          <w:color w:val="000000" w:themeColor="text1"/>
        </w:rPr>
        <w:t xml:space="preserve">You never meet them, </w:t>
      </w:r>
      <w:r w:rsidRPr="00665C27">
        <w:rPr>
          <w:rFonts w:ascii="Arial" w:hAnsi="Arial" w:cs="Arial"/>
          <w:bCs/>
          <w:noProof/>
          <w:color w:val="000000" w:themeColor="text1"/>
        </w:rPr>
        <w:t>so</w:t>
      </w:r>
      <w:r w:rsidRPr="00665C27">
        <w:rPr>
          <w:rFonts w:ascii="Arial" w:hAnsi="Arial" w:cs="Arial"/>
          <w:bCs/>
          <w:color w:val="000000" w:themeColor="text1"/>
        </w:rPr>
        <w:t xml:space="preserve"> you’re not really concerned about their judgement.</w:t>
      </w:r>
    </w:p>
    <w:p w14:paraId="58CCBFE7" w14:textId="77C8DDC1" w:rsidR="0082067B" w:rsidRPr="00665C27" w:rsidRDefault="007C13D3" w:rsidP="00332D38">
      <w:pPr>
        <w:pStyle w:val="ListParagraph"/>
        <w:tabs>
          <w:tab w:val="left" w:pos="993"/>
          <w:tab w:val="left" w:pos="2268"/>
          <w:tab w:val="left" w:pos="8080"/>
        </w:tabs>
        <w:spacing w:after="200" w:line="360" w:lineRule="auto"/>
        <w:ind w:left="0"/>
        <w:jc w:val="both"/>
        <w:rPr>
          <w:rFonts w:ascii="Arial" w:hAnsi="Arial" w:cs="Arial"/>
          <w:bCs/>
          <w:color w:val="000000" w:themeColor="text1"/>
        </w:rPr>
      </w:pPr>
      <w:r w:rsidRPr="00665C27">
        <w:rPr>
          <w:rFonts w:ascii="Arial" w:hAnsi="Arial" w:cs="Arial"/>
          <w:bCs/>
          <w:color w:val="000000" w:themeColor="text1"/>
        </w:rPr>
        <w:t>Most</w:t>
      </w:r>
      <w:r w:rsidR="003E23F0" w:rsidRPr="00665C27">
        <w:rPr>
          <w:rFonts w:ascii="Arial" w:hAnsi="Arial" w:cs="Arial"/>
          <w:bCs/>
          <w:color w:val="000000" w:themeColor="text1"/>
        </w:rPr>
        <w:t xml:space="preserve"> </w:t>
      </w:r>
      <w:r w:rsidRPr="00665C27">
        <w:rPr>
          <w:rFonts w:ascii="Arial" w:hAnsi="Arial" w:cs="Arial"/>
          <w:bCs/>
          <w:color w:val="000000" w:themeColor="text1"/>
        </w:rPr>
        <w:t xml:space="preserve">other participants stated that it was more relevant </w:t>
      </w:r>
      <w:r w:rsidR="00AC08BF" w:rsidRPr="00665C27">
        <w:rPr>
          <w:rFonts w:ascii="Arial" w:hAnsi="Arial" w:cs="Arial"/>
          <w:bCs/>
          <w:color w:val="000000" w:themeColor="text1"/>
        </w:rPr>
        <w:t xml:space="preserve">for them </w:t>
      </w:r>
      <w:r w:rsidRPr="00665C27">
        <w:rPr>
          <w:rFonts w:ascii="Arial" w:hAnsi="Arial" w:cs="Arial"/>
          <w:bCs/>
          <w:color w:val="000000" w:themeColor="text1"/>
        </w:rPr>
        <w:t xml:space="preserve">to create their own videos and share them with their colleagues in school. Another participant considered that this could be extended to sharing their practice with a much wider audience, such as with </w:t>
      </w:r>
      <w:r w:rsidRPr="00665C27">
        <w:rPr>
          <w:rFonts w:ascii="Arial" w:hAnsi="Arial" w:cs="Arial"/>
          <w:bCs/>
          <w:noProof/>
          <w:color w:val="000000" w:themeColor="text1"/>
        </w:rPr>
        <w:t>neighbouring</w:t>
      </w:r>
      <w:r w:rsidRPr="00665C27">
        <w:rPr>
          <w:rFonts w:ascii="Arial" w:hAnsi="Arial" w:cs="Arial"/>
          <w:bCs/>
          <w:color w:val="000000" w:themeColor="text1"/>
        </w:rPr>
        <w:t xml:space="preserve"> schools. Table 5-</w:t>
      </w:r>
      <w:r w:rsidR="00E42928" w:rsidRPr="00665C27">
        <w:rPr>
          <w:rFonts w:ascii="Arial" w:hAnsi="Arial" w:cs="Arial"/>
          <w:bCs/>
          <w:color w:val="000000" w:themeColor="text1"/>
        </w:rPr>
        <w:t>5</w:t>
      </w:r>
      <w:r w:rsidRPr="00665C27">
        <w:rPr>
          <w:rFonts w:ascii="Arial" w:hAnsi="Arial" w:cs="Arial"/>
          <w:bCs/>
          <w:color w:val="000000" w:themeColor="text1"/>
        </w:rPr>
        <w:t xml:space="preserve"> shows</w:t>
      </w:r>
      <w:r w:rsidR="003E23F0" w:rsidRPr="00665C27">
        <w:rPr>
          <w:rFonts w:ascii="Arial" w:hAnsi="Arial" w:cs="Arial"/>
          <w:bCs/>
          <w:color w:val="000000" w:themeColor="text1"/>
        </w:rPr>
        <w:t xml:space="preserve"> </w:t>
      </w:r>
      <w:r w:rsidRPr="00665C27">
        <w:rPr>
          <w:rFonts w:ascii="Arial" w:hAnsi="Arial" w:cs="Arial"/>
          <w:bCs/>
          <w:color w:val="000000" w:themeColor="text1"/>
        </w:rPr>
        <w:t>participants views on creating and sharing their own videos.</w:t>
      </w:r>
    </w:p>
    <w:p w14:paraId="61C70B82" w14:textId="7BEE3648" w:rsidR="007C13D3" w:rsidRPr="00665C27" w:rsidRDefault="00177609" w:rsidP="00DE29BA">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noProof/>
          <w:color w:val="000000" w:themeColor="text1"/>
          <w:lang w:eastAsia="en-GB"/>
        </w:rPr>
        <w:drawing>
          <wp:inline distT="0" distB="0" distL="0" distR="0" wp14:anchorId="564D03A4" wp14:editId="7769CD7F">
            <wp:extent cx="5358632" cy="2563524"/>
            <wp:effectExtent l="0" t="0" r="1270" b="1905"/>
            <wp:docPr id="20" name="Picture 37" descr="../../../../../Desktop/Screen%20Shot%202018-02-09%20at%2009.37.28.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descr="../../../../../Desktop/Screen%20Shot%202018-02-09%20at%2009.37.28.p"/>
                    <pic:cNvPicPr>
                      <a:picLocks/>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400708" cy="2583653"/>
                    </a:xfrm>
                    <a:prstGeom prst="rect">
                      <a:avLst/>
                    </a:prstGeom>
                    <a:noFill/>
                    <a:ln>
                      <a:noFill/>
                    </a:ln>
                  </pic:spPr>
                </pic:pic>
              </a:graphicData>
            </a:graphic>
          </wp:inline>
        </w:drawing>
      </w:r>
      <w:r w:rsidR="00DE29BA" w:rsidRPr="00665C27">
        <w:rPr>
          <w:rFonts w:ascii="Arial" w:hAnsi="Arial" w:cs="Arial"/>
          <w:bCs/>
          <w:color w:val="000000" w:themeColor="text1"/>
          <w:sz w:val="22"/>
          <w:szCs w:val="22"/>
        </w:rPr>
        <w:t>Table 5-5: Participants’ views on creating and sharing videos</w:t>
      </w:r>
    </w:p>
    <w:p w14:paraId="2C115BEF" w14:textId="080E1F76" w:rsidR="007C13D3" w:rsidRPr="00665C27" w:rsidRDefault="00DE29BA" w:rsidP="0082067B">
      <w:pPr>
        <w:tabs>
          <w:tab w:val="left" w:pos="993"/>
          <w:tab w:val="left" w:pos="2268"/>
          <w:tab w:val="left" w:pos="8080"/>
        </w:tabs>
        <w:spacing w:after="200" w:line="360" w:lineRule="auto"/>
        <w:ind w:right="562"/>
        <w:contextualSpacing/>
        <w:jc w:val="both"/>
        <w:rPr>
          <w:rFonts w:ascii="Arial" w:hAnsi="Arial" w:cs="Arial"/>
          <w:bCs/>
          <w:color w:val="000000" w:themeColor="text1"/>
        </w:rPr>
      </w:pPr>
      <w:r w:rsidRPr="00665C27">
        <w:rPr>
          <w:rFonts w:ascii="Arial" w:hAnsi="Arial" w:cs="Arial"/>
          <w:bCs/>
          <w:color w:val="000000" w:themeColor="text1"/>
        </w:rPr>
        <w:lastRenderedPageBreak/>
        <w:t xml:space="preserve">Participants </w:t>
      </w:r>
      <w:r w:rsidR="00ED7577" w:rsidRPr="00665C27">
        <w:rPr>
          <w:rFonts w:ascii="Arial" w:hAnsi="Arial" w:cs="Arial"/>
          <w:bCs/>
          <w:color w:val="000000" w:themeColor="text1"/>
        </w:rPr>
        <w:t>felt that s</w:t>
      </w:r>
      <w:r w:rsidR="007C13D3" w:rsidRPr="00665C27">
        <w:rPr>
          <w:rFonts w:ascii="Arial" w:hAnsi="Arial" w:cs="Arial"/>
          <w:bCs/>
          <w:color w:val="000000" w:themeColor="text1"/>
        </w:rPr>
        <w:t>haring some of the ready</w:t>
      </w:r>
      <w:r w:rsidR="009C5051" w:rsidRPr="00665C27">
        <w:rPr>
          <w:rFonts w:ascii="Arial" w:hAnsi="Arial" w:cs="Arial"/>
          <w:bCs/>
          <w:color w:val="000000" w:themeColor="text1"/>
        </w:rPr>
        <w:t>-</w:t>
      </w:r>
      <w:r w:rsidR="007C13D3" w:rsidRPr="00665C27">
        <w:rPr>
          <w:rFonts w:ascii="Arial" w:hAnsi="Arial" w:cs="Arial"/>
          <w:bCs/>
          <w:color w:val="000000" w:themeColor="text1"/>
        </w:rPr>
        <w:t xml:space="preserve">made videos on Edivate was less successful than making their own as </w:t>
      </w:r>
      <w:r w:rsidR="00ED7577" w:rsidRPr="00665C27">
        <w:rPr>
          <w:rFonts w:ascii="Arial" w:hAnsi="Arial" w:cs="Arial"/>
          <w:bCs/>
          <w:color w:val="000000" w:themeColor="text1"/>
        </w:rPr>
        <w:t xml:space="preserve">they </w:t>
      </w:r>
      <w:r w:rsidR="00F71EDC" w:rsidRPr="00665C27">
        <w:rPr>
          <w:rFonts w:ascii="Arial" w:hAnsi="Arial" w:cs="Arial"/>
          <w:bCs/>
          <w:color w:val="000000" w:themeColor="text1"/>
        </w:rPr>
        <w:t>thought that these existing videos were less relevant (Appendix K)</w:t>
      </w:r>
      <w:r w:rsidR="00A04DF9" w:rsidRPr="00665C27">
        <w:rPr>
          <w:rFonts w:ascii="Arial" w:hAnsi="Arial" w:cs="Arial"/>
          <w:bCs/>
          <w:color w:val="000000" w:themeColor="text1"/>
        </w:rPr>
        <w:t xml:space="preserve">. </w:t>
      </w:r>
      <w:r w:rsidR="007C13D3" w:rsidRPr="00665C27">
        <w:rPr>
          <w:rFonts w:ascii="Arial" w:hAnsi="Arial" w:cs="Arial"/>
          <w:bCs/>
          <w:color w:val="000000" w:themeColor="text1"/>
        </w:rPr>
        <w:t>One participant summed up the group members’ perceptions by commenting that, “</w:t>
      </w:r>
      <w:r w:rsidR="007C13D3" w:rsidRPr="00665C27">
        <w:rPr>
          <w:rFonts w:ascii="Arial" w:hAnsi="Arial" w:cs="Arial"/>
          <w:bCs/>
          <w:i/>
          <w:color w:val="000000" w:themeColor="text1"/>
        </w:rPr>
        <w:t>It’s just the class teacher talking to the class, although I do appreciate you need to see it in a wider context</w:t>
      </w:r>
      <w:r w:rsidR="007C13D3" w:rsidRPr="00665C27">
        <w:rPr>
          <w:rFonts w:ascii="Arial" w:hAnsi="Arial" w:cs="Arial"/>
          <w:bCs/>
          <w:color w:val="000000" w:themeColor="text1"/>
        </w:rPr>
        <w:t xml:space="preserve">”.  Those that were useful were deemed to be shorter in length with learning points that focused on the children actually learning, rather than </w:t>
      </w:r>
      <w:r w:rsidR="0007051E" w:rsidRPr="00665C27">
        <w:rPr>
          <w:rFonts w:ascii="Arial" w:hAnsi="Arial" w:cs="Arial"/>
          <w:bCs/>
          <w:color w:val="000000" w:themeColor="text1"/>
        </w:rPr>
        <w:t xml:space="preserve">on </w:t>
      </w:r>
      <w:r w:rsidR="007C13D3" w:rsidRPr="00665C27">
        <w:rPr>
          <w:rFonts w:ascii="Arial" w:hAnsi="Arial" w:cs="Arial"/>
          <w:bCs/>
          <w:color w:val="000000" w:themeColor="text1"/>
        </w:rPr>
        <w:t>the teacher talking. These types of materials were valued the most when the participants had found the content they wished to view and share</w:t>
      </w:r>
      <w:r w:rsidR="0066449D" w:rsidRPr="00665C27">
        <w:rPr>
          <w:rFonts w:ascii="Arial" w:hAnsi="Arial" w:cs="Arial"/>
          <w:bCs/>
          <w:color w:val="000000" w:themeColor="text1"/>
        </w:rPr>
        <w:t>d it</w:t>
      </w:r>
      <w:r w:rsidR="007C13D3" w:rsidRPr="00665C27">
        <w:rPr>
          <w:rFonts w:ascii="Arial" w:hAnsi="Arial" w:cs="Arial"/>
          <w:bCs/>
          <w:color w:val="000000" w:themeColor="text1"/>
        </w:rPr>
        <w:t xml:space="preserve"> with each other.  </w:t>
      </w:r>
    </w:p>
    <w:p w14:paraId="3100B445"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031089BF" w14:textId="42AE596A"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Lubke’s (2008, p.5) </w:t>
      </w:r>
      <w:r w:rsidR="0066449D" w:rsidRPr="00665C27">
        <w:rPr>
          <w:rFonts w:ascii="Arial" w:hAnsi="Arial" w:cs="Arial"/>
          <w:bCs/>
          <w:color w:val="000000" w:themeColor="text1"/>
        </w:rPr>
        <w:t>“</w:t>
      </w:r>
      <w:r w:rsidRPr="00665C27">
        <w:rPr>
          <w:rFonts w:ascii="Arial" w:hAnsi="Arial" w:cs="Arial"/>
          <w:bCs/>
          <w:color w:val="000000" w:themeColor="text1"/>
        </w:rPr>
        <w:t>walled garden</w:t>
      </w:r>
      <w:r w:rsidR="0066449D" w:rsidRPr="00665C27">
        <w:rPr>
          <w:rFonts w:ascii="Arial" w:hAnsi="Arial" w:cs="Arial"/>
          <w:bCs/>
          <w:color w:val="000000" w:themeColor="text1"/>
        </w:rPr>
        <w:t>”</w:t>
      </w:r>
      <w:r w:rsidRPr="00665C27">
        <w:rPr>
          <w:rFonts w:ascii="Arial" w:hAnsi="Arial" w:cs="Arial"/>
          <w:bCs/>
          <w:color w:val="000000" w:themeColor="text1"/>
        </w:rPr>
        <w:t xml:space="preserve"> analogy is apt,</w:t>
      </w:r>
      <w:r w:rsidR="0082067B" w:rsidRPr="00665C27">
        <w:rPr>
          <w:rFonts w:ascii="Arial" w:hAnsi="Arial" w:cs="Arial"/>
          <w:bCs/>
          <w:color w:val="000000" w:themeColor="text1"/>
        </w:rPr>
        <w:t xml:space="preserve"> </w:t>
      </w:r>
      <w:r w:rsidRPr="00665C27">
        <w:rPr>
          <w:rFonts w:ascii="Arial" w:hAnsi="Arial" w:cs="Arial"/>
          <w:bCs/>
          <w:color w:val="000000" w:themeColor="text1"/>
        </w:rPr>
        <w:t xml:space="preserve">and aims to portray Edivate as more of a funnel of information where content is filtered and </w:t>
      </w:r>
      <w:r w:rsidR="00625345" w:rsidRPr="00665C27">
        <w:rPr>
          <w:rFonts w:ascii="Arial" w:hAnsi="Arial" w:cs="Arial"/>
          <w:bCs/>
          <w:color w:val="000000" w:themeColor="text1"/>
        </w:rPr>
        <w:t>targeted</w:t>
      </w:r>
      <w:r w:rsidRPr="00665C27">
        <w:rPr>
          <w:rFonts w:ascii="Arial" w:hAnsi="Arial" w:cs="Arial"/>
          <w:bCs/>
          <w:color w:val="000000" w:themeColor="text1"/>
        </w:rPr>
        <w:t xml:space="preserve"> at</w:t>
      </w:r>
      <w:r w:rsidR="00102B7C" w:rsidRPr="00665C27">
        <w:rPr>
          <w:rFonts w:ascii="Arial" w:hAnsi="Arial" w:cs="Arial"/>
          <w:bCs/>
          <w:color w:val="000000" w:themeColor="text1"/>
        </w:rPr>
        <w:t xml:space="preserve"> </w:t>
      </w:r>
      <w:r w:rsidRPr="00665C27">
        <w:rPr>
          <w:rFonts w:ascii="Arial" w:hAnsi="Arial" w:cs="Arial"/>
          <w:bCs/>
          <w:noProof/>
          <w:color w:val="000000" w:themeColor="text1"/>
        </w:rPr>
        <w:t>teachers</w:t>
      </w:r>
      <w:r w:rsidRPr="00665C27">
        <w:rPr>
          <w:rFonts w:ascii="Arial" w:hAnsi="Arial" w:cs="Arial"/>
          <w:bCs/>
          <w:color w:val="000000" w:themeColor="text1"/>
        </w:rPr>
        <w:t xml:space="preserve"> but</w:t>
      </w:r>
      <w:r w:rsidR="00625345" w:rsidRPr="00665C27">
        <w:rPr>
          <w:rFonts w:ascii="Arial" w:hAnsi="Arial" w:cs="Arial"/>
          <w:bCs/>
          <w:color w:val="000000" w:themeColor="text1"/>
        </w:rPr>
        <w:t xml:space="preserve">, in reality, </w:t>
      </w:r>
      <w:r w:rsidRPr="00665C27">
        <w:rPr>
          <w:rFonts w:ascii="Arial" w:hAnsi="Arial" w:cs="Arial"/>
          <w:bCs/>
          <w:color w:val="000000" w:themeColor="text1"/>
        </w:rPr>
        <w:t xml:space="preserve"> is controlled by the </w:t>
      </w:r>
      <w:r w:rsidR="00625345" w:rsidRPr="00665C27">
        <w:rPr>
          <w:rFonts w:ascii="Arial" w:hAnsi="Arial" w:cs="Arial"/>
          <w:bCs/>
          <w:color w:val="000000" w:themeColor="text1"/>
        </w:rPr>
        <w:t xml:space="preserve">platform </w:t>
      </w:r>
      <w:r w:rsidRPr="00665C27">
        <w:rPr>
          <w:rFonts w:ascii="Arial" w:hAnsi="Arial" w:cs="Arial"/>
          <w:bCs/>
          <w:color w:val="000000" w:themeColor="text1"/>
        </w:rPr>
        <w:t>designers.</w:t>
      </w:r>
      <w:r w:rsidR="00102B7C" w:rsidRPr="00665C27">
        <w:rPr>
          <w:rFonts w:ascii="Arial" w:hAnsi="Arial" w:cs="Arial"/>
          <w:bCs/>
          <w:color w:val="000000" w:themeColor="text1"/>
        </w:rPr>
        <w:t xml:space="preserve"> </w:t>
      </w:r>
      <w:r w:rsidRPr="00665C27">
        <w:rPr>
          <w:rFonts w:ascii="Arial" w:hAnsi="Arial" w:cs="Arial"/>
          <w:bCs/>
          <w:color w:val="000000" w:themeColor="text1"/>
        </w:rPr>
        <w:t>This limits collaboration and choice but allows a safe environment for participants to play and experiment due to its simplicity.  This fits with comments made by the participants, who stated that Edivate was fairly easy to use</w:t>
      </w:r>
      <w:r w:rsidR="00B70395" w:rsidRPr="00665C27">
        <w:rPr>
          <w:rFonts w:ascii="Arial" w:hAnsi="Arial" w:cs="Arial"/>
          <w:bCs/>
          <w:color w:val="000000" w:themeColor="text1"/>
        </w:rPr>
        <w:t>.</w:t>
      </w:r>
      <w:r w:rsidRPr="00665C27">
        <w:rPr>
          <w:rFonts w:ascii="Arial" w:hAnsi="Arial" w:cs="Arial"/>
          <w:bCs/>
          <w:color w:val="000000" w:themeColor="text1"/>
        </w:rPr>
        <w:t xml:space="preserve"> </w:t>
      </w:r>
      <w:r w:rsidR="00B70395" w:rsidRPr="00665C27">
        <w:rPr>
          <w:rFonts w:ascii="Arial" w:hAnsi="Arial" w:cs="Arial"/>
          <w:bCs/>
          <w:color w:val="000000" w:themeColor="text1"/>
        </w:rPr>
        <w:t>H</w:t>
      </w:r>
      <w:r w:rsidRPr="00665C27">
        <w:rPr>
          <w:rFonts w:ascii="Arial" w:hAnsi="Arial" w:cs="Arial"/>
          <w:bCs/>
          <w:color w:val="000000" w:themeColor="text1"/>
        </w:rPr>
        <w:t xml:space="preserve">owever, simplicity could be at the expense of collaboration, as a lack of sophisticated tools hindered their ability to communicate and connect to communities outside their own. If these design flaws are not </w:t>
      </w:r>
      <w:r w:rsidRPr="00665C27">
        <w:rPr>
          <w:rFonts w:ascii="Arial" w:hAnsi="Arial" w:cs="Arial"/>
          <w:bCs/>
          <w:noProof/>
          <w:color w:val="000000" w:themeColor="text1"/>
        </w:rPr>
        <w:t>resolved,</w:t>
      </w:r>
      <w:r w:rsidRPr="00665C27">
        <w:rPr>
          <w:rFonts w:ascii="Arial" w:hAnsi="Arial" w:cs="Arial"/>
          <w:bCs/>
          <w:color w:val="000000" w:themeColor="text1"/>
        </w:rPr>
        <w:t xml:space="preserve"> it risks being viewed as what </w:t>
      </w:r>
      <w:r w:rsidR="0010791E" w:rsidRPr="00665C27">
        <w:rPr>
          <w:rFonts w:ascii="Arial" w:hAnsi="Arial" w:cs="Arial"/>
          <w:bCs/>
          <w:color w:val="000000" w:themeColor="text1"/>
        </w:rPr>
        <w:t xml:space="preserve">Moore </w:t>
      </w:r>
      <w:r w:rsidRPr="00665C27">
        <w:rPr>
          <w:rFonts w:ascii="Arial" w:hAnsi="Arial" w:cs="Arial"/>
          <w:bCs/>
          <w:color w:val="000000" w:themeColor="text1"/>
        </w:rPr>
        <w:t xml:space="preserve">and </w:t>
      </w:r>
      <w:r w:rsidR="0010791E" w:rsidRPr="00665C27">
        <w:rPr>
          <w:rFonts w:ascii="Arial" w:hAnsi="Arial" w:cs="Arial"/>
          <w:bCs/>
          <w:color w:val="000000" w:themeColor="text1"/>
        </w:rPr>
        <w:t>Barab</w:t>
      </w:r>
      <w:r w:rsidRPr="00665C27">
        <w:rPr>
          <w:rFonts w:ascii="Arial" w:hAnsi="Arial" w:cs="Arial"/>
          <w:bCs/>
          <w:color w:val="000000" w:themeColor="text1"/>
        </w:rPr>
        <w:t xml:space="preserve"> (2002, p 44) describe as an “imposed online environment”</w:t>
      </w:r>
      <w:r w:rsidR="00192208" w:rsidRPr="00665C27">
        <w:rPr>
          <w:rFonts w:ascii="Arial" w:hAnsi="Arial" w:cs="Arial"/>
          <w:bCs/>
          <w:color w:val="000000" w:themeColor="text1"/>
        </w:rPr>
        <w:t>,</w:t>
      </w:r>
      <w:r w:rsidRPr="00665C27">
        <w:rPr>
          <w:rFonts w:ascii="Arial" w:hAnsi="Arial" w:cs="Arial"/>
          <w:bCs/>
          <w:color w:val="000000" w:themeColor="text1"/>
        </w:rPr>
        <w:t xml:space="preserve"> </w:t>
      </w:r>
      <w:r w:rsidR="00F261E1" w:rsidRPr="00665C27">
        <w:rPr>
          <w:rFonts w:ascii="Arial" w:hAnsi="Arial" w:cs="Arial"/>
          <w:bCs/>
          <w:color w:val="000000" w:themeColor="text1"/>
        </w:rPr>
        <w:t>which</w:t>
      </w:r>
      <w:r w:rsidRPr="00665C27">
        <w:rPr>
          <w:rFonts w:ascii="Arial" w:hAnsi="Arial" w:cs="Arial"/>
          <w:bCs/>
          <w:color w:val="000000" w:themeColor="text1"/>
        </w:rPr>
        <w:t xml:space="preserve"> does not lead to substantial change.  Rather, what is needed is an online environment that is individuali</w:t>
      </w:r>
      <w:r w:rsidR="00192208" w:rsidRPr="00665C27">
        <w:rPr>
          <w:rFonts w:ascii="Arial" w:hAnsi="Arial" w:cs="Arial"/>
          <w:bCs/>
          <w:color w:val="000000" w:themeColor="text1"/>
        </w:rPr>
        <w:t>s</w:t>
      </w:r>
      <w:r w:rsidRPr="00665C27">
        <w:rPr>
          <w:rFonts w:ascii="Arial" w:hAnsi="Arial" w:cs="Arial"/>
          <w:bCs/>
          <w:color w:val="000000" w:themeColor="text1"/>
        </w:rPr>
        <w:t>ed to the needs of teachers’ contexts, and not a ‘one size fits all’ approach that cannot meet the needs of teachers who work in vastly different contexts (Gusk</w:t>
      </w:r>
      <w:r w:rsidR="009C0DA1" w:rsidRPr="00665C27">
        <w:rPr>
          <w:rFonts w:ascii="Arial" w:hAnsi="Arial" w:cs="Arial"/>
          <w:bCs/>
          <w:color w:val="000000" w:themeColor="text1"/>
        </w:rPr>
        <w:t>e</w:t>
      </w:r>
      <w:r w:rsidRPr="00665C27">
        <w:rPr>
          <w:rFonts w:ascii="Arial" w:hAnsi="Arial" w:cs="Arial"/>
          <w:bCs/>
          <w:color w:val="000000" w:themeColor="text1"/>
        </w:rPr>
        <w:t xml:space="preserve">y, 1995, p.3).  </w:t>
      </w:r>
      <w:r w:rsidR="00174017" w:rsidRPr="00665C27">
        <w:rPr>
          <w:rFonts w:ascii="Arial" w:hAnsi="Arial" w:cs="Arial"/>
          <w:bCs/>
          <w:color w:val="000000" w:themeColor="text1"/>
        </w:rPr>
        <w:t>Gusk</w:t>
      </w:r>
      <w:r w:rsidR="009C0DA1" w:rsidRPr="00665C27">
        <w:rPr>
          <w:rFonts w:ascii="Arial" w:hAnsi="Arial" w:cs="Arial"/>
          <w:bCs/>
          <w:color w:val="000000" w:themeColor="text1"/>
        </w:rPr>
        <w:t>e</w:t>
      </w:r>
      <w:r w:rsidR="00174017" w:rsidRPr="00665C27">
        <w:rPr>
          <w:rFonts w:ascii="Arial" w:hAnsi="Arial" w:cs="Arial"/>
          <w:bCs/>
          <w:color w:val="000000" w:themeColor="text1"/>
        </w:rPr>
        <w:t>y identified this problem of a ‘one size fits all’ approach over twenty years ago and it remains relevant today as the direction of government policy continues in a centrist direction resulting in teachers feeling a loss of control over what, and how, they teach due to having to be faithful to policy intentions. This was viewed “as having eroded teacher professionalism” (Webb et al</w:t>
      </w:r>
      <w:r w:rsidR="00F3479A" w:rsidRPr="00665C27">
        <w:rPr>
          <w:rFonts w:ascii="Arial" w:hAnsi="Arial" w:cs="Arial"/>
          <w:bCs/>
          <w:color w:val="000000" w:themeColor="text1"/>
        </w:rPr>
        <w:t>.</w:t>
      </w:r>
      <w:r w:rsidR="00174017" w:rsidRPr="00665C27">
        <w:rPr>
          <w:rFonts w:ascii="Arial" w:hAnsi="Arial" w:cs="Arial"/>
          <w:bCs/>
          <w:color w:val="000000" w:themeColor="text1"/>
        </w:rPr>
        <w:t>, 2004, p.102).</w:t>
      </w:r>
    </w:p>
    <w:p w14:paraId="2C810D39"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1D54740" w14:textId="4567A867" w:rsidR="0059419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One area of engagement with Edivate that seemed to be successful was the use of reflection when watching and using the videos.  The participants thought this helped them to focus on aspects of the video and their practice, which they could </w:t>
      </w:r>
      <w:r w:rsidRPr="00665C27">
        <w:rPr>
          <w:rFonts w:ascii="Arial" w:hAnsi="Arial" w:cs="Arial"/>
          <w:bCs/>
          <w:color w:val="000000" w:themeColor="text1"/>
        </w:rPr>
        <w:lastRenderedPageBreak/>
        <w:t xml:space="preserve">try out and improve. </w:t>
      </w:r>
      <w:r w:rsidR="003E23F0" w:rsidRPr="00665C27">
        <w:rPr>
          <w:rFonts w:ascii="Arial" w:hAnsi="Arial" w:cs="Arial"/>
          <w:bCs/>
          <w:color w:val="000000" w:themeColor="text1"/>
        </w:rPr>
        <w:t>A</w:t>
      </w:r>
      <w:r w:rsidRPr="00665C27">
        <w:rPr>
          <w:rFonts w:ascii="Arial" w:hAnsi="Arial" w:cs="Arial"/>
          <w:bCs/>
          <w:color w:val="000000" w:themeColor="text1"/>
        </w:rPr>
        <w:t>ccording to Villegas-Reimers (2003, p.</w:t>
      </w:r>
      <w:r w:rsidR="00392B3D" w:rsidRPr="00665C27">
        <w:rPr>
          <w:rFonts w:ascii="Arial" w:hAnsi="Arial" w:cs="Arial"/>
          <w:bCs/>
          <w:color w:val="000000" w:themeColor="text1"/>
        </w:rPr>
        <w:t>1</w:t>
      </w:r>
      <w:r w:rsidRPr="00665C27">
        <w:rPr>
          <w:rFonts w:ascii="Arial" w:hAnsi="Arial" w:cs="Arial"/>
          <w:bCs/>
          <w:color w:val="000000" w:themeColor="text1"/>
        </w:rPr>
        <w:t>04)</w:t>
      </w:r>
      <w:r w:rsidR="003E23F0" w:rsidRPr="00665C27">
        <w:rPr>
          <w:rFonts w:ascii="Arial" w:hAnsi="Arial" w:cs="Arial"/>
          <w:bCs/>
          <w:color w:val="000000" w:themeColor="text1"/>
        </w:rPr>
        <w:t>,</w:t>
      </w:r>
      <w:r w:rsidRPr="00665C27">
        <w:rPr>
          <w:rFonts w:ascii="Arial" w:hAnsi="Arial" w:cs="Arial"/>
          <w:bCs/>
          <w:color w:val="000000" w:themeColor="text1"/>
        </w:rPr>
        <w:t xml:space="preserve"> </w:t>
      </w:r>
      <w:r w:rsidR="000B1AB1" w:rsidRPr="00665C27">
        <w:rPr>
          <w:rFonts w:ascii="Arial" w:hAnsi="Arial" w:cs="Arial"/>
          <w:bCs/>
          <w:color w:val="000000" w:themeColor="text1"/>
        </w:rPr>
        <w:t xml:space="preserve">this </w:t>
      </w:r>
      <w:r w:rsidRPr="00665C27">
        <w:rPr>
          <w:rFonts w:ascii="Arial" w:hAnsi="Arial" w:cs="Arial"/>
          <w:bCs/>
          <w:color w:val="000000" w:themeColor="text1"/>
        </w:rPr>
        <w:t xml:space="preserve">is part of the “teacher as reflective practitioner model” of </w:t>
      </w:r>
      <w:r w:rsidR="00793589" w:rsidRPr="00665C27">
        <w:rPr>
          <w:rFonts w:ascii="Arial" w:hAnsi="Arial" w:cs="Arial"/>
          <w:bCs/>
          <w:color w:val="000000" w:themeColor="text1"/>
        </w:rPr>
        <w:t>professional development</w:t>
      </w:r>
      <w:r w:rsidRPr="00665C27">
        <w:rPr>
          <w:rFonts w:ascii="Arial" w:hAnsi="Arial" w:cs="Arial"/>
          <w:bCs/>
          <w:color w:val="000000" w:themeColor="text1"/>
        </w:rPr>
        <w:t xml:space="preserve">, whereby teachers can reflect on their everyday practice and </w:t>
      </w:r>
      <w:r w:rsidR="000B1AB1" w:rsidRPr="00665C27">
        <w:rPr>
          <w:rFonts w:ascii="Arial" w:hAnsi="Arial" w:cs="Arial"/>
          <w:bCs/>
          <w:color w:val="000000" w:themeColor="text1"/>
        </w:rPr>
        <w:t xml:space="preserve">on </w:t>
      </w:r>
      <w:r w:rsidRPr="00665C27">
        <w:rPr>
          <w:rFonts w:ascii="Arial" w:hAnsi="Arial" w:cs="Arial"/>
          <w:bCs/>
          <w:color w:val="000000" w:themeColor="text1"/>
        </w:rPr>
        <w:t>how they can become more effective.</w:t>
      </w:r>
      <w:r w:rsidR="00392B3D" w:rsidRPr="00665C27">
        <w:rPr>
          <w:rFonts w:ascii="Arial" w:hAnsi="Arial" w:cs="Arial"/>
          <w:bCs/>
          <w:color w:val="000000" w:themeColor="text1"/>
        </w:rPr>
        <w:t xml:space="preserve"> </w:t>
      </w:r>
      <w:r w:rsidRPr="00665C27">
        <w:rPr>
          <w:rFonts w:ascii="Arial" w:hAnsi="Arial" w:cs="Arial"/>
          <w:bCs/>
          <w:color w:val="000000" w:themeColor="text1"/>
        </w:rPr>
        <w:t>The three questions that are asked as part of this reflection process seem to follow what Clarke (1995, p.244) refers to as Shon’s reflective model, which encouraged the participants to reflect on what they had seen, experiment with it in their own context by planning for some change, before returning and reflecting on how effective this change had been. Where this was most useful was when the participants shared some of the videos and reflections with each other, particularly in relation to teaching reading independence, which led to collaboration and changes to their understanding and practices.</w:t>
      </w:r>
    </w:p>
    <w:p w14:paraId="65FCAE9A" w14:textId="77777777" w:rsidR="00594193" w:rsidRPr="00665C27" w:rsidRDefault="0059419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6DE51D52" w14:textId="32D516D1"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This seems to confirm some of </w:t>
      </w:r>
      <w:r w:rsidRPr="00665C27">
        <w:rPr>
          <w:rFonts w:ascii="Arial" w:hAnsi="Arial" w:cs="Arial"/>
          <w:bCs/>
          <w:noProof/>
          <w:color w:val="000000" w:themeColor="text1"/>
        </w:rPr>
        <w:t>Villegas-Reimer’s</w:t>
      </w:r>
      <w:r w:rsidRPr="00665C27">
        <w:rPr>
          <w:rFonts w:ascii="Arial" w:hAnsi="Arial" w:cs="Arial"/>
          <w:bCs/>
          <w:color w:val="000000" w:themeColor="text1"/>
        </w:rPr>
        <w:t xml:space="preserve"> (2003, p.104) findings</w:t>
      </w:r>
      <w:r w:rsidR="003431A5" w:rsidRPr="00665C27">
        <w:rPr>
          <w:rFonts w:ascii="Arial" w:hAnsi="Arial" w:cs="Arial"/>
          <w:bCs/>
          <w:color w:val="000000" w:themeColor="text1"/>
        </w:rPr>
        <w:t>,</w:t>
      </w:r>
      <w:r w:rsidRPr="00665C27">
        <w:rPr>
          <w:rFonts w:ascii="Arial" w:hAnsi="Arial" w:cs="Arial"/>
          <w:bCs/>
          <w:color w:val="000000" w:themeColor="text1"/>
        </w:rPr>
        <w:t xml:space="preserve"> </w:t>
      </w:r>
      <w:r w:rsidR="00FF226C" w:rsidRPr="00665C27">
        <w:rPr>
          <w:rFonts w:ascii="Arial" w:hAnsi="Arial" w:cs="Arial"/>
          <w:bCs/>
          <w:color w:val="000000" w:themeColor="text1"/>
        </w:rPr>
        <w:t>which</w:t>
      </w:r>
      <w:r w:rsidRPr="00665C27">
        <w:rPr>
          <w:rFonts w:ascii="Arial" w:hAnsi="Arial" w:cs="Arial"/>
          <w:bCs/>
          <w:color w:val="000000" w:themeColor="text1"/>
        </w:rPr>
        <w:t xml:space="preserve"> claim that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program</w:t>
      </w:r>
      <w:r w:rsidR="003E23F0" w:rsidRPr="00665C27">
        <w:rPr>
          <w:rFonts w:ascii="Arial" w:hAnsi="Arial" w:cs="Arial"/>
          <w:bCs/>
          <w:color w:val="000000" w:themeColor="text1"/>
        </w:rPr>
        <w:t>me</w:t>
      </w:r>
      <w:r w:rsidRPr="00665C27">
        <w:rPr>
          <w:rFonts w:ascii="Arial" w:hAnsi="Arial" w:cs="Arial"/>
          <w:bCs/>
          <w:color w:val="000000" w:themeColor="text1"/>
        </w:rPr>
        <w:t xml:space="preserve">s devised to encourage reflection seem to lead to teachers making improvements to their teaching. Also, findings by Hawkes </w:t>
      </w:r>
      <w:r w:rsidR="00B12FC9" w:rsidRPr="00665C27">
        <w:rPr>
          <w:rFonts w:ascii="Arial" w:hAnsi="Arial" w:cs="Arial"/>
          <w:bCs/>
          <w:color w:val="000000" w:themeColor="text1"/>
        </w:rPr>
        <w:t xml:space="preserve">and Romiszowski </w:t>
      </w:r>
      <w:r w:rsidRPr="00665C27">
        <w:rPr>
          <w:rFonts w:ascii="Arial" w:hAnsi="Arial" w:cs="Arial"/>
          <w:bCs/>
          <w:color w:val="000000" w:themeColor="text1"/>
        </w:rPr>
        <w:t>(2001, p.302)</w:t>
      </w:r>
      <w:r w:rsidR="003405F3" w:rsidRPr="00665C27">
        <w:rPr>
          <w:rFonts w:ascii="Arial" w:hAnsi="Arial" w:cs="Arial"/>
          <w:bCs/>
          <w:color w:val="000000" w:themeColor="text1"/>
        </w:rPr>
        <w:t xml:space="preserve"> </w:t>
      </w:r>
      <w:r w:rsidRPr="00665C27">
        <w:rPr>
          <w:rFonts w:ascii="Arial" w:hAnsi="Arial" w:cs="Arial"/>
          <w:bCs/>
          <w:color w:val="000000" w:themeColor="text1"/>
        </w:rPr>
        <w:t>reinforce the suggestion that computer-mediated reflection can result in teachers being more reflective than</w:t>
      </w:r>
      <w:r w:rsidR="002403DD" w:rsidRPr="00665C27">
        <w:rPr>
          <w:rFonts w:ascii="Arial" w:hAnsi="Arial" w:cs="Arial"/>
          <w:bCs/>
          <w:color w:val="000000" w:themeColor="text1"/>
        </w:rPr>
        <w:t xml:space="preserve"> through </w:t>
      </w:r>
      <w:r w:rsidRPr="00665C27">
        <w:rPr>
          <w:rFonts w:ascii="Arial" w:hAnsi="Arial" w:cs="Arial"/>
          <w:bCs/>
          <w:color w:val="000000" w:themeColor="text1"/>
        </w:rPr>
        <w:t>non-computer mediated reflection. This seem</w:t>
      </w:r>
      <w:r w:rsidR="002403DD" w:rsidRPr="00665C27">
        <w:rPr>
          <w:rFonts w:ascii="Arial" w:hAnsi="Arial" w:cs="Arial"/>
          <w:bCs/>
          <w:color w:val="000000" w:themeColor="text1"/>
        </w:rPr>
        <w:t>s</w:t>
      </w:r>
      <w:r w:rsidRPr="00665C27">
        <w:rPr>
          <w:rFonts w:ascii="Arial" w:hAnsi="Arial" w:cs="Arial"/>
          <w:bCs/>
          <w:color w:val="000000" w:themeColor="text1"/>
        </w:rPr>
        <w:t xml:space="preserve"> to be because </w:t>
      </w:r>
      <w:r w:rsidR="0072670A" w:rsidRPr="00665C27">
        <w:rPr>
          <w:rFonts w:ascii="Arial" w:hAnsi="Arial" w:cs="Arial"/>
          <w:bCs/>
          <w:color w:val="000000" w:themeColor="text1"/>
        </w:rPr>
        <w:t xml:space="preserve">participants </w:t>
      </w:r>
      <w:r w:rsidRPr="00665C27">
        <w:rPr>
          <w:rFonts w:ascii="Arial" w:hAnsi="Arial" w:cs="Arial"/>
          <w:bCs/>
          <w:color w:val="000000" w:themeColor="text1"/>
        </w:rPr>
        <w:t xml:space="preserve">were reflecting after carrying out task-focused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where they had time to think about what they were communicating. This also appeared to be the case with Edivate, whereby the participants tended to collaborate more and be reflective in their comments after they had watched the videos and tried out some of the ideas in their classrooms.  This seems to indicate that the </w:t>
      </w:r>
      <w:r w:rsidRPr="00665C27">
        <w:rPr>
          <w:rFonts w:ascii="Arial" w:hAnsi="Arial" w:cs="Arial"/>
          <w:bCs/>
          <w:noProof/>
          <w:color w:val="000000" w:themeColor="text1"/>
        </w:rPr>
        <w:t>task-focused</w:t>
      </w:r>
      <w:r w:rsidRPr="00665C27">
        <w:rPr>
          <w:rFonts w:ascii="Arial" w:hAnsi="Arial" w:cs="Arial"/>
          <w:bCs/>
          <w:color w:val="000000" w:themeColor="text1"/>
        </w:rPr>
        <w:t xml:space="preserve"> activities that Edivate uses helped the participants to be more reflective about their practice, and also resulted in collaborative comments being correspondingly more reflective when posted on the group forum. However, it could be argued that all of the participants could have been involved in collaborative discussions if the focus group had negotiated the rules more clearly, so that everyone was involved in </w:t>
      </w:r>
      <w:r w:rsidRPr="00665C27">
        <w:rPr>
          <w:rFonts w:ascii="Arial" w:hAnsi="Arial" w:cs="Arial"/>
          <w:bCs/>
          <w:noProof/>
          <w:color w:val="000000" w:themeColor="text1"/>
        </w:rPr>
        <w:t>trialling</w:t>
      </w:r>
      <w:r w:rsidRPr="00665C27">
        <w:rPr>
          <w:rFonts w:ascii="Arial" w:hAnsi="Arial" w:cs="Arial"/>
          <w:bCs/>
          <w:color w:val="000000" w:themeColor="text1"/>
        </w:rPr>
        <w:t xml:space="preserve"> the same videos and posting comments, but this was not the case. There could, therefore, be a need to ensure that the planning for collaboration is more explicit so that everyone is involved (Ernest</w:t>
      </w:r>
      <w:r w:rsidR="00423F98" w:rsidRPr="00665C27">
        <w:rPr>
          <w:rFonts w:ascii="Arial" w:hAnsi="Arial" w:cs="Arial"/>
          <w:bCs/>
          <w:color w:val="000000" w:themeColor="text1"/>
        </w:rPr>
        <w:t xml:space="preserve"> et al.</w:t>
      </w:r>
      <w:r w:rsidRPr="00665C27">
        <w:rPr>
          <w:rFonts w:ascii="Arial" w:hAnsi="Arial" w:cs="Arial"/>
          <w:bCs/>
          <w:color w:val="000000" w:themeColor="text1"/>
        </w:rPr>
        <w:t>, 2013, p.329).</w:t>
      </w:r>
    </w:p>
    <w:p w14:paraId="09A2CCED"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459C5692" w14:textId="44EFE321"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When looking at the type of collaborations that were taking place on Edivate, the most popular type was the sharing of videos</w:t>
      </w:r>
      <w:r w:rsidR="00876688" w:rsidRPr="00665C27">
        <w:rPr>
          <w:rFonts w:ascii="Arial" w:hAnsi="Arial" w:cs="Arial"/>
          <w:bCs/>
          <w:color w:val="000000" w:themeColor="text1"/>
        </w:rPr>
        <w:t>, which</w:t>
      </w:r>
      <w:r w:rsidRPr="00665C27">
        <w:rPr>
          <w:rFonts w:ascii="Arial" w:hAnsi="Arial" w:cs="Arial"/>
          <w:bCs/>
          <w:color w:val="000000" w:themeColor="text1"/>
        </w:rPr>
        <w:t xml:space="preserve"> most participants </w:t>
      </w:r>
      <w:r w:rsidR="00342002" w:rsidRPr="00665C27">
        <w:rPr>
          <w:rFonts w:ascii="Arial" w:hAnsi="Arial" w:cs="Arial"/>
          <w:bCs/>
          <w:color w:val="000000" w:themeColor="text1"/>
        </w:rPr>
        <w:t>engaged in</w:t>
      </w:r>
      <w:r w:rsidRPr="00665C27">
        <w:rPr>
          <w:rFonts w:ascii="Arial" w:hAnsi="Arial" w:cs="Arial"/>
          <w:bCs/>
          <w:color w:val="000000" w:themeColor="text1"/>
        </w:rPr>
        <w:t>.</w:t>
      </w:r>
      <w:r w:rsidR="00342002" w:rsidRPr="00665C27">
        <w:rPr>
          <w:rFonts w:ascii="Arial" w:hAnsi="Arial" w:cs="Arial"/>
          <w:bCs/>
          <w:color w:val="000000" w:themeColor="text1"/>
        </w:rPr>
        <w:t xml:space="preserve"> </w:t>
      </w:r>
      <w:r w:rsidRPr="00665C27">
        <w:rPr>
          <w:rFonts w:ascii="Arial" w:hAnsi="Arial" w:cs="Arial"/>
          <w:bCs/>
          <w:color w:val="000000" w:themeColor="text1"/>
        </w:rPr>
        <w:t>Still, not all the participants shared videos.</w:t>
      </w:r>
      <w:r w:rsidR="0046320E" w:rsidRPr="00665C27">
        <w:rPr>
          <w:rFonts w:ascii="Arial" w:hAnsi="Arial" w:cs="Arial"/>
          <w:bCs/>
          <w:color w:val="000000" w:themeColor="text1"/>
        </w:rPr>
        <w:t xml:space="preserve"> Several </w:t>
      </w:r>
      <w:r w:rsidRPr="00665C27">
        <w:rPr>
          <w:rFonts w:ascii="Arial" w:hAnsi="Arial" w:cs="Arial"/>
          <w:bCs/>
          <w:color w:val="000000" w:themeColor="text1"/>
        </w:rPr>
        <w:t>were content to be consumers rather than contributors. All the participants were eager to share and critique each other’s videoed practice. This, then, seems to address some of Seo and Han’s (2013, p. 239) concerns about how to influence teachers to become participators, and not only consumers.</w:t>
      </w:r>
      <w:r w:rsidR="00492387" w:rsidRPr="00665C27">
        <w:rPr>
          <w:rFonts w:ascii="Arial" w:hAnsi="Arial" w:cs="Arial"/>
          <w:bCs/>
          <w:color w:val="000000" w:themeColor="text1"/>
        </w:rPr>
        <w:t xml:space="preserve"> </w:t>
      </w:r>
      <w:r w:rsidRPr="00665C27">
        <w:rPr>
          <w:rFonts w:ascii="Arial" w:hAnsi="Arial" w:cs="Arial"/>
          <w:bCs/>
          <w:color w:val="000000" w:themeColor="text1"/>
        </w:rPr>
        <w:t>The outcomes seem to suggest that mass participation and collaboration using Edivate occurs most when teachers are using it to capture, critique, and share each other’s practice within a supportive climate. This seems to confirm Hew and Hara’s (2007, p. 592) view that sharing is very much practice-</w:t>
      </w:r>
      <w:r w:rsidR="00950E05" w:rsidRPr="00665C27">
        <w:rPr>
          <w:rFonts w:ascii="Arial" w:hAnsi="Arial" w:cs="Arial"/>
          <w:bCs/>
          <w:color w:val="000000" w:themeColor="text1"/>
        </w:rPr>
        <w:t>dependent and</w:t>
      </w:r>
      <w:r w:rsidRPr="00665C27">
        <w:rPr>
          <w:rFonts w:ascii="Arial" w:hAnsi="Arial" w:cs="Arial"/>
          <w:bCs/>
          <w:color w:val="000000" w:themeColor="text1"/>
        </w:rPr>
        <w:t xml:space="preserve"> works when colleagues reciprocate.  Nonetheless, as Little (1990, p.531) points out, what passes for collaboration and collegiality can differ. More needs to be done to see how the privacy of the classroom can be</w:t>
      </w:r>
      <w:r w:rsidR="00185F95" w:rsidRPr="00665C27">
        <w:rPr>
          <w:rFonts w:ascii="Arial" w:hAnsi="Arial" w:cs="Arial"/>
          <w:bCs/>
          <w:color w:val="000000" w:themeColor="text1"/>
        </w:rPr>
        <w:t xml:space="preserve"> </w:t>
      </w:r>
      <w:r w:rsidRPr="00665C27">
        <w:rPr>
          <w:rFonts w:ascii="Arial" w:hAnsi="Arial" w:cs="Arial"/>
          <w:bCs/>
          <w:color w:val="000000" w:themeColor="text1"/>
        </w:rPr>
        <w:t xml:space="preserve">understood. </w:t>
      </w:r>
      <w:r w:rsidR="009A175A" w:rsidRPr="00665C27">
        <w:rPr>
          <w:rFonts w:ascii="Arial" w:hAnsi="Arial" w:cs="Arial"/>
          <w:bCs/>
          <w:color w:val="000000" w:themeColor="text1"/>
        </w:rPr>
        <w:t xml:space="preserve"> </w:t>
      </w:r>
      <w:r w:rsidRPr="00665C27">
        <w:rPr>
          <w:rFonts w:ascii="Arial" w:hAnsi="Arial" w:cs="Arial"/>
          <w:bCs/>
          <w:color w:val="000000" w:themeColor="text1"/>
        </w:rPr>
        <w:t>This also requires consideration of teachers’ emotional relations so that teachers are not left in a “collegial limbo-land” (Hargreaves, 2001, p.523), where the consensus is merely  maintained.</w:t>
      </w:r>
      <w:r w:rsidR="009A175A" w:rsidRPr="00665C27">
        <w:rPr>
          <w:rFonts w:ascii="Arial" w:hAnsi="Arial" w:cs="Arial"/>
          <w:bCs/>
          <w:color w:val="000000" w:themeColor="text1"/>
        </w:rPr>
        <w:t xml:space="preserve"> </w:t>
      </w:r>
      <w:r w:rsidRPr="00665C27">
        <w:rPr>
          <w:rFonts w:ascii="Arial" w:hAnsi="Arial" w:cs="Arial"/>
          <w:bCs/>
          <w:color w:val="000000" w:themeColor="text1"/>
        </w:rPr>
        <w:t>Rather, what is needed is to ensure professional dialogue is moved away from the privacy of teachers’ classrooms and made more explicit (Hargreaves, 2001). This would require teachers to make a shift in their beliefs.  The online environment could give teachers the possibility to change parts of their thinking in order to contribute to the growing knowledge of the group as a whole (Smith, 2005 p.196).</w:t>
      </w:r>
      <w:r w:rsidR="00534F42" w:rsidRPr="00665C27">
        <w:rPr>
          <w:rFonts w:ascii="Arial" w:hAnsi="Arial" w:cs="Arial"/>
          <w:bCs/>
          <w:color w:val="000000" w:themeColor="text1"/>
        </w:rPr>
        <w:t xml:space="preserve"> </w:t>
      </w:r>
      <w:r w:rsidRPr="00665C27">
        <w:rPr>
          <w:rFonts w:ascii="Arial" w:hAnsi="Arial" w:cs="Arial"/>
          <w:bCs/>
          <w:color w:val="000000" w:themeColor="text1"/>
        </w:rPr>
        <w:t xml:space="preserve">This is an area that would be worthy of further </w:t>
      </w:r>
      <w:r w:rsidR="008B5054" w:rsidRPr="00665C27">
        <w:rPr>
          <w:rFonts w:ascii="Arial" w:hAnsi="Arial" w:cs="Arial"/>
          <w:bCs/>
          <w:color w:val="000000" w:themeColor="text1"/>
        </w:rPr>
        <w:t>research</w:t>
      </w:r>
      <w:r w:rsidRPr="00665C27">
        <w:rPr>
          <w:rFonts w:ascii="Arial" w:hAnsi="Arial" w:cs="Arial"/>
          <w:bCs/>
          <w:color w:val="000000" w:themeColor="text1"/>
        </w:rPr>
        <w:t>.</w:t>
      </w:r>
    </w:p>
    <w:p w14:paraId="19B1FAE7" w14:textId="77777777"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BF33DEB" w14:textId="7223113E" w:rsidR="007C13D3" w:rsidRPr="00665C27" w:rsidRDefault="007C13D3"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Engagement and participation with Edivate also differed according to those participants who preferred face-to-face </w:t>
      </w:r>
      <w:r w:rsidR="00FF226C" w:rsidRPr="00665C27">
        <w:rPr>
          <w:rFonts w:ascii="Arial" w:hAnsi="Arial" w:cs="Arial"/>
          <w:bCs/>
          <w:color w:val="000000" w:themeColor="text1"/>
        </w:rPr>
        <w:t>experiences</w:t>
      </w:r>
      <w:r w:rsidRPr="00665C27">
        <w:rPr>
          <w:rFonts w:ascii="Arial" w:hAnsi="Arial" w:cs="Arial"/>
          <w:bCs/>
          <w:color w:val="000000" w:themeColor="text1"/>
        </w:rPr>
        <w:t xml:space="preserve"> compared </w:t>
      </w:r>
      <w:r w:rsidR="00DB5606" w:rsidRPr="00665C27">
        <w:rPr>
          <w:rFonts w:ascii="Arial" w:hAnsi="Arial" w:cs="Arial"/>
          <w:bCs/>
          <w:color w:val="000000" w:themeColor="text1"/>
        </w:rPr>
        <w:t xml:space="preserve">with </w:t>
      </w:r>
      <w:r w:rsidRPr="00665C27">
        <w:rPr>
          <w:rFonts w:ascii="Arial" w:hAnsi="Arial" w:cs="Arial"/>
          <w:bCs/>
          <w:color w:val="000000" w:themeColor="text1"/>
        </w:rPr>
        <w:t xml:space="preserve">online </w:t>
      </w:r>
      <w:r w:rsidR="00FF226C" w:rsidRPr="00665C27">
        <w:rPr>
          <w:rFonts w:ascii="Arial" w:hAnsi="Arial" w:cs="Arial"/>
          <w:bCs/>
          <w:color w:val="000000" w:themeColor="text1"/>
        </w:rPr>
        <w:t>professional development</w:t>
      </w:r>
      <w:r w:rsidRPr="00665C27">
        <w:rPr>
          <w:rFonts w:ascii="Arial" w:hAnsi="Arial" w:cs="Arial"/>
          <w:bCs/>
          <w:color w:val="000000" w:themeColor="text1"/>
        </w:rPr>
        <w:t>.</w:t>
      </w:r>
      <w:r w:rsidR="00DB4BF2" w:rsidRPr="00665C27">
        <w:rPr>
          <w:rFonts w:ascii="Arial" w:hAnsi="Arial" w:cs="Arial"/>
          <w:bCs/>
          <w:color w:val="000000" w:themeColor="text1"/>
        </w:rPr>
        <w:t xml:space="preserve"> </w:t>
      </w:r>
      <w:r w:rsidRPr="00665C27">
        <w:rPr>
          <w:rFonts w:ascii="Arial" w:hAnsi="Arial" w:cs="Arial"/>
          <w:bCs/>
          <w:color w:val="000000" w:themeColor="text1"/>
        </w:rPr>
        <w:t xml:space="preserve">Participants who </w:t>
      </w:r>
      <w:r w:rsidR="00CB23E6" w:rsidRPr="00665C27">
        <w:rPr>
          <w:rFonts w:ascii="Arial" w:hAnsi="Arial" w:cs="Arial"/>
          <w:bCs/>
          <w:color w:val="000000" w:themeColor="text1"/>
        </w:rPr>
        <w:t>thought</w:t>
      </w:r>
      <w:r w:rsidRPr="00665C27">
        <w:rPr>
          <w:rFonts w:ascii="Arial" w:hAnsi="Arial" w:cs="Arial"/>
          <w:bCs/>
          <w:color w:val="000000" w:themeColor="text1"/>
        </w:rPr>
        <w:t xml:space="preserve"> that online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was useful </w:t>
      </w:r>
      <w:r w:rsidR="00AD25DC" w:rsidRPr="00665C27">
        <w:rPr>
          <w:rFonts w:ascii="Arial" w:hAnsi="Arial" w:cs="Arial"/>
          <w:bCs/>
          <w:color w:val="000000" w:themeColor="text1"/>
        </w:rPr>
        <w:t>felt</w:t>
      </w:r>
      <w:r w:rsidR="00DB5606" w:rsidRPr="00665C27">
        <w:rPr>
          <w:rFonts w:ascii="Arial" w:hAnsi="Arial" w:cs="Arial"/>
          <w:bCs/>
          <w:color w:val="000000" w:themeColor="text1"/>
        </w:rPr>
        <w:t xml:space="preserve"> that</w:t>
      </w:r>
      <w:r w:rsidRPr="00665C27">
        <w:rPr>
          <w:rFonts w:ascii="Arial" w:hAnsi="Arial" w:cs="Arial"/>
          <w:bCs/>
          <w:color w:val="000000" w:themeColor="text1"/>
        </w:rPr>
        <w:t xml:space="preserve"> it had the potential to offer a more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ed experience, where they </w:t>
      </w:r>
      <w:r w:rsidR="00DB5606" w:rsidRPr="00665C27">
        <w:rPr>
          <w:rFonts w:ascii="Arial" w:hAnsi="Arial" w:cs="Arial"/>
          <w:bCs/>
          <w:color w:val="000000" w:themeColor="text1"/>
        </w:rPr>
        <w:t>could</w:t>
      </w:r>
      <w:r w:rsidRPr="00665C27">
        <w:rPr>
          <w:rFonts w:ascii="Arial" w:hAnsi="Arial" w:cs="Arial"/>
          <w:bCs/>
          <w:color w:val="000000" w:themeColor="text1"/>
        </w:rPr>
        <w:t xml:space="preserve"> choose</w:t>
      </w:r>
      <w:r w:rsidR="00CB3C26" w:rsidRPr="00665C27">
        <w:rPr>
          <w:rFonts w:ascii="Arial" w:hAnsi="Arial" w:cs="Arial"/>
          <w:bCs/>
          <w:color w:val="000000" w:themeColor="text1"/>
        </w:rPr>
        <w:t xml:space="preserve"> the most</w:t>
      </w:r>
      <w:r w:rsidRPr="00665C27">
        <w:rPr>
          <w:rFonts w:ascii="Arial" w:hAnsi="Arial" w:cs="Arial"/>
          <w:bCs/>
          <w:color w:val="000000" w:themeColor="text1"/>
        </w:rPr>
        <w:t xml:space="preserve"> relevant resources to use.  However, the design of this feature needed to be correct. Quite a few of the participants preferred </w:t>
      </w:r>
      <w:r w:rsidRPr="00665C27">
        <w:rPr>
          <w:rFonts w:ascii="Arial" w:hAnsi="Arial" w:cs="Arial"/>
          <w:bCs/>
          <w:noProof/>
          <w:color w:val="000000" w:themeColor="text1"/>
        </w:rPr>
        <w:t>both</w:t>
      </w:r>
      <w:r w:rsidRPr="00665C27">
        <w:rPr>
          <w:rFonts w:ascii="Arial" w:hAnsi="Arial" w:cs="Arial"/>
          <w:bCs/>
          <w:color w:val="000000" w:themeColor="text1"/>
        </w:rPr>
        <w:t xml:space="preserve"> and </w:t>
      </w:r>
      <w:r w:rsidR="002C6546" w:rsidRPr="00665C27">
        <w:rPr>
          <w:rFonts w:ascii="Arial" w:hAnsi="Arial" w:cs="Arial"/>
          <w:bCs/>
          <w:color w:val="000000" w:themeColor="text1"/>
        </w:rPr>
        <w:t>valued the</w:t>
      </w:r>
      <w:r w:rsidRPr="00665C27">
        <w:rPr>
          <w:rFonts w:ascii="Arial" w:hAnsi="Arial" w:cs="Arial"/>
          <w:bCs/>
          <w:color w:val="000000" w:themeColor="text1"/>
        </w:rPr>
        <w:t xml:space="preserve"> blended approach where the benefits could be intertwined.</w:t>
      </w:r>
      <w:r w:rsidR="00A54B02" w:rsidRPr="00665C27">
        <w:rPr>
          <w:rFonts w:ascii="Arial" w:hAnsi="Arial" w:cs="Arial"/>
          <w:bCs/>
          <w:color w:val="000000" w:themeColor="text1"/>
        </w:rPr>
        <w:t xml:space="preserve"> </w:t>
      </w:r>
      <w:r w:rsidRPr="00665C27">
        <w:rPr>
          <w:rFonts w:ascii="Arial" w:hAnsi="Arial" w:cs="Arial"/>
          <w:bCs/>
          <w:color w:val="000000" w:themeColor="text1"/>
        </w:rPr>
        <w:t xml:space="preserve">Those </w:t>
      </w:r>
      <w:r w:rsidR="002C6546" w:rsidRPr="00665C27">
        <w:rPr>
          <w:rFonts w:ascii="Arial" w:hAnsi="Arial" w:cs="Arial"/>
          <w:bCs/>
          <w:color w:val="000000" w:themeColor="text1"/>
        </w:rPr>
        <w:t>who</w:t>
      </w:r>
      <w:r w:rsidRPr="00665C27">
        <w:rPr>
          <w:rFonts w:ascii="Arial" w:hAnsi="Arial" w:cs="Arial"/>
          <w:bCs/>
          <w:color w:val="000000" w:themeColor="text1"/>
        </w:rPr>
        <w:t xml:space="preserve"> preferred face-to-face facilitation cited the immediacy of response as a reason because they could obtain immediate answers to their questions and it reinforced their belief that Edivate was more personal and </w:t>
      </w:r>
      <w:r w:rsidRPr="00665C27">
        <w:rPr>
          <w:rFonts w:ascii="Arial" w:hAnsi="Arial" w:cs="Arial"/>
          <w:bCs/>
          <w:color w:val="000000" w:themeColor="text1"/>
        </w:rPr>
        <w:lastRenderedPageBreak/>
        <w:t xml:space="preserve">intimate in terms of developing relationships with their colleagues.  These findings seem to support some of Lock’s (2006, p 675) views </w:t>
      </w:r>
      <w:r w:rsidRPr="00665C27">
        <w:rPr>
          <w:rFonts w:ascii="Arial" w:hAnsi="Arial" w:cs="Arial"/>
          <w:bCs/>
          <w:noProof/>
          <w:color w:val="000000" w:themeColor="text1"/>
        </w:rPr>
        <w:t xml:space="preserve">that </w:t>
      </w:r>
      <w:r w:rsidRPr="00665C27">
        <w:rPr>
          <w:rFonts w:ascii="Arial" w:hAnsi="Arial" w:cs="Arial"/>
          <w:bCs/>
          <w:color w:val="000000" w:themeColor="text1"/>
        </w:rPr>
        <w:t xml:space="preserve"> trying to simply lay online </w:t>
      </w:r>
      <w:r w:rsidR="00FF226C" w:rsidRPr="00665C27">
        <w:rPr>
          <w:rFonts w:ascii="Arial" w:hAnsi="Arial" w:cs="Arial"/>
          <w:bCs/>
          <w:color w:val="000000" w:themeColor="text1"/>
        </w:rPr>
        <w:t xml:space="preserve">professional development </w:t>
      </w:r>
      <w:r w:rsidRPr="00665C27">
        <w:rPr>
          <w:rFonts w:ascii="Arial" w:hAnsi="Arial" w:cs="Arial"/>
          <w:bCs/>
          <w:color w:val="000000" w:themeColor="text1"/>
        </w:rPr>
        <w:t xml:space="preserve">on top of what is viewed as traditional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does not work.</w:t>
      </w:r>
      <w:r w:rsidR="00DB4BF2" w:rsidRPr="00665C27">
        <w:rPr>
          <w:rFonts w:ascii="Arial" w:hAnsi="Arial" w:cs="Arial"/>
          <w:bCs/>
          <w:color w:val="000000" w:themeColor="text1"/>
        </w:rPr>
        <w:t xml:space="preserve"> </w:t>
      </w:r>
      <w:r w:rsidRPr="00665C27">
        <w:rPr>
          <w:rFonts w:ascii="Arial" w:hAnsi="Arial" w:cs="Arial"/>
          <w:bCs/>
          <w:color w:val="000000" w:themeColor="text1"/>
        </w:rPr>
        <w:t>Rather, what is needed is a fluid approach that supports various communities.</w:t>
      </w:r>
      <w:r w:rsidR="00DB4BF2" w:rsidRPr="00665C27">
        <w:rPr>
          <w:rFonts w:ascii="Arial" w:hAnsi="Arial" w:cs="Arial"/>
          <w:bCs/>
          <w:color w:val="000000" w:themeColor="text1"/>
        </w:rPr>
        <w:t xml:space="preserve"> </w:t>
      </w:r>
      <w:r w:rsidRPr="00665C27">
        <w:rPr>
          <w:rFonts w:ascii="Arial" w:hAnsi="Arial" w:cs="Arial"/>
          <w:bCs/>
          <w:color w:val="000000" w:themeColor="text1"/>
        </w:rPr>
        <w:t xml:space="preserve">This requires a shift in teachers’ beliefs so that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can be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ed to meet their needs.  </w:t>
      </w:r>
    </w:p>
    <w:p w14:paraId="1D9B3D96" w14:textId="77777777" w:rsidR="007C13D3" w:rsidRPr="00665C27" w:rsidRDefault="007C13D3"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67965578" w14:textId="77777777"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5.13 Personalising their experiences </w:t>
      </w:r>
    </w:p>
    <w:p w14:paraId="0D59BC5B" w14:textId="1D1559E9"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Teachers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ed their experiences with Edivate in </w:t>
      </w:r>
      <w:r w:rsidR="006B075B" w:rsidRPr="00665C27">
        <w:rPr>
          <w:rFonts w:ascii="Arial" w:hAnsi="Arial" w:cs="Arial"/>
          <w:bCs/>
          <w:color w:val="000000" w:themeColor="text1"/>
        </w:rPr>
        <w:t>various</w:t>
      </w:r>
      <w:r w:rsidRPr="00665C27">
        <w:rPr>
          <w:rFonts w:ascii="Arial" w:hAnsi="Arial" w:cs="Arial"/>
          <w:bCs/>
          <w:color w:val="000000" w:themeColor="text1"/>
        </w:rPr>
        <w:t xml:space="preserve"> ways </w:t>
      </w:r>
      <w:r w:rsidRPr="00665C27">
        <w:rPr>
          <w:rFonts w:ascii="Arial" w:hAnsi="Arial" w:cs="Arial"/>
          <w:bCs/>
          <w:noProof/>
          <w:color w:val="000000" w:themeColor="text1"/>
        </w:rPr>
        <w:t>and</w:t>
      </w:r>
      <w:r w:rsidR="006B075B" w:rsidRPr="00665C27">
        <w:rPr>
          <w:rFonts w:ascii="Arial" w:hAnsi="Arial" w:cs="Arial"/>
          <w:bCs/>
          <w:color w:val="000000" w:themeColor="text1"/>
        </w:rPr>
        <w:t xml:space="preserve"> </w:t>
      </w:r>
      <w:r w:rsidR="00684562" w:rsidRPr="00665C27">
        <w:rPr>
          <w:rFonts w:ascii="Arial" w:hAnsi="Arial" w:cs="Arial"/>
          <w:bCs/>
          <w:color w:val="000000" w:themeColor="text1"/>
        </w:rPr>
        <w:t xml:space="preserve">did so </w:t>
      </w:r>
      <w:r w:rsidRPr="00665C27">
        <w:rPr>
          <w:rFonts w:ascii="Arial" w:hAnsi="Arial" w:cs="Arial"/>
          <w:bCs/>
          <w:color w:val="000000" w:themeColor="text1"/>
        </w:rPr>
        <w:t xml:space="preserve">according to the resources they were searching for. Edivate suggested some resources that matched </w:t>
      </w:r>
      <w:r w:rsidR="00684562" w:rsidRPr="00665C27">
        <w:rPr>
          <w:rFonts w:ascii="Arial" w:hAnsi="Arial" w:cs="Arial"/>
          <w:bCs/>
          <w:color w:val="000000" w:themeColor="text1"/>
        </w:rPr>
        <w:t>a user’s</w:t>
      </w:r>
      <w:r w:rsidRPr="00665C27">
        <w:rPr>
          <w:rFonts w:ascii="Arial" w:hAnsi="Arial" w:cs="Arial"/>
          <w:bCs/>
          <w:color w:val="000000" w:themeColor="text1"/>
        </w:rPr>
        <w:t xml:space="preserve"> interests and the teaching topic, such as reading and writing.  However, many of the participants </w:t>
      </w:r>
      <w:r w:rsidR="00C57D2B" w:rsidRPr="00665C27">
        <w:rPr>
          <w:rFonts w:ascii="Arial" w:hAnsi="Arial" w:cs="Arial"/>
          <w:bCs/>
          <w:color w:val="000000" w:themeColor="text1"/>
        </w:rPr>
        <w:t>commented</w:t>
      </w:r>
      <w:r w:rsidRPr="00665C27">
        <w:rPr>
          <w:rFonts w:ascii="Arial" w:hAnsi="Arial" w:cs="Arial"/>
          <w:bCs/>
          <w:color w:val="000000" w:themeColor="text1"/>
        </w:rPr>
        <w:t xml:space="preserve"> that although Edivate tried to suggest relevant resources, most of it did not fit their context or the age that they were teaching. This again connects with the design issues associated with the Edivate platform.  Lubke (2008, p.1) </w:t>
      </w:r>
      <w:r w:rsidR="00DD35F5" w:rsidRPr="00665C27">
        <w:rPr>
          <w:rFonts w:ascii="Arial" w:hAnsi="Arial" w:cs="Arial"/>
          <w:bCs/>
          <w:color w:val="000000" w:themeColor="text1"/>
        </w:rPr>
        <w:t>state</w:t>
      </w:r>
      <w:r w:rsidRPr="00665C27">
        <w:rPr>
          <w:rFonts w:ascii="Arial" w:hAnsi="Arial" w:cs="Arial"/>
          <w:bCs/>
          <w:color w:val="000000" w:themeColor="text1"/>
        </w:rPr>
        <w:t>s this is primarily associated with three things, “interaction, usability, and relevance.”  Interactions for members of the group was fairly easy and straightforward</w:t>
      </w:r>
      <w:r w:rsidR="00E85DB6" w:rsidRPr="00665C27">
        <w:rPr>
          <w:rFonts w:ascii="Arial" w:hAnsi="Arial" w:cs="Arial"/>
          <w:bCs/>
          <w:color w:val="000000" w:themeColor="text1"/>
        </w:rPr>
        <w:t>. H</w:t>
      </w:r>
      <w:r w:rsidRPr="00665C27">
        <w:rPr>
          <w:rFonts w:ascii="Arial" w:hAnsi="Arial" w:cs="Arial"/>
          <w:bCs/>
          <w:color w:val="000000" w:themeColor="text1"/>
        </w:rPr>
        <w:t>owever, personali</w:t>
      </w:r>
      <w:r w:rsidR="00E85DB6" w:rsidRPr="00665C27">
        <w:rPr>
          <w:rFonts w:ascii="Arial" w:hAnsi="Arial" w:cs="Arial"/>
          <w:bCs/>
          <w:color w:val="000000" w:themeColor="text1"/>
        </w:rPr>
        <w:t>s</w:t>
      </w:r>
      <w:r w:rsidRPr="00665C27">
        <w:rPr>
          <w:rFonts w:ascii="Arial" w:hAnsi="Arial" w:cs="Arial"/>
          <w:bCs/>
          <w:color w:val="000000" w:themeColor="text1"/>
        </w:rPr>
        <w:t xml:space="preserve">ing interactions through the participants forming links with groups outside their own proved difficult.  </w:t>
      </w:r>
    </w:p>
    <w:p w14:paraId="469BA7C7" w14:textId="77777777"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5C806A63" w14:textId="6AA1049C"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The usability of Edivate</w:t>
      </w:r>
      <w:r w:rsidR="00E85DB6" w:rsidRPr="00665C27">
        <w:rPr>
          <w:rFonts w:ascii="Arial" w:hAnsi="Arial" w:cs="Arial"/>
          <w:bCs/>
          <w:color w:val="000000" w:themeColor="text1"/>
        </w:rPr>
        <w:t xml:space="preserve"> is designed to be</w:t>
      </w:r>
      <w:r w:rsidR="00AB1C39" w:rsidRPr="00665C27">
        <w:rPr>
          <w:rFonts w:ascii="Arial" w:hAnsi="Arial" w:cs="Arial"/>
          <w:bCs/>
          <w:color w:val="000000" w:themeColor="text1"/>
        </w:rPr>
        <w:t xml:space="preserve"> </w:t>
      </w:r>
      <w:r w:rsidRPr="00665C27">
        <w:rPr>
          <w:rFonts w:ascii="Arial" w:hAnsi="Arial" w:cs="Arial"/>
          <w:bCs/>
          <w:color w:val="000000" w:themeColor="text1"/>
        </w:rPr>
        <w:t>simple. Yet</w:t>
      </w:r>
      <w:r w:rsidR="00AB1C39" w:rsidRPr="00665C27">
        <w:rPr>
          <w:rFonts w:ascii="Arial" w:hAnsi="Arial" w:cs="Arial"/>
          <w:bCs/>
          <w:color w:val="000000" w:themeColor="text1"/>
        </w:rPr>
        <w:t>,</w:t>
      </w:r>
      <w:r w:rsidRPr="00665C27">
        <w:rPr>
          <w:rFonts w:ascii="Arial" w:hAnsi="Arial" w:cs="Arial"/>
          <w:bCs/>
          <w:color w:val="000000" w:themeColor="text1"/>
        </w:rPr>
        <w:t xml:space="preserve"> this created its own issue</w:t>
      </w:r>
      <w:r w:rsidR="00AB1C39" w:rsidRPr="00665C27">
        <w:rPr>
          <w:rFonts w:ascii="Arial" w:hAnsi="Arial" w:cs="Arial"/>
          <w:bCs/>
          <w:color w:val="000000" w:themeColor="text1"/>
        </w:rPr>
        <w:t xml:space="preserve"> </w:t>
      </w:r>
      <w:r w:rsidRPr="00665C27">
        <w:rPr>
          <w:rFonts w:ascii="Arial" w:hAnsi="Arial" w:cs="Arial"/>
          <w:bCs/>
          <w:color w:val="000000" w:themeColor="text1"/>
        </w:rPr>
        <w:t>regard</w:t>
      </w:r>
      <w:r w:rsidR="00AB1C39" w:rsidRPr="00665C27">
        <w:rPr>
          <w:rFonts w:ascii="Arial" w:hAnsi="Arial" w:cs="Arial"/>
          <w:bCs/>
          <w:color w:val="000000" w:themeColor="text1"/>
        </w:rPr>
        <w:t>ing</w:t>
      </w:r>
      <w:r w:rsidRPr="00665C27">
        <w:rPr>
          <w:rFonts w:ascii="Arial" w:hAnsi="Arial" w:cs="Arial"/>
          <w:bCs/>
          <w:color w:val="000000" w:themeColor="text1"/>
        </w:rPr>
        <w:t xml:space="preserve"> user personalisation.</w:t>
      </w:r>
      <w:r w:rsidR="00AB1C39" w:rsidRPr="00665C27">
        <w:rPr>
          <w:rFonts w:ascii="Arial" w:hAnsi="Arial" w:cs="Arial"/>
          <w:bCs/>
          <w:color w:val="000000" w:themeColor="text1"/>
        </w:rPr>
        <w:t xml:space="preserve"> </w:t>
      </w:r>
      <w:r w:rsidRPr="00665C27">
        <w:rPr>
          <w:rFonts w:ascii="Arial" w:hAnsi="Arial" w:cs="Arial"/>
          <w:bCs/>
          <w:color w:val="000000" w:themeColor="text1"/>
        </w:rPr>
        <w:t xml:space="preserve">Its simplicity meant it lacked </w:t>
      </w:r>
      <w:r w:rsidR="00103CAA" w:rsidRPr="00665C27">
        <w:rPr>
          <w:rFonts w:ascii="Arial" w:hAnsi="Arial" w:cs="Arial"/>
          <w:bCs/>
          <w:color w:val="000000" w:themeColor="text1"/>
        </w:rPr>
        <w:t xml:space="preserve">the necessary </w:t>
      </w:r>
      <w:r w:rsidRPr="00665C27">
        <w:rPr>
          <w:rFonts w:ascii="Arial" w:hAnsi="Arial" w:cs="Arial"/>
          <w:bCs/>
          <w:color w:val="000000" w:themeColor="text1"/>
        </w:rPr>
        <w:t>features to make navigating more sophisticated,</w:t>
      </w:r>
      <w:r w:rsidR="00103CAA" w:rsidRPr="00665C27">
        <w:rPr>
          <w:rFonts w:ascii="Arial" w:hAnsi="Arial" w:cs="Arial"/>
          <w:bCs/>
          <w:color w:val="000000" w:themeColor="text1"/>
        </w:rPr>
        <w:t xml:space="preserve"> and, </w:t>
      </w:r>
      <w:r w:rsidRPr="00665C27">
        <w:rPr>
          <w:rFonts w:ascii="Arial" w:hAnsi="Arial" w:cs="Arial"/>
          <w:bCs/>
          <w:color w:val="000000" w:themeColor="text1"/>
        </w:rPr>
        <w:t>so</w:t>
      </w:r>
      <w:r w:rsidR="00103CAA" w:rsidRPr="00665C27">
        <w:rPr>
          <w:rFonts w:ascii="Arial" w:hAnsi="Arial" w:cs="Arial"/>
          <w:bCs/>
          <w:color w:val="000000" w:themeColor="text1"/>
        </w:rPr>
        <w:t>,</w:t>
      </w:r>
      <w:r w:rsidRPr="00665C27">
        <w:rPr>
          <w:rFonts w:ascii="Arial" w:hAnsi="Arial" w:cs="Arial"/>
          <w:bCs/>
          <w:color w:val="000000" w:themeColor="text1"/>
        </w:rPr>
        <w:t xml:space="preserve"> participants found it difficult to use the search features or find relevant material.  As Lubke (2008, p.6) claims, the “walled garden” of the platform allowed a simple place for people to explore, but this was at the expense of being able to use it for more sophisticated purposes. The comments from the participants seem to support some of Lubke’s claims (</w:t>
      </w:r>
      <w:r w:rsidR="00B6551E" w:rsidRPr="00665C27">
        <w:rPr>
          <w:rFonts w:ascii="Arial" w:hAnsi="Arial" w:cs="Arial"/>
          <w:bCs/>
          <w:color w:val="000000" w:themeColor="text1"/>
        </w:rPr>
        <w:t xml:space="preserve">2008, </w:t>
      </w:r>
      <w:r w:rsidRPr="00665C27">
        <w:rPr>
          <w:rFonts w:ascii="Arial" w:hAnsi="Arial" w:cs="Arial"/>
          <w:bCs/>
          <w:color w:val="000000" w:themeColor="text1"/>
        </w:rPr>
        <w:t xml:space="preserve">p.5) that Edivate “lacks social interactivity.” </w:t>
      </w:r>
    </w:p>
    <w:p w14:paraId="457E43C9" w14:textId="77777777"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17FB5E79" w14:textId="5CDC5622" w:rsidR="007C13D3" w:rsidRPr="00665C27" w:rsidRDefault="007C13D3"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Personalising their Edivate experiences did, however, allow participants to change the appearance of their homepage, update their profiles, and order their videos and searches. Nonetheless, these were merely surface features.  They did not alter the participants’ interaction with the system as a whole to a large </w:t>
      </w:r>
      <w:r w:rsidRPr="00665C27">
        <w:rPr>
          <w:rFonts w:ascii="Arial" w:hAnsi="Arial" w:cs="Arial"/>
          <w:bCs/>
          <w:color w:val="000000" w:themeColor="text1"/>
        </w:rPr>
        <w:lastRenderedPageBreak/>
        <w:t xml:space="preserve">extent.  This was </w:t>
      </w:r>
      <w:r w:rsidRPr="00665C27">
        <w:rPr>
          <w:rFonts w:ascii="Arial" w:hAnsi="Arial" w:cs="Arial"/>
          <w:bCs/>
          <w:noProof/>
          <w:color w:val="000000" w:themeColor="text1"/>
        </w:rPr>
        <w:t>mainly</w:t>
      </w:r>
      <w:r w:rsidRPr="00665C27">
        <w:rPr>
          <w:rFonts w:ascii="Arial" w:hAnsi="Arial" w:cs="Arial"/>
          <w:bCs/>
          <w:color w:val="000000" w:themeColor="text1"/>
        </w:rPr>
        <w:t xml:space="preserve"> because the filtered content was still controlled by Edivate and not the user. Such partial personalisation risks Edivate relinquishing its position as the “main window into their community” (Wenger et al., 2009, p.92).  Thus, the high </w:t>
      </w:r>
      <w:r w:rsidR="00497BCA" w:rsidRPr="00665C27">
        <w:rPr>
          <w:rFonts w:ascii="Arial" w:hAnsi="Arial" w:cs="Arial"/>
          <w:bCs/>
          <w:color w:val="000000" w:themeColor="text1"/>
        </w:rPr>
        <w:t xml:space="preserve">level of </w:t>
      </w:r>
      <w:r w:rsidRPr="00665C27">
        <w:rPr>
          <w:rFonts w:ascii="Arial" w:hAnsi="Arial" w:cs="Arial"/>
          <w:bCs/>
          <w:color w:val="000000" w:themeColor="text1"/>
        </w:rPr>
        <w:t xml:space="preserve">personalisation of different interaction modes requires further development.  </w:t>
      </w:r>
    </w:p>
    <w:p w14:paraId="4EFF3E2E" w14:textId="77777777" w:rsidR="00CE6E40" w:rsidRPr="00665C27" w:rsidRDefault="00CE6E40"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14E2554A" w14:textId="3087D0BD" w:rsidR="007C13D3" w:rsidRPr="00665C27" w:rsidRDefault="00CE6E40" w:rsidP="00582FDF">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majority of participants </w:t>
      </w:r>
      <w:r w:rsidR="00787CFC" w:rsidRPr="00665C27">
        <w:rPr>
          <w:rFonts w:ascii="Arial" w:hAnsi="Arial" w:cs="Arial"/>
          <w:bCs/>
          <w:color w:val="000000" w:themeColor="text1"/>
        </w:rPr>
        <w:t xml:space="preserve">commented that </w:t>
      </w:r>
      <w:r w:rsidR="007C13D3" w:rsidRPr="00665C27">
        <w:rPr>
          <w:rFonts w:ascii="Arial" w:hAnsi="Arial" w:cs="Arial"/>
          <w:bCs/>
          <w:color w:val="000000" w:themeColor="text1"/>
        </w:rPr>
        <w:t xml:space="preserve">Edivate </w:t>
      </w:r>
      <w:r w:rsidR="00787CFC" w:rsidRPr="00665C27">
        <w:rPr>
          <w:rFonts w:ascii="Arial" w:hAnsi="Arial" w:cs="Arial"/>
          <w:bCs/>
          <w:color w:val="000000" w:themeColor="text1"/>
        </w:rPr>
        <w:t xml:space="preserve">did not </w:t>
      </w:r>
      <w:r w:rsidR="00950E05" w:rsidRPr="00665C27">
        <w:rPr>
          <w:rFonts w:ascii="Arial" w:hAnsi="Arial" w:cs="Arial"/>
          <w:bCs/>
          <w:color w:val="000000" w:themeColor="text1"/>
        </w:rPr>
        <w:t>personalised content</w:t>
      </w:r>
      <w:r w:rsidR="007C13D3" w:rsidRPr="00665C27">
        <w:rPr>
          <w:rFonts w:ascii="Arial" w:hAnsi="Arial" w:cs="Arial"/>
          <w:bCs/>
          <w:color w:val="000000" w:themeColor="text1"/>
        </w:rPr>
        <w:t xml:space="preserve"> and material</w:t>
      </w:r>
      <w:r w:rsidR="00787CFC" w:rsidRPr="00665C27">
        <w:rPr>
          <w:rFonts w:ascii="Arial" w:hAnsi="Arial" w:cs="Arial"/>
          <w:bCs/>
          <w:color w:val="000000" w:themeColor="text1"/>
        </w:rPr>
        <w:t>,</w:t>
      </w:r>
      <w:r w:rsidR="007C13D3" w:rsidRPr="00665C27">
        <w:rPr>
          <w:rFonts w:ascii="Arial" w:hAnsi="Arial" w:cs="Arial"/>
          <w:bCs/>
          <w:color w:val="000000" w:themeColor="text1"/>
        </w:rPr>
        <w:t xml:space="preserve"> according to the participants’ interests and needs, as it claims</w:t>
      </w:r>
      <w:r w:rsidR="004C080F" w:rsidRPr="00665C27">
        <w:rPr>
          <w:rFonts w:ascii="Arial" w:hAnsi="Arial" w:cs="Arial"/>
          <w:bCs/>
          <w:color w:val="000000" w:themeColor="text1"/>
        </w:rPr>
        <w:t xml:space="preserve">. </w:t>
      </w:r>
      <w:r w:rsidR="007C13D3" w:rsidRPr="00665C27">
        <w:rPr>
          <w:rFonts w:ascii="Arial" w:hAnsi="Arial" w:cs="Arial"/>
          <w:bCs/>
          <w:color w:val="000000" w:themeColor="text1"/>
        </w:rPr>
        <w:t>Two of them responded “</w:t>
      </w:r>
      <w:r w:rsidR="007C13D3" w:rsidRPr="00665C27">
        <w:rPr>
          <w:rFonts w:ascii="Arial" w:hAnsi="Arial" w:cs="Arial"/>
          <w:bCs/>
          <w:i/>
          <w:color w:val="000000" w:themeColor="text1"/>
        </w:rPr>
        <w:t>No</w:t>
      </w:r>
      <w:r w:rsidR="007C13D3" w:rsidRPr="00665C27">
        <w:rPr>
          <w:rFonts w:ascii="Arial" w:hAnsi="Arial" w:cs="Arial"/>
          <w:bCs/>
          <w:color w:val="000000" w:themeColor="text1"/>
        </w:rPr>
        <w:t>”, one stated “</w:t>
      </w:r>
      <w:r w:rsidR="007C13D3" w:rsidRPr="00665C27">
        <w:rPr>
          <w:rFonts w:ascii="Arial" w:hAnsi="Arial" w:cs="Arial"/>
          <w:bCs/>
          <w:i/>
          <w:color w:val="000000" w:themeColor="text1"/>
        </w:rPr>
        <w:t>Not much</w:t>
      </w:r>
      <w:r w:rsidR="007C13D3" w:rsidRPr="00665C27">
        <w:rPr>
          <w:rFonts w:ascii="Arial" w:hAnsi="Arial" w:cs="Arial"/>
          <w:bCs/>
          <w:color w:val="000000" w:themeColor="text1"/>
        </w:rPr>
        <w:t>”, whilst other comments include</w:t>
      </w:r>
      <w:r w:rsidR="00EB413F" w:rsidRPr="00665C27">
        <w:rPr>
          <w:rFonts w:ascii="Arial" w:hAnsi="Arial" w:cs="Arial"/>
          <w:bCs/>
          <w:color w:val="000000" w:themeColor="text1"/>
        </w:rPr>
        <w:t xml:space="preserve">d </w:t>
      </w:r>
      <w:r w:rsidR="007C13D3" w:rsidRPr="00665C27">
        <w:rPr>
          <w:rFonts w:ascii="Arial" w:hAnsi="Arial" w:cs="Arial"/>
          <w:bCs/>
          <w:color w:val="000000" w:themeColor="text1"/>
        </w:rPr>
        <w:t>“</w:t>
      </w:r>
      <w:r w:rsidR="007C13D3" w:rsidRPr="00665C27">
        <w:rPr>
          <w:rFonts w:ascii="Arial" w:hAnsi="Arial" w:cs="Arial"/>
          <w:bCs/>
          <w:i/>
          <w:color w:val="000000" w:themeColor="text1"/>
        </w:rPr>
        <w:t>it tried, but it tended to be of no use</w:t>
      </w:r>
      <w:r w:rsidR="007C13D3" w:rsidRPr="00665C27">
        <w:rPr>
          <w:rFonts w:ascii="Arial" w:hAnsi="Arial" w:cs="Arial"/>
          <w:bCs/>
          <w:color w:val="000000" w:themeColor="text1"/>
        </w:rPr>
        <w:t>”. This suggests that Edivate attempted to suggest personali</w:t>
      </w:r>
      <w:r w:rsidR="00385075" w:rsidRPr="00665C27">
        <w:rPr>
          <w:rFonts w:ascii="Arial" w:hAnsi="Arial" w:cs="Arial"/>
          <w:bCs/>
          <w:color w:val="000000" w:themeColor="text1"/>
        </w:rPr>
        <w:t>s</w:t>
      </w:r>
      <w:r w:rsidR="007C13D3" w:rsidRPr="00665C27">
        <w:rPr>
          <w:rFonts w:ascii="Arial" w:hAnsi="Arial" w:cs="Arial"/>
          <w:bCs/>
          <w:color w:val="000000" w:themeColor="text1"/>
        </w:rPr>
        <w:t>ed content</w:t>
      </w:r>
      <w:r w:rsidR="000E1863" w:rsidRPr="00665C27">
        <w:rPr>
          <w:rFonts w:ascii="Arial" w:hAnsi="Arial" w:cs="Arial"/>
          <w:bCs/>
          <w:color w:val="000000" w:themeColor="text1"/>
        </w:rPr>
        <w:t xml:space="preserve"> but that </w:t>
      </w:r>
      <w:r w:rsidR="007C13D3" w:rsidRPr="00665C27">
        <w:rPr>
          <w:rFonts w:ascii="Arial" w:hAnsi="Arial" w:cs="Arial"/>
          <w:bCs/>
          <w:color w:val="000000" w:themeColor="text1"/>
        </w:rPr>
        <w:t>it has not yet succeeded in proposing content and materials for individuals that are linked to their interests or needs.</w:t>
      </w:r>
    </w:p>
    <w:p w14:paraId="49EEC270" w14:textId="77777777" w:rsidR="0082067B" w:rsidRPr="00665C27" w:rsidRDefault="0082067B" w:rsidP="00582FDF">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67A61242" w14:textId="77777777" w:rsidR="007C13D3" w:rsidRPr="00665C27" w:rsidRDefault="007C13D3" w:rsidP="00582FDF">
      <w:pPr>
        <w:tabs>
          <w:tab w:val="left" w:pos="993"/>
          <w:tab w:val="left" w:pos="2268"/>
          <w:tab w:val="left" w:pos="8080"/>
        </w:tabs>
        <w:spacing w:after="200" w:line="360" w:lineRule="auto"/>
        <w:ind w:left="993" w:hanging="993"/>
        <w:contextualSpacing/>
        <w:jc w:val="both"/>
        <w:outlineLvl w:val="0"/>
        <w:rPr>
          <w:rFonts w:ascii="Arial" w:hAnsi="Arial" w:cs="Arial"/>
          <w:b/>
          <w:bCs/>
          <w:color w:val="000000" w:themeColor="text1"/>
        </w:rPr>
      </w:pPr>
      <w:r w:rsidRPr="00665C27">
        <w:rPr>
          <w:rFonts w:ascii="Arial" w:hAnsi="Arial" w:cs="Arial"/>
          <w:b/>
          <w:bCs/>
          <w:color w:val="000000" w:themeColor="text1"/>
        </w:rPr>
        <w:t>5.14 Conclusions</w:t>
      </w:r>
    </w:p>
    <w:p w14:paraId="4E85740C" w14:textId="77777777" w:rsidR="0066588F" w:rsidRPr="00665C27" w:rsidRDefault="007C13D3" w:rsidP="00582FDF">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main </w:t>
      </w:r>
      <w:r w:rsidR="003E23F0" w:rsidRPr="00665C27">
        <w:rPr>
          <w:rFonts w:ascii="Arial" w:hAnsi="Arial" w:cs="Arial"/>
          <w:bCs/>
          <w:color w:val="000000" w:themeColor="text1"/>
        </w:rPr>
        <w:t>factors</w:t>
      </w:r>
      <w:r w:rsidRPr="00665C27">
        <w:rPr>
          <w:rFonts w:ascii="Arial" w:hAnsi="Arial" w:cs="Arial"/>
          <w:bCs/>
          <w:color w:val="000000" w:themeColor="text1"/>
        </w:rPr>
        <w:t xml:space="preserve"> that affected how the participants engaged </w:t>
      </w:r>
      <w:r w:rsidR="009C5051" w:rsidRPr="00665C27">
        <w:rPr>
          <w:rFonts w:ascii="Arial" w:hAnsi="Arial" w:cs="Arial"/>
          <w:bCs/>
          <w:color w:val="000000" w:themeColor="text1"/>
        </w:rPr>
        <w:t xml:space="preserve">with </w:t>
      </w:r>
      <w:r w:rsidRPr="00665C27">
        <w:rPr>
          <w:rFonts w:ascii="Arial" w:hAnsi="Arial" w:cs="Arial"/>
          <w:bCs/>
          <w:color w:val="000000" w:themeColor="text1"/>
        </w:rPr>
        <w:t xml:space="preserve">and used Edivate were associated with issues of motivation, navigation, and difficulties finding relevant resources for the participants’ teaching practice. There were also time pressures linked to their employment. Cultural barriers also meant that some participants found resources difficult to access, leading to </w:t>
      </w:r>
      <w:r w:rsidR="001A58E1" w:rsidRPr="00665C27">
        <w:rPr>
          <w:rFonts w:ascii="Arial" w:hAnsi="Arial" w:cs="Arial"/>
          <w:bCs/>
          <w:color w:val="000000" w:themeColor="text1"/>
        </w:rPr>
        <w:t>lower levels of</w:t>
      </w:r>
      <w:r w:rsidR="00000FB9" w:rsidRPr="00665C27">
        <w:rPr>
          <w:rFonts w:ascii="Arial" w:hAnsi="Arial" w:cs="Arial"/>
          <w:bCs/>
          <w:color w:val="000000" w:themeColor="text1"/>
        </w:rPr>
        <w:t xml:space="preserve"> </w:t>
      </w:r>
      <w:r w:rsidRPr="00665C27">
        <w:rPr>
          <w:rFonts w:ascii="Arial" w:hAnsi="Arial" w:cs="Arial"/>
          <w:bCs/>
          <w:color w:val="000000" w:themeColor="text1"/>
        </w:rPr>
        <w:t>participation.</w:t>
      </w:r>
      <w:r w:rsidR="0066588F" w:rsidRPr="00665C27">
        <w:rPr>
          <w:rFonts w:ascii="Arial" w:hAnsi="Arial" w:cs="Arial"/>
          <w:bCs/>
          <w:color w:val="000000" w:themeColor="text1"/>
        </w:rPr>
        <w:t xml:space="preserve"> </w:t>
      </w:r>
      <w:r w:rsidRPr="00665C27">
        <w:rPr>
          <w:rFonts w:ascii="Arial" w:hAnsi="Arial" w:cs="Arial"/>
          <w:bCs/>
          <w:color w:val="000000" w:themeColor="text1"/>
        </w:rPr>
        <w:t>An immediate consequence was that such participants were marginali</w:t>
      </w:r>
      <w:r w:rsidR="00277534" w:rsidRPr="00665C27">
        <w:rPr>
          <w:rFonts w:ascii="Arial" w:hAnsi="Arial" w:cs="Arial"/>
          <w:bCs/>
          <w:color w:val="000000" w:themeColor="text1"/>
        </w:rPr>
        <w:t>s</w:t>
      </w:r>
      <w:r w:rsidRPr="00665C27">
        <w:rPr>
          <w:rFonts w:ascii="Arial" w:hAnsi="Arial" w:cs="Arial"/>
          <w:bCs/>
          <w:color w:val="000000" w:themeColor="text1"/>
        </w:rPr>
        <w:t xml:space="preserve">ed on the periphery of the online discussions.  </w:t>
      </w:r>
    </w:p>
    <w:p w14:paraId="542C4712" w14:textId="77777777" w:rsidR="0066588F" w:rsidRPr="00665C27" w:rsidRDefault="0066588F" w:rsidP="0066588F">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44D33A11" w14:textId="4A2A6A14" w:rsidR="00F258F5" w:rsidRPr="00665C27" w:rsidRDefault="007C13D3" w:rsidP="00332D38">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Edivate had the greatest impact on teachers’ </w:t>
      </w:r>
      <w:r w:rsidR="0066588F" w:rsidRPr="00665C27">
        <w:rPr>
          <w:rFonts w:ascii="Arial" w:hAnsi="Arial" w:cs="Arial"/>
          <w:bCs/>
          <w:color w:val="000000" w:themeColor="text1"/>
        </w:rPr>
        <w:t>levels of</w:t>
      </w:r>
      <w:r w:rsidR="004D3B29" w:rsidRPr="00665C27">
        <w:rPr>
          <w:rFonts w:ascii="Arial" w:hAnsi="Arial" w:cs="Arial"/>
          <w:bCs/>
          <w:color w:val="000000" w:themeColor="text1"/>
        </w:rPr>
        <w:t xml:space="preserve"> </w:t>
      </w:r>
      <w:r w:rsidRPr="00665C27">
        <w:rPr>
          <w:rFonts w:ascii="Arial" w:hAnsi="Arial" w:cs="Arial"/>
          <w:bCs/>
          <w:color w:val="000000" w:themeColor="text1"/>
        </w:rPr>
        <w:t>motivation and engagement when it was used to capture, share, and critique teachers’ own practice. However, this feature needs to be utilised further.  All the participants agreed that Edivate ha</w:t>
      </w:r>
      <w:r w:rsidR="004D3B29" w:rsidRPr="00665C27">
        <w:rPr>
          <w:rFonts w:ascii="Arial" w:hAnsi="Arial" w:cs="Arial"/>
          <w:bCs/>
          <w:color w:val="000000" w:themeColor="text1"/>
        </w:rPr>
        <w:t>d</w:t>
      </w:r>
      <w:r w:rsidRPr="00665C27">
        <w:rPr>
          <w:rFonts w:ascii="Arial" w:hAnsi="Arial" w:cs="Arial"/>
          <w:bCs/>
          <w:color w:val="000000" w:themeColor="text1"/>
        </w:rPr>
        <w:t xml:space="preserve"> the potential to </w:t>
      </w:r>
      <w:r w:rsidR="00A753E0" w:rsidRPr="00665C27">
        <w:rPr>
          <w:rFonts w:ascii="Arial" w:hAnsi="Arial" w:cs="Arial"/>
          <w:bCs/>
          <w:color w:val="000000" w:themeColor="text1"/>
        </w:rPr>
        <w:t>improve</w:t>
      </w:r>
      <w:r w:rsidRPr="00665C27">
        <w:rPr>
          <w:rFonts w:ascii="Arial" w:hAnsi="Arial" w:cs="Arial"/>
          <w:bCs/>
          <w:color w:val="000000" w:themeColor="text1"/>
        </w:rPr>
        <w:t xml:space="preserve"> </w:t>
      </w:r>
      <w:r w:rsidR="00A753E0" w:rsidRPr="00665C27">
        <w:rPr>
          <w:rFonts w:ascii="Arial" w:hAnsi="Arial" w:cs="Arial"/>
          <w:bCs/>
          <w:color w:val="000000" w:themeColor="text1"/>
        </w:rPr>
        <w:t>their</w:t>
      </w:r>
      <w:r w:rsidRPr="00665C27">
        <w:rPr>
          <w:rFonts w:ascii="Arial" w:hAnsi="Arial" w:cs="Arial"/>
          <w:bCs/>
          <w:color w:val="000000" w:themeColor="text1"/>
        </w:rPr>
        <w:t xml:space="preserve"> </w:t>
      </w:r>
      <w:r w:rsidR="00FF226C" w:rsidRPr="00665C27">
        <w:rPr>
          <w:rFonts w:ascii="Arial" w:hAnsi="Arial" w:cs="Arial"/>
          <w:bCs/>
          <w:color w:val="000000" w:themeColor="text1"/>
        </w:rPr>
        <w:t>professional development</w:t>
      </w:r>
      <w:r w:rsidR="00A753E0" w:rsidRPr="00665C27">
        <w:rPr>
          <w:rFonts w:ascii="Arial" w:hAnsi="Arial" w:cs="Arial"/>
          <w:bCs/>
          <w:color w:val="000000" w:themeColor="text1"/>
        </w:rPr>
        <w:t xml:space="preserve"> experience</w:t>
      </w:r>
      <w:r w:rsidRPr="00665C27">
        <w:rPr>
          <w:rFonts w:ascii="Arial" w:hAnsi="Arial" w:cs="Arial"/>
          <w:bCs/>
          <w:color w:val="000000" w:themeColor="text1"/>
        </w:rPr>
        <w:t xml:space="preserve">, but its design and the lack of personalisation to their own contexts led them to </w:t>
      </w:r>
      <w:r w:rsidR="00DD35F5" w:rsidRPr="00665C27">
        <w:rPr>
          <w:rFonts w:ascii="Arial" w:hAnsi="Arial" w:cs="Arial"/>
          <w:bCs/>
          <w:color w:val="000000" w:themeColor="text1"/>
        </w:rPr>
        <w:t>claim</w:t>
      </w:r>
      <w:r w:rsidRPr="00665C27">
        <w:rPr>
          <w:rFonts w:ascii="Arial" w:hAnsi="Arial" w:cs="Arial"/>
          <w:bCs/>
          <w:color w:val="000000" w:themeColor="text1"/>
        </w:rPr>
        <w:t xml:space="preserve"> that it had not greatly changed their practice. Overall, this only minimally affected the participants’ view of Edivate as an effective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system.</w:t>
      </w:r>
      <w:r w:rsidR="00DB12E0" w:rsidRPr="00665C27">
        <w:rPr>
          <w:rFonts w:ascii="Arial" w:hAnsi="Arial" w:cs="Arial"/>
          <w:bCs/>
          <w:color w:val="000000" w:themeColor="text1"/>
        </w:rPr>
        <w:t xml:space="preserve"> </w:t>
      </w:r>
      <w:r w:rsidRPr="00665C27">
        <w:rPr>
          <w:rFonts w:ascii="Arial" w:hAnsi="Arial" w:cs="Arial"/>
          <w:bCs/>
          <w:color w:val="000000" w:themeColor="text1"/>
        </w:rPr>
        <w:t xml:space="preserve">Taken together, the findings of this </w:t>
      </w:r>
      <w:r w:rsidR="00E92AAF" w:rsidRPr="00665C27">
        <w:rPr>
          <w:rFonts w:ascii="Arial" w:hAnsi="Arial" w:cs="Arial"/>
          <w:bCs/>
          <w:color w:val="000000" w:themeColor="text1"/>
        </w:rPr>
        <w:t>research</w:t>
      </w:r>
      <w:r w:rsidRPr="00665C27">
        <w:rPr>
          <w:rFonts w:ascii="Arial" w:hAnsi="Arial" w:cs="Arial"/>
          <w:bCs/>
          <w:color w:val="000000" w:themeColor="text1"/>
        </w:rPr>
        <w:t xml:space="preserve"> reveal that developing the potential of Edivate for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within the U.K. requires</w:t>
      </w:r>
      <w:r w:rsidR="004D3B29" w:rsidRPr="00665C27">
        <w:rPr>
          <w:rFonts w:ascii="Arial" w:hAnsi="Arial" w:cs="Arial"/>
          <w:bCs/>
          <w:color w:val="000000" w:themeColor="text1"/>
        </w:rPr>
        <w:t xml:space="preserve"> </w:t>
      </w:r>
      <w:r w:rsidRPr="00665C27">
        <w:rPr>
          <w:rFonts w:ascii="Arial" w:hAnsi="Arial" w:cs="Arial"/>
          <w:bCs/>
          <w:color w:val="000000" w:themeColor="text1"/>
        </w:rPr>
        <w:t>further research that also</w:t>
      </w:r>
      <w:r w:rsidR="004D3B29" w:rsidRPr="00665C27">
        <w:rPr>
          <w:rFonts w:ascii="Arial" w:hAnsi="Arial" w:cs="Arial"/>
          <w:bCs/>
          <w:color w:val="000000" w:themeColor="text1"/>
        </w:rPr>
        <w:t xml:space="preserve"> involves an </w:t>
      </w:r>
      <w:r w:rsidRPr="00665C27">
        <w:rPr>
          <w:rFonts w:ascii="Arial" w:hAnsi="Arial" w:cs="Arial"/>
          <w:bCs/>
          <w:color w:val="000000" w:themeColor="text1"/>
        </w:rPr>
        <w:t>investigat</w:t>
      </w:r>
      <w:r w:rsidR="004D3B29" w:rsidRPr="00665C27">
        <w:rPr>
          <w:rFonts w:ascii="Arial" w:hAnsi="Arial" w:cs="Arial"/>
          <w:bCs/>
          <w:color w:val="000000" w:themeColor="text1"/>
        </w:rPr>
        <w:t>ion of</w:t>
      </w:r>
      <w:r w:rsidRPr="00665C27">
        <w:rPr>
          <w:rFonts w:ascii="Arial" w:hAnsi="Arial" w:cs="Arial"/>
          <w:bCs/>
          <w:color w:val="000000" w:themeColor="text1"/>
        </w:rPr>
        <w:t xml:space="preserve"> Edivate’s</w:t>
      </w:r>
      <w:r w:rsidR="00DB12E0" w:rsidRPr="00665C27">
        <w:rPr>
          <w:rFonts w:ascii="Arial" w:hAnsi="Arial" w:cs="Arial"/>
          <w:bCs/>
          <w:color w:val="000000" w:themeColor="text1"/>
        </w:rPr>
        <w:t xml:space="preserve"> </w:t>
      </w:r>
      <w:r w:rsidRPr="00665C27">
        <w:rPr>
          <w:rFonts w:ascii="Arial" w:hAnsi="Arial" w:cs="Arial"/>
          <w:bCs/>
          <w:color w:val="000000" w:themeColor="text1"/>
        </w:rPr>
        <w:t>limitations.</w:t>
      </w:r>
    </w:p>
    <w:p w14:paraId="76678041" w14:textId="77777777" w:rsidR="00CF576F" w:rsidRPr="00665C27" w:rsidRDefault="00F258F5" w:rsidP="0082067B">
      <w:pPr>
        <w:pStyle w:val="ListParagraph"/>
        <w:tabs>
          <w:tab w:val="left" w:pos="993"/>
          <w:tab w:val="left" w:pos="2268"/>
          <w:tab w:val="left" w:pos="8080"/>
        </w:tabs>
        <w:spacing w:after="200" w:line="360" w:lineRule="auto"/>
        <w:ind w:left="0" w:right="-101"/>
        <w:jc w:val="center"/>
        <w:outlineLvl w:val="0"/>
        <w:rPr>
          <w:rFonts w:ascii="Arial" w:hAnsi="Arial" w:cs="Arial"/>
          <w:b/>
          <w:bCs/>
          <w:color w:val="000000" w:themeColor="text1"/>
          <w:sz w:val="28"/>
          <w:szCs w:val="28"/>
        </w:rPr>
      </w:pPr>
      <w:r w:rsidRPr="00665C27">
        <w:rPr>
          <w:color w:val="000000" w:themeColor="text1"/>
        </w:rPr>
        <w:lastRenderedPageBreak/>
        <w:t xml:space="preserve"> </w:t>
      </w:r>
      <w:r w:rsidR="00CF576F" w:rsidRPr="00665C27">
        <w:rPr>
          <w:rFonts w:ascii="Arial" w:hAnsi="Arial" w:cs="Arial"/>
          <w:b/>
          <w:bCs/>
          <w:color w:val="000000" w:themeColor="text1"/>
          <w:sz w:val="28"/>
          <w:szCs w:val="28"/>
        </w:rPr>
        <w:t>Chapter 6 – Conclusions</w:t>
      </w:r>
    </w:p>
    <w:p w14:paraId="7BB034E5" w14:textId="77777777" w:rsidR="00CF576F" w:rsidRPr="00665C27" w:rsidRDefault="00CF576F" w:rsidP="0082067B">
      <w:pPr>
        <w:pStyle w:val="ListParagraph"/>
        <w:tabs>
          <w:tab w:val="left" w:pos="993"/>
          <w:tab w:val="left" w:pos="2268"/>
          <w:tab w:val="left" w:pos="8080"/>
        </w:tabs>
        <w:spacing w:after="200" w:line="360" w:lineRule="auto"/>
        <w:ind w:left="0" w:right="-101"/>
        <w:jc w:val="center"/>
        <w:outlineLvl w:val="0"/>
        <w:rPr>
          <w:rFonts w:ascii="Arial" w:hAnsi="Arial" w:cs="Arial"/>
          <w:b/>
          <w:bCs/>
          <w:color w:val="000000" w:themeColor="text1"/>
          <w:sz w:val="28"/>
          <w:szCs w:val="28"/>
        </w:rPr>
      </w:pPr>
    </w:p>
    <w:p w14:paraId="31EA3BFD" w14:textId="505DF01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Chapter 6 aims to answer</w:t>
      </w:r>
      <w:r w:rsidR="006221B3" w:rsidRPr="00665C27">
        <w:rPr>
          <w:rFonts w:ascii="Arial" w:hAnsi="Arial" w:cs="Arial"/>
          <w:bCs/>
          <w:color w:val="000000" w:themeColor="text1"/>
        </w:rPr>
        <w:t xml:space="preserve"> this study’s</w:t>
      </w:r>
      <w:r w:rsidR="00B01700" w:rsidRPr="00665C27">
        <w:rPr>
          <w:rFonts w:ascii="Arial" w:hAnsi="Arial" w:cs="Arial"/>
          <w:bCs/>
          <w:color w:val="000000" w:themeColor="text1"/>
        </w:rPr>
        <w:t xml:space="preserve"> </w:t>
      </w:r>
      <w:r w:rsidRPr="00665C27">
        <w:rPr>
          <w:rFonts w:ascii="Arial" w:hAnsi="Arial" w:cs="Arial"/>
          <w:bCs/>
          <w:color w:val="000000" w:themeColor="text1"/>
        </w:rPr>
        <w:t>main research questions</w:t>
      </w:r>
      <w:r w:rsidR="00AC5D23" w:rsidRPr="00665C27">
        <w:rPr>
          <w:rFonts w:ascii="Arial" w:hAnsi="Arial" w:cs="Arial"/>
          <w:bCs/>
          <w:color w:val="000000" w:themeColor="text1"/>
        </w:rPr>
        <w:t xml:space="preserve"> </w:t>
      </w:r>
      <w:r w:rsidRPr="00665C27">
        <w:rPr>
          <w:rFonts w:ascii="Arial" w:hAnsi="Arial" w:cs="Arial"/>
          <w:bCs/>
          <w:color w:val="000000" w:themeColor="text1"/>
        </w:rPr>
        <w:t>and to acknowledge some of the challenges and opportunities that ar</w:t>
      </w:r>
      <w:r w:rsidR="00E6199B" w:rsidRPr="00665C27">
        <w:rPr>
          <w:rFonts w:ascii="Arial" w:hAnsi="Arial" w:cs="Arial"/>
          <w:bCs/>
          <w:color w:val="000000" w:themeColor="text1"/>
        </w:rPr>
        <w:t>ose</w:t>
      </w:r>
      <w:r w:rsidRPr="00665C27">
        <w:rPr>
          <w:rFonts w:ascii="Arial" w:hAnsi="Arial" w:cs="Arial"/>
          <w:bCs/>
          <w:color w:val="000000" w:themeColor="text1"/>
        </w:rPr>
        <w:t xml:space="preserve"> when working as part of a </w:t>
      </w:r>
      <w:r w:rsidR="00177FEB" w:rsidRPr="00665C27">
        <w:rPr>
          <w:rFonts w:ascii="Arial" w:hAnsi="Arial" w:cs="Arial"/>
          <w:bCs/>
          <w:color w:val="000000" w:themeColor="text1"/>
        </w:rPr>
        <w:t>c</w:t>
      </w:r>
      <w:r w:rsidRPr="00665C27">
        <w:rPr>
          <w:rFonts w:ascii="Arial" w:hAnsi="Arial" w:cs="Arial"/>
          <w:bCs/>
          <w:color w:val="000000" w:themeColor="text1"/>
        </w:rPr>
        <w:t xml:space="preserve">ommunity of </w:t>
      </w:r>
      <w:r w:rsidR="00177FEB" w:rsidRPr="00665C27">
        <w:rPr>
          <w:rFonts w:ascii="Arial" w:hAnsi="Arial" w:cs="Arial"/>
          <w:bCs/>
          <w:color w:val="000000" w:themeColor="text1"/>
        </w:rPr>
        <w:t>p</w:t>
      </w:r>
      <w:r w:rsidRPr="00665C27">
        <w:rPr>
          <w:rFonts w:ascii="Arial" w:hAnsi="Arial" w:cs="Arial"/>
          <w:bCs/>
          <w:color w:val="000000" w:themeColor="text1"/>
        </w:rPr>
        <w:t xml:space="preserve">ractice.  It also addresses the prospect of using Edivate for teachers’ </w:t>
      </w:r>
      <w:r w:rsidR="00FF226C" w:rsidRPr="00665C27">
        <w:rPr>
          <w:rFonts w:ascii="Arial" w:hAnsi="Arial" w:cs="Arial"/>
          <w:bCs/>
          <w:color w:val="000000" w:themeColor="text1"/>
        </w:rPr>
        <w:t>professional</w:t>
      </w:r>
      <w:r w:rsidRPr="00665C27">
        <w:rPr>
          <w:rFonts w:ascii="Arial" w:hAnsi="Arial" w:cs="Arial"/>
          <w:bCs/>
          <w:color w:val="000000" w:themeColor="text1"/>
        </w:rPr>
        <w:t xml:space="preserve"> </w:t>
      </w:r>
      <w:r w:rsidR="00FF226C" w:rsidRPr="00665C27">
        <w:rPr>
          <w:rFonts w:ascii="Arial" w:hAnsi="Arial" w:cs="Arial"/>
          <w:bCs/>
          <w:color w:val="000000" w:themeColor="text1"/>
        </w:rPr>
        <w:t>d</w:t>
      </w:r>
      <w:r w:rsidRPr="00665C27">
        <w:rPr>
          <w:rFonts w:ascii="Arial" w:hAnsi="Arial" w:cs="Arial"/>
          <w:bCs/>
          <w:color w:val="000000" w:themeColor="text1"/>
        </w:rPr>
        <w:t xml:space="preserve">evelopment, and how this affected some of the demands in the context of my own school.  Recommendations are then made for schools </w:t>
      </w:r>
      <w:r w:rsidR="001F0EC6" w:rsidRPr="00665C27">
        <w:rPr>
          <w:rFonts w:ascii="Arial" w:hAnsi="Arial" w:cs="Arial"/>
          <w:bCs/>
          <w:color w:val="000000" w:themeColor="text1"/>
        </w:rPr>
        <w:t>that</w:t>
      </w:r>
      <w:r w:rsidRPr="00665C27">
        <w:rPr>
          <w:rFonts w:ascii="Arial" w:hAnsi="Arial" w:cs="Arial"/>
          <w:bCs/>
          <w:color w:val="000000" w:themeColor="text1"/>
        </w:rPr>
        <w:t xml:space="preserve"> use or might consider using Edivate in the U.K. The contribution to knowledge that th</w:t>
      </w:r>
      <w:r w:rsidR="00FB3F1C" w:rsidRPr="00665C27">
        <w:rPr>
          <w:rFonts w:ascii="Arial" w:hAnsi="Arial" w:cs="Arial"/>
          <w:bCs/>
          <w:color w:val="000000" w:themeColor="text1"/>
        </w:rPr>
        <w:t>e research</w:t>
      </w:r>
      <w:r w:rsidR="00B42C92" w:rsidRPr="00665C27">
        <w:rPr>
          <w:rFonts w:ascii="Arial" w:hAnsi="Arial" w:cs="Arial"/>
          <w:bCs/>
          <w:color w:val="000000" w:themeColor="text1"/>
        </w:rPr>
        <w:t xml:space="preserve"> presented</w:t>
      </w:r>
      <w:r w:rsidR="00FB3F1C"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has made </w:t>
      </w:r>
      <w:r w:rsidR="00FB3F1C" w:rsidRPr="00665C27">
        <w:rPr>
          <w:rFonts w:ascii="Arial" w:hAnsi="Arial" w:cs="Arial"/>
          <w:bCs/>
          <w:color w:val="000000" w:themeColor="text1"/>
        </w:rPr>
        <w:t>are</w:t>
      </w:r>
      <w:r w:rsidRPr="00665C27">
        <w:rPr>
          <w:rFonts w:ascii="Arial" w:hAnsi="Arial" w:cs="Arial"/>
          <w:bCs/>
          <w:color w:val="000000" w:themeColor="text1"/>
        </w:rPr>
        <w:t xml:space="preserve"> discussed.  The limitations of th</w:t>
      </w:r>
      <w:r w:rsidR="00FB3F1C" w:rsidRPr="00665C27">
        <w:rPr>
          <w:rFonts w:ascii="Arial" w:hAnsi="Arial" w:cs="Arial"/>
          <w:bCs/>
          <w:color w:val="000000" w:themeColor="text1"/>
        </w:rPr>
        <w:t>e</w:t>
      </w:r>
      <w:r w:rsidRPr="00665C27">
        <w:rPr>
          <w:rFonts w:ascii="Arial" w:hAnsi="Arial" w:cs="Arial"/>
          <w:bCs/>
          <w:color w:val="000000" w:themeColor="text1"/>
        </w:rPr>
        <w:t xml:space="preserve"> </w:t>
      </w:r>
      <w:r w:rsidR="00FB3F1C" w:rsidRPr="00665C27">
        <w:rPr>
          <w:rFonts w:ascii="Arial" w:hAnsi="Arial" w:cs="Arial"/>
          <w:bCs/>
          <w:color w:val="000000" w:themeColor="text1"/>
        </w:rPr>
        <w:t>research</w:t>
      </w:r>
      <w:r w:rsidRPr="00665C27">
        <w:rPr>
          <w:rFonts w:ascii="Arial" w:hAnsi="Arial" w:cs="Arial"/>
          <w:bCs/>
          <w:color w:val="000000" w:themeColor="text1"/>
        </w:rPr>
        <w:t xml:space="preserve"> are made explicit, and ideas for further research are developed. Then, as researcher, my own research journey is recogni</w:t>
      </w:r>
      <w:r w:rsidR="00C52046" w:rsidRPr="00665C27">
        <w:rPr>
          <w:rFonts w:ascii="Arial" w:hAnsi="Arial" w:cs="Arial"/>
          <w:bCs/>
          <w:color w:val="000000" w:themeColor="text1"/>
        </w:rPr>
        <w:t>s</w:t>
      </w:r>
      <w:r w:rsidRPr="00665C27">
        <w:rPr>
          <w:rFonts w:ascii="Arial" w:hAnsi="Arial" w:cs="Arial"/>
          <w:bCs/>
          <w:color w:val="000000" w:themeColor="text1"/>
        </w:rPr>
        <w:t xml:space="preserve">ed, and some concluding thoughts are documented. </w:t>
      </w:r>
    </w:p>
    <w:p w14:paraId="020C2A10"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27B6506D" w14:textId="77777777" w:rsidR="00CF576F" w:rsidRPr="00665C27" w:rsidRDefault="00CF576F" w:rsidP="002B38E1">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r w:rsidRPr="00665C27">
        <w:rPr>
          <w:rFonts w:ascii="Arial" w:hAnsi="Arial" w:cs="Arial"/>
          <w:b/>
          <w:bCs/>
          <w:color w:val="000000" w:themeColor="text1"/>
        </w:rPr>
        <w:t>6.1</w:t>
      </w:r>
      <w:r w:rsidRPr="00665C27">
        <w:rPr>
          <w:rFonts w:ascii="Arial" w:hAnsi="Arial" w:cs="Arial"/>
          <w:bCs/>
          <w:color w:val="000000" w:themeColor="text1"/>
        </w:rPr>
        <w:t xml:space="preserve"> </w:t>
      </w:r>
      <w:r w:rsidRPr="00665C27">
        <w:rPr>
          <w:rFonts w:ascii="Arial" w:hAnsi="Arial" w:cs="Arial"/>
          <w:b/>
          <w:bCs/>
          <w:color w:val="000000" w:themeColor="text1"/>
        </w:rPr>
        <w:t>In what ways did the online experience impact teachers’ perceptions of their practice?</w:t>
      </w:r>
    </w:p>
    <w:p w14:paraId="3DBBF8D5" w14:textId="72789CC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Teachers’ perceptions of their practice were impacted in several ways by their online experiences of using Edivate.  Some participants modified their practice based on the videos and resources that they shared, resulting in</w:t>
      </w:r>
      <w:r w:rsidR="001F0EC6" w:rsidRPr="00665C27">
        <w:rPr>
          <w:rFonts w:ascii="Arial" w:hAnsi="Arial" w:cs="Arial"/>
          <w:bCs/>
          <w:color w:val="000000" w:themeColor="text1"/>
        </w:rPr>
        <w:t xml:space="preserve"> two</w:t>
      </w:r>
      <w:r w:rsidRPr="00665C27">
        <w:rPr>
          <w:rFonts w:ascii="Arial" w:hAnsi="Arial" w:cs="Arial"/>
          <w:bCs/>
          <w:color w:val="000000" w:themeColor="text1"/>
        </w:rPr>
        <w:t xml:space="preserve"> participants changing their classroom layouts in order to enhance independent reading.  Despite this change, most of the participants </w:t>
      </w:r>
      <w:r w:rsidR="00DD35F5" w:rsidRPr="00665C27">
        <w:rPr>
          <w:rFonts w:ascii="Arial" w:hAnsi="Arial" w:cs="Arial"/>
          <w:bCs/>
          <w:color w:val="000000" w:themeColor="text1"/>
        </w:rPr>
        <w:t>thought</w:t>
      </w:r>
      <w:r w:rsidRPr="00665C27">
        <w:rPr>
          <w:rFonts w:ascii="Arial" w:hAnsi="Arial" w:cs="Arial"/>
          <w:bCs/>
          <w:color w:val="000000" w:themeColor="text1"/>
        </w:rPr>
        <w:t xml:space="preserve"> that Edivate had only slightly impacted their perceptions of their practice. Reasons cited for Edivate producing less influence included</w:t>
      </w:r>
      <w:r w:rsidR="00A50603" w:rsidRPr="00665C27">
        <w:rPr>
          <w:rFonts w:ascii="Arial" w:hAnsi="Arial" w:cs="Arial"/>
          <w:bCs/>
          <w:color w:val="000000" w:themeColor="text1"/>
        </w:rPr>
        <w:t xml:space="preserve"> </w:t>
      </w:r>
      <w:r w:rsidRPr="00665C27">
        <w:rPr>
          <w:rFonts w:ascii="Arial" w:hAnsi="Arial" w:cs="Arial"/>
          <w:bCs/>
          <w:color w:val="000000" w:themeColor="text1"/>
        </w:rPr>
        <w:t>navigation issues with the site</w:t>
      </w:r>
      <w:r w:rsidR="00A50603" w:rsidRPr="00665C27">
        <w:rPr>
          <w:rFonts w:ascii="Arial" w:hAnsi="Arial" w:cs="Arial"/>
          <w:bCs/>
          <w:color w:val="000000" w:themeColor="text1"/>
        </w:rPr>
        <w:t>,</w:t>
      </w:r>
      <w:r w:rsidRPr="00665C27">
        <w:rPr>
          <w:rFonts w:ascii="Arial" w:hAnsi="Arial" w:cs="Arial"/>
          <w:bCs/>
          <w:color w:val="000000" w:themeColor="text1"/>
        </w:rPr>
        <w:t xml:space="preserve"> cultural barriers, and issues involved when finding relevant material. Collectively, these led to decreasing levels of motivation and engagement with Edivate that</w:t>
      </w:r>
      <w:r w:rsidR="00373EC0" w:rsidRPr="00665C27">
        <w:rPr>
          <w:rFonts w:ascii="Arial" w:hAnsi="Arial" w:cs="Arial"/>
          <w:bCs/>
          <w:color w:val="000000" w:themeColor="text1"/>
        </w:rPr>
        <w:t>,</w:t>
      </w:r>
      <w:r w:rsidRPr="00665C27">
        <w:rPr>
          <w:rFonts w:ascii="Arial" w:hAnsi="Arial" w:cs="Arial"/>
          <w:bCs/>
          <w:color w:val="000000" w:themeColor="text1"/>
        </w:rPr>
        <w:t xml:space="preserve"> in turn</w:t>
      </w:r>
      <w:r w:rsidR="00373EC0" w:rsidRPr="00665C27">
        <w:rPr>
          <w:rFonts w:ascii="Arial" w:hAnsi="Arial" w:cs="Arial"/>
          <w:bCs/>
          <w:color w:val="000000" w:themeColor="text1"/>
        </w:rPr>
        <w:t>,</w:t>
      </w:r>
      <w:r w:rsidRPr="00665C27">
        <w:rPr>
          <w:rFonts w:ascii="Arial" w:hAnsi="Arial" w:cs="Arial"/>
          <w:bCs/>
          <w:color w:val="000000" w:themeColor="text1"/>
        </w:rPr>
        <w:t xml:space="preserve"> hindered positive perceptions of the participants’ teaching practice.  There was also some evidence of </w:t>
      </w:r>
      <w:r w:rsidR="00373EC0" w:rsidRPr="00665C27">
        <w:rPr>
          <w:rFonts w:ascii="Arial" w:hAnsi="Arial" w:cs="Arial"/>
          <w:bCs/>
          <w:color w:val="000000" w:themeColor="text1"/>
        </w:rPr>
        <w:t xml:space="preserve"> q</w:t>
      </w:r>
      <w:r w:rsidRPr="00665C27">
        <w:rPr>
          <w:rFonts w:ascii="Arial" w:hAnsi="Arial" w:cs="Arial"/>
          <w:bCs/>
          <w:color w:val="000000" w:themeColor="text1"/>
        </w:rPr>
        <w:t>ualia, whereby some participants had already developed negative perceptions of the online materials because</w:t>
      </w:r>
      <w:r w:rsidR="001F0EC6" w:rsidRPr="00665C27">
        <w:rPr>
          <w:rFonts w:ascii="Arial" w:hAnsi="Arial" w:cs="Arial"/>
          <w:bCs/>
          <w:color w:val="000000" w:themeColor="text1"/>
        </w:rPr>
        <w:t xml:space="preserve"> of their</w:t>
      </w:r>
      <w:r w:rsidRPr="00665C27">
        <w:rPr>
          <w:rFonts w:ascii="Arial" w:hAnsi="Arial" w:cs="Arial"/>
          <w:bCs/>
          <w:color w:val="000000" w:themeColor="text1"/>
        </w:rPr>
        <w:t xml:space="preserve"> views of American education. There were others who were more positive</w:t>
      </w:r>
      <w:r w:rsidR="001F0EC6" w:rsidRPr="00665C27">
        <w:rPr>
          <w:rFonts w:ascii="Arial" w:hAnsi="Arial" w:cs="Arial"/>
          <w:bCs/>
          <w:color w:val="000000" w:themeColor="text1"/>
        </w:rPr>
        <w:t xml:space="preserve">, </w:t>
      </w:r>
      <w:r w:rsidRPr="00665C27">
        <w:rPr>
          <w:rFonts w:ascii="Arial" w:hAnsi="Arial" w:cs="Arial"/>
          <w:bCs/>
          <w:color w:val="000000" w:themeColor="text1"/>
        </w:rPr>
        <w:t>and this increased their motivation</w:t>
      </w:r>
      <w:r w:rsidR="001F0EC6" w:rsidRPr="00665C27">
        <w:rPr>
          <w:rFonts w:ascii="Arial" w:hAnsi="Arial" w:cs="Arial"/>
          <w:bCs/>
          <w:color w:val="000000" w:themeColor="text1"/>
        </w:rPr>
        <w:t xml:space="preserve"> </w:t>
      </w:r>
      <w:r w:rsidR="00F90A71" w:rsidRPr="00665C27">
        <w:rPr>
          <w:rFonts w:ascii="Arial" w:hAnsi="Arial" w:cs="Arial"/>
          <w:bCs/>
          <w:color w:val="000000" w:themeColor="text1"/>
        </w:rPr>
        <w:t>to the exten</w:t>
      </w:r>
      <w:r w:rsidR="000C3211" w:rsidRPr="00665C27">
        <w:rPr>
          <w:rFonts w:ascii="Arial" w:hAnsi="Arial" w:cs="Arial"/>
          <w:bCs/>
          <w:color w:val="000000" w:themeColor="text1"/>
        </w:rPr>
        <w:t xml:space="preserve">t </w:t>
      </w:r>
      <w:r w:rsidRPr="00665C27">
        <w:rPr>
          <w:rFonts w:ascii="Arial" w:hAnsi="Arial" w:cs="Arial"/>
          <w:bCs/>
          <w:color w:val="000000" w:themeColor="text1"/>
        </w:rPr>
        <w:t xml:space="preserve">that they were eager to use Edivate to capture and share their own practice with their colleagues. This seemed to be the most effective part of using Edivate, as participants considered that the system could </w:t>
      </w:r>
      <w:r w:rsidR="003A1910" w:rsidRPr="00665C27">
        <w:rPr>
          <w:rFonts w:ascii="Arial" w:hAnsi="Arial" w:cs="Arial"/>
          <w:bCs/>
          <w:color w:val="000000" w:themeColor="text1"/>
        </w:rPr>
        <w:t>further benefit</w:t>
      </w:r>
      <w:r w:rsidR="003F63FF" w:rsidRPr="00665C27">
        <w:rPr>
          <w:rFonts w:ascii="Arial" w:hAnsi="Arial" w:cs="Arial"/>
          <w:bCs/>
          <w:color w:val="000000" w:themeColor="text1"/>
        </w:rPr>
        <w:t xml:space="preserve"> </w:t>
      </w:r>
      <w:r w:rsidRPr="00665C27">
        <w:rPr>
          <w:rFonts w:ascii="Arial" w:hAnsi="Arial" w:cs="Arial"/>
          <w:bCs/>
          <w:color w:val="000000" w:themeColor="text1"/>
        </w:rPr>
        <w:t xml:space="preserve"> their practice  if they used it for a longer period of time. </w:t>
      </w:r>
    </w:p>
    <w:p w14:paraId="6F45DEF0" w14:textId="7777777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66869C0A" w14:textId="4FFA65B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Technical competency and readiness to use Edivate was also perceived to be adequate. The participants </w:t>
      </w:r>
      <w:r w:rsidR="00C57D2B" w:rsidRPr="00665C27">
        <w:rPr>
          <w:rFonts w:ascii="Arial" w:hAnsi="Arial" w:cs="Arial"/>
          <w:bCs/>
          <w:color w:val="000000" w:themeColor="text1"/>
        </w:rPr>
        <w:t>conclude</w:t>
      </w:r>
      <w:r w:rsidRPr="00665C27">
        <w:rPr>
          <w:rFonts w:ascii="Arial" w:hAnsi="Arial" w:cs="Arial"/>
          <w:bCs/>
          <w:color w:val="000000" w:themeColor="text1"/>
        </w:rPr>
        <w:t xml:space="preserve">d that only basic skills were required to use Edivate.  They also considered that their technical competency had not increased greatly as a result of using Edivate for their </w:t>
      </w:r>
      <w:r w:rsidR="00475A63" w:rsidRPr="00665C27">
        <w:rPr>
          <w:rFonts w:ascii="Arial" w:hAnsi="Arial" w:cs="Arial"/>
          <w:bCs/>
          <w:color w:val="000000" w:themeColor="text1"/>
        </w:rPr>
        <w:t>o</w:t>
      </w:r>
      <w:r w:rsidRPr="00665C27">
        <w:rPr>
          <w:rFonts w:ascii="Arial" w:hAnsi="Arial" w:cs="Arial"/>
          <w:bCs/>
          <w:color w:val="000000" w:themeColor="text1"/>
        </w:rPr>
        <w:t xml:space="preserve">nline </w:t>
      </w:r>
      <w:r w:rsidR="00475A63" w:rsidRPr="00665C27">
        <w:rPr>
          <w:rFonts w:ascii="Arial" w:hAnsi="Arial" w:cs="Arial"/>
          <w:bCs/>
          <w:color w:val="000000" w:themeColor="text1"/>
        </w:rPr>
        <w:t>p</w:t>
      </w:r>
      <w:r w:rsidRPr="00665C27">
        <w:rPr>
          <w:rFonts w:ascii="Arial" w:hAnsi="Arial" w:cs="Arial"/>
          <w:bCs/>
          <w:color w:val="000000" w:themeColor="text1"/>
        </w:rPr>
        <w:t xml:space="preserve">rofessional </w:t>
      </w:r>
      <w:r w:rsidR="00475A63" w:rsidRPr="00665C27">
        <w:rPr>
          <w:rFonts w:ascii="Arial" w:hAnsi="Arial" w:cs="Arial"/>
          <w:bCs/>
          <w:color w:val="000000" w:themeColor="text1"/>
        </w:rPr>
        <w:t>d</w:t>
      </w:r>
      <w:r w:rsidRPr="00665C27">
        <w:rPr>
          <w:rFonts w:ascii="Arial" w:hAnsi="Arial" w:cs="Arial"/>
          <w:bCs/>
          <w:color w:val="000000" w:themeColor="text1"/>
        </w:rPr>
        <w:t>evelopment.</w:t>
      </w:r>
    </w:p>
    <w:p w14:paraId="551D1967" w14:textId="7777777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5864623A" w14:textId="49ABC9E6"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Most of the participants’ negative perceptions of Edivate were concerned with the design of the platform and its contents, rather than</w:t>
      </w:r>
      <w:r w:rsidR="00882A1E" w:rsidRPr="00665C27">
        <w:rPr>
          <w:rFonts w:ascii="Arial" w:hAnsi="Arial" w:cs="Arial"/>
          <w:bCs/>
          <w:color w:val="000000" w:themeColor="text1"/>
        </w:rPr>
        <w:t xml:space="preserve"> with</w:t>
      </w:r>
      <w:r w:rsidRPr="00665C27">
        <w:rPr>
          <w:rFonts w:ascii="Arial" w:hAnsi="Arial" w:cs="Arial"/>
          <w:bCs/>
          <w:color w:val="000000" w:themeColor="text1"/>
        </w:rPr>
        <w:t xml:space="preserve"> its simplicity of use. The vast </w:t>
      </w:r>
      <w:r w:rsidR="0049715D" w:rsidRPr="00665C27">
        <w:rPr>
          <w:rFonts w:ascii="Arial" w:hAnsi="Arial" w:cs="Arial"/>
          <w:bCs/>
          <w:color w:val="000000" w:themeColor="text1"/>
        </w:rPr>
        <w:t>number</w:t>
      </w:r>
      <w:r w:rsidRPr="00665C27">
        <w:rPr>
          <w:rFonts w:ascii="Arial" w:hAnsi="Arial" w:cs="Arial"/>
          <w:bCs/>
          <w:color w:val="000000" w:themeColor="text1"/>
        </w:rPr>
        <w:t xml:space="preserve"> of resources, combined with inadequate search features, made it difficult for them to find relevant material.  In addition, connecting with other groups outside their own community seemed particularly difficult</w:t>
      </w:r>
      <w:r w:rsidR="007A07F4" w:rsidRPr="00665C27">
        <w:rPr>
          <w:rFonts w:ascii="Arial" w:hAnsi="Arial" w:cs="Arial"/>
          <w:bCs/>
          <w:color w:val="000000" w:themeColor="text1"/>
        </w:rPr>
        <w:t xml:space="preserve"> for participants</w:t>
      </w:r>
      <w:r w:rsidRPr="00665C27">
        <w:rPr>
          <w:rFonts w:ascii="Arial" w:hAnsi="Arial" w:cs="Arial"/>
          <w:bCs/>
          <w:color w:val="000000" w:themeColor="text1"/>
        </w:rPr>
        <w:t>.</w:t>
      </w:r>
      <w:r w:rsidR="007A07F4" w:rsidRPr="00665C27">
        <w:rPr>
          <w:rFonts w:ascii="Arial" w:hAnsi="Arial" w:cs="Arial"/>
          <w:bCs/>
          <w:color w:val="000000" w:themeColor="text1"/>
        </w:rPr>
        <w:t xml:space="preserve"> </w:t>
      </w:r>
      <w:r w:rsidRPr="00665C27">
        <w:rPr>
          <w:rFonts w:ascii="Arial" w:hAnsi="Arial" w:cs="Arial"/>
          <w:bCs/>
          <w:color w:val="000000" w:themeColor="text1"/>
        </w:rPr>
        <w:t>This confirms the view that more needs to be done regarding the design of the site for it to be more flexible with its art</w:t>
      </w:r>
      <w:r w:rsidR="000B6703" w:rsidRPr="00665C27">
        <w:rPr>
          <w:rFonts w:ascii="Arial" w:hAnsi="Arial" w:cs="Arial"/>
          <w:bCs/>
          <w:color w:val="000000" w:themeColor="text1"/>
        </w:rPr>
        <w:t>e</w:t>
      </w:r>
      <w:r w:rsidRPr="00665C27">
        <w:rPr>
          <w:rFonts w:ascii="Arial" w:hAnsi="Arial" w:cs="Arial"/>
          <w:bCs/>
          <w:color w:val="000000" w:themeColor="text1"/>
        </w:rPr>
        <w:t>facts (resources) and tools, and to enable it to meet the individual needs and goals of different communities. This would require Edivate to be more ‘open’ so that users can have more control over how it is used,</w:t>
      </w:r>
      <w:r w:rsidR="004C6536"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6F2E63" w:rsidRPr="00665C27">
        <w:rPr>
          <w:rFonts w:ascii="Arial" w:hAnsi="Arial" w:cs="Arial"/>
          <w:bCs/>
          <w:color w:val="000000" w:themeColor="text1"/>
        </w:rPr>
        <w:t>result in it being see as less of a</w:t>
      </w:r>
      <w:r w:rsidRPr="00665C27">
        <w:rPr>
          <w:rFonts w:ascii="Arial" w:hAnsi="Arial" w:cs="Arial"/>
          <w:bCs/>
          <w:color w:val="000000" w:themeColor="text1"/>
        </w:rPr>
        <w:t xml:space="preserve"> “walled garden” (Lubke, 2008, p.6). </w:t>
      </w:r>
    </w:p>
    <w:p w14:paraId="1E1934CC"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480B34E6" w14:textId="6D0AC690" w:rsidR="00CF576F" w:rsidRPr="00665C27" w:rsidRDefault="0049715D"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T</w:t>
      </w:r>
      <w:r w:rsidR="00CF576F" w:rsidRPr="00665C27">
        <w:rPr>
          <w:rFonts w:ascii="Arial" w:hAnsi="Arial" w:cs="Arial"/>
          <w:bCs/>
          <w:color w:val="000000" w:themeColor="text1"/>
        </w:rPr>
        <w:t xml:space="preserve">eachers’ </w:t>
      </w:r>
      <w:r w:rsidRPr="00665C27">
        <w:rPr>
          <w:rFonts w:ascii="Arial" w:hAnsi="Arial" w:cs="Arial"/>
          <w:bCs/>
          <w:color w:val="000000" w:themeColor="text1"/>
        </w:rPr>
        <w:t xml:space="preserve">perceptions of </w:t>
      </w:r>
      <w:r w:rsidR="00CF576F" w:rsidRPr="00665C27">
        <w:rPr>
          <w:rFonts w:ascii="Arial" w:hAnsi="Arial" w:cs="Arial"/>
          <w:bCs/>
          <w:color w:val="000000" w:themeColor="text1"/>
        </w:rPr>
        <w:t xml:space="preserve">self-efficacy did not seem to improve greatly as a result of using Edivate. Most teachers </w:t>
      </w:r>
      <w:r w:rsidR="008B5054" w:rsidRPr="00665C27">
        <w:rPr>
          <w:rFonts w:ascii="Arial" w:hAnsi="Arial" w:cs="Arial"/>
          <w:bCs/>
          <w:color w:val="000000" w:themeColor="text1"/>
        </w:rPr>
        <w:t xml:space="preserve">participating </w:t>
      </w:r>
      <w:r w:rsidR="00CF576F" w:rsidRPr="00665C27">
        <w:rPr>
          <w:rFonts w:ascii="Arial" w:hAnsi="Arial" w:cs="Arial"/>
          <w:bCs/>
          <w:color w:val="000000" w:themeColor="text1"/>
        </w:rPr>
        <w:t xml:space="preserve">in the </w:t>
      </w:r>
      <w:r w:rsidR="008B5054" w:rsidRPr="00665C27">
        <w:rPr>
          <w:rFonts w:ascii="Arial" w:hAnsi="Arial" w:cs="Arial"/>
          <w:bCs/>
          <w:color w:val="000000" w:themeColor="text1"/>
        </w:rPr>
        <w:t>research</w:t>
      </w:r>
      <w:r w:rsidR="00CF576F" w:rsidRPr="00665C27">
        <w:rPr>
          <w:rFonts w:ascii="Arial" w:hAnsi="Arial" w:cs="Arial"/>
          <w:bCs/>
          <w:color w:val="000000" w:themeColor="text1"/>
        </w:rPr>
        <w:t xml:space="preserve"> already held positive views of their abilities and practices. Thus, using Edivate did not seem to </w:t>
      </w:r>
      <w:r w:rsidR="001F549A" w:rsidRPr="00665C27">
        <w:rPr>
          <w:rFonts w:ascii="Arial" w:hAnsi="Arial" w:cs="Arial"/>
          <w:bCs/>
          <w:color w:val="000000" w:themeColor="text1"/>
        </w:rPr>
        <w:t>have</w:t>
      </w:r>
      <w:r w:rsidR="00FD4BBD" w:rsidRPr="00665C27">
        <w:rPr>
          <w:rFonts w:ascii="Arial" w:hAnsi="Arial" w:cs="Arial"/>
          <w:bCs/>
          <w:color w:val="000000" w:themeColor="text1"/>
        </w:rPr>
        <w:t xml:space="preserve"> </w:t>
      </w:r>
      <w:r w:rsidR="00CF576F" w:rsidRPr="00665C27">
        <w:rPr>
          <w:rFonts w:ascii="Arial" w:hAnsi="Arial" w:cs="Arial"/>
          <w:bCs/>
          <w:color w:val="000000" w:themeColor="text1"/>
        </w:rPr>
        <w:t>helped the</w:t>
      </w:r>
      <w:r w:rsidR="00FD4BBD" w:rsidRPr="00665C27">
        <w:rPr>
          <w:rFonts w:ascii="Arial" w:hAnsi="Arial" w:cs="Arial"/>
          <w:bCs/>
          <w:color w:val="000000" w:themeColor="text1"/>
        </w:rPr>
        <w:t>m to achieve</w:t>
      </w:r>
      <w:r w:rsidR="00CF576F" w:rsidRPr="00665C27">
        <w:rPr>
          <w:rFonts w:ascii="Arial" w:hAnsi="Arial" w:cs="Arial"/>
          <w:bCs/>
          <w:color w:val="000000" w:themeColor="text1"/>
        </w:rPr>
        <w:t xml:space="preserve"> their </w:t>
      </w:r>
      <w:r w:rsidR="00FF226C" w:rsidRPr="00665C27">
        <w:rPr>
          <w:rFonts w:ascii="Arial" w:hAnsi="Arial" w:cs="Arial"/>
          <w:bCs/>
          <w:color w:val="000000" w:themeColor="text1"/>
        </w:rPr>
        <w:t>professional development</w:t>
      </w:r>
      <w:r w:rsidR="00CF576F" w:rsidRPr="00665C27">
        <w:rPr>
          <w:rFonts w:ascii="Arial" w:hAnsi="Arial" w:cs="Arial"/>
          <w:bCs/>
          <w:color w:val="000000" w:themeColor="text1"/>
        </w:rPr>
        <w:t xml:space="preserve"> goals. There was also no perceived link between student outcomes and the teachers’ Edivate use.  However,</w:t>
      </w:r>
      <w:r w:rsidR="00A23DBB"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this requires further </w:t>
      </w:r>
      <w:r w:rsidR="008B5054" w:rsidRPr="00665C27">
        <w:rPr>
          <w:rFonts w:ascii="Arial" w:hAnsi="Arial" w:cs="Arial"/>
          <w:bCs/>
          <w:color w:val="000000" w:themeColor="text1"/>
        </w:rPr>
        <w:t>research</w:t>
      </w:r>
      <w:r w:rsidR="00CF576F" w:rsidRPr="00665C27">
        <w:rPr>
          <w:rFonts w:ascii="Arial" w:hAnsi="Arial" w:cs="Arial"/>
          <w:bCs/>
          <w:color w:val="000000" w:themeColor="text1"/>
        </w:rPr>
        <w:t xml:space="preserve"> in order to make any substantial conclusions.</w:t>
      </w:r>
    </w:p>
    <w:p w14:paraId="70F93DA2"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24BE6724" w14:textId="77777777" w:rsidR="00CF576F" w:rsidRPr="00665C27" w:rsidRDefault="00CF576F" w:rsidP="00CF576F">
      <w:pPr>
        <w:pStyle w:val="ListParagraph"/>
        <w:tabs>
          <w:tab w:val="left" w:pos="993"/>
          <w:tab w:val="left" w:pos="2268"/>
          <w:tab w:val="left" w:pos="8080"/>
        </w:tabs>
        <w:spacing w:after="200" w:line="360" w:lineRule="auto"/>
        <w:ind w:left="0" w:right="-101"/>
        <w:jc w:val="both"/>
        <w:outlineLvl w:val="0"/>
        <w:rPr>
          <w:rFonts w:ascii="Arial" w:hAnsi="Arial" w:cs="Arial"/>
          <w:b/>
          <w:bCs/>
          <w:color w:val="000000" w:themeColor="text1"/>
        </w:rPr>
      </w:pPr>
      <w:r w:rsidRPr="00665C27">
        <w:rPr>
          <w:rFonts w:ascii="Arial" w:hAnsi="Arial" w:cs="Arial"/>
          <w:b/>
          <w:bCs/>
          <w:color w:val="000000" w:themeColor="text1"/>
        </w:rPr>
        <w:t>6.2</w:t>
      </w:r>
      <w:r w:rsidRPr="00665C27">
        <w:rPr>
          <w:rFonts w:ascii="Arial" w:hAnsi="Arial" w:cs="Arial"/>
          <w:bCs/>
          <w:color w:val="000000" w:themeColor="text1"/>
        </w:rPr>
        <w:t xml:space="preserve"> </w:t>
      </w:r>
      <w:r w:rsidRPr="00665C27">
        <w:rPr>
          <w:rFonts w:ascii="Arial" w:hAnsi="Arial" w:cs="Arial"/>
          <w:b/>
          <w:bCs/>
          <w:color w:val="000000" w:themeColor="text1"/>
        </w:rPr>
        <w:t>Is there a difference in how it is being used</w:t>
      </w:r>
      <w:r w:rsidR="00F019E4" w:rsidRPr="00665C27">
        <w:rPr>
          <w:rFonts w:ascii="Arial" w:hAnsi="Arial" w:cs="Arial"/>
          <w:b/>
          <w:bCs/>
          <w:color w:val="000000" w:themeColor="text1"/>
        </w:rPr>
        <w:t xml:space="preserve"> by teachers</w:t>
      </w:r>
      <w:r w:rsidRPr="00665C27">
        <w:rPr>
          <w:rFonts w:ascii="Arial" w:hAnsi="Arial" w:cs="Arial"/>
          <w:b/>
          <w:bCs/>
          <w:color w:val="000000" w:themeColor="text1"/>
        </w:rPr>
        <w:t>?</w:t>
      </w:r>
    </w:p>
    <w:p w14:paraId="37878A26" w14:textId="3BE9582F" w:rsidR="0082067B" w:rsidRPr="00665C27" w:rsidRDefault="00CF576F" w:rsidP="00F316B4">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Edivate was used differently by teachers who taught in different key stages in the school. Those </w:t>
      </w:r>
      <w:r w:rsidR="00DC7B31" w:rsidRPr="00665C27">
        <w:rPr>
          <w:rFonts w:ascii="Arial" w:hAnsi="Arial" w:cs="Arial"/>
          <w:bCs/>
          <w:color w:val="000000" w:themeColor="text1"/>
        </w:rPr>
        <w:t>who</w:t>
      </w:r>
      <w:r w:rsidRPr="00665C27">
        <w:rPr>
          <w:rFonts w:ascii="Arial" w:hAnsi="Arial" w:cs="Arial"/>
          <w:bCs/>
          <w:color w:val="000000" w:themeColor="text1"/>
        </w:rPr>
        <w:t xml:space="preserve"> taught similar ages tended to collaborate more and use Edivate to find similar resources relevant for their age groups, such as ideas for reading development. Teachers </w:t>
      </w:r>
      <w:r w:rsidR="00DC7B31" w:rsidRPr="00665C27">
        <w:rPr>
          <w:rFonts w:ascii="Arial" w:hAnsi="Arial" w:cs="Arial"/>
          <w:bCs/>
          <w:color w:val="000000" w:themeColor="text1"/>
        </w:rPr>
        <w:t>who</w:t>
      </w:r>
      <w:r w:rsidRPr="00665C27">
        <w:rPr>
          <w:rFonts w:ascii="Arial" w:hAnsi="Arial" w:cs="Arial"/>
          <w:bCs/>
          <w:color w:val="000000" w:themeColor="text1"/>
        </w:rPr>
        <w:t xml:space="preserve"> </w:t>
      </w:r>
      <w:r w:rsidR="00DC7B31" w:rsidRPr="00665C27">
        <w:rPr>
          <w:rFonts w:ascii="Arial" w:hAnsi="Arial" w:cs="Arial"/>
          <w:bCs/>
          <w:color w:val="000000" w:themeColor="text1"/>
        </w:rPr>
        <w:t>t</w:t>
      </w:r>
      <w:r w:rsidRPr="00665C27">
        <w:rPr>
          <w:rFonts w:ascii="Arial" w:hAnsi="Arial" w:cs="Arial"/>
          <w:bCs/>
          <w:color w:val="000000" w:themeColor="text1"/>
        </w:rPr>
        <w:t xml:space="preserve">aught dissimilar age groups tended not to collaborate because they </w:t>
      </w:r>
      <w:r w:rsidR="00C57D2B" w:rsidRPr="00665C27">
        <w:rPr>
          <w:rFonts w:ascii="Arial" w:hAnsi="Arial" w:cs="Arial"/>
          <w:bCs/>
          <w:color w:val="000000" w:themeColor="text1"/>
        </w:rPr>
        <w:t>thought</w:t>
      </w:r>
      <w:r w:rsidRPr="00665C27">
        <w:rPr>
          <w:rFonts w:ascii="Arial" w:hAnsi="Arial" w:cs="Arial"/>
          <w:bCs/>
          <w:color w:val="000000" w:themeColor="text1"/>
        </w:rPr>
        <w:t xml:space="preserve"> some of the materials and discussions were irrelevant for the age groups they taught.</w:t>
      </w:r>
      <w:r w:rsidR="006F0797" w:rsidRPr="00665C27">
        <w:rPr>
          <w:rFonts w:ascii="Arial" w:hAnsi="Arial" w:cs="Arial"/>
          <w:bCs/>
          <w:color w:val="000000" w:themeColor="text1"/>
        </w:rPr>
        <w:t xml:space="preserve"> T</w:t>
      </w:r>
      <w:r w:rsidRPr="00665C27">
        <w:rPr>
          <w:rFonts w:ascii="Arial" w:hAnsi="Arial" w:cs="Arial"/>
          <w:bCs/>
          <w:color w:val="000000" w:themeColor="text1"/>
        </w:rPr>
        <w:t xml:space="preserve">here is a case, therefore, for grouping </w:t>
      </w:r>
      <w:r w:rsidRPr="00665C27">
        <w:rPr>
          <w:rFonts w:ascii="Arial" w:hAnsi="Arial" w:cs="Arial"/>
          <w:bCs/>
          <w:color w:val="000000" w:themeColor="text1"/>
        </w:rPr>
        <w:lastRenderedPageBreak/>
        <w:t>teachers who teach similar ages together to work on projects or issues</w:t>
      </w:r>
      <w:r w:rsidR="00DC7B31" w:rsidRPr="00665C27">
        <w:rPr>
          <w:rFonts w:ascii="Arial" w:hAnsi="Arial" w:cs="Arial"/>
          <w:bCs/>
          <w:color w:val="000000" w:themeColor="text1"/>
        </w:rPr>
        <w:t xml:space="preserve"> as part</w:t>
      </w:r>
      <w:r w:rsidR="006F0797" w:rsidRPr="00665C27">
        <w:rPr>
          <w:rFonts w:ascii="Arial" w:hAnsi="Arial" w:cs="Arial"/>
          <w:bCs/>
          <w:color w:val="000000" w:themeColor="text1"/>
        </w:rPr>
        <w:t xml:space="preserve"> of their online professional development</w:t>
      </w:r>
      <w:r w:rsidRPr="00665C27">
        <w:rPr>
          <w:rFonts w:ascii="Arial" w:hAnsi="Arial" w:cs="Arial"/>
          <w:bCs/>
          <w:color w:val="000000" w:themeColor="text1"/>
        </w:rPr>
        <w:t>.</w:t>
      </w:r>
    </w:p>
    <w:p w14:paraId="65CBA4E0" w14:textId="77777777" w:rsidR="0082067B" w:rsidRPr="00665C27" w:rsidRDefault="0082067B" w:rsidP="00F316B4">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508113BE" w14:textId="080EE324" w:rsidR="0082067B" w:rsidRPr="00665C27" w:rsidRDefault="00CF576F" w:rsidP="00F316B4">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There were no </w:t>
      </w:r>
      <w:r w:rsidR="00C52046" w:rsidRPr="00665C27">
        <w:rPr>
          <w:rFonts w:ascii="Arial" w:hAnsi="Arial" w:cs="Arial"/>
          <w:bCs/>
          <w:color w:val="000000" w:themeColor="text1"/>
        </w:rPr>
        <w:t>discernible</w:t>
      </w:r>
      <w:r w:rsidRPr="00665C27">
        <w:rPr>
          <w:rFonts w:ascii="Arial" w:hAnsi="Arial" w:cs="Arial"/>
          <w:bCs/>
          <w:color w:val="000000" w:themeColor="text1"/>
        </w:rPr>
        <w:t xml:space="preserve"> differences in the us</w:t>
      </w:r>
      <w:r w:rsidR="00F316B4" w:rsidRPr="00665C27">
        <w:rPr>
          <w:rFonts w:ascii="Arial" w:hAnsi="Arial" w:cs="Arial"/>
          <w:bCs/>
          <w:color w:val="000000" w:themeColor="text1"/>
        </w:rPr>
        <w:t>e</w:t>
      </w:r>
      <w:r w:rsidRPr="00665C27">
        <w:rPr>
          <w:rFonts w:ascii="Arial" w:hAnsi="Arial" w:cs="Arial"/>
          <w:bCs/>
          <w:color w:val="000000" w:themeColor="text1"/>
        </w:rPr>
        <w:t xml:space="preserve"> of Edivate based on demographics, such as age, gender or years of service, nor were there any differences based on perceived technical competency. The differences that did emerge were linked to the ascribed roles within the </w:t>
      </w:r>
      <w:r w:rsidR="00177FEB" w:rsidRPr="00665C27">
        <w:rPr>
          <w:rFonts w:ascii="Arial" w:hAnsi="Arial" w:cs="Arial"/>
          <w:bCs/>
          <w:color w:val="000000" w:themeColor="text1"/>
        </w:rPr>
        <w:t>community of practice</w:t>
      </w:r>
      <w:r w:rsidRPr="00665C27">
        <w:rPr>
          <w:rFonts w:ascii="Arial" w:hAnsi="Arial" w:cs="Arial"/>
          <w:bCs/>
          <w:color w:val="000000" w:themeColor="text1"/>
        </w:rPr>
        <w:t xml:space="preserve">.  This was mainly related to the role of </w:t>
      </w:r>
      <w:r w:rsidR="0049715D" w:rsidRPr="00665C27">
        <w:rPr>
          <w:rFonts w:ascii="Arial" w:hAnsi="Arial" w:cs="Arial"/>
          <w:bCs/>
          <w:color w:val="000000" w:themeColor="text1"/>
        </w:rPr>
        <w:t>t</w:t>
      </w:r>
      <w:r w:rsidRPr="00665C27">
        <w:rPr>
          <w:rFonts w:ascii="Arial" w:hAnsi="Arial" w:cs="Arial"/>
          <w:bCs/>
          <w:color w:val="000000" w:themeColor="text1"/>
        </w:rPr>
        <w:t xml:space="preserve">echnical </w:t>
      </w:r>
      <w:r w:rsidR="0049715D" w:rsidRPr="00665C27">
        <w:rPr>
          <w:rFonts w:ascii="Arial" w:hAnsi="Arial" w:cs="Arial"/>
          <w:bCs/>
          <w:color w:val="000000" w:themeColor="text1"/>
        </w:rPr>
        <w:t>s</w:t>
      </w:r>
      <w:r w:rsidRPr="00665C27">
        <w:rPr>
          <w:rFonts w:ascii="Arial" w:hAnsi="Arial" w:cs="Arial"/>
          <w:bCs/>
          <w:color w:val="000000" w:themeColor="text1"/>
        </w:rPr>
        <w:t xml:space="preserve">teward, who was perceived to have more influence and power due to </w:t>
      </w:r>
      <w:r w:rsidR="0049715D" w:rsidRPr="00665C27">
        <w:rPr>
          <w:rFonts w:ascii="Arial" w:hAnsi="Arial" w:cs="Arial"/>
          <w:bCs/>
          <w:color w:val="000000" w:themeColor="text1"/>
        </w:rPr>
        <w:t>her/his</w:t>
      </w:r>
      <w:r w:rsidRPr="00665C27">
        <w:rPr>
          <w:rFonts w:ascii="Arial" w:hAnsi="Arial" w:cs="Arial"/>
          <w:bCs/>
          <w:color w:val="000000" w:themeColor="text1"/>
        </w:rPr>
        <w:t xml:space="preserve"> role in setting up chat rooms and discussions. This role, although an essential one (Wenger et al., 2009, p.23), resulted in some participants remaining on the periphery of the group, and</w:t>
      </w:r>
      <w:r w:rsidR="00C6447D" w:rsidRPr="00665C27">
        <w:rPr>
          <w:rFonts w:ascii="Arial" w:hAnsi="Arial" w:cs="Arial"/>
          <w:bCs/>
          <w:color w:val="000000" w:themeColor="text1"/>
        </w:rPr>
        <w:t xml:space="preserve"> </w:t>
      </w:r>
      <w:r w:rsidRPr="00665C27">
        <w:rPr>
          <w:rFonts w:ascii="Arial" w:hAnsi="Arial" w:cs="Arial"/>
          <w:bCs/>
          <w:color w:val="000000" w:themeColor="text1"/>
        </w:rPr>
        <w:t>not participating to a great extent.</w:t>
      </w:r>
      <w:r w:rsidR="00A27D82" w:rsidRPr="00665C27">
        <w:rPr>
          <w:rFonts w:ascii="Arial" w:hAnsi="Arial" w:cs="Arial"/>
          <w:bCs/>
          <w:color w:val="000000" w:themeColor="text1"/>
        </w:rPr>
        <w:t xml:space="preserve"> </w:t>
      </w:r>
      <w:r w:rsidRPr="00665C27">
        <w:rPr>
          <w:rFonts w:ascii="Arial" w:hAnsi="Arial" w:cs="Arial"/>
          <w:bCs/>
          <w:color w:val="000000" w:themeColor="text1"/>
        </w:rPr>
        <w:t xml:space="preserve">This means that the role </w:t>
      </w:r>
      <w:r w:rsidR="00C6447D" w:rsidRPr="00665C27">
        <w:rPr>
          <w:rFonts w:ascii="Arial" w:hAnsi="Arial" w:cs="Arial"/>
          <w:bCs/>
          <w:color w:val="000000" w:themeColor="text1"/>
        </w:rPr>
        <w:t xml:space="preserve">of technical steward </w:t>
      </w:r>
      <w:r w:rsidRPr="00665C27">
        <w:rPr>
          <w:rFonts w:ascii="Arial" w:hAnsi="Arial" w:cs="Arial"/>
          <w:bCs/>
          <w:color w:val="000000" w:themeColor="text1"/>
        </w:rPr>
        <w:t>requires more careful thought in how it is carried out, including how the group agrees on protocol and how it decides who should be assigned the role of Technical Steward.</w:t>
      </w:r>
    </w:p>
    <w:p w14:paraId="02DF4F39" w14:textId="77777777" w:rsidR="0082067B" w:rsidRPr="00665C27" w:rsidRDefault="0082067B"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5FE51E88" w14:textId="77777777" w:rsidR="00582FDF" w:rsidRPr="00665C27" w:rsidRDefault="00CF576F" w:rsidP="00582FDF">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Importantly, motivation issues were one of the principal reasons for the</w:t>
      </w:r>
      <w:r w:rsidR="000B6541" w:rsidRPr="00665C27">
        <w:rPr>
          <w:rFonts w:ascii="Arial" w:hAnsi="Arial" w:cs="Arial"/>
          <w:bCs/>
          <w:color w:val="000000" w:themeColor="text1"/>
        </w:rPr>
        <w:t xml:space="preserve"> different experiences of </w:t>
      </w:r>
      <w:r w:rsidRPr="00665C27">
        <w:rPr>
          <w:rFonts w:ascii="Arial" w:hAnsi="Arial" w:cs="Arial"/>
          <w:bCs/>
          <w:color w:val="000000" w:themeColor="text1"/>
        </w:rPr>
        <w:t>participants using Edivate .</w:t>
      </w:r>
      <w:r w:rsidR="00A27D82" w:rsidRPr="00665C27">
        <w:rPr>
          <w:rFonts w:ascii="Arial" w:hAnsi="Arial" w:cs="Arial"/>
          <w:bCs/>
          <w:color w:val="000000" w:themeColor="text1"/>
        </w:rPr>
        <w:t xml:space="preserve"> </w:t>
      </w:r>
      <w:r w:rsidRPr="00665C27">
        <w:rPr>
          <w:rFonts w:ascii="Arial" w:hAnsi="Arial" w:cs="Arial"/>
          <w:bCs/>
          <w:color w:val="000000" w:themeColor="text1"/>
        </w:rPr>
        <w:t>Motivation was mainly linked to cultural barriers, where pre-disposed ideas and bias led to some participants hardening their view about the content, and therefore their usage of Edivate.</w:t>
      </w:r>
      <w:r w:rsidR="00D33AFA" w:rsidRPr="00665C27">
        <w:rPr>
          <w:rFonts w:ascii="Arial" w:hAnsi="Arial" w:cs="Arial"/>
          <w:bCs/>
          <w:color w:val="000000" w:themeColor="text1"/>
        </w:rPr>
        <w:t xml:space="preserve"> </w:t>
      </w:r>
      <w:r w:rsidRPr="00665C27">
        <w:rPr>
          <w:rFonts w:ascii="Arial" w:hAnsi="Arial" w:cs="Arial"/>
          <w:bCs/>
          <w:color w:val="000000" w:themeColor="text1"/>
        </w:rPr>
        <w:t>This refers strongly to Bowers’ claims (2011, p.22) that computers are not neutral tools, and hence mediating the impact of cultural bias and barriers needs consideration as part of the planning process when using Edivate. Making participants aware of the cultural differences and supporting them to overcome any barriers they experience is essential if they are to use the system effectively.</w:t>
      </w:r>
      <w:r w:rsidR="00D33AFA" w:rsidRPr="00665C27">
        <w:rPr>
          <w:rFonts w:ascii="Arial" w:hAnsi="Arial" w:cs="Arial"/>
          <w:bCs/>
          <w:color w:val="000000" w:themeColor="text1"/>
        </w:rPr>
        <w:t xml:space="preserve"> </w:t>
      </w:r>
      <w:r w:rsidRPr="00665C27">
        <w:rPr>
          <w:rFonts w:ascii="Arial" w:hAnsi="Arial" w:cs="Arial"/>
          <w:bCs/>
          <w:color w:val="000000" w:themeColor="text1"/>
        </w:rPr>
        <w:t xml:space="preserve">Upon understanding these differences, most of the participants were able to implement some ideas from their </w:t>
      </w:r>
      <w:r w:rsidR="00EE17AE" w:rsidRPr="00665C27">
        <w:rPr>
          <w:rFonts w:ascii="Arial" w:hAnsi="Arial" w:cs="Arial"/>
          <w:bCs/>
          <w:color w:val="000000" w:themeColor="text1"/>
        </w:rPr>
        <w:t>online experiences</w:t>
      </w:r>
      <w:r w:rsidRPr="00665C27">
        <w:rPr>
          <w:rFonts w:ascii="Arial" w:hAnsi="Arial" w:cs="Arial"/>
          <w:bCs/>
          <w:color w:val="000000" w:themeColor="text1"/>
        </w:rPr>
        <w:t xml:space="preserve"> into their classroom practices</w:t>
      </w:r>
      <w:r w:rsidR="00BD6524" w:rsidRPr="00665C27">
        <w:rPr>
          <w:rFonts w:ascii="Arial" w:hAnsi="Arial" w:cs="Arial"/>
          <w:bCs/>
          <w:color w:val="000000" w:themeColor="text1"/>
        </w:rPr>
        <w:t xml:space="preserve">. </w:t>
      </w:r>
      <w:r w:rsidR="007A6939" w:rsidRPr="00665C27">
        <w:rPr>
          <w:rFonts w:ascii="Arial" w:hAnsi="Arial" w:cs="Arial"/>
          <w:bCs/>
          <w:color w:val="000000" w:themeColor="text1"/>
        </w:rPr>
        <w:t>H</w:t>
      </w:r>
      <w:r w:rsidR="00BD78B0" w:rsidRPr="00665C27">
        <w:rPr>
          <w:rFonts w:ascii="Arial" w:hAnsi="Arial" w:cs="Arial"/>
          <w:bCs/>
          <w:color w:val="000000" w:themeColor="text1"/>
        </w:rPr>
        <w:t>owever</w:t>
      </w:r>
      <w:r w:rsidR="007A6939" w:rsidRPr="00665C27">
        <w:rPr>
          <w:rFonts w:ascii="Arial" w:hAnsi="Arial" w:cs="Arial"/>
          <w:bCs/>
          <w:color w:val="000000" w:themeColor="text1"/>
        </w:rPr>
        <w:t xml:space="preserve">, </w:t>
      </w:r>
      <w:r w:rsidR="00BD78B0" w:rsidRPr="00665C27">
        <w:rPr>
          <w:rFonts w:ascii="Arial" w:hAnsi="Arial" w:cs="Arial"/>
          <w:bCs/>
          <w:color w:val="000000" w:themeColor="text1"/>
        </w:rPr>
        <w:t xml:space="preserve">these changes seemed to be surface </w:t>
      </w:r>
      <w:r w:rsidR="007A6939" w:rsidRPr="00665C27">
        <w:rPr>
          <w:rFonts w:ascii="Arial" w:hAnsi="Arial" w:cs="Arial"/>
          <w:bCs/>
          <w:color w:val="000000" w:themeColor="text1"/>
        </w:rPr>
        <w:t xml:space="preserve">rather than deep level </w:t>
      </w:r>
      <w:r w:rsidR="00BD78B0" w:rsidRPr="00665C27">
        <w:rPr>
          <w:rFonts w:ascii="Arial" w:hAnsi="Arial" w:cs="Arial"/>
          <w:bCs/>
          <w:color w:val="000000" w:themeColor="text1"/>
        </w:rPr>
        <w:t>changes</w:t>
      </w:r>
      <w:r w:rsidRPr="00665C27">
        <w:rPr>
          <w:rFonts w:ascii="Arial" w:hAnsi="Arial" w:cs="Arial"/>
          <w:bCs/>
          <w:color w:val="000000" w:themeColor="text1"/>
        </w:rPr>
        <w:t xml:space="preserve">. </w:t>
      </w:r>
    </w:p>
    <w:p w14:paraId="3BB85FBF" w14:textId="77777777" w:rsidR="00582FDF" w:rsidRPr="00665C27" w:rsidRDefault="00582FDF" w:rsidP="00582FDF">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25EE28DC" w14:textId="3A07D4C4" w:rsidR="00582FDF" w:rsidRPr="00665C27" w:rsidRDefault="00CF576F" w:rsidP="00582FDF">
      <w:pPr>
        <w:pStyle w:val="ListParagraph"/>
        <w:tabs>
          <w:tab w:val="left" w:pos="993"/>
          <w:tab w:val="left" w:pos="2268"/>
          <w:tab w:val="left" w:pos="8080"/>
        </w:tabs>
        <w:spacing w:after="200" w:line="360" w:lineRule="auto"/>
        <w:ind w:left="0" w:right="-101"/>
        <w:jc w:val="both"/>
        <w:outlineLvl w:val="0"/>
        <w:rPr>
          <w:rFonts w:ascii="Arial" w:hAnsi="Arial" w:cs="Arial"/>
          <w:b/>
          <w:bCs/>
          <w:color w:val="000000" w:themeColor="text1"/>
        </w:rPr>
      </w:pPr>
      <w:r w:rsidRPr="00665C27">
        <w:rPr>
          <w:rFonts w:ascii="Arial" w:hAnsi="Arial" w:cs="Arial"/>
          <w:b/>
          <w:bCs/>
          <w:color w:val="000000" w:themeColor="text1"/>
        </w:rPr>
        <w:t>6.3 How are teachers personalising their experiences</w:t>
      </w:r>
      <w:r w:rsidR="00B11F76" w:rsidRPr="00665C27">
        <w:rPr>
          <w:rFonts w:ascii="Arial" w:hAnsi="Arial" w:cs="Arial"/>
          <w:b/>
          <w:bCs/>
          <w:color w:val="000000" w:themeColor="text1"/>
        </w:rPr>
        <w:t xml:space="preserve"> with Edivate</w:t>
      </w:r>
      <w:r w:rsidRPr="00665C27">
        <w:rPr>
          <w:rFonts w:ascii="Arial" w:hAnsi="Arial" w:cs="Arial"/>
          <w:b/>
          <w:bCs/>
          <w:color w:val="000000" w:themeColor="text1"/>
        </w:rPr>
        <w:t>?</w:t>
      </w:r>
    </w:p>
    <w:p w14:paraId="3ED568F8" w14:textId="3995461E" w:rsidR="00D93DD2" w:rsidRPr="00665C27" w:rsidRDefault="00CF576F" w:rsidP="00582FDF">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Teachers utili</w:t>
      </w:r>
      <w:r w:rsidR="00C52046" w:rsidRPr="00665C27">
        <w:rPr>
          <w:rFonts w:ascii="Arial" w:hAnsi="Arial" w:cs="Arial"/>
          <w:bCs/>
          <w:color w:val="000000" w:themeColor="text1"/>
        </w:rPr>
        <w:t>s</w:t>
      </w:r>
      <w:r w:rsidRPr="00665C27">
        <w:rPr>
          <w:rFonts w:ascii="Arial" w:hAnsi="Arial" w:cs="Arial"/>
          <w:bCs/>
          <w:color w:val="000000" w:themeColor="text1"/>
        </w:rPr>
        <w:t>ed varied means to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 their experiences when using Edivate for their </w:t>
      </w:r>
      <w:r w:rsidR="00FF226C" w:rsidRPr="00665C27">
        <w:rPr>
          <w:rFonts w:ascii="Arial" w:hAnsi="Arial" w:cs="Arial"/>
          <w:bCs/>
          <w:color w:val="000000" w:themeColor="text1"/>
        </w:rPr>
        <w:t>professional development</w:t>
      </w:r>
      <w:r w:rsidRPr="00665C27">
        <w:rPr>
          <w:rFonts w:ascii="Arial" w:hAnsi="Arial" w:cs="Arial"/>
          <w:bCs/>
          <w:color w:val="000000" w:themeColor="text1"/>
        </w:rPr>
        <w:t>.  Most of this was related to their home page on the Edivate site, which allowed them to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 the area with </w:t>
      </w:r>
      <w:r w:rsidRPr="00665C27">
        <w:rPr>
          <w:rFonts w:ascii="Arial" w:hAnsi="Arial" w:cs="Arial"/>
          <w:bCs/>
          <w:color w:val="000000" w:themeColor="text1"/>
        </w:rPr>
        <w:lastRenderedPageBreak/>
        <w:t>resources, information, and videos, and also to customi</w:t>
      </w:r>
      <w:r w:rsidR="00385075" w:rsidRPr="00665C27">
        <w:rPr>
          <w:rFonts w:ascii="Arial" w:hAnsi="Arial" w:cs="Arial"/>
          <w:bCs/>
          <w:color w:val="000000" w:themeColor="text1"/>
        </w:rPr>
        <w:t>s</w:t>
      </w:r>
      <w:r w:rsidRPr="00665C27">
        <w:rPr>
          <w:rFonts w:ascii="Arial" w:hAnsi="Arial" w:cs="Arial"/>
          <w:bCs/>
          <w:color w:val="000000" w:themeColor="text1"/>
        </w:rPr>
        <w:t>e the layout and features in a manner that suited them. Many of the resources they found and shared were related to the age of the children they taught. However, this was merely a surface feature. The majority of Edivate’s capabilities w</w:t>
      </w:r>
      <w:r w:rsidR="009820A1" w:rsidRPr="00665C27">
        <w:rPr>
          <w:rFonts w:ascii="Arial" w:hAnsi="Arial" w:cs="Arial"/>
          <w:bCs/>
          <w:color w:val="000000" w:themeColor="text1"/>
        </w:rPr>
        <w:t>ere</w:t>
      </w:r>
      <w:r w:rsidRPr="00665C27">
        <w:rPr>
          <w:rFonts w:ascii="Arial" w:hAnsi="Arial" w:cs="Arial"/>
          <w:bCs/>
          <w:color w:val="000000" w:themeColor="text1"/>
        </w:rPr>
        <w:t xml:space="preserve"> controlled by the overall design of the site.</w:t>
      </w:r>
      <w:r w:rsidR="009820A1" w:rsidRPr="00665C27">
        <w:rPr>
          <w:rFonts w:ascii="Arial" w:hAnsi="Arial" w:cs="Arial"/>
          <w:bCs/>
          <w:color w:val="000000" w:themeColor="text1"/>
        </w:rPr>
        <w:t xml:space="preserve"> </w:t>
      </w:r>
      <w:r w:rsidRPr="00665C27">
        <w:rPr>
          <w:rFonts w:ascii="Arial" w:hAnsi="Arial" w:cs="Arial"/>
          <w:bCs/>
          <w:color w:val="000000" w:themeColor="text1"/>
        </w:rPr>
        <w:t xml:space="preserve">The initial </w:t>
      </w:r>
      <w:r w:rsidR="009820A1" w:rsidRPr="00665C27">
        <w:rPr>
          <w:rFonts w:ascii="Arial" w:hAnsi="Arial" w:cs="Arial"/>
          <w:bCs/>
          <w:color w:val="000000" w:themeColor="text1"/>
        </w:rPr>
        <w:t xml:space="preserve">attraction </w:t>
      </w:r>
      <w:r w:rsidRPr="00665C27">
        <w:rPr>
          <w:rFonts w:ascii="Arial" w:hAnsi="Arial" w:cs="Arial"/>
          <w:bCs/>
          <w:color w:val="000000" w:themeColor="text1"/>
        </w:rPr>
        <w:t xml:space="preserve">of Edivate was the </w:t>
      </w:r>
      <w:r w:rsidR="00CF03C8" w:rsidRPr="00665C27">
        <w:rPr>
          <w:rFonts w:ascii="Arial" w:hAnsi="Arial" w:cs="Arial"/>
          <w:bCs/>
          <w:color w:val="000000" w:themeColor="text1"/>
        </w:rPr>
        <w:t xml:space="preserve">potential for </w:t>
      </w:r>
      <w:r w:rsidRPr="00665C27">
        <w:rPr>
          <w:rFonts w:ascii="Arial" w:hAnsi="Arial" w:cs="Arial"/>
          <w:bCs/>
          <w:color w:val="000000" w:themeColor="text1"/>
        </w:rPr>
        <w:t>collaboration, and the discovery of resources that were tailored to each teacher’s respective interests.</w:t>
      </w:r>
      <w:r w:rsidR="00805ADF" w:rsidRPr="00665C27">
        <w:rPr>
          <w:rFonts w:ascii="Arial" w:hAnsi="Arial" w:cs="Arial"/>
          <w:bCs/>
          <w:color w:val="000000" w:themeColor="text1"/>
        </w:rPr>
        <w:t xml:space="preserve"> </w:t>
      </w:r>
      <w:r w:rsidRPr="00665C27">
        <w:rPr>
          <w:rFonts w:ascii="Arial" w:hAnsi="Arial" w:cs="Arial"/>
          <w:bCs/>
          <w:color w:val="000000" w:themeColor="text1"/>
        </w:rPr>
        <w:t xml:space="preserve">Collaboration beyond that of the focus group was limited </w:t>
      </w:r>
      <w:r w:rsidR="00950E05" w:rsidRPr="00665C27">
        <w:rPr>
          <w:rFonts w:ascii="Arial" w:hAnsi="Arial" w:cs="Arial"/>
          <w:bCs/>
          <w:color w:val="000000" w:themeColor="text1"/>
        </w:rPr>
        <w:t>and, in some cases,</w:t>
      </w:r>
      <w:r w:rsidRPr="00665C27">
        <w:rPr>
          <w:rFonts w:ascii="Arial" w:hAnsi="Arial" w:cs="Arial"/>
          <w:bCs/>
          <w:color w:val="000000" w:themeColor="text1"/>
        </w:rPr>
        <w:t xml:space="preserve"> </w:t>
      </w:r>
      <w:r w:rsidR="0049715D" w:rsidRPr="00665C27">
        <w:rPr>
          <w:rFonts w:ascii="Arial" w:hAnsi="Arial" w:cs="Arial"/>
          <w:bCs/>
          <w:color w:val="000000" w:themeColor="text1"/>
        </w:rPr>
        <w:t>im</w:t>
      </w:r>
      <w:r w:rsidRPr="00665C27">
        <w:rPr>
          <w:rFonts w:ascii="Arial" w:hAnsi="Arial" w:cs="Arial"/>
          <w:bCs/>
          <w:color w:val="000000" w:themeColor="text1"/>
        </w:rPr>
        <w:t>possible due to some resources being outdated. Similarly, many resources</w:t>
      </w:r>
      <w:r w:rsidR="007D5B49" w:rsidRPr="00665C27">
        <w:rPr>
          <w:rFonts w:ascii="Arial" w:hAnsi="Arial" w:cs="Arial"/>
          <w:bCs/>
          <w:color w:val="000000" w:themeColor="text1"/>
        </w:rPr>
        <w:t>, which</w:t>
      </w:r>
      <w:r w:rsidRPr="00665C27">
        <w:rPr>
          <w:rFonts w:ascii="Arial" w:hAnsi="Arial" w:cs="Arial"/>
          <w:bCs/>
          <w:color w:val="000000" w:themeColor="text1"/>
        </w:rPr>
        <w:t xml:space="preserve"> were intended to be targeted to the participants’ interests</w:t>
      </w:r>
      <w:r w:rsidR="007D5B49" w:rsidRPr="00665C27">
        <w:rPr>
          <w:rFonts w:ascii="Arial" w:hAnsi="Arial" w:cs="Arial"/>
          <w:bCs/>
          <w:color w:val="000000" w:themeColor="text1"/>
        </w:rPr>
        <w:t>,</w:t>
      </w:r>
      <w:r w:rsidRPr="00665C27">
        <w:rPr>
          <w:rFonts w:ascii="Arial" w:hAnsi="Arial" w:cs="Arial"/>
          <w:bCs/>
          <w:color w:val="000000" w:themeColor="text1"/>
        </w:rPr>
        <w:t xml:space="preserve"> were either not useful or were unconnected to the interests displayed on the participant</w:t>
      </w:r>
      <w:r w:rsidR="00AA0B25" w:rsidRPr="00665C27">
        <w:rPr>
          <w:rFonts w:ascii="Arial" w:hAnsi="Arial" w:cs="Arial"/>
          <w:bCs/>
          <w:color w:val="000000" w:themeColor="text1"/>
        </w:rPr>
        <w:t>’s</w:t>
      </w:r>
      <w:r w:rsidRPr="00665C27">
        <w:rPr>
          <w:rFonts w:ascii="Arial" w:hAnsi="Arial" w:cs="Arial"/>
          <w:bCs/>
          <w:color w:val="000000" w:themeColor="text1"/>
        </w:rPr>
        <w:t xml:space="preserve"> home page.</w:t>
      </w:r>
      <w:r w:rsidR="00AA0B25" w:rsidRPr="00665C27">
        <w:rPr>
          <w:rFonts w:ascii="Arial" w:hAnsi="Arial" w:cs="Arial"/>
          <w:bCs/>
          <w:color w:val="000000" w:themeColor="text1"/>
        </w:rPr>
        <w:t xml:space="preserve"> </w:t>
      </w:r>
      <w:r w:rsidRPr="00665C27">
        <w:rPr>
          <w:rFonts w:ascii="Arial" w:hAnsi="Arial" w:cs="Arial"/>
          <w:bCs/>
          <w:color w:val="000000" w:themeColor="text1"/>
        </w:rPr>
        <w:t>Most participants</w:t>
      </w:r>
      <w:r w:rsidR="00AA0B25" w:rsidRPr="00665C27">
        <w:rPr>
          <w:rFonts w:ascii="Arial" w:hAnsi="Arial" w:cs="Arial"/>
          <w:bCs/>
          <w:color w:val="000000" w:themeColor="text1"/>
        </w:rPr>
        <w:t>,</w:t>
      </w:r>
      <w:r w:rsidR="0049715D" w:rsidRPr="00665C27">
        <w:rPr>
          <w:rFonts w:ascii="Arial" w:hAnsi="Arial" w:cs="Arial"/>
          <w:bCs/>
          <w:color w:val="000000" w:themeColor="text1"/>
        </w:rPr>
        <w:t xml:space="preserve"> </w:t>
      </w:r>
      <w:r w:rsidRPr="00665C27">
        <w:rPr>
          <w:rFonts w:ascii="Arial" w:hAnsi="Arial" w:cs="Arial"/>
          <w:bCs/>
          <w:color w:val="000000" w:themeColor="text1"/>
        </w:rPr>
        <w:t>therefore</w:t>
      </w:r>
      <w:r w:rsidR="00AA0B25" w:rsidRPr="00665C27">
        <w:rPr>
          <w:rFonts w:ascii="Arial" w:hAnsi="Arial" w:cs="Arial"/>
          <w:bCs/>
          <w:color w:val="000000" w:themeColor="text1"/>
        </w:rPr>
        <w:t>,</w:t>
      </w:r>
      <w:r w:rsidR="0049715D" w:rsidRPr="00665C27">
        <w:rPr>
          <w:rFonts w:ascii="Arial" w:hAnsi="Arial" w:cs="Arial"/>
          <w:bCs/>
          <w:color w:val="000000" w:themeColor="text1"/>
        </w:rPr>
        <w:t xml:space="preserve"> </w:t>
      </w:r>
      <w:r w:rsidRPr="00665C27">
        <w:rPr>
          <w:rFonts w:ascii="Arial" w:hAnsi="Arial" w:cs="Arial"/>
          <w:bCs/>
          <w:color w:val="000000" w:themeColor="text1"/>
        </w:rPr>
        <w:t xml:space="preserve">commented that Edivate was unhelpful </w:t>
      </w:r>
      <w:r w:rsidR="00AA0B25" w:rsidRPr="00665C27">
        <w:rPr>
          <w:rFonts w:ascii="Arial" w:hAnsi="Arial" w:cs="Arial"/>
          <w:bCs/>
          <w:color w:val="000000" w:themeColor="text1"/>
        </w:rPr>
        <w:t xml:space="preserve">in </w:t>
      </w:r>
      <w:r w:rsidRPr="00665C27">
        <w:rPr>
          <w:rFonts w:ascii="Arial" w:hAnsi="Arial" w:cs="Arial"/>
          <w:bCs/>
          <w:color w:val="000000" w:themeColor="text1"/>
        </w:rPr>
        <w:t>offering them a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ed experience for their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The simplistic nature of Edivate meant it lacked more sophisticated features that would have allowed participants to</w:t>
      </w:r>
      <w:r w:rsidR="00A42439" w:rsidRPr="00665C27">
        <w:rPr>
          <w:rFonts w:ascii="Arial" w:hAnsi="Arial" w:cs="Arial"/>
          <w:bCs/>
          <w:color w:val="000000" w:themeColor="text1"/>
        </w:rPr>
        <w:t xml:space="preserve"> </w:t>
      </w:r>
      <w:r w:rsidRPr="00665C27">
        <w:rPr>
          <w:rFonts w:ascii="Arial" w:hAnsi="Arial" w:cs="Arial"/>
          <w:bCs/>
          <w:color w:val="000000" w:themeColor="text1"/>
        </w:rPr>
        <w:t>personali</w:t>
      </w:r>
      <w:r w:rsidR="00385075" w:rsidRPr="00665C27">
        <w:rPr>
          <w:rFonts w:ascii="Arial" w:hAnsi="Arial" w:cs="Arial"/>
          <w:bCs/>
          <w:color w:val="000000" w:themeColor="text1"/>
        </w:rPr>
        <w:t>s</w:t>
      </w:r>
      <w:r w:rsidRPr="00665C27">
        <w:rPr>
          <w:rFonts w:ascii="Arial" w:hAnsi="Arial" w:cs="Arial"/>
          <w:bCs/>
          <w:color w:val="000000" w:themeColor="text1"/>
        </w:rPr>
        <w:t>e it in a manner that was more relevant to them and their individual community. However, its “walled garden” design (Lubke, 2008, p.6), meant that the three key features of personali</w:t>
      </w:r>
      <w:r w:rsidR="00385075" w:rsidRPr="00665C27">
        <w:rPr>
          <w:rFonts w:ascii="Arial" w:hAnsi="Arial" w:cs="Arial"/>
          <w:bCs/>
          <w:color w:val="000000" w:themeColor="text1"/>
        </w:rPr>
        <w:t>s</w:t>
      </w:r>
      <w:r w:rsidRPr="00665C27">
        <w:rPr>
          <w:rFonts w:ascii="Arial" w:hAnsi="Arial" w:cs="Arial"/>
          <w:bCs/>
          <w:color w:val="000000" w:themeColor="text1"/>
        </w:rPr>
        <w:t>ation (usability</w:t>
      </w:r>
      <w:r w:rsidR="00A42439" w:rsidRPr="00665C27">
        <w:rPr>
          <w:rFonts w:ascii="Arial" w:hAnsi="Arial" w:cs="Arial"/>
          <w:bCs/>
          <w:color w:val="000000" w:themeColor="text1"/>
        </w:rPr>
        <w:t xml:space="preserve">, </w:t>
      </w:r>
      <w:r w:rsidRPr="00665C27">
        <w:rPr>
          <w:rFonts w:ascii="Arial" w:hAnsi="Arial" w:cs="Arial"/>
          <w:bCs/>
          <w:color w:val="000000" w:themeColor="text1"/>
        </w:rPr>
        <w:t xml:space="preserve">relevance, and interaction) were lacking. In the light of these findings, the implications for using Edivate within a </w:t>
      </w:r>
      <w:r w:rsidR="00177FEB" w:rsidRPr="00665C27">
        <w:rPr>
          <w:rFonts w:ascii="Arial" w:hAnsi="Arial" w:cs="Arial"/>
          <w:bCs/>
          <w:color w:val="000000" w:themeColor="text1"/>
        </w:rPr>
        <w:t xml:space="preserve">community of practice </w:t>
      </w:r>
      <w:r w:rsidRPr="00665C27">
        <w:rPr>
          <w:rFonts w:ascii="Arial" w:hAnsi="Arial" w:cs="Arial"/>
          <w:bCs/>
          <w:color w:val="000000" w:themeColor="text1"/>
        </w:rPr>
        <w:t xml:space="preserve">are that it risks the ability to meet their varying individual needs within their vastly different contexts. This </w:t>
      </w:r>
      <w:r w:rsidR="00DA33C9" w:rsidRPr="00665C27">
        <w:rPr>
          <w:rFonts w:ascii="Arial" w:hAnsi="Arial" w:cs="Arial"/>
          <w:bCs/>
          <w:color w:val="000000" w:themeColor="text1"/>
        </w:rPr>
        <w:t xml:space="preserve">has led to the conclusion that </w:t>
      </w:r>
      <w:r w:rsidRPr="00665C27">
        <w:rPr>
          <w:rFonts w:ascii="Arial" w:hAnsi="Arial" w:cs="Arial"/>
          <w:bCs/>
          <w:color w:val="000000" w:themeColor="text1"/>
        </w:rPr>
        <w:t xml:space="preserve">Edivate’s main purpose should be to help </w:t>
      </w:r>
      <w:r w:rsidR="00DA33C9" w:rsidRPr="00665C27">
        <w:rPr>
          <w:rFonts w:ascii="Arial" w:hAnsi="Arial" w:cs="Arial"/>
          <w:bCs/>
          <w:color w:val="000000" w:themeColor="text1"/>
        </w:rPr>
        <w:t xml:space="preserve">a </w:t>
      </w:r>
      <w:r w:rsidRPr="00665C27">
        <w:rPr>
          <w:rFonts w:ascii="Arial" w:hAnsi="Arial" w:cs="Arial"/>
          <w:bCs/>
          <w:color w:val="000000" w:themeColor="text1"/>
        </w:rPr>
        <w:t xml:space="preserve">community become a window on its own </w:t>
      </w:r>
      <w:r w:rsidR="00DA33C9" w:rsidRPr="00665C27">
        <w:rPr>
          <w:rFonts w:ascii="Arial" w:hAnsi="Arial" w:cs="Arial"/>
          <w:bCs/>
          <w:color w:val="000000" w:themeColor="text1"/>
        </w:rPr>
        <w:t>professional practice</w:t>
      </w:r>
      <w:r w:rsidR="004E459C" w:rsidRPr="00665C27">
        <w:rPr>
          <w:rFonts w:ascii="Arial" w:hAnsi="Arial" w:cs="Arial"/>
          <w:bCs/>
          <w:color w:val="000000" w:themeColor="text1"/>
        </w:rPr>
        <w:t xml:space="preserve"> </w:t>
      </w:r>
      <w:r w:rsidRPr="00665C27">
        <w:rPr>
          <w:rFonts w:ascii="Arial" w:hAnsi="Arial" w:cs="Arial"/>
          <w:bCs/>
          <w:color w:val="000000" w:themeColor="text1"/>
        </w:rPr>
        <w:t xml:space="preserve">and </w:t>
      </w:r>
      <w:r w:rsidR="004E459C" w:rsidRPr="00665C27">
        <w:rPr>
          <w:rFonts w:ascii="Arial" w:hAnsi="Arial" w:cs="Arial"/>
          <w:bCs/>
          <w:color w:val="000000" w:themeColor="text1"/>
        </w:rPr>
        <w:t xml:space="preserve">that of </w:t>
      </w:r>
      <w:r w:rsidRPr="00665C27">
        <w:rPr>
          <w:rFonts w:ascii="Arial" w:hAnsi="Arial" w:cs="Arial"/>
          <w:bCs/>
          <w:color w:val="000000" w:themeColor="text1"/>
        </w:rPr>
        <w:t xml:space="preserve">others (Wenger et al., 2009).  </w:t>
      </w:r>
    </w:p>
    <w:p w14:paraId="53636132" w14:textId="77777777" w:rsidR="00CF576F" w:rsidRPr="00665C27" w:rsidRDefault="00CF576F" w:rsidP="004C2478">
      <w:pPr>
        <w:tabs>
          <w:tab w:val="left" w:pos="993"/>
          <w:tab w:val="left" w:pos="2268"/>
          <w:tab w:val="left" w:pos="8080"/>
        </w:tabs>
        <w:spacing w:after="200" w:line="360" w:lineRule="auto"/>
        <w:ind w:right="-101"/>
        <w:contextualSpacing/>
        <w:jc w:val="both"/>
        <w:outlineLvl w:val="0"/>
        <w:rPr>
          <w:rFonts w:ascii="Arial" w:hAnsi="Arial" w:cs="Arial"/>
          <w:b/>
          <w:bCs/>
          <w:color w:val="000000" w:themeColor="text1"/>
        </w:rPr>
      </w:pPr>
      <w:r w:rsidRPr="00665C27">
        <w:rPr>
          <w:rFonts w:ascii="Arial" w:hAnsi="Arial" w:cs="Arial"/>
          <w:b/>
          <w:bCs/>
          <w:color w:val="000000" w:themeColor="text1"/>
        </w:rPr>
        <w:t>6.4</w:t>
      </w:r>
      <w:r w:rsidRPr="00665C27">
        <w:rPr>
          <w:rFonts w:ascii="Arial" w:hAnsi="Arial" w:cs="Arial"/>
          <w:bCs/>
          <w:color w:val="000000" w:themeColor="text1"/>
        </w:rPr>
        <w:t xml:space="preserve"> </w:t>
      </w:r>
      <w:r w:rsidR="00F019E4" w:rsidRPr="00665C27">
        <w:rPr>
          <w:rFonts w:ascii="Arial" w:hAnsi="Arial" w:cs="Arial"/>
          <w:b/>
          <w:bCs/>
          <w:color w:val="000000" w:themeColor="text1"/>
        </w:rPr>
        <w:t xml:space="preserve">What forms of </w:t>
      </w:r>
      <w:r w:rsidRPr="00665C27">
        <w:rPr>
          <w:rFonts w:ascii="Arial" w:hAnsi="Arial" w:cs="Arial"/>
          <w:b/>
          <w:bCs/>
          <w:color w:val="000000" w:themeColor="text1"/>
        </w:rPr>
        <w:t>engagement and participation</w:t>
      </w:r>
      <w:r w:rsidR="00F019E4" w:rsidRPr="00665C27">
        <w:rPr>
          <w:rFonts w:ascii="Arial" w:hAnsi="Arial" w:cs="Arial"/>
          <w:b/>
          <w:bCs/>
          <w:color w:val="000000" w:themeColor="text1"/>
        </w:rPr>
        <w:t xml:space="preserve"> can be identified, and can </w:t>
      </w:r>
      <w:r w:rsidR="00EE17AE" w:rsidRPr="00665C27">
        <w:rPr>
          <w:rFonts w:ascii="Arial" w:hAnsi="Arial" w:cs="Arial"/>
          <w:b/>
          <w:bCs/>
          <w:color w:val="000000" w:themeColor="text1"/>
        </w:rPr>
        <w:t>online professional development</w:t>
      </w:r>
      <w:r w:rsidRPr="00665C27">
        <w:rPr>
          <w:rFonts w:ascii="Arial" w:hAnsi="Arial" w:cs="Arial"/>
          <w:b/>
          <w:bCs/>
          <w:color w:val="000000" w:themeColor="text1"/>
        </w:rPr>
        <w:t xml:space="preserve"> be further developed?</w:t>
      </w:r>
    </w:p>
    <w:p w14:paraId="30D3EE9E" w14:textId="107F0A6F" w:rsidR="00CF576F" w:rsidRPr="00665C27" w:rsidRDefault="00CF576F" w:rsidP="004F6A11">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Although all the participants were using Edivate to participate and collaborate, some were participating and collaborating more than others, whilst some</w:t>
      </w:r>
      <w:r w:rsidR="007131AE" w:rsidRPr="00665C27">
        <w:rPr>
          <w:rFonts w:ascii="Arial" w:hAnsi="Arial" w:cs="Arial"/>
          <w:bCs/>
          <w:color w:val="000000" w:themeColor="text1"/>
        </w:rPr>
        <w:t xml:space="preserve"> </w:t>
      </w:r>
      <w:r w:rsidRPr="00665C27">
        <w:rPr>
          <w:rFonts w:ascii="Arial" w:hAnsi="Arial" w:cs="Arial"/>
          <w:bCs/>
          <w:color w:val="000000" w:themeColor="text1"/>
        </w:rPr>
        <w:t xml:space="preserve">positioned </w:t>
      </w:r>
      <w:r w:rsidR="007131AE" w:rsidRPr="00665C27">
        <w:rPr>
          <w:rFonts w:ascii="Arial" w:hAnsi="Arial" w:cs="Arial"/>
          <w:bCs/>
          <w:color w:val="000000" w:themeColor="text1"/>
        </w:rPr>
        <w:t xml:space="preserve">themselves </w:t>
      </w:r>
      <w:r w:rsidRPr="00665C27">
        <w:rPr>
          <w:rFonts w:ascii="Arial" w:hAnsi="Arial" w:cs="Arial"/>
          <w:bCs/>
          <w:color w:val="000000" w:themeColor="text1"/>
        </w:rPr>
        <w:t>as observers on the periphery of the group. Other participants split into smaller groups as they developed mutual interests</w:t>
      </w:r>
      <w:r w:rsidR="00246C94" w:rsidRPr="00665C27">
        <w:rPr>
          <w:rFonts w:ascii="Arial" w:hAnsi="Arial" w:cs="Arial"/>
          <w:bCs/>
          <w:color w:val="000000" w:themeColor="text1"/>
        </w:rPr>
        <w:t>.</w:t>
      </w:r>
      <w:r w:rsidRPr="00665C27">
        <w:rPr>
          <w:rFonts w:ascii="Arial" w:hAnsi="Arial" w:cs="Arial"/>
          <w:bCs/>
          <w:color w:val="000000" w:themeColor="text1"/>
        </w:rPr>
        <w:t xml:space="preserve"> </w:t>
      </w:r>
      <w:r w:rsidR="00246C94" w:rsidRPr="00665C27">
        <w:rPr>
          <w:rFonts w:ascii="Arial" w:hAnsi="Arial" w:cs="Arial"/>
          <w:bCs/>
          <w:color w:val="000000" w:themeColor="text1"/>
        </w:rPr>
        <w:t>T</w:t>
      </w:r>
      <w:r w:rsidRPr="00665C27">
        <w:rPr>
          <w:rFonts w:ascii="Arial" w:hAnsi="Arial" w:cs="Arial"/>
          <w:bCs/>
          <w:color w:val="000000" w:themeColor="text1"/>
        </w:rPr>
        <w:t xml:space="preserve">hese included those </w:t>
      </w:r>
      <w:r w:rsidR="00246C94" w:rsidRPr="00665C27">
        <w:rPr>
          <w:rFonts w:ascii="Arial" w:hAnsi="Arial" w:cs="Arial"/>
          <w:bCs/>
          <w:color w:val="000000" w:themeColor="text1"/>
        </w:rPr>
        <w:t xml:space="preserve">who taught </w:t>
      </w:r>
      <w:r w:rsidRPr="00665C27">
        <w:rPr>
          <w:rFonts w:ascii="Arial" w:hAnsi="Arial" w:cs="Arial"/>
          <w:bCs/>
          <w:color w:val="000000" w:themeColor="text1"/>
        </w:rPr>
        <w:t>in Early Years who collaborated and developed their classroom reading areas. Such collaborations were</w:t>
      </w:r>
      <w:r w:rsidR="00A0694A" w:rsidRPr="00665C27">
        <w:rPr>
          <w:rFonts w:ascii="Arial" w:hAnsi="Arial" w:cs="Arial"/>
          <w:bCs/>
          <w:color w:val="000000" w:themeColor="text1"/>
        </w:rPr>
        <w:t>,</w:t>
      </w:r>
      <w:r w:rsidRPr="00665C27">
        <w:rPr>
          <w:rFonts w:ascii="Arial" w:hAnsi="Arial" w:cs="Arial"/>
          <w:bCs/>
          <w:color w:val="000000" w:themeColor="text1"/>
        </w:rPr>
        <w:t xml:space="preserve"> </w:t>
      </w:r>
      <w:r w:rsidR="00A0694A" w:rsidRPr="00665C27">
        <w:rPr>
          <w:rFonts w:ascii="Arial" w:hAnsi="Arial" w:cs="Arial"/>
          <w:bCs/>
          <w:color w:val="000000" w:themeColor="text1"/>
        </w:rPr>
        <w:t>u</w:t>
      </w:r>
      <w:r w:rsidRPr="00665C27">
        <w:rPr>
          <w:rFonts w:ascii="Arial" w:hAnsi="Arial" w:cs="Arial"/>
          <w:bCs/>
          <w:color w:val="000000" w:themeColor="text1"/>
        </w:rPr>
        <w:t>nfortunately</w:t>
      </w:r>
      <w:r w:rsidR="00081521" w:rsidRPr="00665C27">
        <w:rPr>
          <w:rFonts w:ascii="Arial" w:hAnsi="Arial" w:cs="Arial"/>
          <w:bCs/>
          <w:color w:val="000000" w:themeColor="text1"/>
        </w:rPr>
        <w:t>,</w:t>
      </w:r>
      <w:r w:rsidRPr="00665C27">
        <w:rPr>
          <w:rFonts w:ascii="Arial" w:hAnsi="Arial" w:cs="Arial"/>
          <w:bCs/>
          <w:color w:val="000000" w:themeColor="text1"/>
        </w:rPr>
        <w:t xml:space="preserve"> limited, and they could have been further developed if all the participants had participated</w:t>
      </w:r>
      <w:r w:rsidR="00BD78B0" w:rsidRPr="00665C27">
        <w:rPr>
          <w:rFonts w:ascii="Arial" w:hAnsi="Arial" w:cs="Arial"/>
          <w:bCs/>
          <w:color w:val="000000" w:themeColor="text1"/>
        </w:rPr>
        <w:t xml:space="preserve"> or the resources </w:t>
      </w:r>
      <w:r w:rsidR="00081521" w:rsidRPr="00665C27">
        <w:rPr>
          <w:rFonts w:ascii="Arial" w:hAnsi="Arial" w:cs="Arial"/>
          <w:bCs/>
          <w:color w:val="000000" w:themeColor="text1"/>
        </w:rPr>
        <w:t>had been</w:t>
      </w:r>
      <w:r w:rsidR="00BD78B0" w:rsidRPr="00665C27">
        <w:rPr>
          <w:rFonts w:ascii="Arial" w:hAnsi="Arial" w:cs="Arial"/>
          <w:bCs/>
          <w:color w:val="000000" w:themeColor="text1"/>
        </w:rPr>
        <w:t xml:space="preserve"> of better quality</w:t>
      </w:r>
      <w:r w:rsidRPr="00665C27">
        <w:rPr>
          <w:rFonts w:ascii="Arial" w:hAnsi="Arial" w:cs="Arial"/>
          <w:bCs/>
          <w:color w:val="000000" w:themeColor="text1"/>
        </w:rPr>
        <w:t>.</w:t>
      </w:r>
      <w:r w:rsidR="001236E9" w:rsidRPr="00665C27">
        <w:rPr>
          <w:rFonts w:ascii="Arial" w:hAnsi="Arial" w:cs="Arial"/>
          <w:bCs/>
          <w:color w:val="000000" w:themeColor="text1"/>
        </w:rPr>
        <w:t xml:space="preserve"> </w:t>
      </w:r>
      <w:r w:rsidRPr="00665C27">
        <w:rPr>
          <w:rFonts w:ascii="Arial" w:hAnsi="Arial" w:cs="Arial"/>
          <w:bCs/>
          <w:color w:val="000000" w:themeColor="text1"/>
        </w:rPr>
        <w:t xml:space="preserve">Many participants </w:t>
      </w:r>
      <w:r w:rsidR="0049715D" w:rsidRPr="00665C27">
        <w:rPr>
          <w:rFonts w:ascii="Arial" w:hAnsi="Arial" w:cs="Arial"/>
          <w:bCs/>
          <w:color w:val="000000" w:themeColor="text1"/>
        </w:rPr>
        <w:t>mentioned</w:t>
      </w:r>
      <w:r w:rsidRPr="00665C27">
        <w:rPr>
          <w:rFonts w:ascii="Arial" w:hAnsi="Arial" w:cs="Arial"/>
          <w:bCs/>
          <w:color w:val="000000" w:themeColor="text1"/>
        </w:rPr>
        <w:t xml:space="preserve"> the </w:t>
      </w:r>
      <w:r w:rsidRPr="00665C27">
        <w:rPr>
          <w:rFonts w:ascii="Arial" w:hAnsi="Arial" w:cs="Arial"/>
          <w:bCs/>
          <w:color w:val="000000" w:themeColor="text1"/>
        </w:rPr>
        <w:lastRenderedPageBreak/>
        <w:t xml:space="preserve">irrelevance of the materials and </w:t>
      </w:r>
      <w:r w:rsidR="001236E9" w:rsidRPr="00665C27">
        <w:rPr>
          <w:rFonts w:ascii="Arial" w:hAnsi="Arial" w:cs="Arial"/>
          <w:bCs/>
          <w:color w:val="000000" w:themeColor="text1"/>
        </w:rPr>
        <w:t xml:space="preserve">the </w:t>
      </w:r>
      <w:r w:rsidRPr="00665C27">
        <w:rPr>
          <w:rFonts w:ascii="Arial" w:hAnsi="Arial" w:cs="Arial"/>
          <w:bCs/>
          <w:color w:val="000000" w:themeColor="text1"/>
        </w:rPr>
        <w:t xml:space="preserve">discussions as </w:t>
      </w:r>
      <w:r w:rsidR="001236E9" w:rsidRPr="00665C27">
        <w:rPr>
          <w:rFonts w:ascii="Arial" w:hAnsi="Arial" w:cs="Arial"/>
          <w:bCs/>
          <w:color w:val="000000" w:themeColor="text1"/>
        </w:rPr>
        <w:t xml:space="preserve">being the </w:t>
      </w:r>
      <w:r w:rsidRPr="00665C27">
        <w:rPr>
          <w:rFonts w:ascii="Arial" w:hAnsi="Arial" w:cs="Arial"/>
          <w:bCs/>
          <w:color w:val="000000" w:themeColor="text1"/>
        </w:rPr>
        <w:t xml:space="preserve">reason for their nonparticipation in the discussions, or for their </w:t>
      </w:r>
      <w:r w:rsidR="00CA1CBB" w:rsidRPr="00665C27">
        <w:rPr>
          <w:rFonts w:ascii="Arial" w:hAnsi="Arial" w:cs="Arial"/>
          <w:bCs/>
          <w:color w:val="000000" w:themeColor="text1"/>
        </w:rPr>
        <w:t xml:space="preserve">reluctance </w:t>
      </w:r>
      <w:r w:rsidRPr="00665C27">
        <w:rPr>
          <w:rFonts w:ascii="Arial" w:hAnsi="Arial" w:cs="Arial"/>
          <w:bCs/>
          <w:color w:val="000000" w:themeColor="text1"/>
        </w:rPr>
        <w:t xml:space="preserve">to experiment with </w:t>
      </w:r>
      <w:r w:rsidR="00CA1CBB" w:rsidRPr="00665C27">
        <w:rPr>
          <w:rFonts w:ascii="Arial" w:hAnsi="Arial" w:cs="Arial"/>
          <w:bCs/>
          <w:color w:val="000000" w:themeColor="text1"/>
        </w:rPr>
        <w:t xml:space="preserve">any </w:t>
      </w:r>
      <w:r w:rsidRPr="00665C27">
        <w:rPr>
          <w:rFonts w:ascii="Arial" w:hAnsi="Arial" w:cs="Arial"/>
          <w:bCs/>
          <w:color w:val="000000" w:themeColor="text1"/>
        </w:rPr>
        <w:t xml:space="preserve">proposed ideas.  </w:t>
      </w:r>
    </w:p>
    <w:p w14:paraId="4D75F3CC" w14:textId="77777777" w:rsidR="00CF576F" w:rsidRPr="00665C27" w:rsidRDefault="00CF576F"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105B0D07" w14:textId="12E6A9F9" w:rsidR="00E35082" w:rsidRPr="00665C27" w:rsidRDefault="00CF576F" w:rsidP="00E350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Other reasons for a lack of participation and engagement were linked to design issues with the Edivate site. </w:t>
      </w:r>
      <w:r w:rsidR="002D3198" w:rsidRPr="00665C27">
        <w:rPr>
          <w:rFonts w:ascii="Arial" w:hAnsi="Arial" w:cs="Arial"/>
          <w:bCs/>
          <w:color w:val="000000" w:themeColor="text1"/>
        </w:rPr>
        <w:t xml:space="preserve">Much </w:t>
      </w:r>
      <w:r w:rsidRPr="00665C27">
        <w:rPr>
          <w:rFonts w:ascii="Arial" w:hAnsi="Arial" w:cs="Arial"/>
          <w:bCs/>
          <w:color w:val="000000" w:themeColor="text1"/>
        </w:rPr>
        <w:t>of the content and user interaction</w:t>
      </w:r>
      <w:r w:rsidR="002D3198" w:rsidRPr="00665C27">
        <w:rPr>
          <w:rFonts w:ascii="Arial" w:hAnsi="Arial" w:cs="Arial"/>
          <w:bCs/>
          <w:color w:val="000000" w:themeColor="text1"/>
        </w:rPr>
        <w:t xml:space="preserve"> has been </w:t>
      </w:r>
      <w:r w:rsidRPr="00665C27">
        <w:rPr>
          <w:rFonts w:ascii="Arial" w:hAnsi="Arial" w:cs="Arial"/>
          <w:bCs/>
          <w:color w:val="000000" w:themeColor="text1"/>
        </w:rPr>
        <w:t>determined by the site’s designers, culminating in diminished control for the users.  Hence, communities cannot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 it sufficiently to suit their own needs and goals. Efforts to collaborate with </w:t>
      </w:r>
      <w:r w:rsidR="00167787" w:rsidRPr="00665C27">
        <w:rPr>
          <w:rFonts w:ascii="Arial" w:hAnsi="Arial" w:cs="Arial"/>
          <w:bCs/>
          <w:color w:val="000000" w:themeColor="text1"/>
        </w:rPr>
        <w:t>some</w:t>
      </w:r>
      <w:r w:rsidR="0081664C" w:rsidRPr="00665C27">
        <w:rPr>
          <w:rFonts w:ascii="Arial" w:hAnsi="Arial" w:cs="Arial"/>
          <w:bCs/>
          <w:color w:val="000000" w:themeColor="text1"/>
        </w:rPr>
        <w:t xml:space="preserve"> </w:t>
      </w:r>
      <w:r w:rsidRPr="00665C27">
        <w:rPr>
          <w:rFonts w:ascii="Arial" w:hAnsi="Arial" w:cs="Arial"/>
          <w:bCs/>
          <w:color w:val="000000" w:themeColor="text1"/>
        </w:rPr>
        <w:t xml:space="preserve">communities were hampered, even though interacting with others was fairly easy.  </w:t>
      </w:r>
    </w:p>
    <w:p w14:paraId="3FA7C3B3" w14:textId="77777777" w:rsidR="00E35082" w:rsidRPr="00665C27" w:rsidRDefault="00E35082" w:rsidP="00E350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4116AF21" w14:textId="07D431CF" w:rsidR="00CF576F" w:rsidRPr="00665C27" w:rsidRDefault="00CF576F" w:rsidP="00E35082">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feature that had the most potential to be further developed was </w:t>
      </w:r>
      <w:r w:rsidR="0081664C" w:rsidRPr="00665C27">
        <w:rPr>
          <w:rFonts w:ascii="Arial" w:hAnsi="Arial" w:cs="Arial"/>
          <w:bCs/>
          <w:color w:val="000000" w:themeColor="text1"/>
        </w:rPr>
        <w:t xml:space="preserve">one that </w:t>
      </w:r>
      <w:r w:rsidRPr="00665C27">
        <w:rPr>
          <w:rFonts w:ascii="Arial" w:hAnsi="Arial" w:cs="Arial"/>
          <w:bCs/>
          <w:color w:val="000000" w:themeColor="text1"/>
        </w:rPr>
        <w:t xml:space="preserve">enabled the participants to upload their own videoed practice and share comments about each other’s practice. However, this was only used towards the end of the </w:t>
      </w:r>
      <w:r w:rsidR="008B5054" w:rsidRPr="00665C27">
        <w:rPr>
          <w:rFonts w:ascii="Arial" w:hAnsi="Arial" w:cs="Arial"/>
          <w:bCs/>
          <w:color w:val="000000" w:themeColor="text1"/>
        </w:rPr>
        <w:t xml:space="preserve">research </w:t>
      </w:r>
      <w:r w:rsidRPr="00665C27">
        <w:rPr>
          <w:rFonts w:ascii="Arial" w:hAnsi="Arial" w:cs="Arial"/>
          <w:bCs/>
          <w:color w:val="000000" w:themeColor="text1"/>
        </w:rPr>
        <w:t>and was therefore under-utili</w:t>
      </w:r>
      <w:r w:rsidR="00C52046" w:rsidRPr="00665C27">
        <w:rPr>
          <w:rFonts w:ascii="Arial" w:hAnsi="Arial" w:cs="Arial"/>
          <w:bCs/>
          <w:color w:val="000000" w:themeColor="text1"/>
        </w:rPr>
        <w:t>s</w:t>
      </w:r>
      <w:r w:rsidRPr="00665C27">
        <w:rPr>
          <w:rFonts w:ascii="Arial" w:hAnsi="Arial" w:cs="Arial"/>
          <w:bCs/>
          <w:color w:val="000000" w:themeColor="text1"/>
        </w:rPr>
        <w:t xml:space="preserve">ed. The simplicity of use of certain aspects of Edivate, such as its collaboration tools, was also one of its problems. </w:t>
      </w:r>
      <w:r w:rsidR="006B3078" w:rsidRPr="00665C27">
        <w:rPr>
          <w:rFonts w:ascii="Arial" w:hAnsi="Arial" w:cs="Arial"/>
          <w:bCs/>
          <w:color w:val="000000" w:themeColor="text1"/>
        </w:rPr>
        <w:t xml:space="preserve">These </w:t>
      </w:r>
      <w:r w:rsidRPr="00665C27">
        <w:rPr>
          <w:rFonts w:ascii="Arial" w:hAnsi="Arial" w:cs="Arial"/>
          <w:bCs/>
          <w:color w:val="000000" w:themeColor="text1"/>
        </w:rPr>
        <w:t xml:space="preserve">lacked the sophistication </w:t>
      </w:r>
      <w:r w:rsidR="006B3078" w:rsidRPr="00665C27">
        <w:rPr>
          <w:rFonts w:ascii="Arial" w:hAnsi="Arial" w:cs="Arial"/>
          <w:bCs/>
          <w:color w:val="000000" w:themeColor="text1"/>
        </w:rPr>
        <w:t xml:space="preserve">needed </w:t>
      </w:r>
      <w:r w:rsidRPr="00665C27">
        <w:rPr>
          <w:rFonts w:ascii="Arial" w:hAnsi="Arial" w:cs="Arial"/>
          <w:bCs/>
          <w:color w:val="000000" w:themeColor="text1"/>
        </w:rPr>
        <w:t>for communities to connect adequately, and so</w:t>
      </w:r>
      <w:r w:rsidR="00AF05E2" w:rsidRPr="00665C27">
        <w:rPr>
          <w:rFonts w:ascii="Arial" w:hAnsi="Arial" w:cs="Arial"/>
          <w:bCs/>
          <w:color w:val="000000" w:themeColor="text1"/>
        </w:rPr>
        <w:t>,</w:t>
      </w:r>
      <w:r w:rsidRPr="00665C27">
        <w:rPr>
          <w:rFonts w:ascii="Arial" w:hAnsi="Arial" w:cs="Arial"/>
          <w:bCs/>
          <w:color w:val="000000" w:themeColor="text1"/>
        </w:rPr>
        <w:t xml:space="preserve"> in </w:t>
      </w:r>
      <w:r w:rsidR="00AF05E2" w:rsidRPr="00665C27">
        <w:rPr>
          <w:rFonts w:ascii="Arial" w:hAnsi="Arial" w:cs="Arial"/>
          <w:bCs/>
          <w:color w:val="000000" w:themeColor="text1"/>
        </w:rPr>
        <w:t>effect,</w:t>
      </w:r>
      <w:r w:rsidRPr="00665C27">
        <w:rPr>
          <w:rFonts w:ascii="Arial" w:hAnsi="Arial" w:cs="Arial"/>
          <w:bCs/>
          <w:color w:val="000000" w:themeColor="text1"/>
        </w:rPr>
        <w:t xml:space="preserve"> it hindered possible collaborations.  </w:t>
      </w:r>
    </w:p>
    <w:p w14:paraId="1E494C8C" w14:textId="77777777" w:rsidR="00CF576F" w:rsidRPr="00665C27" w:rsidRDefault="00CF576F"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7D0A5C3D" w14:textId="2733B7D9" w:rsidR="00CF576F" w:rsidRPr="00665C27" w:rsidRDefault="00CF576F"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 xml:space="preserve">Engagement with some of the online videos seemed to increase participants’ reflective comments when posting on the group forum. This was due to the fact that Edivate encouraged them to reflect and try out ideas in their own context.  It suggests that this type of task focused, online reflection led to teachers posting more reflective collaborative comments.  </w:t>
      </w:r>
    </w:p>
    <w:p w14:paraId="11819802" w14:textId="77777777" w:rsidR="00CF576F" w:rsidRPr="00665C27" w:rsidRDefault="00CF576F"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33B14457" w14:textId="048B4D34" w:rsidR="00CF576F" w:rsidRPr="00665C27" w:rsidRDefault="00CF576F" w:rsidP="00CF576F">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r w:rsidRPr="00665C27">
        <w:rPr>
          <w:rFonts w:ascii="Arial" w:hAnsi="Arial" w:cs="Arial"/>
          <w:bCs/>
          <w:color w:val="000000" w:themeColor="text1"/>
        </w:rPr>
        <w:t>The different collaborations occurring on Edivate centred around the videos that the participants had discovered on the system. Nevertheless, there were differences in the amounts of sharing that was evidenced.  Some participants were content to be consumers rather than contributors.</w:t>
      </w:r>
      <w:r w:rsidR="00753D49" w:rsidRPr="00665C27">
        <w:rPr>
          <w:rFonts w:ascii="Arial" w:hAnsi="Arial" w:cs="Arial"/>
          <w:bCs/>
          <w:color w:val="000000" w:themeColor="text1"/>
        </w:rPr>
        <w:t xml:space="preserve"> </w:t>
      </w:r>
      <w:r w:rsidRPr="00665C27">
        <w:rPr>
          <w:rFonts w:ascii="Arial" w:hAnsi="Arial" w:cs="Arial"/>
          <w:bCs/>
          <w:color w:val="000000" w:themeColor="text1"/>
        </w:rPr>
        <w:t>It</w:t>
      </w:r>
      <w:r w:rsidR="00E9496D" w:rsidRPr="00665C27">
        <w:rPr>
          <w:rFonts w:ascii="Arial" w:hAnsi="Arial" w:cs="Arial"/>
          <w:bCs/>
          <w:color w:val="000000" w:themeColor="text1"/>
        </w:rPr>
        <w:t xml:space="preserve"> </w:t>
      </w:r>
      <w:r w:rsidRPr="00665C27">
        <w:rPr>
          <w:rFonts w:ascii="Arial" w:hAnsi="Arial" w:cs="Arial"/>
          <w:bCs/>
          <w:color w:val="000000" w:themeColor="text1"/>
        </w:rPr>
        <w:t>was</w:t>
      </w:r>
      <w:r w:rsidR="00E9496D" w:rsidRPr="00665C27">
        <w:rPr>
          <w:rFonts w:ascii="Arial" w:hAnsi="Arial" w:cs="Arial"/>
          <w:bCs/>
          <w:color w:val="000000" w:themeColor="text1"/>
        </w:rPr>
        <w:t xml:space="preserve"> </w:t>
      </w:r>
      <w:r w:rsidRPr="00665C27">
        <w:rPr>
          <w:rFonts w:ascii="Arial" w:hAnsi="Arial" w:cs="Arial"/>
          <w:bCs/>
          <w:color w:val="000000" w:themeColor="text1"/>
        </w:rPr>
        <w:t xml:space="preserve">apparent that expectations of the levels of contribution and commitment to sharing resources needed to be clearer.  </w:t>
      </w:r>
    </w:p>
    <w:p w14:paraId="32979F9D" w14:textId="77777777" w:rsidR="00760259" w:rsidRPr="00665C27" w:rsidRDefault="00760259" w:rsidP="00CF576F">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7DD313FC" w14:textId="60BAC8DC" w:rsidR="0082067B" w:rsidRPr="00665C27" w:rsidRDefault="00CF576F"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lastRenderedPageBreak/>
        <w:t>Where teacher collaboration had the most potential for development was when Edivate was used to share participants’ own classroom practice. This was highly popular and motivating, and it confirm</w:t>
      </w:r>
      <w:r w:rsidR="00262A0C" w:rsidRPr="00665C27">
        <w:rPr>
          <w:rFonts w:ascii="Arial" w:hAnsi="Arial" w:cs="Arial"/>
          <w:bCs/>
          <w:color w:val="000000" w:themeColor="text1"/>
        </w:rPr>
        <w:t>s</w:t>
      </w:r>
      <w:r w:rsidRPr="00665C27">
        <w:rPr>
          <w:rFonts w:ascii="Arial" w:hAnsi="Arial" w:cs="Arial"/>
          <w:bCs/>
          <w:color w:val="000000" w:themeColor="text1"/>
        </w:rPr>
        <w:t xml:space="preserve"> the view that reciprocal collaboration of classroom practice was important for increasing collaboration (Hew </w:t>
      </w:r>
      <w:r w:rsidR="00262A0C" w:rsidRPr="00665C27">
        <w:rPr>
          <w:rFonts w:ascii="Arial" w:hAnsi="Arial" w:cs="Arial"/>
          <w:bCs/>
          <w:color w:val="000000" w:themeColor="text1"/>
        </w:rPr>
        <w:t>&amp;</w:t>
      </w:r>
      <w:r w:rsidRPr="00665C27">
        <w:rPr>
          <w:rFonts w:ascii="Arial" w:hAnsi="Arial" w:cs="Arial"/>
          <w:bCs/>
          <w:color w:val="000000" w:themeColor="text1"/>
        </w:rPr>
        <w:t xml:space="preserve"> Hara, 2007).</w:t>
      </w:r>
      <w:r w:rsidR="00C53E8C" w:rsidRPr="00665C27">
        <w:rPr>
          <w:rFonts w:ascii="Arial" w:hAnsi="Arial" w:cs="Arial"/>
          <w:bCs/>
          <w:color w:val="000000" w:themeColor="text1"/>
        </w:rPr>
        <w:t xml:space="preserve"> </w:t>
      </w:r>
      <w:r w:rsidR="00BD78B0" w:rsidRPr="00665C27">
        <w:rPr>
          <w:rFonts w:ascii="Arial" w:hAnsi="Arial" w:cs="Arial"/>
          <w:bCs/>
          <w:color w:val="000000" w:themeColor="text1"/>
        </w:rPr>
        <w:t xml:space="preserve">This was an innovation for these teachers as it was different from what they had experienced during face-to-face </w:t>
      </w:r>
      <w:r w:rsidR="00FF226C" w:rsidRPr="00665C27">
        <w:rPr>
          <w:rFonts w:ascii="Arial" w:hAnsi="Arial" w:cs="Arial"/>
          <w:bCs/>
          <w:color w:val="000000" w:themeColor="text1"/>
        </w:rPr>
        <w:t>professional development</w:t>
      </w:r>
      <w:r w:rsidR="00BD78B0" w:rsidRPr="00665C27">
        <w:rPr>
          <w:rFonts w:ascii="Arial" w:hAnsi="Arial" w:cs="Arial"/>
          <w:bCs/>
          <w:color w:val="000000" w:themeColor="text1"/>
        </w:rPr>
        <w:t>.</w:t>
      </w:r>
    </w:p>
    <w:p w14:paraId="25B2B577" w14:textId="77777777" w:rsidR="0082067B" w:rsidRPr="00665C27" w:rsidRDefault="0082067B"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p>
    <w:p w14:paraId="53E86714" w14:textId="3EF4337B" w:rsidR="00CF576F" w:rsidRPr="00665C27" w:rsidRDefault="00CF576F" w:rsidP="0082067B">
      <w:pPr>
        <w:tabs>
          <w:tab w:val="left" w:pos="993"/>
          <w:tab w:val="left" w:pos="2268"/>
          <w:tab w:val="left" w:pos="8080"/>
        </w:tabs>
        <w:spacing w:after="200" w:line="360" w:lineRule="auto"/>
        <w:ind w:right="-101"/>
        <w:contextualSpacing/>
        <w:jc w:val="both"/>
        <w:outlineLvl w:val="0"/>
        <w:rPr>
          <w:rFonts w:ascii="Arial" w:hAnsi="Arial" w:cs="Arial"/>
          <w:bCs/>
          <w:color w:val="000000" w:themeColor="text1"/>
        </w:rPr>
      </w:pPr>
      <w:r w:rsidRPr="00665C27">
        <w:rPr>
          <w:rFonts w:ascii="Arial" w:hAnsi="Arial" w:cs="Arial"/>
          <w:bCs/>
          <w:color w:val="000000" w:themeColor="text1"/>
        </w:rPr>
        <w:t>Lastly, participation and engagement were not dependent on being solely online.  Many</w:t>
      </w:r>
      <w:r w:rsidR="0049715D" w:rsidRPr="00665C27">
        <w:rPr>
          <w:rFonts w:ascii="Arial" w:hAnsi="Arial" w:cs="Arial"/>
          <w:bCs/>
          <w:color w:val="000000" w:themeColor="text1"/>
        </w:rPr>
        <w:t xml:space="preserve"> </w:t>
      </w:r>
      <w:r w:rsidRPr="00665C27">
        <w:rPr>
          <w:rFonts w:ascii="Arial" w:hAnsi="Arial" w:cs="Arial"/>
          <w:bCs/>
          <w:color w:val="000000" w:themeColor="text1"/>
        </w:rPr>
        <w:t>participants</w:t>
      </w:r>
      <w:r w:rsidR="0049715D" w:rsidRPr="00665C27">
        <w:rPr>
          <w:rFonts w:ascii="Arial" w:hAnsi="Arial" w:cs="Arial"/>
          <w:bCs/>
          <w:color w:val="000000" w:themeColor="text1"/>
        </w:rPr>
        <w:t xml:space="preserve"> </w:t>
      </w:r>
      <w:r w:rsidRPr="00665C27">
        <w:rPr>
          <w:rFonts w:ascii="Arial" w:hAnsi="Arial" w:cs="Arial"/>
          <w:bCs/>
          <w:color w:val="000000" w:themeColor="text1"/>
        </w:rPr>
        <w:t xml:space="preserve">preferred a combination of face-to-face and online </w:t>
      </w:r>
      <w:r w:rsidR="00FF226C" w:rsidRPr="00665C27">
        <w:rPr>
          <w:rFonts w:ascii="Arial" w:hAnsi="Arial" w:cs="Arial"/>
          <w:bCs/>
          <w:color w:val="000000" w:themeColor="text1"/>
        </w:rPr>
        <w:t>professional development</w:t>
      </w:r>
      <w:r w:rsidRPr="00665C27">
        <w:rPr>
          <w:rFonts w:ascii="Arial" w:hAnsi="Arial" w:cs="Arial"/>
          <w:bCs/>
          <w:color w:val="000000" w:themeColor="text1"/>
        </w:rPr>
        <w:t xml:space="preserve"> where the two could be blended together. This suggests that a flexible approach to using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is needed</w:t>
      </w:r>
      <w:r w:rsidR="00997B07" w:rsidRPr="00665C27">
        <w:rPr>
          <w:rFonts w:ascii="Arial" w:hAnsi="Arial" w:cs="Arial"/>
          <w:bCs/>
          <w:color w:val="000000" w:themeColor="text1"/>
        </w:rPr>
        <w:t xml:space="preserve"> where </w:t>
      </w:r>
      <w:r w:rsidRPr="00665C27">
        <w:rPr>
          <w:rFonts w:ascii="Arial" w:hAnsi="Arial" w:cs="Arial"/>
          <w:bCs/>
          <w:color w:val="000000" w:themeColor="text1"/>
        </w:rPr>
        <w:t>participants can still experience a level of personal connection with their colleagues, whilst at the same time</w:t>
      </w:r>
      <w:r w:rsidR="007C13C4" w:rsidRPr="00665C27">
        <w:rPr>
          <w:rFonts w:ascii="Arial" w:hAnsi="Arial" w:cs="Arial"/>
          <w:bCs/>
          <w:color w:val="000000" w:themeColor="text1"/>
        </w:rPr>
        <w:t xml:space="preserve"> being able to also </w:t>
      </w:r>
      <w:r w:rsidRPr="00665C27">
        <w:rPr>
          <w:rFonts w:ascii="Arial" w:hAnsi="Arial" w:cs="Arial"/>
          <w:bCs/>
          <w:color w:val="000000" w:themeColor="text1"/>
        </w:rPr>
        <w:t xml:space="preserve">reap the benefits of a more flexible online solution. This requires a shift away from traditional ways of working towards methods that enlist more support for the community, so that colleagues can participate and collaborate in ways that meet their needs (Lock, 2006).  </w:t>
      </w:r>
    </w:p>
    <w:p w14:paraId="15C743BC" w14:textId="77777777" w:rsidR="00CF576F" w:rsidRPr="00665C27" w:rsidRDefault="00CF576F" w:rsidP="0082067B">
      <w:pPr>
        <w:tabs>
          <w:tab w:val="left" w:pos="993"/>
          <w:tab w:val="left" w:pos="2268"/>
          <w:tab w:val="left" w:pos="8080"/>
        </w:tabs>
        <w:spacing w:after="200" w:line="360" w:lineRule="auto"/>
        <w:ind w:right="-99"/>
        <w:contextualSpacing/>
        <w:jc w:val="both"/>
        <w:outlineLvl w:val="0"/>
        <w:rPr>
          <w:rFonts w:ascii="Arial" w:hAnsi="Arial" w:cs="Arial"/>
          <w:bCs/>
          <w:color w:val="000000" w:themeColor="text1"/>
        </w:rPr>
      </w:pPr>
    </w:p>
    <w:p w14:paraId="187E3221" w14:textId="77777777" w:rsidR="00CF576F" w:rsidRPr="00665C27" w:rsidRDefault="00CF576F" w:rsidP="0082067B">
      <w:pPr>
        <w:tabs>
          <w:tab w:val="left" w:pos="993"/>
          <w:tab w:val="left" w:pos="2268"/>
          <w:tab w:val="left" w:pos="8080"/>
        </w:tabs>
        <w:spacing w:after="200" w:line="360" w:lineRule="auto"/>
        <w:ind w:left="993" w:hanging="993"/>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6.5 Developing the </w:t>
      </w:r>
      <w:r w:rsidR="00177FEB" w:rsidRPr="00665C27">
        <w:rPr>
          <w:rFonts w:ascii="Arial" w:hAnsi="Arial" w:cs="Arial"/>
          <w:b/>
          <w:bCs/>
          <w:color w:val="000000" w:themeColor="text1"/>
        </w:rPr>
        <w:t>community of practice</w:t>
      </w:r>
      <w:r w:rsidRPr="00665C27">
        <w:rPr>
          <w:rFonts w:ascii="Arial" w:hAnsi="Arial" w:cs="Arial"/>
          <w:b/>
          <w:bCs/>
          <w:color w:val="000000" w:themeColor="text1"/>
        </w:rPr>
        <w:t xml:space="preserve"> – challenges and opportunities</w:t>
      </w:r>
    </w:p>
    <w:p w14:paraId="0DDE464F" w14:textId="77777777" w:rsidR="00E56B3D"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Viewing the focus group as a </w:t>
      </w:r>
      <w:r w:rsidR="007C7951" w:rsidRPr="00665C27">
        <w:rPr>
          <w:rFonts w:ascii="Arial" w:hAnsi="Arial" w:cs="Arial"/>
          <w:bCs/>
          <w:color w:val="000000" w:themeColor="text1"/>
        </w:rPr>
        <w:t>community of practice</w:t>
      </w:r>
      <w:r w:rsidRPr="00665C27">
        <w:rPr>
          <w:rFonts w:ascii="Arial" w:hAnsi="Arial" w:cs="Arial"/>
          <w:bCs/>
          <w:color w:val="000000" w:themeColor="text1"/>
        </w:rPr>
        <w:t xml:space="preserve"> meant there were many challenges and opportunities when using Edivate for participation and collaboration. Using the </w:t>
      </w:r>
      <w:r w:rsidR="007C7951" w:rsidRPr="00665C27">
        <w:rPr>
          <w:rFonts w:ascii="Arial" w:hAnsi="Arial" w:cs="Arial"/>
          <w:bCs/>
          <w:color w:val="000000" w:themeColor="text1"/>
        </w:rPr>
        <w:t>community of practice</w:t>
      </w:r>
      <w:r w:rsidRPr="00665C27">
        <w:rPr>
          <w:rFonts w:ascii="Arial" w:hAnsi="Arial" w:cs="Arial"/>
          <w:bCs/>
          <w:color w:val="000000" w:themeColor="text1"/>
        </w:rPr>
        <w:t xml:space="preserve"> lens enabled participation and collaboration to be critically analy</w:t>
      </w:r>
      <w:r w:rsidR="00C52046" w:rsidRPr="00665C27">
        <w:rPr>
          <w:rFonts w:ascii="Arial" w:hAnsi="Arial" w:cs="Arial"/>
          <w:bCs/>
          <w:color w:val="000000" w:themeColor="text1"/>
        </w:rPr>
        <w:t>s</w:t>
      </w:r>
      <w:r w:rsidRPr="00665C27">
        <w:rPr>
          <w:rFonts w:ascii="Arial" w:hAnsi="Arial" w:cs="Arial"/>
          <w:bCs/>
          <w:color w:val="000000" w:themeColor="text1"/>
        </w:rPr>
        <w:t xml:space="preserve">ed in this context. Indeed, as Wenger et al. (2009, p.19) point out, using technology means there is an intertwining between the community that uses it and the technology being used.  As technology is not a neutral tool (Alexander, 2001, p.483), </w:t>
      </w:r>
      <w:r w:rsidR="00260B5C" w:rsidRPr="00665C27">
        <w:rPr>
          <w:rFonts w:ascii="Arial" w:hAnsi="Arial" w:cs="Arial"/>
          <w:bCs/>
          <w:color w:val="000000" w:themeColor="text1"/>
        </w:rPr>
        <w:t xml:space="preserve">the </w:t>
      </w:r>
      <w:r w:rsidRPr="00665C27">
        <w:rPr>
          <w:rFonts w:ascii="Arial" w:hAnsi="Arial" w:cs="Arial"/>
          <w:bCs/>
          <w:color w:val="000000" w:themeColor="text1"/>
        </w:rPr>
        <w:t xml:space="preserve">community is influenced by </w:t>
      </w:r>
      <w:r w:rsidR="007930E0" w:rsidRPr="00665C27">
        <w:rPr>
          <w:rFonts w:ascii="Arial" w:hAnsi="Arial" w:cs="Arial"/>
          <w:bCs/>
          <w:color w:val="000000" w:themeColor="text1"/>
        </w:rPr>
        <w:t>any interactions l</w:t>
      </w:r>
      <w:r w:rsidRPr="00665C27">
        <w:rPr>
          <w:rFonts w:ascii="Arial" w:hAnsi="Arial" w:cs="Arial"/>
          <w:bCs/>
          <w:color w:val="000000" w:themeColor="text1"/>
        </w:rPr>
        <w:t xml:space="preserve">eading to changes in practice. </w:t>
      </w:r>
      <w:r w:rsidR="007930E0" w:rsidRPr="00665C27">
        <w:rPr>
          <w:rFonts w:ascii="Arial" w:hAnsi="Arial" w:cs="Arial"/>
          <w:bCs/>
          <w:color w:val="000000" w:themeColor="text1"/>
        </w:rPr>
        <w:t>Also,</w:t>
      </w:r>
      <w:r w:rsidR="001E4E85" w:rsidRPr="00665C27">
        <w:rPr>
          <w:rFonts w:ascii="Arial" w:hAnsi="Arial" w:cs="Arial"/>
          <w:bCs/>
          <w:color w:val="000000" w:themeColor="text1"/>
        </w:rPr>
        <w:t xml:space="preserve"> </w:t>
      </w:r>
      <w:r w:rsidRPr="00665C27">
        <w:rPr>
          <w:rFonts w:ascii="Arial" w:hAnsi="Arial" w:cs="Arial"/>
          <w:bCs/>
          <w:color w:val="000000" w:themeColor="text1"/>
        </w:rPr>
        <w:t xml:space="preserve">there </w:t>
      </w:r>
      <w:r w:rsidR="001E4E85" w:rsidRPr="00665C27">
        <w:rPr>
          <w:rFonts w:ascii="Arial" w:hAnsi="Arial" w:cs="Arial"/>
          <w:bCs/>
          <w:color w:val="000000" w:themeColor="text1"/>
        </w:rPr>
        <w:t>may</w:t>
      </w:r>
      <w:r w:rsidRPr="00665C27">
        <w:rPr>
          <w:rFonts w:ascii="Arial" w:hAnsi="Arial" w:cs="Arial"/>
          <w:bCs/>
          <w:color w:val="000000" w:themeColor="text1"/>
        </w:rPr>
        <w:t xml:space="preserve"> be changes to the technology when users demand, or need, changes from its creators to meet their needs.   </w:t>
      </w:r>
    </w:p>
    <w:p w14:paraId="4CF1FBEF" w14:textId="77777777" w:rsidR="00E56B3D" w:rsidRPr="00665C27" w:rsidRDefault="00E56B3D"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5A722CDD" w14:textId="77777777" w:rsidR="001E0409" w:rsidRPr="00665C27" w:rsidRDefault="002A7269" w:rsidP="002B38E1">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Encouraging a ‘sharing’ culture was an important part of </w:t>
      </w:r>
      <w:r w:rsidR="00C8183E" w:rsidRPr="00665C27">
        <w:rPr>
          <w:rFonts w:ascii="Arial" w:hAnsi="Arial" w:cs="Arial"/>
          <w:bCs/>
          <w:color w:val="000000" w:themeColor="text1"/>
        </w:rPr>
        <w:t xml:space="preserve">developing </w:t>
      </w:r>
      <w:r w:rsidRPr="00665C27">
        <w:rPr>
          <w:rFonts w:ascii="Arial" w:hAnsi="Arial" w:cs="Arial"/>
          <w:bCs/>
          <w:color w:val="000000" w:themeColor="text1"/>
        </w:rPr>
        <w:t xml:space="preserve">the </w:t>
      </w:r>
      <w:r w:rsidR="007C7951" w:rsidRPr="00665C27">
        <w:rPr>
          <w:rFonts w:ascii="Arial" w:hAnsi="Arial" w:cs="Arial"/>
          <w:bCs/>
          <w:color w:val="000000" w:themeColor="text1"/>
        </w:rPr>
        <w:t>community of practice</w:t>
      </w:r>
      <w:r w:rsidRPr="00665C27">
        <w:rPr>
          <w:rFonts w:ascii="Arial" w:hAnsi="Arial" w:cs="Arial"/>
          <w:bCs/>
          <w:color w:val="000000" w:themeColor="text1"/>
        </w:rPr>
        <w:t xml:space="preserve"> and, according to Wheeler (2009, p.3)</w:t>
      </w:r>
      <w:r w:rsidR="00BE309C" w:rsidRPr="00665C27">
        <w:rPr>
          <w:rFonts w:ascii="Arial" w:hAnsi="Arial" w:cs="Arial"/>
          <w:bCs/>
          <w:color w:val="000000" w:themeColor="text1"/>
        </w:rPr>
        <w:t xml:space="preserve">, </w:t>
      </w:r>
      <w:r w:rsidRPr="00665C27">
        <w:rPr>
          <w:rFonts w:ascii="Arial" w:hAnsi="Arial" w:cs="Arial"/>
          <w:bCs/>
          <w:color w:val="000000" w:themeColor="text1"/>
        </w:rPr>
        <w:t xml:space="preserve">the current </w:t>
      </w:r>
      <w:r w:rsidR="00BE309C" w:rsidRPr="00665C27">
        <w:rPr>
          <w:rFonts w:ascii="Arial" w:hAnsi="Arial" w:cs="Arial"/>
          <w:bCs/>
          <w:color w:val="000000" w:themeColor="text1"/>
        </w:rPr>
        <w:t>w</w:t>
      </w:r>
      <w:r w:rsidRPr="00665C27">
        <w:rPr>
          <w:rFonts w:ascii="Arial" w:hAnsi="Arial" w:cs="Arial"/>
          <w:bCs/>
          <w:color w:val="000000" w:themeColor="text1"/>
        </w:rPr>
        <w:t xml:space="preserve">eb is more open and participatory than the web of the past and </w:t>
      </w:r>
      <w:r w:rsidR="000A350B" w:rsidRPr="00665C27">
        <w:rPr>
          <w:rFonts w:ascii="Arial" w:hAnsi="Arial" w:cs="Arial"/>
          <w:bCs/>
          <w:color w:val="000000" w:themeColor="text1"/>
        </w:rPr>
        <w:t xml:space="preserve">it </w:t>
      </w:r>
      <w:r w:rsidRPr="00665C27">
        <w:rPr>
          <w:rFonts w:ascii="Arial" w:hAnsi="Arial" w:cs="Arial"/>
          <w:bCs/>
          <w:color w:val="000000" w:themeColor="text1"/>
        </w:rPr>
        <w:t>“is influencing pedagogy”. By providing collaborative spaces</w:t>
      </w:r>
      <w:r w:rsidR="00C8183E" w:rsidRPr="00665C27">
        <w:rPr>
          <w:rFonts w:ascii="Arial" w:hAnsi="Arial" w:cs="Arial"/>
          <w:bCs/>
          <w:color w:val="000000" w:themeColor="text1"/>
        </w:rPr>
        <w:t xml:space="preserve">, such as Edivate, </w:t>
      </w:r>
      <w:r w:rsidRPr="00665C27">
        <w:rPr>
          <w:rFonts w:ascii="Arial" w:hAnsi="Arial" w:cs="Arial"/>
          <w:bCs/>
          <w:color w:val="000000" w:themeColor="text1"/>
        </w:rPr>
        <w:t xml:space="preserve">for learning to </w:t>
      </w:r>
      <w:r w:rsidRPr="00665C27">
        <w:rPr>
          <w:rFonts w:ascii="Arial" w:hAnsi="Arial" w:cs="Arial"/>
          <w:bCs/>
          <w:color w:val="000000" w:themeColor="text1"/>
        </w:rPr>
        <w:lastRenderedPageBreak/>
        <w:t xml:space="preserve">take place where participation is encouraged </w:t>
      </w:r>
      <w:r w:rsidR="000A350B" w:rsidRPr="00665C27">
        <w:rPr>
          <w:rFonts w:ascii="Arial" w:hAnsi="Arial" w:cs="Arial"/>
          <w:bCs/>
          <w:color w:val="000000" w:themeColor="text1"/>
        </w:rPr>
        <w:t xml:space="preserve">and </w:t>
      </w:r>
      <w:r w:rsidRPr="00665C27">
        <w:rPr>
          <w:rFonts w:ascii="Arial" w:hAnsi="Arial" w:cs="Arial"/>
          <w:bCs/>
          <w:color w:val="000000" w:themeColor="text1"/>
        </w:rPr>
        <w:t>there are opportunities for more ‘democratic’</w:t>
      </w:r>
      <w:r w:rsidR="00C8183E" w:rsidRPr="00665C27">
        <w:rPr>
          <w:rFonts w:ascii="Arial" w:hAnsi="Arial" w:cs="Arial"/>
          <w:bCs/>
          <w:color w:val="000000" w:themeColor="text1"/>
        </w:rPr>
        <w:t xml:space="preserve"> participation</w:t>
      </w:r>
      <w:r w:rsidR="00C36C3C" w:rsidRPr="00665C27">
        <w:rPr>
          <w:rFonts w:ascii="Arial" w:hAnsi="Arial" w:cs="Arial"/>
          <w:bCs/>
          <w:color w:val="000000" w:themeColor="text1"/>
        </w:rPr>
        <w:t>. This includes</w:t>
      </w:r>
      <w:r w:rsidR="00C8183E" w:rsidRPr="00665C27">
        <w:rPr>
          <w:rFonts w:ascii="Arial" w:hAnsi="Arial" w:cs="Arial"/>
          <w:bCs/>
          <w:color w:val="000000" w:themeColor="text1"/>
        </w:rPr>
        <w:t xml:space="preserve"> where users can, with time and use, help the collaborative space to “improve in quality and gain deeper relevance for the group” (Wheeler, 2009, p.4). </w:t>
      </w:r>
      <w:r w:rsidR="00950E05" w:rsidRPr="00665C27">
        <w:rPr>
          <w:rFonts w:ascii="Arial" w:hAnsi="Arial" w:cs="Arial"/>
          <w:bCs/>
          <w:color w:val="000000" w:themeColor="text1"/>
        </w:rPr>
        <w:t>This,</w:t>
      </w:r>
      <w:r w:rsidR="00C8183E" w:rsidRPr="00665C27">
        <w:rPr>
          <w:rFonts w:ascii="Arial" w:hAnsi="Arial" w:cs="Arial"/>
          <w:bCs/>
          <w:color w:val="000000" w:themeColor="text1"/>
        </w:rPr>
        <w:t xml:space="preserve"> however, would require the designers of the Edivate system to have a more ‘open’ approach to its design so that its users can shape it and make it more personal </w:t>
      </w:r>
      <w:r w:rsidR="001E0409" w:rsidRPr="00665C27">
        <w:rPr>
          <w:rFonts w:ascii="Arial" w:hAnsi="Arial" w:cs="Arial"/>
          <w:bCs/>
          <w:color w:val="000000" w:themeColor="text1"/>
        </w:rPr>
        <w:t xml:space="preserve">to suit </w:t>
      </w:r>
      <w:r w:rsidR="00C8183E" w:rsidRPr="00665C27">
        <w:rPr>
          <w:rFonts w:ascii="Arial" w:hAnsi="Arial" w:cs="Arial"/>
          <w:bCs/>
          <w:color w:val="000000" w:themeColor="text1"/>
        </w:rPr>
        <w:t xml:space="preserve">their own needs. This is both an opportunity and a challenge for the Edivate system which has potential to be a democratic open learning space but only if it evolves and changes to meet the needs of its users.  </w:t>
      </w:r>
    </w:p>
    <w:p w14:paraId="71CBE93D" w14:textId="77777777" w:rsidR="001E0409" w:rsidRPr="00665C27" w:rsidRDefault="001E0409" w:rsidP="002B38E1">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7918831A" w14:textId="0A86E84B" w:rsidR="005D4DBF" w:rsidRPr="00665C27" w:rsidRDefault="00C8183E" w:rsidP="002B38E1">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Table 6-1 illustrates some of the challenges faced by the focus group as they developed as a </w:t>
      </w:r>
      <w:r w:rsidR="00BF0976" w:rsidRPr="00665C27">
        <w:rPr>
          <w:rFonts w:ascii="Arial" w:hAnsi="Arial" w:cs="Arial"/>
          <w:bCs/>
          <w:color w:val="000000" w:themeColor="text1"/>
        </w:rPr>
        <w:t>community of practice</w:t>
      </w:r>
      <w:r w:rsidRPr="00665C27">
        <w:rPr>
          <w:rFonts w:ascii="Arial" w:hAnsi="Arial" w:cs="Arial"/>
          <w:bCs/>
          <w:color w:val="000000" w:themeColor="text1"/>
        </w:rPr>
        <w:t xml:space="preserve">, and it also highlights some of the opportunities that existed. These are incorporated into recommendations for schools (section 6.15).   </w:t>
      </w:r>
    </w:p>
    <w:p w14:paraId="1D4398A4" w14:textId="77777777" w:rsidR="002B38E1" w:rsidRPr="00665C27" w:rsidRDefault="002B38E1"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44"/>
        <w:gridCol w:w="4244"/>
      </w:tblGrid>
      <w:tr w:rsidR="00665C27" w:rsidRPr="00665C27" w14:paraId="6A0B1DE1" w14:textId="77777777" w:rsidTr="005D4DBF">
        <w:tc>
          <w:tcPr>
            <w:tcW w:w="4244" w:type="dxa"/>
            <w:shd w:val="clear" w:color="auto" w:fill="FBE4D5"/>
          </w:tcPr>
          <w:p w14:paraId="3A65E46B" w14:textId="77777777" w:rsidR="00CF576F" w:rsidRPr="00665C27" w:rsidRDefault="00CF576F" w:rsidP="004B4D3D">
            <w:pPr>
              <w:tabs>
                <w:tab w:val="left" w:pos="993"/>
                <w:tab w:val="left" w:pos="2268"/>
                <w:tab w:val="left" w:pos="8080"/>
              </w:tabs>
              <w:spacing w:after="200" w:line="360" w:lineRule="auto"/>
              <w:jc w:val="both"/>
              <w:outlineLvl w:val="0"/>
              <w:rPr>
                <w:rFonts w:ascii="Arial" w:eastAsia="Calibri" w:hAnsi="Arial" w:cs="Arial"/>
                <w:bCs/>
                <w:color w:val="000000" w:themeColor="text1"/>
              </w:rPr>
            </w:pPr>
            <w:r w:rsidRPr="00665C27">
              <w:rPr>
                <w:rFonts w:ascii="Arial" w:eastAsia="Calibri" w:hAnsi="Arial" w:cs="Arial"/>
                <w:bCs/>
                <w:color w:val="000000" w:themeColor="text1"/>
              </w:rPr>
              <w:t>Challenges</w:t>
            </w:r>
          </w:p>
        </w:tc>
        <w:tc>
          <w:tcPr>
            <w:tcW w:w="4244" w:type="dxa"/>
            <w:shd w:val="clear" w:color="auto" w:fill="DEEAF6"/>
          </w:tcPr>
          <w:p w14:paraId="71F89F7B" w14:textId="77777777" w:rsidR="00CF576F" w:rsidRPr="00665C27" w:rsidRDefault="00CF576F" w:rsidP="004B4D3D">
            <w:pPr>
              <w:tabs>
                <w:tab w:val="left" w:pos="993"/>
                <w:tab w:val="left" w:pos="2268"/>
                <w:tab w:val="left" w:pos="8080"/>
              </w:tabs>
              <w:spacing w:after="200" w:line="360" w:lineRule="auto"/>
              <w:jc w:val="both"/>
              <w:outlineLvl w:val="0"/>
              <w:rPr>
                <w:rFonts w:ascii="Arial" w:eastAsia="Calibri" w:hAnsi="Arial" w:cs="Arial"/>
                <w:bCs/>
                <w:color w:val="000000" w:themeColor="text1"/>
              </w:rPr>
            </w:pPr>
            <w:r w:rsidRPr="00665C27">
              <w:rPr>
                <w:rFonts w:ascii="Arial" w:eastAsia="Calibri" w:hAnsi="Arial" w:cs="Arial"/>
                <w:bCs/>
                <w:color w:val="000000" w:themeColor="text1"/>
              </w:rPr>
              <w:t>Opportunities</w:t>
            </w:r>
          </w:p>
        </w:tc>
      </w:tr>
      <w:tr w:rsidR="00665C27" w:rsidRPr="00665C27" w14:paraId="4AFE1E86" w14:textId="77777777" w:rsidTr="005D4DBF">
        <w:tc>
          <w:tcPr>
            <w:tcW w:w="4244" w:type="dxa"/>
            <w:shd w:val="clear" w:color="auto" w:fill="auto"/>
          </w:tcPr>
          <w:p w14:paraId="07150F99" w14:textId="57072248" w:rsidR="00DF419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Stewardship</w:t>
            </w:r>
          </w:p>
          <w:p w14:paraId="47BB0E1B"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005FDE4D" w14:textId="4068947B"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Cs/>
                <w:color w:val="000000" w:themeColor="text1"/>
                <w:sz w:val="20"/>
                <w:szCs w:val="20"/>
              </w:rPr>
              <w:t xml:space="preserve">There was a participant acting as steward, but this role was not sufficiently developed.  Clear expectations and more support were needed so that all participants actively participated.  </w:t>
            </w:r>
          </w:p>
        </w:tc>
        <w:tc>
          <w:tcPr>
            <w:tcW w:w="4244" w:type="dxa"/>
            <w:shd w:val="clear" w:color="auto" w:fill="auto"/>
          </w:tcPr>
          <w:p w14:paraId="78DFE6E4" w14:textId="6E18F580"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Evolvement</w:t>
            </w:r>
          </w:p>
          <w:p w14:paraId="4E8F2B95"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40A9BE80"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Some participants shared their experiences with staff outside the focus group.  There were opportunities to grow the participation beyond that of the focus group. </w:t>
            </w:r>
          </w:p>
        </w:tc>
      </w:tr>
      <w:tr w:rsidR="00665C27" w:rsidRPr="00665C27" w14:paraId="4981936A" w14:textId="77777777" w:rsidTr="005D4DBF">
        <w:tc>
          <w:tcPr>
            <w:tcW w:w="4244" w:type="dxa"/>
            <w:shd w:val="clear" w:color="auto" w:fill="auto"/>
          </w:tcPr>
          <w:p w14:paraId="11E5D559" w14:textId="6587C52C"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Participation Levels</w:t>
            </w:r>
          </w:p>
          <w:p w14:paraId="24A42538"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39366291"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There were different levels of participation during contribution to online discussions, using the videos, and collaborating on joint tasks.  Some participants were left on the periphery.  Tasks/interests that are relevant to all participants are necessary.  Also, expectations of levels of participation needed to be clearer.  </w:t>
            </w:r>
          </w:p>
        </w:tc>
        <w:tc>
          <w:tcPr>
            <w:tcW w:w="4244" w:type="dxa"/>
            <w:shd w:val="clear" w:color="auto" w:fill="auto"/>
          </w:tcPr>
          <w:p w14:paraId="76702718" w14:textId="48348EF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Professional Practice</w:t>
            </w:r>
          </w:p>
          <w:p w14:paraId="235D675C"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4798BC6E"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Capturing and critiquing each other’s practice was highly motivating.  This was at an early stage but had the potential to greatly change participants’ motivation and practice.  Also, there is potential to share this across the school.  Therefore, the possibility of value to the school (impact) and participants is high.</w:t>
            </w:r>
          </w:p>
        </w:tc>
      </w:tr>
      <w:tr w:rsidR="00665C27" w:rsidRPr="00665C27" w14:paraId="56D51DC1" w14:textId="77777777" w:rsidTr="005D4DBF">
        <w:tc>
          <w:tcPr>
            <w:tcW w:w="4244" w:type="dxa"/>
            <w:shd w:val="clear" w:color="auto" w:fill="auto"/>
          </w:tcPr>
          <w:p w14:paraId="0B011FFB" w14:textId="5152EECA"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Online Collaborative Spaces</w:t>
            </w:r>
          </w:p>
          <w:p w14:paraId="759FA853"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453484D3"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A private space was created on Edivate by the participants to share and collaborate together (group forum).  However, sharing or joining other public spaces (forums) did not work.  Many were outdated or unresponsive to requests to join.  </w:t>
            </w:r>
          </w:p>
        </w:tc>
        <w:tc>
          <w:tcPr>
            <w:tcW w:w="4244" w:type="dxa"/>
            <w:shd w:val="clear" w:color="auto" w:fill="auto"/>
          </w:tcPr>
          <w:p w14:paraId="0AD865AD" w14:textId="09097C68"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Sustaining</w:t>
            </w:r>
          </w:p>
          <w:p w14:paraId="4BF645D2"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2AC15B37" w14:textId="4757CEF6"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The participants became used to working in an ongoing rhythm whereby they met; decided joint priorities; used Edivate to help them; collaborated, and subsequently met and discussed their experiences.  This pattern was repeated over several months and became almost automatic.</w:t>
            </w:r>
            <w:r w:rsidR="00A25653"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 xml:space="preserve">It therefore has the potential to continue in this pattern with different and changing foci. </w:t>
            </w:r>
          </w:p>
        </w:tc>
      </w:tr>
      <w:tr w:rsidR="00665C27" w:rsidRPr="00665C27" w14:paraId="2C79A011" w14:textId="77777777" w:rsidTr="005D4DBF">
        <w:tc>
          <w:tcPr>
            <w:tcW w:w="4244" w:type="dxa"/>
            <w:shd w:val="clear" w:color="auto" w:fill="auto"/>
          </w:tcPr>
          <w:p w14:paraId="48E3479C" w14:textId="6F62CC23"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lastRenderedPageBreak/>
              <w:t>Motivation</w:t>
            </w:r>
          </w:p>
          <w:p w14:paraId="3C3E54A0" w14:textId="77777777" w:rsidR="00164676" w:rsidRPr="00665C27" w:rsidRDefault="00164676"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p w14:paraId="523F04FC"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 xml:space="preserve">Sustaining motivation over time was difficult due to changing levels of interest in using Edivate.  It was linked to the themes already outlined.  Motivation changed positively when the activity centred around capturing participants’ own practice (video capture + sharing).  This may be due to the changing of the focus of activity to an aspect that was more relevant to their context, which generated excitement. </w:t>
            </w:r>
          </w:p>
        </w:tc>
        <w:tc>
          <w:tcPr>
            <w:tcW w:w="4244" w:type="dxa"/>
            <w:shd w:val="clear" w:color="auto" w:fill="auto"/>
          </w:tcPr>
          <w:p w14:paraId="56AF252A" w14:textId="3E4145FB"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r w:rsidRPr="00665C27">
              <w:rPr>
                <w:rFonts w:ascii="Arial" w:eastAsia="Calibri" w:hAnsi="Arial" w:cs="Arial"/>
                <w:b/>
                <w:bCs/>
                <w:color w:val="000000" w:themeColor="text1"/>
              </w:rPr>
              <w:t>Transition and Blending</w:t>
            </w:r>
          </w:p>
          <w:p w14:paraId="53E8443A" w14:textId="77777777" w:rsidR="00282580" w:rsidRPr="00665C27" w:rsidRDefault="00282580" w:rsidP="00DF419F">
            <w:pPr>
              <w:tabs>
                <w:tab w:val="left" w:pos="993"/>
                <w:tab w:val="left" w:pos="2268"/>
                <w:tab w:val="left" w:pos="8080"/>
              </w:tabs>
              <w:spacing w:after="200"/>
              <w:contextualSpacing/>
              <w:jc w:val="both"/>
              <w:outlineLvl w:val="0"/>
              <w:rPr>
                <w:rFonts w:ascii="Arial" w:eastAsia="Calibri" w:hAnsi="Arial" w:cs="Arial"/>
                <w:bCs/>
                <w:color w:val="000000" w:themeColor="text1"/>
              </w:rPr>
            </w:pPr>
          </w:p>
          <w:p w14:paraId="1831B27F" w14:textId="5E9454C7" w:rsidR="00CF576F" w:rsidRPr="00665C27" w:rsidRDefault="00CF576F" w:rsidP="00A25653">
            <w:pPr>
              <w:tabs>
                <w:tab w:val="left" w:pos="993"/>
                <w:tab w:val="left" w:pos="2268"/>
                <w:tab w:val="left" w:pos="8080"/>
              </w:tabs>
              <w:spacing w:after="200"/>
              <w:contextualSpacing/>
              <w:jc w:val="both"/>
              <w:outlineLvl w:val="0"/>
              <w:rPr>
                <w:rFonts w:ascii="Arial" w:eastAsia="Calibri" w:hAnsi="Arial" w:cs="Arial"/>
                <w:bCs/>
                <w:color w:val="000000" w:themeColor="text1"/>
                <w:sz w:val="20"/>
                <w:szCs w:val="20"/>
              </w:rPr>
            </w:pPr>
            <w:r w:rsidRPr="00665C27">
              <w:rPr>
                <w:rFonts w:ascii="Arial" w:eastAsia="Calibri" w:hAnsi="Arial" w:cs="Arial"/>
                <w:bCs/>
                <w:color w:val="000000" w:themeColor="text1"/>
                <w:sz w:val="20"/>
                <w:szCs w:val="20"/>
              </w:rPr>
              <w:t>Transition</w:t>
            </w:r>
            <w:r w:rsidR="00282580"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to</w:t>
            </w:r>
            <w:r w:rsidR="00282580"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 xml:space="preserve">online </w:t>
            </w:r>
            <w:r w:rsidR="00FF226C" w:rsidRPr="00665C27">
              <w:rPr>
                <w:rFonts w:ascii="Arial" w:eastAsia="Calibri" w:hAnsi="Arial" w:cs="Arial"/>
                <w:bCs/>
                <w:color w:val="000000" w:themeColor="text1"/>
                <w:sz w:val="20"/>
                <w:szCs w:val="20"/>
              </w:rPr>
              <w:t>professional development</w:t>
            </w:r>
            <w:r w:rsidRPr="00665C27">
              <w:rPr>
                <w:rFonts w:ascii="Arial" w:eastAsia="Calibri" w:hAnsi="Arial" w:cs="Arial"/>
                <w:bCs/>
                <w:color w:val="000000" w:themeColor="text1"/>
                <w:sz w:val="20"/>
                <w:szCs w:val="20"/>
              </w:rPr>
              <w:t xml:space="preserve"> took</w:t>
            </w:r>
            <w:r w:rsidR="00293586"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planning and time to introduce.</w:t>
            </w:r>
            <w:r w:rsidR="00282580" w:rsidRPr="00665C27">
              <w:rPr>
                <w:rFonts w:ascii="Arial" w:eastAsia="Calibri" w:hAnsi="Arial" w:cs="Arial"/>
                <w:bCs/>
                <w:color w:val="000000" w:themeColor="text1"/>
                <w:sz w:val="20"/>
                <w:szCs w:val="20"/>
              </w:rPr>
              <w:t xml:space="preserve"> </w:t>
            </w:r>
            <w:r w:rsidRPr="00665C27">
              <w:rPr>
                <w:rFonts w:ascii="Arial" w:eastAsia="Calibri" w:hAnsi="Arial" w:cs="Arial"/>
                <w:bCs/>
                <w:color w:val="000000" w:themeColor="text1"/>
                <w:sz w:val="20"/>
                <w:szCs w:val="20"/>
              </w:rPr>
              <w:t xml:space="preserve">Participants still preferred to have some face-to-face contact and therefore a blend of the two had the potential to offer more flexibility and appeal.   </w:t>
            </w:r>
          </w:p>
          <w:p w14:paraId="45997DBD" w14:textId="77777777" w:rsidR="00CF576F" w:rsidRPr="00665C27" w:rsidRDefault="00CF576F" w:rsidP="00DF419F">
            <w:pPr>
              <w:tabs>
                <w:tab w:val="left" w:pos="993"/>
                <w:tab w:val="left" w:pos="2268"/>
                <w:tab w:val="left" w:pos="8080"/>
              </w:tabs>
              <w:spacing w:after="200"/>
              <w:contextualSpacing/>
              <w:jc w:val="both"/>
              <w:outlineLvl w:val="0"/>
              <w:rPr>
                <w:rFonts w:ascii="Arial" w:eastAsia="Calibri" w:hAnsi="Arial" w:cs="Arial"/>
                <w:b/>
                <w:bCs/>
                <w:color w:val="000000" w:themeColor="text1"/>
              </w:rPr>
            </w:pPr>
          </w:p>
        </w:tc>
      </w:tr>
    </w:tbl>
    <w:p w14:paraId="50FE6EF0" w14:textId="64902991" w:rsidR="00CF576F" w:rsidRPr="00665C27" w:rsidRDefault="005D4DBF" w:rsidP="00164676">
      <w:pPr>
        <w:tabs>
          <w:tab w:val="left" w:pos="993"/>
          <w:tab w:val="left" w:pos="2268"/>
          <w:tab w:val="left" w:pos="8080"/>
        </w:tabs>
        <w:spacing w:after="200" w:line="360" w:lineRule="auto"/>
        <w:contextualSpacing/>
        <w:jc w:val="both"/>
        <w:outlineLvl w:val="0"/>
        <w:rPr>
          <w:rFonts w:ascii="Arial" w:hAnsi="Arial" w:cs="Arial"/>
          <w:bCs/>
          <w:color w:val="000000" w:themeColor="text1"/>
          <w:sz w:val="22"/>
          <w:szCs w:val="22"/>
        </w:rPr>
      </w:pPr>
      <w:r w:rsidRPr="00665C27">
        <w:rPr>
          <w:rFonts w:ascii="Arial" w:hAnsi="Arial" w:cs="Arial"/>
          <w:bCs/>
          <w:color w:val="000000" w:themeColor="text1"/>
          <w:sz w:val="22"/>
          <w:szCs w:val="22"/>
        </w:rPr>
        <w:t>Table 6-1 Community of practice challenges and opportunities</w:t>
      </w:r>
    </w:p>
    <w:p w14:paraId="09978FFF" w14:textId="77777777" w:rsidR="00164676" w:rsidRPr="00665C27" w:rsidRDefault="00164676" w:rsidP="00164676">
      <w:pPr>
        <w:tabs>
          <w:tab w:val="left" w:pos="993"/>
          <w:tab w:val="left" w:pos="2268"/>
          <w:tab w:val="left" w:pos="8080"/>
        </w:tabs>
        <w:spacing w:after="200" w:line="360" w:lineRule="auto"/>
        <w:contextualSpacing/>
        <w:jc w:val="both"/>
        <w:outlineLvl w:val="0"/>
        <w:rPr>
          <w:rFonts w:ascii="Arial" w:hAnsi="Arial" w:cs="Arial"/>
          <w:bCs/>
          <w:color w:val="000000" w:themeColor="text1"/>
          <w:sz w:val="22"/>
          <w:szCs w:val="22"/>
        </w:rPr>
      </w:pPr>
    </w:p>
    <w:p w14:paraId="4BF2C0F5" w14:textId="77777777" w:rsidR="00CF576F" w:rsidRPr="00665C27" w:rsidRDefault="00CF576F" w:rsidP="00164676">
      <w:pPr>
        <w:tabs>
          <w:tab w:val="left" w:pos="993"/>
          <w:tab w:val="left" w:pos="2268"/>
          <w:tab w:val="left" w:pos="8080"/>
        </w:tabs>
        <w:spacing w:after="200" w:line="360" w:lineRule="auto"/>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6.6 Benefits and challenges of using Edivate for </w:t>
      </w:r>
      <w:r w:rsidR="00A1216E" w:rsidRPr="00665C27">
        <w:rPr>
          <w:rFonts w:ascii="Arial" w:hAnsi="Arial" w:cs="Arial"/>
          <w:b/>
          <w:bCs/>
          <w:color w:val="000000" w:themeColor="text1"/>
        </w:rPr>
        <w:t>professional development</w:t>
      </w:r>
    </w:p>
    <w:p w14:paraId="3AE153B1" w14:textId="31B6B5B8" w:rsidR="00CF576F" w:rsidRPr="00665C27" w:rsidRDefault="00CF576F" w:rsidP="00293586">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benefit of using Edivate for teachers’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is that it has the potential to be an anywhere, anytime system </w:t>
      </w:r>
      <w:r w:rsidR="00485A95" w:rsidRPr="00665C27">
        <w:rPr>
          <w:rFonts w:ascii="Arial" w:hAnsi="Arial" w:cs="Arial"/>
          <w:bCs/>
          <w:color w:val="000000" w:themeColor="text1"/>
        </w:rPr>
        <w:t>which</w:t>
      </w:r>
      <w:r w:rsidRPr="00665C27">
        <w:rPr>
          <w:rFonts w:ascii="Arial" w:hAnsi="Arial" w:cs="Arial"/>
          <w:bCs/>
          <w:color w:val="000000" w:themeColor="text1"/>
        </w:rPr>
        <w:t xml:space="preserve"> can be used by many users to access numerous examples of teaching practice that cover a multitude of classroom topics. It could be cost, space, and time effective if it was used as the </w:t>
      </w:r>
      <w:r w:rsidR="007D7544" w:rsidRPr="00665C27">
        <w:rPr>
          <w:rFonts w:ascii="Arial" w:hAnsi="Arial" w:cs="Arial"/>
          <w:bCs/>
          <w:color w:val="000000" w:themeColor="text1"/>
        </w:rPr>
        <w:t xml:space="preserve">primary tool for </w:t>
      </w:r>
      <w:r w:rsidRPr="00665C27">
        <w:rPr>
          <w:rFonts w:ascii="Arial" w:hAnsi="Arial" w:cs="Arial"/>
          <w:bCs/>
          <w:color w:val="000000" w:themeColor="text1"/>
        </w:rPr>
        <w:t xml:space="preserve">teachers’ </w:t>
      </w:r>
      <w:r w:rsidR="00E81550" w:rsidRPr="00665C27">
        <w:rPr>
          <w:rFonts w:ascii="Arial" w:hAnsi="Arial" w:cs="Arial"/>
          <w:bCs/>
          <w:color w:val="000000" w:themeColor="text1"/>
        </w:rPr>
        <w:t>professional development</w:t>
      </w:r>
      <w:r w:rsidRPr="00665C27">
        <w:rPr>
          <w:rFonts w:ascii="Arial" w:hAnsi="Arial" w:cs="Arial"/>
          <w:bCs/>
          <w:color w:val="000000" w:themeColor="text1"/>
        </w:rPr>
        <w:t>, as</w:t>
      </w:r>
      <w:r w:rsidR="001E3E7D" w:rsidRPr="00665C27">
        <w:rPr>
          <w:rFonts w:ascii="Arial" w:hAnsi="Arial" w:cs="Arial"/>
          <w:bCs/>
          <w:color w:val="000000" w:themeColor="text1"/>
        </w:rPr>
        <w:t xml:space="preserve"> a</w:t>
      </w:r>
      <w:r w:rsidRPr="00665C27">
        <w:rPr>
          <w:rFonts w:ascii="Arial" w:hAnsi="Arial" w:cs="Arial"/>
          <w:bCs/>
          <w:color w:val="000000" w:themeColor="text1"/>
        </w:rPr>
        <w:t xml:space="preserve"> school would not necessarily need to provide physical spaces or have the usual overheads that are associated with traditional face-to-face </w:t>
      </w:r>
      <w:r w:rsidR="00E81550" w:rsidRPr="00665C27">
        <w:rPr>
          <w:rFonts w:ascii="Arial" w:hAnsi="Arial" w:cs="Arial"/>
          <w:bCs/>
          <w:color w:val="000000" w:themeColor="text1"/>
        </w:rPr>
        <w:t>professional development</w:t>
      </w:r>
      <w:r w:rsidRPr="00665C27">
        <w:rPr>
          <w:rFonts w:ascii="Arial" w:hAnsi="Arial" w:cs="Arial"/>
          <w:bCs/>
          <w:color w:val="000000" w:themeColor="text1"/>
        </w:rPr>
        <w:t>. When used for capturing teachers’ own practice and sharing with other colleagues in</w:t>
      </w:r>
      <w:r w:rsidR="001E3E7D" w:rsidRPr="00665C27">
        <w:rPr>
          <w:rFonts w:ascii="Arial" w:hAnsi="Arial" w:cs="Arial"/>
          <w:bCs/>
          <w:color w:val="000000" w:themeColor="text1"/>
        </w:rPr>
        <w:t xml:space="preserve"> a similar</w:t>
      </w:r>
      <w:r w:rsidR="006B6ED7" w:rsidRPr="00665C27">
        <w:rPr>
          <w:rFonts w:ascii="Arial" w:hAnsi="Arial" w:cs="Arial"/>
          <w:bCs/>
          <w:color w:val="000000" w:themeColor="text1"/>
        </w:rPr>
        <w:t xml:space="preserve"> </w:t>
      </w:r>
      <w:r w:rsidRPr="00665C27">
        <w:rPr>
          <w:rFonts w:ascii="Arial" w:hAnsi="Arial" w:cs="Arial"/>
          <w:bCs/>
          <w:color w:val="000000" w:themeColor="text1"/>
        </w:rPr>
        <w:t>context,</w:t>
      </w:r>
      <w:r w:rsidR="006B6ED7" w:rsidRPr="00665C27">
        <w:rPr>
          <w:rFonts w:ascii="Arial" w:hAnsi="Arial" w:cs="Arial"/>
          <w:bCs/>
          <w:color w:val="000000" w:themeColor="text1"/>
        </w:rPr>
        <w:t xml:space="preserve"> </w:t>
      </w:r>
      <w:r w:rsidRPr="00665C27">
        <w:rPr>
          <w:rFonts w:ascii="Arial" w:hAnsi="Arial" w:cs="Arial"/>
          <w:bCs/>
          <w:color w:val="000000" w:themeColor="text1"/>
        </w:rPr>
        <w:t>it can be highly motivating and potentially transformative</w:t>
      </w:r>
      <w:r w:rsidR="006B6ED7" w:rsidRPr="00665C27">
        <w:rPr>
          <w:rFonts w:ascii="Arial" w:hAnsi="Arial" w:cs="Arial"/>
          <w:bCs/>
          <w:color w:val="000000" w:themeColor="text1"/>
        </w:rPr>
        <w:t>. In addition,</w:t>
      </w:r>
      <w:r w:rsidR="007452D0" w:rsidRPr="00665C27">
        <w:rPr>
          <w:rFonts w:ascii="Arial" w:hAnsi="Arial" w:cs="Arial"/>
          <w:bCs/>
          <w:color w:val="000000" w:themeColor="text1"/>
        </w:rPr>
        <w:t xml:space="preserve"> u</w:t>
      </w:r>
      <w:r w:rsidRPr="00665C27">
        <w:rPr>
          <w:rFonts w:ascii="Arial" w:hAnsi="Arial" w:cs="Arial"/>
          <w:bCs/>
          <w:color w:val="000000" w:themeColor="text1"/>
        </w:rPr>
        <w:t xml:space="preserve">sing the questions that accompany the video resources </w:t>
      </w:r>
      <w:r w:rsidR="007452D0" w:rsidRPr="00665C27">
        <w:rPr>
          <w:rFonts w:ascii="Arial" w:hAnsi="Arial" w:cs="Arial"/>
          <w:bCs/>
          <w:color w:val="000000" w:themeColor="text1"/>
        </w:rPr>
        <w:t xml:space="preserve">on the platform </w:t>
      </w:r>
      <w:r w:rsidRPr="00665C27">
        <w:rPr>
          <w:rFonts w:ascii="Arial" w:hAnsi="Arial" w:cs="Arial"/>
          <w:bCs/>
          <w:color w:val="000000" w:themeColor="text1"/>
        </w:rPr>
        <w:t xml:space="preserve">encourages teachers to be reflective </w:t>
      </w:r>
      <w:r w:rsidR="00F86AAB" w:rsidRPr="00665C27">
        <w:rPr>
          <w:rFonts w:ascii="Arial" w:hAnsi="Arial" w:cs="Arial"/>
          <w:bCs/>
          <w:color w:val="000000" w:themeColor="text1"/>
        </w:rPr>
        <w:t xml:space="preserve">about </w:t>
      </w:r>
      <w:r w:rsidRPr="00665C27">
        <w:rPr>
          <w:rFonts w:ascii="Arial" w:hAnsi="Arial" w:cs="Arial"/>
          <w:bCs/>
          <w:color w:val="000000" w:themeColor="text1"/>
        </w:rPr>
        <w:t xml:space="preserve"> their own practice.</w:t>
      </w:r>
    </w:p>
    <w:p w14:paraId="71547B39" w14:textId="77777777" w:rsidR="00CF576F" w:rsidRPr="00665C27" w:rsidRDefault="00CF576F" w:rsidP="00293586">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51083650" w14:textId="05532F64" w:rsidR="00CF576F" w:rsidRPr="00665C27" w:rsidRDefault="00CF576F" w:rsidP="00293586">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Another benefit of using Edivate is its potential to connect different online communities</w:t>
      </w:r>
      <w:r w:rsidR="0082067B" w:rsidRPr="00665C27">
        <w:rPr>
          <w:rFonts w:ascii="Arial" w:hAnsi="Arial" w:cs="Arial"/>
          <w:bCs/>
          <w:color w:val="000000" w:themeColor="text1"/>
        </w:rPr>
        <w:t xml:space="preserve"> </w:t>
      </w:r>
      <w:r w:rsidRPr="00665C27">
        <w:rPr>
          <w:rFonts w:ascii="Arial" w:hAnsi="Arial" w:cs="Arial"/>
          <w:bCs/>
          <w:color w:val="000000" w:themeColor="text1"/>
        </w:rPr>
        <w:t xml:space="preserve">and including teachers from various countries and continents.  Learning from </w:t>
      </w:r>
      <w:r w:rsidR="00D65A34" w:rsidRPr="00665C27">
        <w:rPr>
          <w:rFonts w:ascii="Arial" w:hAnsi="Arial" w:cs="Arial"/>
          <w:bCs/>
          <w:color w:val="000000" w:themeColor="text1"/>
        </w:rPr>
        <w:t xml:space="preserve">a variety of </w:t>
      </w:r>
      <w:r w:rsidRPr="00665C27">
        <w:rPr>
          <w:rFonts w:ascii="Arial" w:hAnsi="Arial" w:cs="Arial"/>
          <w:bCs/>
          <w:color w:val="000000" w:themeColor="text1"/>
        </w:rPr>
        <w:t xml:space="preserve"> cultures and backgrounds could be incredibly powerful</w:t>
      </w:r>
      <w:r w:rsidR="002D3E93" w:rsidRPr="00665C27">
        <w:rPr>
          <w:rFonts w:ascii="Arial" w:hAnsi="Arial" w:cs="Arial"/>
          <w:bCs/>
          <w:color w:val="000000" w:themeColor="text1"/>
        </w:rPr>
        <w:t xml:space="preserve"> and, as a result</w:t>
      </w:r>
      <w:r w:rsidR="000824DC" w:rsidRPr="00665C27">
        <w:rPr>
          <w:rFonts w:ascii="Arial" w:hAnsi="Arial" w:cs="Arial"/>
          <w:bCs/>
          <w:color w:val="000000" w:themeColor="text1"/>
        </w:rPr>
        <w:t xml:space="preserve">, </w:t>
      </w:r>
      <w:r w:rsidRPr="00665C27">
        <w:rPr>
          <w:rFonts w:ascii="Arial" w:hAnsi="Arial" w:cs="Arial"/>
          <w:bCs/>
          <w:color w:val="000000" w:themeColor="text1"/>
        </w:rPr>
        <w:t xml:space="preserve">communities of interest could organically grow. However, this was also a challenge as it was not </w:t>
      </w:r>
      <w:r w:rsidR="000824DC" w:rsidRPr="00665C27">
        <w:rPr>
          <w:rFonts w:ascii="Arial" w:hAnsi="Arial" w:cs="Arial"/>
          <w:bCs/>
          <w:color w:val="000000" w:themeColor="text1"/>
        </w:rPr>
        <w:t xml:space="preserve">currently </w:t>
      </w:r>
      <w:r w:rsidRPr="00665C27">
        <w:rPr>
          <w:rFonts w:ascii="Arial" w:hAnsi="Arial" w:cs="Arial"/>
          <w:bCs/>
          <w:color w:val="000000" w:themeColor="text1"/>
        </w:rPr>
        <w:t>well utili</w:t>
      </w:r>
      <w:r w:rsidR="00C52046" w:rsidRPr="00665C27">
        <w:rPr>
          <w:rFonts w:ascii="Arial" w:hAnsi="Arial" w:cs="Arial"/>
          <w:bCs/>
          <w:color w:val="000000" w:themeColor="text1"/>
        </w:rPr>
        <w:t>s</w:t>
      </w:r>
      <w:r w:rsidRPr="00665C27">
        <w:rPr>
          <w:rFonts w:ascii="Arial" w:hAnsi="Arial" w:cs="Arial"/>
          <w:bCs/>
          <w:color w:val="000000" w:themeColor="text1"/>
        </w:rPr>
        <w:t xml:space="preserve">ed or developed within the Edivate site. </w:t>
      </w:r>
    </w:p>
    <w:p w14:paraId="43187799" w14:textId="77777777" w:rsidR="00CF576F"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04EC811E" w14:textId="38ED56CE" w:rsidR="00046DBB" w:rsidRPr="00665C27" w:rsidRDefault="00CF576F" w:rsidP="00046DB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The challenges of using Edivate are rooted in its design and the substantial American content. Edivate, I</w:t>
      </w:r>
      <w:r w:rsidR="0049715D" w:rsidRPr="00665C27">
        <w:rPr>
          <w:rFonts w:ascii="Arial" w:hAnsi="Arial" w:cs="Arial"/>
          <w:bCs/>
          <w:color w:val="000000" w:themeColor="text1"/>
        </w:rPr>
        <w:t xml:space="preserve"> </w:t>
      </w:r>
      <w:r w:rsidRPr="00665C27">
        <w:rPr>
          <w:rFonts w:ascii="Arial" w:hAnsi="Arial" w:cs="Arial"/>
          <w:bCs/>
          <w:color w:val="000000" w:themeColor="text1"/>
        </w:rPr>
        <w:t xml:space="preserve">suggest, is not a straightforward solution that can be universally introduced with ease across a school in the U.K.  Rather, it needs substantial pre-planning and thought about how it can be introduced and fully </w:t>
      </w:r>
      <w:r w:rsidRPr="00665C27">
        <w:rPr>
          <w:rFonts w:ascii="Arial" w:hAnsi="Arial" w:cs="Arial"/>
          <w:bCs/>
          <w:color w:val="000000" w:themeColor="text1"/>
        </w:rPr>
        <w:lastRenderedPageBreak/>
        <w:t>utili</w:t>
      </w:r>
      <w:r w:rsidR="00C52046" w:rsidRPr="00665C27">
        <w:rPr>
          <w:rFonts w:ascii="Arial" w:hAnsi="Arial" w:cs="Arial"/>
          <w:bCs/>
          <w:color w:val="000000" w:themeColor="text1"/>
        </w:rPr>
        <w:t>s</w:t>
      </w:r>
      <w:r w:rsidRPr="00665C27">
        <w:rPr>
          <w:rFonts w:ascii="Arial" w:hAnsi="Arial" w:cs="Arial"/>
          <w:bCs/>
          <w:color w:val="000000" w:themeColor="text1"/>
        </w:rPr>
        <w:t xml:space="preserve">ed. Issues of motivation, time pressures, relevant content, and cultural and language barriers are all challenges that were faced by the participant teachers in my school.  Effective knowledge sharing requires every teacher to be motivated to contribute to discussions. This means that </w:t>
      </w:r>
      <w:r w:rsidR="00DD2F90" w:rsidRPr="00665C27">
        <w:rPr>
          <w:rFonts w:ascii="Arial" w:hAnsi="Arial" w:cs="Arial"/>
          <w:bCs/>
          <w:color w:val="000000" w:themeColor="text1"/>
        </w:rPr>
        <w:t>one</w:t>
      </w:r>
      <w:r w:rsidRPr="00665C27">
        <w:rPr>
          <w:rFonts w:ascii="Arial" w:hAnsi="Arial" w:cs="Arial"/>
          <w:bCs/>
          <w:color w:val="000000" w:themeColor="text1"/>
        </w:rPr>
        <w:t xml:space="preserve"> individual must be assigned to coordinate and perform the role of </w:t>
      </w:r>
      <w:r w:rsidR="00000F37" w:rsidRPr="00665C27">
        <w:rPr>
          <w:rFonts w:ascii="Arial" w:hAnsi="Arial" w:cs="Arial"/>
          <w:bCs/>
          <w:color w:val="000000" w:themeColor="text1"/>
        </w:rPr>
        <w:t>t</w:t>
      </w:r>
      <w:r w:rsidRPr="00665C27">
        <w:rPr>
          <w:rFonts w:ascii="Arial" w:hAnsi="Arial" w:cs="Arial"/>
          <w:bCs/>
          <w:color w:val="000000" w:themeColor="text1"/>
        </w:rPr>
        <w:t xml:space="preserve">echnical </w:t>
      </w:r>
      <w:r w:rsidR="00000F37" w:rsidRPr="00665C27">
        <w:rPr>
          <w:rFonts w:ascii="Arial" w:hAnsi="Arial" w:cs="Arial"/>
          <w:bCs/>
          <w:color w:val="000000" w:themeColor="text1"/>
        </w:rPr>
        <w:t>s</w:t>
      </w:r>
      <w:r w:rsidRPr="00665C27">
        <w:rPr>
          <w:rFonts w:ascii="Arial" w:hAnsi="Arial" w:cs="Arial"/>
          <w:bCs/>
          <w:color w:val="000000" w:themeColor="text1"/>
        </w:rPr>
        <w:t>teward. Yet</w:t>
      </w:r>
      <w:r w:rsidR="00DD2F90" w:rsidRPr="00665C27">
        <w:rPr>
          <w:rFonts w:ascii="Arial" w:hAnsi="Arial" w:cs="Arial"/>
          <w:bCs/>
          <w:color w:val="000000" w:themeColor="text1"/>
        </w:rPr>
        <w:t>,</w:t>
      </w:r>
      <w:r w:rsidRPr="00665C27">
        <w:rPr>
          <w:rFonts w:ascii="Arial" w:hAnsi="Arial" w:cs="Arial"/>
          <w:bCs/>
          <w:color w:val="000000" w:themeColor="text1"/>
        </w:rPr>
        <w:t xml:space="preserve"> this can produce an imbalance of power if not carefully managed, especially if others do not feel fully included in discussions, or if they perceive that the discussions and </w:t>
      </w:r>
      <w:r w:rsidR="00B06098" w:rsidRPr="00665C27">
        <w:rPr>
          <w:rFonts w:ascii="Arial" w:hAnsi="Arial" w:cs="Arial"/>
          <w:bCs/>
          <w:color w:val="000000" w:themeColor="text1"/>
        </w:rPr>
        <w:t>what is being shared</w:t>
      </w:r>
      <w:r w:rsidRPr="00665C27">
        <w:rPr>
          <w:rFonts w:ascii="Arial" w:hAnsi="Arial" w:cs="Arial"/>
          <w:bCs/>
          <w:color w:val="000000" w:themeColor="text1"/>
        </w:rPr>
        <w:t xml:space="preserve"> is irrelevant to their needs. </w:t>
      </w:r>
      <w:r w:rsidR="007773E5" w:rsidRPr="00665C27">
        <w:rPr>
          <w:rFonts w:ascii="Arial" w:hAnsi="Arial" w:cs="Arial"/>
          <w:bCs/>
          <w:color w:val="000000" w:themeColor="text1"/>
        </w:rPr>
        <w:t>One way of addressing this, according to Dworski-Riggs</w:t>
      </w:r>
      <w:r w:rsidR="00423F98" w:rsidRPr="00665C27">
        <w:rPr>
          <w:rFonts w:ascii="Arial" w:hAnsi="Arial" w:cs="Arial"/>
          <w:bCs/>
          <w:color w:val="000000" w:themeColor="text1"/>
        </w:rPr>
        <w:t xml:space="preserve"> and Langhout </w:t>
      </w:r>
      <w:r w:rsidR="007773E5" w:rsidRPr="00665C27">
        <w:rPr>
          <w:rFonts w:ascii="Arial" w:hAnsi="Arial" w:cs="Arial"/>
          <w:bCs/>
          <w:color w:val="000000" w:themeColor="text1"/>
        </w:rPr>
        <w:t xml:space="preserve">(2010, p.227) is to use the </w:t>
      </w:r>
      <w:r w:rsidR="00CF56B1" w:rsidRPr="00665C27">
        <w:rPr>
          <w:rFonts w:ascii="Arial" w:hAnsi="Arial" w:cs="Arial"/>
          <w:bCs/>
          <w:color w:val="000000" w:themeColor="text1"/>
        </w:rPr>
        <w:t>participatory action research</w:t>
      </w:r>
      <w:r w:rsidR="007773E5" w:rsidRPr="00665C27">
        <w:rPr>
          <w:rFonts w:ascii="Arial" w:hAnsi="Arial" w:cs="Arial"/>
          <w:bCs/>
          <w:color w:val="000000" w:themeColor="text1"/>
        </w:rPr>
        <w:t xml:space="preserve"> approach as an emergent intervention model whereby the focus is on encouraging </w:t>
      </w:r>
      <w:r w:rsidR="0056728E" w:rsidRPr="00665C27">
        <w:rPr>
          <w:rFonts w:ascii="Arial" w:hAnsi="Arial" w:cs="Arial"/>
          <w:bCs/>
          <w:color w:val="000000" w:themeColor="text1"/>
        </w:rPr>
        <w:t xml:space="preserve">the </w:t>
      </w:r>
      <w:r w:rsidR="007773E5" w:rsidRPr="00665C27">
        <w:rPr>
          <w:rFonts w:ascii="Arial" w:hAnsi="Arial" w:cs="Arial"/>
          <w:bCs/>
          <w:color w:val="000000" w:themeColor="text1"/>
        </w:rPr>
        <w:t xml:space="preserve">participation of all members to share and create knowledge.  </w:t>
      </w:r>
    </w:p>
    <w:p w14:paraId="33C07E0D" w14:textId="77777777" w:rsidR="00046DBB" w:rsidRPr="00665C27" w:rsidRDefault="00046DBB" w:rsidP="00046DB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1CB10EF0" w14:textId="381D970B" w:rsidR="00CF576F" w:rsidRPr="00665C27" w:rsidRDefault="009E4CC6" w:rsidP="00046DB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However, </w:t>
      </w:r>
      <w:r w:rsidR="007773E5" w:rsidRPr="00665C27">
        <w:rPr>
          <w:rFonts w:ascii="Arial" w:hAnsi="Arial" w:cs="Arial"/>
          <w:bCs/>
          <w:color w:val="000000" w:themeColor="text1"/>
        </w:rPr>
        <w:t xml:space="preserve">Dworski-Riggs </w:t>
      </w:r>
      <w:r w:rsidR="00423F98" w:rsidRPr="00665C27">
        <w:rPr>
          <w:rFonts w:ascii="Arial" w:hAnsi="Arial" w:cs="Arial"/>
          <w:bCs/>
          <w:color w:val="000000" w:themeColor="text1"/>
        </w:rPr>
        <w:t>and Langhout</w:t>
      </w:r>
      <w:r w:rsidRPr="00665C27">
        <w:rPr>
          <w:rFonts w:ascii="Arial" w:hAnsi="Arial" w:cs="Arial"/>
          <w:bCs/>
          <w:color w:val="000000" w:themeColor="text1"/>
        </w:rPr>
        <w:t xml:space="preserve"> (2010)</w:t>
      </w:r>
      <w:r w:rsidR="00423F98" w:rsidRPr="00665C27">
        <w:rPr>
          <w:rFonts w:ascii="Arial" w:hAnsi="Arial" w:cs="Arial"/>
          <w:bCs/>
          <w:color w:val="000000" w:themeColor="text1"/>
        </w:rPr>
        <w:t xml:space="preserve"> </w:t>
      </w:r>
      <w:r w:rsidR="007773E5" w:rsidRPr="00665C27">
        <w:rPr>
          <w:rFonts w:ascii="Arial" w:hAnsi="Arial" w:cs="Arial"/>
          <w:bCs/>
          <w:color w:val="000000" w:themeColor="text1"/>
        </w:rPr>
        <w:t>take a pragmatic approach by suggesting trying to get every person to fully participate as a community member is not necessarily realistic or desirable for individuals. Rather, what needs to be created is the ability for all members to access and “to participate as they see fit” (p.227).</w:t>
      </w:r>
      <w:r w:rsidR="00C15023" w:rsidRPr="00665C27">
        <w:rPr>
          <w:rFonts w:ascii="Arial" w:hAnsi="Arial" w:cs="Arial"/>
          <w:bCs/>
          <w:color w:val="000000" w:themeColor="text1"/>
        </w:rPr>
        <w:t xml:space="preserve"> </w:t>
      </w:r>
      <w:r w:rsidR="007773E5" w:rsidRPr="00665C27">
        <w:rPr>
          <w:rFonts w:ascii="Arial" w:hAnsi="Arial" w:cs="Arial"/>
          <w:bCs/>
          <w:color w:val="000000" w:themeColor="text1"/>
        </w:rPr>
        <w:t xml:space="preserve">To do this requires the community to be fully aware of their participation boundaries and be able to find suitable ways for </w:t>
      </w:r>
      <w:r w:rsidR="00F930E9" w:rsidRPr="00665C27">
        <w:rPr>
          <w:rFonts w:ascii="Arial" w:hAnsi="Arial" w:cs="Arial"/>
          <w:bCs/>
          <w:color w:val="000000" w:themeColor="text1"/>
        </w:rPr>
        <w:t>all</w:t>
      </w:r>
      <w:r w:rsidR="007773E5" w:rsidRPr="00665C27">
        <w:rPr>
          <w:rFonts w:ascii="Arial" w:hAnsi="Arial" w:cs="Arial"/>
          <w:bCs/>
          <w:color w:val="000000" w:themeColor="text1"/>
        </w:rPr>
        <w:t xml:space="preserve"> participant</w:t>
      </w:r>
      <w:r w:rsidR="00F930E9" w:rsidRPr="00665C27">
        <w:rPr>
          <w:rFonts w:ascii="Arial" w:hAnsi="Arial" w:cs="Arial"/>
          <w:bCs/>
          <w:color w:val="000000" w:themeColor="text1"/>
        </w:rPr>
        <w:t>s</w:t>
      </w:r>
      <w:r w:rsidR="007773E5" w:rsidRPr="00665C27">
        <w:rPr>
          <w:rFonts w:ascii="Arial" w:hAnsi="Arial" w:cs="Arial"/>
          <w:bCs/>
          <w:color w:val="000000" w:themeColor="text1"/>
        </w:rPr>
        <w:t xml:space="preserve"> to collaborate and engage</w:t>
      </w:r>
      <w:r w:rsidR="00363E18" w:rsidRPr="00665C27">
        <w:rPr>
          <w:rFonts w:ascii="Arial" w:hAnsi="Arial" w:cs="Arial"/>
          <w:bCs/>
          <w:color w:val="000000" w:themeColor="text1"/>
        </w:rPr>
        <w:t xml:space="preserve"> when they want to</w:t>
      </w:r>
      <w:r w:rsidR="007773E5" w:rsidRPr="00665C27">
        <w:rPr>
          <w:rFonts w:ascii="Arial" w:hAnsi="Arial" w:cs="Arial"/>
          <w:bCs/>
          <w:color w:val="000000" w:themeColor="text1"/>
        </w:rPr>
        <w:t xml:space="preserve">.   </w:t>
      </w:r>
    </w:p>
    <w:p w14:paraId="4F96C54F" w14:textId="77777777" w:rsidR="00CF576F"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661C4369" w14:textId="45883DD9" w:rsidR="00CF576F"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Another challenge </w:t>
      </w:r>
      <w:r w:rsidR="00000F37" w:rsidRPr="00665C27">
        <w:rPr>
          <w:rFonts w:ascii="Arial" w:hAnsi="Arial" w:cs="Arial"/>
          <w:bCs/>
          <w:color w:val="000000" w:themeColor="text1"/>
        </w:rPr>
        <w:t>with</w:t>
      </w:r>
      <w:r w:rsidRPr="00665C27">
        <w:rPr>
          <w:rFonts w:ascii="Arial" w:hAnsi="Arial" w:cs="Arial"/>
          <w:bCs/>
          <w:color w:val="000000" w:themeColor="text1"/>
        </w:rPr>
        <w:t xml:space="preserve"> using Edivate </w:t>
      </w:r>
      <w:r w:rsidR="00E06B92" w:rsidRPr="00665C27">
        <w:rPr>
          <w:rFonts w:ascii="Arial" w:hAnsi="Arial" w:cs="Arial"/>
          <w:bCs/>
          <w:color w:val="000000" w:themeColor="text1"/>
        </w:rPr>
        <w:t>are</w:t>
      </w:r>
      <w:r w:rsidRPr="00665C27">
        <w:rPr>
          <w:rFonts w:ascii="Arial" w:hAnsi="Arial" w:cs="Arial"/>
          <w:bCs/>
          <w:color w:val="000000" w:themeColor="text1"/>
        </w:rPr>
        <w:t xml:space="preserve"> </w:t>
      </w:r>
      <w:r w:rsidR="00FD6B82" w:rsidRPr="00665C27">
        <w:rPr>
          <w:rFonts w:ascii="Arial" w:hAnsi="Arial" w:cs="Arial"/>
          <w:bCs/>
          <w:color w:val="000000" w:themeColor="text1"/>
        </w:rPr>
        <w:t xml:space="preserve">the </w:t>
      </w:r>
      <w:r w:rsidRPr="00665C27">
        <w:rPr>
          <w:rFonts w:ascii="Arial" w:hAnsi="Arial" w:cs="Arial"/>
          <w:bCs/>
          <w:color w:val="000000" w:themeColor="text1"/>
        </w:rPr>
        <w:t>cultural barrier</w:t>
      </w:r>
      <w:r w:rsidR="00E06B92" w:rsidRPr="00665C27">
        <w:rPr>
          <w:rFonts w:ascii="Arial" w:hAnsi="Arial" w:cs="Arial"/>
          <w:bCs/>
          <w:color w:val="000000" w:themeColor="text1"/>
        </w:rPr>
        <w:t>s</w:t>
      </w:r>
      <w:r w:rsidR="00FD6B82" w:rsidRPr="00665C27">
        <w:rPr>
          <w:rFonts w:ascii="Arial" w:hAnsi="Arial" w:cs="Arial"/>
          <w:bCs/>
          <w:color w:val="000000" w:themeColor="text1"/>
        </w:rPr>
        <w:t>,</w:t>
      </w:r>
      <w:r w:rsidRPr="00665C27">
        <w:rPr>
          <w:rFonts w:ascii="Arial" w:hAnsi="Arial" w:cs="Arial"/>
          <w:bCs/>
          <w:color w:val="000000" w:themeColor="text1"/>
        </w:rPr>
        <w:t xml:space="preserve"> and </w:t>
      </w:r>
      <w:r w:rsidR="00E06B92" w:rsidRPr="00665C27">
        <w:rPr>
          <w:rFonts w:ascii="Arial" w:hAnsi="Arial" w:cs="Arial"/>
          <w:bCs/>
          <w:color w:val="000000" w:themeColor="text1"/>
        </w:rPr>
        <w:t xml:space="preserve">variety of </w:t>
      </w:r>
      <w:r w:rsidRPr="00665C27">
        <w:rPr>
          <w:rFonts w:ascii="Arial" w:hAnsi="Arial" w:cs="Arial"/>
          <w:bCs/>
          <w:color w:val="000000" w:themeColor="text1"/>
        </w:rPr>
        <w:t>different language terms</w:t>
      </w:r>
      <w:r w:rsidR="00FD6B82" w:rsidRPr="00665C27">
        <w:rPr>
          <w:rFonts w:ascii="Arial" w:hAnsi="Arial" w:cs="Arial"/>
          <w:bCs/>
          <w:color w:val="000000" w:themeColor="text1"/>
        </w:rPr>
        <w:t>,</w:t>
      </w:r>
      <w:r w:rsidRPr="00665C27">
        <w:rPr>
          <w:rFonts w:ascii="Arial" w:hAnsi="Arial" w:cs="Arial"/>
          <w:bCs/>
          <w:color w:val="000000" w:themeColor="text1"/>
        </w:rPr>
        <w:t xml:space="preserve"> that are used.</w:t>
      </w:r>
      <w:r w:rsidR="00197D57" w:rsidRPr="00665C27">
        <w:rPr>
          <w:rFonts w:ascii="Arial" w:hAnsi="Arial" w:cs="Arial"/>
          <w:bCs/>
          <w:color w:val="000000" w:themeColor="text1"/>
        </w:rPr>
        <w:t xml:space="preserve"> </w:t>
      </w:r>
      <w:r w:rsidRPr="00665C27">
        <w:rPr>
          <w:rFonts w:ascii="Arial" w:hAnsi="Arial" w:cs="Arial"/>
          <w:bCs/>
          <w:color w:val="000000" w:themeColor="text1"/>
        </w:rPr>
        <w:t>This means there can be issues concerning</w:t>
      </w:r>
      <w:r w:rsidR="00DD208D" w:rsidRPr="00665C27">
        <w:rPr>
          <w:rFonts w:ascii="Arial" w:hAnsi="Arial" w:cs="Arial"/>
          <w:bCs/>
          <w:color w:val="000000" w:themeColor="text1"/>
        </w:rPr>
        <w:t xml:space="preserve"> </w:t>
      </w:r>
      <w:r w:rsidRPr="00665C27">
        <w:rPr>
          <w:rFonts w:ascii="Arial" w:hAnsi="Arial" w:cs="Arial"/>
          <w:bCs/>
          <w:color w:val="000000" w:themeColor="text1"/>
        </w:rPr>
        <w:t>cultural bias</w:t>
      </w:r>
      <w:r w:rsidR="008F17F5" w:rsidRPr="00665C27">
        <w:rPr>
          <w:rFonts w:ascii="Arial" w:hAnsi="Arial" w:cs="Arial"/>
          <w:bCs/>
          <w:color w:val="000000" w:themeColor="text1"/>
        </w:rPr>
        <w:t xml:space="preserve"> </w:t>
      </w:r>
      <w:r w:rsidR="00197D57" w:rsidRPr="00665C27">
        <w:rPr>
          <w:rFonts w:ascii="Arial" w:hAnsi="Arial" w:cs="Arial"/>
          <w:bCs/>
          <w:color w:val="000000" w:themeColor="text1"/>
        </w:rPr>
        <w:t xml:space="preserve">in </w:t>
      </w:r>
      <w:r w:rsidR="008F17F5" w:rsidRPr="00665C27">
        <w:rPr>
          <w:rFonts w:ascii="Arial" w:hAnsi="Arial" w:cs="Arial"/>
          <w:bCs/>
          <w:color w:val="000000" w:themeColor="text1"/>
        </w:rPr>
        <w:t>the content</w:t>
      </w:r>
      <w:r w:rsidRPr="00665C27">
        <w:rPr>
          <w:rFonts w:ascii="Arial" w:hAnsi="Arial" w:cs="Arial"/>
          <w:bCs/>
          <w:color w:val="000000" w:themeColor="text1"/>
        </w:rPr>
        <w:t xml:space="preserve">. The manner in which this is addressed is difficult to determine because the user would need control over Edivate’s content and how it is shared. This again returns to the design features of the site, and the fact that users require more control over it. </w:t>
      </w:r>
    </w:p>
    <w:p w14:paraId="6552F992" w14:textId="77777777" w:rsidR="00794754" w:rsidRPr="00665C27" w:rsidRDefault="00794754"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3720285E" w14:textId="652DAA9E" w:rsidR="0082067B" w:rsidRPr="00665C27" w:rsidRDefault="00794754" w:rsidP="00CF576F">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A further challenge of using Edivate concerns teachers trying to develop and control an </w:t>
      </w:r>
      <w:r w:rsidR="00EE17AE" w:rsidRPr="00665C27">
        <w:rPr>
          <w:rFonts w:ascii="Arial" w:hAnsi="Arial" w:cs="Arial"/>
          <w:bCs/>
          <w:color w:val="000000" w:themeColor="text1"/>
        </w:rPr>
        <w:t>online</w:t>
      </w:r>
      <w:r w:rsidRPr="00665C27">
        <w:rPr>
          <w:rFonts w:ascii="Arial" w:hAnsi="Arial" w:cs="Arial"/>
          <w:bCs/>
          <w:color w:val="000000" w:themeColor="text1"/>
        </w:rPr>
        <w:t xml:space="preserve"> system to meet their own personal professional developmental needs</w:t>
      </w:r>
      <w:r w:rsidR="00027475" w:rsidRPr="00665C27">
        <w:rPr>
          <w:rFonts w:ascii="Arial" w:hAnsi="Arial" w:cs="Arial"/>
          <w:bCs/>
          <w:color w:val="000000" w:themeColor="text1"/>
        </w:rPr>
        <w:t xml:space="preserve">. These needs are </w:t>
      </w:r>
      <w:r w:rsidRPr="00665C27">
        <w:rPr>
          <w:rFonts w:ascii="Arial" w:hAnsi="Arial" w:cs="Arial"/>
          <w:bCs/>
          <w:color w:val="000000" w:themeColor="text1"/>
        </w:rPr>
        <w:t>affected by national policy drivers</w:t>
      </w:r>
      <w:r w:rsidR="00027475" w:rsidRPr="00665C27">
        <w:rPr>
          <w:rFonts w:ascii="Arial" w:hAnsi="Arial" w:cs="Arial"/>
          <w:bCs/>
          <w:color w:val="000000" w:themeColor="text1"/>
        </w:rPr>
        <w:t>,</w:t>
      </w:r>
      <w:r w:rsidRPr="00665C27">
        <w:rPr>
          <w:rFonts w:ascii="Arial" w:hAnsi="Arial" w:cs="Arial"/>
          <w:bCs/>
          <w:color w:val="000000" w:themeColor="text1"/>
        </w:rPr>
        <w:t xml:space="preserve"> which </w:t>
      </w:r>
      <w:r w:rsidR="00027475" w:rsidRPr="00665C27">
        <w:rPr>
          <w:rFonts w:ascii="Arial" w:hAnsi="Arial" w:cs="Arial"/>
          <w:bCs/>
          <w:color w:val="000000" w:themeColor="text1"/>
        </w:rPr>
        <w:t>participants</w:t>
      </w:r>
      <w:r w:rsidR="00530296" w:rsidRPr="00665C27">
        <w:rPr>
          <w:rFonts w:ascii="Arial" w:hAnsi="Arial" w:cs="Arial"/>
          <w:bCs/>
          <w:color w:val="000000" w:themeColor="text1"/>
        </w:rPr>
        <w:t xml:space="preserve"> </w:t>
      </w:r>
      <w:r w:rsidRPr="00665C27">
        <w:rPr>
          <w:rFonts w:ascii="Arial" w:hAnsi="Arial" w:cs="Arial"/>
          <w:bCs/>
          <w:color w:val="000000" w:themeColor="text1"/>
        </w:rPr>
        <w:t>do not</w:t>
      </w:r>
      <w:r w:rsidR="002B3D3D" w:rsidRPr="00665C27">
        <w:rPr>
          <w:rFonts w:ascii="Arial" w:hAnsi="Arial" w:cs="Arial"/>
          <w:bCs/>
          <w:color w:val="000000" w:themeColor="text1"/>
        </w:rPr>
        <w:t xml:space="preserve"> </w:t>
      </w:r>
      <w:r w:rsidR="0053081B" w:rsidRPr="00665C27">
        <w:rPr>
          <w:rFonts w:ascii="Arial" w:hAnsi="Arial" w:cs="Arial"/>
          <w:bCs/>
          <w:color w:val="000000" w:themeColor="text1"/>
        </w:rPr>
        <w:t>control,</w:t>
      </w:r>
      <w:r w:rsidRPr="00665C27">
        <w:rPr>
          <w:rFonts w:ascii="Arial" w:hAnsi="Arial" w:cs="Arial"/>
          <w:bCs/>
          <w:color w:val="000000" w:themeColor="text1"/>
        </w:rPr>
        <w:t xml:space="preserve"> and </w:t>
      </w:r>
      <w:r w:rsidR="00530296" w:rsidRPr="00665C27">
        <w:rPr>
          <w:rFonts w:ascii="Arial" w:hAnsi="Arial" w:cs="Arial"/>
          <w:bCs/>
          <w:color w:val="000000" w:themeColor="text1"/>
        </w:rPr>
        <w:t xml:space="preserve">which </w:t>
      </w:r>
      <w:r w:rsidRPr="00665C27">
        <w:rPr>
          <w:rFonts w:ascii="Arial" w:hAnsi="Arial" w:cs="Arial"/>
          <w:bCs/>
          <w:color w:val="000000" w:themeColor="text1"/>
        </w:rPr>
        <w:t>focus</w:t>
      </w:r>
      <w:r w:rsidR="00FD4A6A" w:rsidRPr="00665C27">
        <w:rPr>
          <w:rFonts w:ascii="Arial" w:hAnsi="Arial" w:cs="Arial"/>
          <w:bCs/>
          <w:color w:val="000000" w:themeColor="text1"/>
        </w:rPr>
        <w:t>es</w:t>
      </w:r>
      <w:r w:rsidRPr="00665C27">
        <w:rPr>
          <w:rFonts w:ascii="Arial" w:hAnsi="Arial" w:cs="Arial"/>
          <w:bCs/>
          <w:color w:val="000000" w:themeColor="text1"/>
        </w:rPr>
        <w:t xml:space="preserve"> on a narrow concept of effectiveness and accountability. This, according to Webb et al</w:t>
      </w:r>
      <w:r w:rsidR="00F3479A" w:rsidRPr="00665C27">
        <w:rPr>
          <w:rFonts w:ascii="Arial" w:hAnsi="Arial" w:cs="Arial"/>
          <w:bCs/>
          <w:color w:val="000000" w:themeColor="text1"/>
        </w:rPr>
        <w:t>.</w:t>
      </w:r>
      <w:r w:rsidRPr="00665C27">
        <w:rPr>
          <w:rFonts w:ascii="Arial" w:hAnsi="Arial" w:cs="Arial"/>
          <w:bCs/>
          <w:color w:val="000000" w:themeColor="text1"/>
        </w:rPr>
        <w:t xml:space="preserve"> (2004, p.83)</w:t>
      </w:r>
      <w:r w:rsidR="00000F37" w:rsidRPr="00665C27">
        <w:rPr>
          <w:rFonts w:ascii="Arial" w:hAnsi="Arial" w:cs="Arial"/>
          <w:bCs/>
          <w:color w:val="000000" w:themeColor="text1"/>
        </w:rPr>
        <w:t>,</w:t>
      </w:r>
      <w:r w:rsidRPr="00665C27">
        <w:rPr>
          <w:rFonts w:ascii="Arial" w:hAnsi="Arial" w:cs="Arial"/>
          <w:bCs/>
          <w:color w:val="000000" w:themeColor="text1"/>
        </w:rPr>
        <w:t xml:space="preserve"> impacts on teachers’ sense of professionalism.  </w:t>
      </w:r>
      <w:r w:rsidR="00FD4A6A" w:rsidRPr="00665C27">
        <w:rPr>
          <w:rFonts w:ascii="Arial" w:hAnsi="Arial" w:cs="Arial"/>
          <w:bCs/>
          <w:color w:val="000000" w:themeColor="text1"/>
        </w:rPr>
        <w:t>This is explored</w:t>
      </w:r>
      <w:r w:rsidR="00530296" w:rsidRPr="00665C27">
        <w:rPr>
          <w:rFonts w:ascii="Arial" w:hAnsi="Arial" w:cs="Arial"/>
          <w:bCs/>
          <w:color w:val="000000" w:themeColor="text1"/>
        </w:rPr>
        <w:t xml:space="preserve"> further</w:t>
      </w:r>
      <w:r w:rsidR="00FD4A6A" w:rsidRPr="00665C27">
        <w:rPr>
          <w:rFonts w:ascii="Arial" w:hAnsi="Arial" w:cs="Arial"/>
          <w:bCs/>
          <w:color w:val="000000" w:themeColor="text1"/>
        </w:rPr>
        <w:t xml:space="preserve"> in section 6.7. </w:t>
      </w:r>
    </w:p>
    <w:p w14:paraId="67B95E96" w14:textId="77777777" w:rsidR="00CF576F" w:rsidRPr="00665C27" w:rsidRDefault="00CF576F" w:rsidP="00CF576F">
      <w:pPr>
        <w:tabs>
          <w:tab w:val="left" w:pos="993"/>
          <w:tab w:val="left" w:pos="2268"/>
          <w:tab w:val="left" w:pos="8080"/>
        </w:tabs>
        <w:spacing w:after="200" w:line="360" w:lineRule="auto"/>
        <w:contextualSpacing/>
        <w:jc w:val="both"/>
        <w:outlineLvl w:val="0"/>
        <w:rPr>
          <w:rFonts w:ascii="Arial" w:hAnsi="Arial" w:cs="Arial"/>
          <w:b/>
          <w:bCs/>
          <w:color w:val="000000" w:themeColor="text1"/>
        </w:rPr>
      </w:pPr>
      <w:r w:rsidRPr="00665C27">
        <w:rPr>
          <w:rFonts w:ascii="Arial" w:hAnsi="Arial" w:cs="Arial"/>
          <w:b/>
          <w:bCs/>
          <w:color w:val="000000" w:themeColor="text1"/>
        </w:rPr>
        <w:lastRenderedPageBreak/>
        <w:t xml:space="preserve">6.7 Edivate, effectiveness and the wider </w:t>
      </w:r>
      <w:r w:rsidR="00E81550" w:rsidRPr="00665C27">
        <w:rPr>
          <w:rFonts w:ascii="Arial" w:hAnsi="Arial" w:cs="Arial"/>
          <w:b/>
          <w:bCs/>
          <w:color w:val="000000" w:themeColor="text1"/>
        </w:rPr>
        <w:t>professional development</w:t>
      </w:r>
      <w:r w:rsidRPr="00665C27">
        <w:rPr>
          <w:rFonts w:ascii="Arial" w:hAnsi="Arial" w:cs="Arial"/>
          <w:b/>
          <w:bCs/>
          <w:color w:val="000000" w:themeColor="text1"/>
        </w:rPr>
        <w:t xml:space="preserve"> context</w:t>
      </w:r>
    </w:p>
    <w:p w14:paraId="07834BF3" w14:textId="384F48DD" w:rsidR="002E4F99" w:rsidRPr="00665C27" w:rsidRDefault="00CF576F" w:rsidP="002E4F99">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It is important to acknowledge that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approaches in the U.K.</w:t>
      </w:r>
      <w:r w:rsidR="002E4F99" w:rsidRPr="00665C27">
        <w:rPr>
          <w:rFonts w:ascii="Arial" w:hAnsi="Arial" w:cs="Arial"/>
          <w:bCs/>
          <w:color w:val="000000" w:themeColor="text1"/>
        </w:rPr>
        <w:t xml:space="preserve"> </w:t>
      </w:r>
      <w:r w:rsidRPr="00665C27">
        <w:rPr>
          <w:rFonts w:ascii="Arial" w:hAnsi="Arial" w:cs="Arial"/>
          <w:bCs/>
          <w:color w:val="000000" w:themeColor="text1"/>
        </w:rPr>
        <w:t xml:space="preserve">need to be seen in relation to the national context, standards, and expectations </w:t>
      </w:r>
      <w:r w:rsidR="00521B60" w:rsidRPr="00665C27">
        <w:rPr>
          <w:rFonts w:ascii="Arial" w:hAnsi="Arial" w:cs="Arial"/>
          <w:bCs/>
          <w:color w:val="000000" w:themeColor="text1"/>
        </w:rPr>
        <w:t>acknowledged</w:t>
      </w:r>
      <w:r w:rsidRPr="00665C27">
        <w:rPr>
          <w:rFonts w:ascii="Arial" w:hAnsi="Arial" w:cs="Arial"/>
          <w:bCs/>
          <w:color w:val="000000" w:themeColor="text1"/>
        </w:rPr>
        <w:t xml:space="preserve"> by the Government as </w:t>
      </w:r>
      <w:r w:rsidR="00521B60" w:rsidRPr="00665C27">
        <w:rPr>
          <w:rFonts w:ascii="Arial" w:hAnsi="Arial" w:cs="Arial"/>
          <w:bCs/>
          <w:color w:val="000000" w:themeColor="text1"/>
        </w:rPr>
        <w:t xml:space="preserve">being forms of </w:t>
      </w:r>
      <w:r w:rsidRPr="00665C27">
        <w:rPr>
          <w:rFonts w:ascii="Arial" w:hAnsi="Arial" w:cs="Arial"/>
          <w:bCs/>
          <w:color w:val="000000" w:themeColor="text1"/>
        </w:rPr>
        <w:t>so-called ‘effective practice’. This is because, ultimately, schools are accountable and judged on these.</w:t>
      </w:r>
      <w:r w:rsidR="00521B60" w:rsidRPr="00665C27">
        <w:rPr>
          <w:rFonts w:ascii="Arial" w:hAnsi="Arial" w:cs="Arial"/>
          <w:bCs/>
          <w:color w:val="000000" w:themeColor="text1"/>
        </w:rPr>
        <w:t xml:space="preserve"> </w:t>
      </w:r>
      <w:r w:rsidRPr="00665C27">
        <w:rPr>
          <w:rFonts w:ascii="Arial" w:hAnsi="Arial" w:cs="Arial"/>
          <w:bCs/>
          <w:color w:val="000000" w:themeColor="text1"/>
        </w:rPr>
        <w:t xml:space="preserve">The Department for Education (DfE) Guidance (2016, p.9), details what it </w:t>
      </w:r>
      <w:r w:rsidR="00E41178" w:rsidRPr="00665C27">
        <w:rPr>
          <w:rFonts w:ascii="Arial" w:hAnsi="Arial" w:cs="Arial"/>
          <w:bCs/>
          <w:color w:val="000000" w:themeColor="text1"/>
        </w:rPr>
        <w:t>advocates</w:t>
      </w:r>
      <w:r w:rsidRPr="00665C27">
        <w:rPr>
          <w:rFonts w:ascii="Arial" w:hAnsi="Arial" w:cs="Arial"/>
          <w:bCs/>
          <w:color w:val="000000" w:themeColor="text1"/>
        </w:rPr>
        <w:t xml:space="preserve"> to be “effective practice” so that schools can develop their staff to meet the needs of the </w:t>
      </w:r>
      <w:r w:rsidR="00000F37" w:rsidRPr="00665C27">
        <w:rPr>
          <w:rFonts w:ascii="Arial" w:hAnsi="Arial" w:cs="Arial"/>
          <w:bCs/>
          <w:color w:val="000000" w:themeColor="text1"/>
        </w:rPr>
        <w:t>n</w:t>
      </w:r>
      <w:r w:rsidRPr="00665C27">
        <w:rPr>
          <w:rFonts w:ascii="Arial" w:hAnsi="Arial" w:cs="Arial"/>
          <w:bCs/>
          <w:color w:val="000000" w:themeColor="text1"/>
        </w:rPr>
        <w:t xml:space="preserve">ational </w:t>
      </w:r>
      <w:r w:rsidR="00000F37" w:rsidRPr="00665C27">
        <w:rPr>
          <w:rFonts w:ascii="Arial" w:hAnsi="Arial" w:cs="Arial"/>
          <w:bCs/>
          <w:color w:val="000000" w:themeColor="text1"/>
        </w:rPr>
        <w:t>c</w:t>
      </w:r>
      <w:r w:rsidRPr="00665C27">
        <w:rPr>
          <w:rFonts w:ascii="Arial" w:hAnsi="Arial" w:cs="Arial"/>
          <w:bCs/>
          <w:color w:val="000000" w:themeColor="text1"/>
        </w:rPr>
        <w:t xml:space="preserve">urriculum.  Edivate aligns with some of these standards, such as the expectation </w:t>
      </w:r>
      <w:r w:rsidR="00854406" w:rsidRPr="00665C27">
        <w:rPr>
          <w:rFonts w:ascii="Arial" w:hAnsi="Arial" w:cs="Arial"/>
          <w:bCs/>
          <w:color w:val="000000" w:themeColor="text1"/>
        </w:rPr>
        <w:t xml:space="preserve">for teachers </w:t>
      </w:r>
      <w:r w:rsidRPr="00665C27">
        <w:rPr>
          <w:rFonts w:ascii="Arial" w:hAnsi="Arial" w:cs="Arial"/>
          <w:bCs/>
          <w:color w:val="000000" w:themeColor="text1"/>
        </w:rPr>
        <w:t xml:space="preserve">to collaborate and ensure that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is viewed as a priority for school leaders.  However, there are other parts of the standards where it falls short, like the focus on “pupil outcomes” and “sustaining over time” (</w:t>
      </w:r>
      <w:r w:rsidR="001B2E16" w:rsidRPr="00665C27">
        <w:rPr>
          <w:rFonts w:ascii="Arial" w:hAnsi="Arial" w:cs="Arial"/>
          <w:bCs/>
          <w:color w:val="000000" w:themeColor="text1"/>
        </w:rPr>
        <w:t xml:space="preserve">DFE, 2016, </w:t>
      </w:r>
      <w:r w:rsidRPr="00665C27">
        <w:rPr>
          <w:rFonts w:ascii="Arial" w:hAnsi="Arial" w:cs="Arial"/>
          <w:bCs/>
          <w:color w:val="000000" w:themeColor="text1"/>
        </w:rPr>
        <w:t>p.9).</w:t>
      </w:r>
      <w:r w:rsidR="00900148" w:rsidRPr="00665C27">
        <w:rPr>
          <w:rFonts w:ascii="Arial" w:hAnsi="Arial" w:cs="Arial"/>
          <w:bCs/>
          <w:color w:val="000000" w:themeColor="text1"/>
        </w:rPr>
        <w:t xml:space="preserve"> </w:t>
      </w:r>
      <w:r w:rsidRPr="00665C27">
        <w:rPr>
          <w:rFonts w:ascii="Arial" w:hAnsi="Arial" w:cs="Arial"/>
          <w:bCs/>
          <w:color w:val="000000" w:themeColor="text1"/>
        </w:rPr>
        <w:t xml:space="preserve">There is no evidence that Edivate fulfils these expectations.  </w:t>
      </w:r>
    </w:p>
    <w:p w14:paraId="1131505C" w14:textId="77777777" w:rsidR="002E4F99" w:rsidRPr="00665C27" w:rsidRDefault="002E4F99" w:rsidP="002E4F99">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4D6E826C" w14:textId="57ADCE1A" w:rsidR="00CF576F" w:rsidRPr="00665C27" w:rsidRDefault="00CF576F" w:rsidP="002E4F99">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There are other </w:t>
      </w:r>
      <w:r w:rsidR="00EE17AE"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websites and systems available that could be used by schools to address their </w:t>
      </w:r>
      <w:r w:rsidR="00EE17AE" w:rsidRPr="00665C27">
        <w:rPr>
          <w:rFonts w:ascii="Arial" w:hAnsi="Arial" w:cs="Arial"/>
          <w:bCs/>
          <w:color w:val="000000" w:themeColor="text1"/>
        </w:rPr>
        <w:t>professional development</w:t>
      </w:r>
      <w:r w:rsidRPr="00665C27">
        <w:rPr>
          <w:rFonts w:ascii="Arial" w:hAnsi="Arial" w:cs="Arial"/>
          <w:bCs/>
          <w:color w:val="000000" w:themeColor="text1"/>
        </w:rPr>
        <w:t xml:space="preserve"> needs,</w:t>
      </w:r>
      <w:r w:rsidR="000447C0" w:rsidRPr="00665C27">
        <w:rPr>
          <w:rFonts w:ascii="Arial" w:hAnsi="Arial" w:cs="Arial"/>
          <w:bCs/>
          <w:color w:val="000000" w:themeColor="text1"/>
        </w:rPr>
        <w:t xml:space="preserve"> such as</w:t>
      </w:r>
      <w:r w:rsidRPr="00665C27">
        <w:rPr>
          <w:rFonts w:ascii="Arial" w:hAnsi="Arial" w:cs="Arial"/>
          <w:bCs/>
          <w:color w:val="000000" w:themeColor="text1"/>
        </w:rPr>
        <w:t xml:space="preserve"> ‘Mosaic’ (Bluewave, 2017) that similarly focuses on collaboration.  However, unlike Edivate Mosaic is not pre-populated with example resources or videos, and also lacks other tools for generating and capturing </w:t>
      </w:r>
      <w:r w:rsidR="002717DC" w:rsidRPr="00665C27">
        <w:rPr>
          <w:rFonts w:ascii="Arial" w:hAnsi="Arial" w:cs="Arial"/>
          <w:bCs/>
          <w:color w:val="000000" w:themeColor="text1"/>
        </w:rPr>
        <w:t xml:space="preserve">a </w:t>
      </w:r>
      <w:r w:rsidRPr="00665C27">
        <w:rPr>
          <w:rFonts w:ascii="Arial" w:hAnsi="Arial" w:cs="Arial"/>
          <w:bCs/>
          <w:color w:val="000000" w:themeColor="text1"/>
        </w:rPr>
        <w:t>teacher</w:t>
      </w:r>
      <w:r w:rsidR="002717DC" w:rsidRPr="00665C27">
        <w:rPr>
          <w:rFonts w:ascii="Arial" w:hAnsi="Arial" w:cs="Arial"/>
          <w:bCs/>
          <w:color w:val="000000" w:themeColor="text1"/>
        </w:rPr>
        <w:t>’</w:t>
      </w:r>
      <w:r w:rsidRPr="00665C27">
        <w:rPr>
          <w:rFonts w:ascii="Arial" w:hAnsi="Arial" w:cs="Arial"/>
          <w:bCs/>
          <w:color w:val="000000" w:themeColor="text1"/>
        </w:rPr>
        <w:t>s own practice simply and effectively. It is also unclear if Mosaic meets the other DfE standards relating to “pupil outcomes” or “sustaining over time.”  This leads to the conclusion that there may not be a one-stop solution for schools that will meet all</w:t>
      </w:r>
      <w:r w:rsidR="00635CC2" w:rsidRPr="00665C27">
        <w:rPr>
          <w:rFonts w:ascii="Arial" w:hAnsi="Arial" w:cs="Arial"/>
          <w:bCs/>
          <w:color w:val="000000" w:themeColor="text1"/>
        </w:rPr>
        <w:t xml:space="preserve"> personal </w:t>
      </w:r>
      <w:r w:rsidR="00EE17AE" w:rsidRPr="00665C27">
        <w:rPr>
          <w:rFonts w:ascii="Arial" w:hAnsi="Arial" w:cs="Arial"/>
          <w:bCs/>
          <w:color w:val="000000" w:themeColor="text1"/>
        </w:rPr>
        <w:t xml:space="preserve">professional development </w:t>
      </w:r>
      <w:r w:rsidRPr="00665C27">
        <w:rPr>
          <w:rFonts w:ascii="Arial" w:hAnsi="Arial" w:cs="Arial"/>
          <w:bCs/>
          <w:color w:val="000000" w:themeColor="text1"/>
        </w:rPr>
        <w:t>needs and additionally conform to the U.K government’s national standards for effectiveness. Schools may</w:t>
      </w:r>
      <w:r w:rsidR="00635CC2" w:rsidRPr="00665C27">
        <w:rPr>
          <w:rFonts w:ascii="Arial" w:hAnsi="Arial" w:cs="Arial"/>
          <w:bCs/>
          <w:color w:val="000000" w:themeColor="text1"/>
        </w:rPr>
        <w:t>,</w:t>
      </w:r>
      <w:r w:rsidRPr="00665C27">
        <w:rPr>
          <w:rFonts w:ascii="Arial" w:hAnsi="Arial" w:cs="Arial"/>
          <w:bCs/>
          <w:color w:val="000000" w:themeColor="text1"/>
        </w:rPr>
        <w:t xml:space="preserve"> therefore need to look at combinations of approaches that </w:t>
      </w:r>
      <w:r w:rsidR="003860A4" w:rsidRPr="00665C27">
        <w:rPr>
          <w:rFonts w:ascii="Arial" w:hAnsi="Arial" w:cs="Arial"/>
          <w:bCs/>
          <w:color w:val="000000" w:themeColor="text1"/>
        </w:rPr>
        <w:t>incorporate</w:t>
      </w:r>
      <w:r w:rsidRPr="00665C27">
        <w:rPr>
          <w:rFonts w:ascii="Arial" w:hAnsi="Arial" w:cs="Arial"/>
          <w:bCs/>
          <w:color w:val="000000" w:themeColor="text1"/>
        </w:rPr>
        <w:t xml:space="preserve">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with different systems, </w:t>
      </w:r>
      <w:r w:rsidR="003860A4" w:rsidRPr="00665C27">
        <w:rPr>
          <w:rFonts w:ascii="Arial" w:hAnsi="Arial" w:cs="Arial"/>
          <w:bCs/>
          <w:color w:val="000000" w:themeColor="text1"/>
        </w:rPr>
        <w:t>which</w:t>
      </w:r>
      <w:r w:rsidRPr="00665C27">
        <w:rPr>
          <w:rFonts w:ascii="Arial" w:hAnsi="Arial" w:cs="Arial"/>
          <w:bCs/>
          <w:color w:val="000000" w:themeColor="text1"/>
        </w:rPr>
        <w:t xml:space="preserve"> not only address the National Standards, but more importantly, also reflect</w:t>
      </w:r>
      <w:r w:rsidR="00090E16" w:rsidRPr="00665C27">
        <w:rPr>
          <w:rFonts w:ascii="Arial" w:hAnsi="Arial" w:cs="Arial"/>
          <w:bCs/>
          <w:color w:val="000000" w:themeColor="text1"/>
        </w:rPr>
        <w:t xml:space="preserve"> the context of the school</w:t>
      </w:r>
      <w:r w:rsidRPr="00665C27">
        <w:rPr>
          <w:rFonts w:ascii="Arial" w:hAnsi="Arial" w:cs="Arial"/>
          <w:bCs/>
          <w:color w:val="000000" w:themeColor="text1"/>
        </w:rPr>
        <w:t xml:space="preserve"> and their teachers’ needs.  </w:t>
      </w:r>
    </w:p>
    <w:p w14:paraId="238E5296" w14:textId="77777777" w:rsidR="00FD4A6A" w:rsidRPr="00665C27" w:rsidRDefault="00FD4A6A"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6BAC755B" w14:textId="29BD443D" w:rsidR="00CA5F20" w:rsidRPr="00665C27" w:rsidRDefault="00FD4A6A" w:rsidP="00CA5F20">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The impact of </w:t>
      </w:r>
      <w:r w:rsidR="00B70CC9" w:rsidRPr="00665C27">
        <w:rPr>
          <w:rFonts w:ascii="Arial" w:hAnsi="Arial" w:cs="Arial"/>
          <w:bCs/>
          <w:color w:val="000000" w:themeColor="text1"/>
        </w:rPr>
        <w:t xml:space="preserve">national policy on teachers’ </w:t>
      </w:r>
      <w:r w:rsidR="00E81550" w:rsidRPr="00665C27">
        <w:rPr>
          <w:rFonts w:ascii="Arial" w:hAnsi="Arial" w:cs="Arial"/>
          <w:bCs/>
          <w:color w:val="000000" w:themeColor="text1"/>
        </w:rPr>
        <w:t>professional development</w:t>
      </w:r>
      <w:r w:rsidR="00B70CC9" w:rsidRPr="00665C27">
        <w:rPr>
          <w:rFonts w:ascii="Arial" w:hAnsi="Arial" w:cs="Arial"/>
          <w:bCs/>
          <w:color w:val="000000" w:themeColor="text1"/>
        </w:rPr>
        <w:t xml:space="preserve"> and the consequences of this on participants</w:t>
      </w:r>
      <w:r w:rsidR="00000F37" w:rsidRPr="00665C27">
        <w:rPr>
          <w:rFonts w:ascii="Arial" w:hAnsi="Arial" w:cs="Arial"/>
          <w:bCs/>
          <w:color w:val="000000" w:themeColor="text1"/>
        </w:rPr>
        <w:t>’</w:t>
      </w:r>
      <w:r w:rsidR="00B70CC9" w:rsidRPr="00665C27">
        <w:rPr>
          <w:rFonts w:ascii="Arial" w:hAnsi="Arial" w:cs="Arial"/>
          <w:bCs/>
          <w:color w:val="000000" w:themeColor="text1"/>
        </w:rPr>
        <w:t xml:space="preserve"> sense of professionalism was evident in</w:t>
      </w:r>
      <w:r w:rsidR="00352A57" w:rsidRPr="00665C27">
        <w:rPr>
          <w:rFonts w:ascii="Arial" w:hAnsi="Arial" w:cs="Arial"/>
          <w:bCs/>
          <w:color w:val="000000" w:themeColor="text1"/>
        </w:rPr>
        <w:t xml:space="preserve"> the research </w:t>
      </w:r>
      <w:r w:rsidR="00FE033A" w:rsidRPr="00665C27">
        <w:rPr>
          <w:rFonts w:ascii="Arial" w:hAnsi="Arial" w:cs="Arial"/>
          <w:bCs/>
          <w:color w:val="000000" w:themeColor="text1"/>
        </w:rPr>
        <w:t>presented</w:t>
      </w:r>
      <w:r w:rsidR="00352A57" w:rsidRPr="00665C27">
        <w:rPr>
          <w:rFonts w:ascii="Arial" w:hAnsi="Arial" w:cs="Arial"/>
          <w:bCs/>
          <w:color w:val="000000" w:themeColor="text1"/>
        </w:rPr>
        <w:t xml:space="preserve"> in this thesis</w:t>
      </w:r>
      <w:r w:rsidR="00B70CC9" w:rsidRPr="00665C27">
        <w:rPr>
          <w:rFonts w:ascii="Arial" w:hAnsi="Arial" w:cs="Arial"/>
          <w:bCs/>
          <w:color w:val="000000" w:themeColor="text1"/>
        </w:rPr>
        <w:t xml:space="preserve">. One of the pressures </w:t>
      </w:r>
      <w:r w:rsidR="00000F37" w:rsidRPr="00665C27">
        <w:rPr>
          <w:rFonts w:ascii="Arial" w:hAnsi="Arial" w:cs="Arial"/>
          <w:bCs/>
          <w:color w:val="000000" w:themeColor="text1"/>
        </w:rPr>
        <w:t>identified</w:t>
      </w:r>
      <w:r w:rsidR="00B70CC9" w:rsidRPr="00665C27">
        <w:rPr>
          <w:rFonts w:ascii="Arial" w:hAnsi="Arial" w:cs="Arial"/>
          <w:bCs/>
          <w:color w:val="000000" w:themeColor="text1"/>
        </w:rPr>
        <w:t xml:space="preserve"> was that of ‘time’ and </w:t>
      </w:r>
      <w:r w:rsidR="00FE033A" w:rsidRPr="00665C27">
        <w:rPr>
          <w:rFonts w:ascii="Arial" w:hAnsi="Arial" w:cs="Arial"/>
          <w:bCs/>
          <w:color w:val="000000" w:themeColor="text1"/>
        </w:rPr>
        <w:t xml:space="preserve">specifically </w:t>
      </w:r>
      <w:r w:rsidR="00B70CC9" w:rsidRPr="00665C27">
        <w:rPr>
          <w:rFonts w:ascii="Arial" w:hAnsi="Arial" w:cs="Arial"/>
          <w:bCs/>
          <w:color w:val="000000" w:themeColor="text1"/>
        </w:rPr>
        <w:t xml:space="preserve">the need to prepare for SATs. It was one of the reasons given for </w:t>
      </w:r>
      <w:r w:rsidR="00B70CC9" w:rsidRPr="00665C27">
        <w:rPr>
          <w:rFonts w:ascii="Arial" w:hAnsi="Arial" w:cs="Arial"/>
          <w:bCs/>
          <w:color w:val="000000" w:themeColor="text1"/>
        </w:rPr>
        <w:lastRenderedPageBreak/>
        <w:t xml:space="preserve">participants not using Edivate at home as they </w:t>
      </w:r>
      <w:r w:rsidR="009550CF" w:rsidRPr="00665C27">
        <w:rPr>
          <w:rFonts w:ascii="Arial" w:hAnsi="Arial" w:cs="Arial"/>
          <w:bCs/>
          <w:color w:val="000000" w:themeColor="text1"/>
        </w:rPr>
        <w:t>needed to prioritise their time on</w:t>
      </w:r>
      <w:r w:rsidR="00CF3AA3" w:rsidRPr="00665C27">
        <w:rPr>
          <w:rFonts w:ascii="Arial" w:hAnsi="Arial" w:cs="Arial"/>
          <w:bCs/>
          <w:color w:val="000000" w:themeColor="text1"/>
        </w:rPr>
        <w:t xml:space="preserve"> work </w:t>
      </w:r>
      <w:r w:rsidR="009550CF" w:rsidRPr="00665C27">
        <w:rPr>
          <w:rFonts w:ascii="Arial" w:hAnsi="Arial" w:cs="Arial"/>
          <w:bCs/>
          <w:color w:val="000000" w:themeColor="text1"/>
        </w:rPr>
        <w:t xml:space="preserve">they perceived as </w:t>
      </w:r>
      <w:r w:rsidR="00CF3AA3" w:rsidRPr="00665C27">
        <w:rPr>
          <w:rFonts w:ascii="Arial" w:hAnsi="Arial" w:cs="Arial"/>
          <w:bCs/>
          <w:color w:val="000000" w:themeColor="text1"/>
        </w:rPr>
        <w:t xml:space="preserve">being </w:t>
      </w:r>
      <w:r w:rsidR="009550CF" w:rsidRPr="00665C27">
        <w:rPr>
          <w:rFonts w:ascii="Arial" w:hAnsi="Arial" w:cs="Arial"/>
          <w:bCs/>
          <w:color w:val="000000" w:themeColor="text1"/>
        </w:rPr>
        <w:t>more important</w:t>
      </w:r>
      <w:r w:rsidR="00B70CC9" w:rsidRPr="00665C27">
        <w:rPr>
          <w:rFonts w:ascii="Arial" w:hAnsi="Arial" w:cs="Arial"/>
          <w:bCs/>
          <w:color w:val="000000" w:themeColor="text1"/>
        </w:rPr>
        <w:t xml:space="preserve">. </w:t>
      </w:r>
      <w:r w:rsidR="00CF3AA3" w:rsidRPr="00665C27">
        <w:rPr>
          <w:rFonts w:ascii="Arial" w:hAnsi="Arial" w:cs="Arial"/>
          <w:bCs/>
          <w:color w:val="000000" w:themeColor="text1"/>
        </w:rPr>
        <w:t>T</w:t>
      </w:r>
      <w:r w:rsidR="00B70CC9" w:rsidRPr="00665C27">
        <w:rPr>
          <w:rFonts w:ascii="Arial" w:hAnsi="Arial" w:cs="Arial"/>
          <w:bCs/>
          <w:color w:val="000000" w:themeColor="text1"/>
        </w:rPr>
        <w:t>his, according to Webb et al</w:t>
      </w:r>
      <w:r w:rsidR="00F3479A" w:rsidRPr="00665C27">
        <w:rPr>
          <w:rFonts w:ascii="Arial" w:hAnsi="Arial" w:cs="Arial"/>
          <w:bCs/>
          <w:color w:val="000000" w:themeColor="text1"/>
        </w:rPr>
        <w:t xml:space="preserve">. </w:t>
      </w:r>
      <w:r w:rsidR="00B70CC9" w:rsidRPr="00665C27">
        <w:rPr>
          <w:rFonts w:ascii="Arial" w:hAnsi="Arial" w:cs="Arial"/>
          <w:bCs/>
          <w:color w:val="000000" w:themeColor="text1"/>
        </w:rPr>
        <w:t>(2004, p.85), is linked to a changing view of what is perceived as teachers’ professionalism.</w:t>
      </w:r>
      <w:r w:rsidR="00CF3AA3" w:rsidRPr="00665C27">
        <w:rPr>
          <w:rFonts w:ascii="Arial" w:hAnsi="Arial" w:cs="Arial"/>
          <w:bCs/>
          <w:color w:val="000000" w:themeColor="text1"/>
        </w:rPr>
        <w:t xml:space="preserve"> </w:t>
      </w:r>
      <w:r w:rsidR="009550CF" w:rsidRPr="00665C27">
        <w:rPr>
          <w:rFonts w:ascii="Arial" w:hAnsi="Arial" w:cs="Arial"/>
          <w:bCs/>
          <w:color w:val="000000" w:themeColor="text1"/>
        </w:rPr>
        <w:t xml:space="preserve">In their </w:t>
      </w:r>
      <w:r w:rsidR="008B5054" w:rsidRPr="00665C27">
        <w:rPr>
          <w:rFonts w:ascii="Arial" w:hAnsi="Arial" w:cs="Arial"/>
          <w:bCs/>
          <w:color w:val="000000" w:themeColor="text1"/>
        </w:rPr>
        <w:t>research</w:t>
      </w:r>
      <w:r w:rsidR="009550CF" w:rsidRPr="00665C27">
        <w:rPr>
          <w:rFonts w:ascii="Arial" w:hAnsi="Arial" w:cs="Arial"/>
          <w:bCs/>
          <w:color w:val="000000" w:themeColor="text1"/>
        </w:rPr>
        <w:t>, which compared the professionalism of primary teachers in Finland and England, they found that in England the focus on a standards</w:t>
      </w:r>
      <w:r w:rsidR="00194FA9" w:rsidRPr="00665C27">
        <w:rPr>
          <w:rFonts w:ascii="Arial" w:hAnsi="Arial" w:cs="Arial"/>
          <w:bCs/>
          <w:color w:val="000000" w:themeColor="text1"/>
        </w:rPr>
        <w:t>-</w:t>
      </w:r>
      <w:r w:rsidR="009550CF" w:rsidRPr="00665C27">
        <w:rPr>
          <w:rFonts w:ascii="Arial" w:hAnsi="Arial" w:cs="Arial"/>
          <w:bCs/>
          <w:color w:val="000000" w:themeColor="text1"/>
        </w:rPr>
        <w:t>driven policy agenda led to teachers feeling “the loss of opportunities to be creative and generate ideas” (</w:t>
      </w:r>
      <w:r w:rsidR="00194FA9" w:rsidRPr="00665C27">
        <w:rPr>
          <w:rFonts w:ascii="Arial" w:hAnsi="Arial" w:cs="Arial"/>
          <w:bCs/>
          <w:color w:val="000000" w:themeColor="text1"/>
        </w:rPr>
        <w:t xml:space="preserve">Web et al., </w:t>
      </w:r>
      <w:r w:rsidR="009550CF" w:rsidRPr="00665C27">
        <w:rPr>
          <w:rFonts w:ascii="Arial" w:hAnsi="Arial" w:cs="Arial"/>
          <w:bCs/>
          <w:color w:val="000000" w:themeColor="text1"/>
        </w:rPr>
        <w:t xml:space="preserve">p.91). This is in stark contrast to Finland where the focus of policy is on teacher autonomy. </w:t>
      </w:r>
    </w:p>
    <w:p w14:paraId="0FA7F120" w14:textId="77777777" w:rsidR="00CA5F20" w:rsidRPr="00665C27" w:rsidRDefault="00CA5F20" w:rsidP="00CA5F20">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718CA72E" w14:textId="6DED722E" w:rsidR="006D6624" w:rsidRPr="00665C27" w:rsidRDefault="009550CF" w:rsidP="006D6624">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In England</w:t>
      </w:r>
      <w:r w:rsidR="006D6624" w:rsidRPr="00665C27">
        <w:rPr>
          <w:rFonts w:ascii="Arial" w:hAnsi="Arial" w:cs="Arial"/>
          <w:bCs/>
          <w:color w:val="000000" w:themeColor="text1"/>
        </w:rPr>
        <w:t>,</w:t>
      </w:r>
      <w:r w:rsidRPr="00665C27">
        <w:rPr>
          <w:rFonts w:ascii="Arial" w:hAnsi="Arial" w:cs="Arial"/>
          <w:bCs/>
          <w:color w:val="000000" w:themeColor="text1"/>
        </w:rPr>
        <w:t xml:space="preserve"> the top-down accountability system has led to claims of teachers being de-professionali</w:t>
      </w:r>
      <w:r w:rsidR="00CC4900" w:rsidRPr="00665C27">
        <w:rPr>
          <w:rFonts w:ascii="Arial" w:hAnsi="Arial" w:cs="Arial"/>
          <w:bCs/>
          <w:color w:val="000000" w:themeColor="text1"/>
        </w:rPr>
        <w:t>s</w:t>
      </w:r>
      <w:r w:rsidRPr="00665C27">
        <w:rPr>
          <w:rFonts w:ascii="Arial" w:hAnsi="Arial" w:cs="Arial"/>
          <w:bCs/>
          <w:color w:val="000000" w:themeColor="text1"/>
        </w:rPr>
        <w:t>ed due to having less control over what, and how, they teach. One of the conclusions reached by Webb</w:t>
      </w:r>
      <w:r w:rsidR="00F9239B" w:rsidRPr="00665C27">
        <w:rPr>
          <w:rFonts w:ascii="Arial" w:hAnsi="Arial" w:cs="Arial"/>
          <w:bCs/>
          <w:color w:val="000000" w:themeColor="text1"/>
        </w:rPr>
        <w:t xml:space="preserve"> et al.</w:t>
      </w:r>
      <w:r w:rsidRPr="00665C27">
        <w:rPr>
          <w:rFonts w:ascii="Arial" w:hAnsi="Arial" w:cs="Arial"/>
          <w:bCs/>
          <w:color w:val="000000" w:themeColor="text1"/>
        </w:rPr>
        <w:t xml:space="preserve">’s </w:t>
      </w:r>
      <w:r w:rsidR="00CC4900" w:rsidRPr="00665C27">
        <w:rPr>
          <w:rFonts w:ascii="Arial" w:hAnsi="Arial" w:cs="Arial"/>
          <w:bCs/>
          <w:color w:val="000000" w:themeColor="text1"/>
        </w:rPr>
        <w:t xml:space="preserve">(2004) </w:t>
      </w:r>
      <w:r w:rsidR="008B5054" w:rsidRPr="00665C27">
        <w:rPr>
          <w:rFonts w:ascii="Arial" w:hAnsi="Arial" w:cs="Arial"/>
          <w:bCs/>
          <w:color w:val="000000" w:themeColor="text1"/>
        </w:rPr>
        <w:t>research</w:t>
      </w:r>
      <w:r w:rsidRPr="00665C27">
        <w:rPr>
          <w:rFonts w:ascii="Arial" w:hAnsi="Arial" w:cs="Arial"/>
          <w:bCs/>
          <w:color w:val="000000" w:themeColor="text1"/>
        </w:rPr>
        <w:t xml:space="preserve"> is that “teachers’ values are not easily changed by reforms imposed from above” (p.102).  Therefore, there are still opportunities for teachers to influence their own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because, according to Webb et al</w:t>
      </w:r>
      <w:r w:rsidR="00F3479A" w:rsidRPr="00665C27">
        <w:rPr>
          <w:rFonts w:ascii="Arial" w:hAnsi="Arial" w:cs="Arial"/>
          <w:bCs/>
          <w:color w:val="000000" w:themeColor="text1"/>
        </w:rPr>
        <w:t>.</w:t>
      </w:r>
      <w:r w:rsidRPr="00665C27">
        <w:rPr>
          <w:rFonts w:ascii="Arial" w:hAnsi="Arial" w:cs="Arial"/>
          <w:bCs/>
          <w:color w:val="000000" w:themeColor="text1"/>
        </w:rPr>
        <w:t xml:space="preserve">, they still hold school-led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as being valuable because they can control and direct their own activities, even if this happens only on rare occasions.  Webb et al</w:t>
      </w:r>
      <w:r w:rsidR="00F3479A" w:rsidRPr="00665C27">
        <w:rPr>
          <w:rFonts w:ascii="Arial" w:hAnsi="Arial" w:cs="Arial"/>
          <w:bCs/>
          <w:color w:val="000000" w:themeColor="text1"/>
        </w:rPr>
        <w:t>.</w:t>
      </w:r>
      <w:r w:rsidR="00AC00D0" w:rsidRPr="00665C27">
        <w:rPr>
          <w:rFonts w:ascii="Arial" w:hAnsi="Arial" w:cs="Arial"/>
          <w:bCs/>
          <w:color w:val="000000" w:themeColor="text1"/>
        </w:rPr>
        <w:t xml:space="preserve"> </w:t>
      </w:r>
      <w:r w:rsidRPr="00665C27">
        <w:rPr>
          <w:rFonts w:ascii="Arial" w:hAnsi="Arial" w:cs="Arial"/>
          <w:bCs/>
          <w:color w:val="000000" w:themeColor="text1"/>
        </w:rPr>
        <w:t xml:space="preserve">(2004) state that this can be an opportunity for “democratically constructed empowering forms of cooperative working” (p.102).  </w:t>
      </w:r>
    </w:p>
    <w:p w14:paraId="7A63D38D" w14:textId="77777777" w:rsidR="006D6624" w:rsidRPr="00665C27" w:rsidRDefault="006D6624" w:rsidP="006D6624">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260306CE" w14:textId="1D4E5E7E" w:rsidR="009550CF" w:rsidRPr="00665C27" w:rsidRDefault="009550CF" w:rsidP="006D6624">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This, I argue, is where Edivate fits within the national policy debate as, regardless of the top-down standards agenda, there </w:t>
      </w:r>
      <w:r w:rsidR="00AC00D0" w:rsidRPr="00665C27">
        <w:rPr>
          <w:rFonts w:ascii="Arial" w:hAnsi="Arial" w:cs="Arial"/>
          <w:bCs/>
          <w:color w:val="000000" w:themeColor="text1"/>
        </w:rPr>
        <w:t>are</w:t>
      </w:r>
      <w:r w:rsidRPr="00665C27">
        <w:rPr>
          <w:rFonts w:ascii="Arial" w:hAnsi="Arial" w:cs="Arial"/>
          <w:bCs/>
          <w:color w:val="000000" w:themeColor="text1"/>
        </w:rPr>
        <w:t xml:space="preserve"> still opportunities and room for teachers within their own schools to be empowered to seize the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agenda and be creative. It would, nonetheless, require schools to adopt a more democratic approach to their </w:t>
      </w:r>
      <w:r w:rsidR="00E81550" w:rsidRPr="00665C27">
        <w:rPr>
          <w:rFonts w:ascii="Arial" w:hAnsi="Arial" w:cs="Arial"/>
          <w:bCs/>
          <w:color w:val="000000" w:themeColor="text1"/>
        </w:rPr>
        <w:t>professional development</w:t>
      </w:r>
      <w:r w:rsidR="009D672B" w:rsidRPr="00665C27">
        <w:rPr>
          <w:rFonts w:ascii="Arial" w:hAnsi="Arial" w:cs="Arial"/>
          <w:bCs/>
          <w:color w:val="000000" w:themeColor="text1"/>
        </w:rPr>
        <w:t>,</w:t>
      </w:r>
      <w:r w:rsidRPr="00665C27">
        <w:rPr>
          <w:rFonts w:ascii="Arial" w:hAnsi="Arial" w:cs="Arial"/>
          <w:bCs/>
          <w:color w:val="000000" w:themeColor="text1"/>
        </w:rPr>
        <w:t xml:space="preserve"> which would require a balance between teacher empowerment whilst still meeting the needs of </w:t>
      </w:r>
      <w:r w:rsidR="009F5BA1" w:rsidRPr="00665C27">
        <w:rPr>
          <w:rFonts w:ascii="Arial" w:hAnsi="Arial" w:cs="Arial"/>
          <w:bCs/>
          <w:color w:val="000000" w:themeColor="text1"/>
        </w:rPr>
        <w:t xml:space="preserve">an </w:t>
      </w:r>
      <w:r w:rsidRPr="00665C27">
        <w:rPr>
          <w:rFonts w:ascii="Arial" w:hAnsi="Arial" w:cs="Arial"/>
          <w:bCs/>
          <w:color w:val="000000" w:themeColor="text1"/>
        </w:rPr>
        <w:t xml:space="preserve">externally imposed </w:t>
      </w:r>
      <w:r w:rsidR="009F5BA1" w:rsidRPr="00665C27">
        <w:rPr>
          <w:rFonts w:ascii="Arial" w:hAnsi="Arial" w:cs="Arial"/>
          <w:bCs/>
          <w:color w:val="000000" w:themeColor="text1"/>
        </w:rPr>
        <w:t>g</w:t>
      </w:r>
      <w:r w:rsidRPr="00665C27">
        <w:rPr>
          <w:rFonts w:ascii="Arial" w:hAnsi="Arial" w:cs="Arial"/>
          <w:bCs/>
          <w:color w:val="000000" w:themeColor="text1"/>
        </w:rPr>
        <w:t xml:space="preserve">overnment agenda. </w:t>
      </w:r>
      <w:r w:rsidR="00CB4BE7" w:rsidRPr="00665C27">
        <w:rPr>
          <w:rFonts w:ascii="Arial" w:hAnsi="Arial" w:cs="Arial"/>
          <w:bCs/>
          <w:color w:val="000000" w:themeColor="text1"/>
        </w:rPr>
        <w:t>However, i</w:t>
      </w:r>
      <w:r w:rsidRPr="00665C27">
        <w:rPr>
          <w:rFonts w:ascii="Arial" w:hAnsi="Arial" w:cs="Arial"/>
          <w:bCs/>
          <w:color w:val="000000" w:themeColor="text1"/>
        </w:rPr>
        <w:t>t does not need to be an either, or scenario</w:t>
      </w:r>
      <w:r w:rsidR="00355618" w:rsidRPr="00665C27">
        <w:rPr>
          <w:rFonts w:ascii="Arial" w:hAnsi="Arial" w:cs="Arial"/>
          <w:bCs/>
          <w:color w:val="000000" w:themeColor="text1"/>
        </w:rPr>
        <w:t xml:space="preserve"> and </w:t>
      </w:r>
      <w:r w:rsidRPr="00665C27">
        <w:rPr>
          <w:rFonts w:ascii="Arial" w:hAnsi="Arial" w:cs="Arial"/>
          <w:bCs/>
          <w:color w:val="000000" w:themeColor="text1"/>
        </w:rPr>
        <w:t>they do not need to be in opposition to each other.  This is because national policies and initiatives, according to Day et al</w:t>
      </w:r>
      <w:r w:rsidR="00423F98" w:rsidRPr="00665C27">
        <w:rPr>
          <w:rFonts w:ascii="Arial" w:hAnsi="Arial" w:cs="Arial"/>
          <w:bCs/>
          <w:color w:val="000000" w:themeColor="text1"/>
        </w:rPr>
        <w:t>.</w:t>
      </w:r>
      <w:r w:rsidRPr="00665C27">
        <w:rPr>
          <w:rFonts w:ascii="Arial" w:hAnsi="Arial" w:cs="Arial"/>
          <w:bCs/>
          <w:color w:val="000000" w:themeColor="text1"/>
        </w:rPr>
        <w:t xml:space="preserve"> (</w:t>
      </w:r>
      <w:r w:rsidR="009F5BA1" w:rsidRPr="00665C27">
        <w:rPr>
          <w:rFonts w:ascii="Arial" w:hAnsi="Arial" w:cs="Arial"/>
          <w:bCs/>
          <w:color w:val="000000" w:themeColor="text1"/>
        </w:rPr>
        <w:t>2007, p.262)</w:t>
      </w:r>
      <w:r w:rsidR="00AC00D0" w:rsidRPr="00665C27">
        <w:rPr>
          <w:rFonts w:ascii="Arial" w:hAnsi="Arial" w:cs="Arial"/>
          <w:bCs/>
          <w:color w:val="000000" w:themeColor="text1"/>
        </w:rPr>
        <w:t>,</w:t>
      </w:r>
      <w:r w:rsidR="009F5BA1" w:rsidRPr="00665C27">
        <w:rPr>
          <w:rFonts w:ascii="Arial" w:hAnsi="Arial" w:cs="Arial"/>
          <w:bCs/>
          <w:color w:val="000000" w:themeColor="text1"/>
        </w:rPr>
        <w:t xml:space="preserve"> who studied the effects of national policies on teachers’ professionalism, have led teachers to view national policies with scepticism due to so many policies being introduced over the years which have had little or no time to be effective. This has led to teachers viewing policy through two different lenses</w:t>
      </w:r>
      <w:r w:rsidR="00FF673C" w:rsidRPr="00665C27">
        <w:rPr>
          <w:rFonts w:ascii="Arial" w:hAnsi="Arial" w:cs="Arial"/>
          <w:bCs/>
          <w:color w:val="000000" w:themeColor="text1"/>
        </w:rPr>
        <w:t>; a</w:t>
      </w:r>
      <w:r w:rsidR="00576C53" w:rsidRPr="00665C27">
        <w:rPr>
          <w:rFonts w:ascii="Arial" w:hAnsi="Arial" w:cs="Arial"/>
          <w:bCs/>
          <w:color w:val="000000" w:themeColor="text1"/>
        </w:rPr>
        <w:t xml:space="preserve"> </w:t>
      </w:r>
      <w:r w:rsidR="009F5BA1" w:rsidRPr="00665C27">
        <w:rPr>
          <w:rFonts w:ascii="Arial" w:hAnsi="Arial" w:cs="Arial"/>
          <w:bCs/>
          <w:color w:val="000000" w:themeColor="text1"/>
        </w:rPr>
        <w:lastRenderedPageBreak/>
        <w:t>national policy lense whereby teacher autonomy is viewed as restrictive, and the other lense is “the school culture lense” (</w:t>
      </w:r>
      <w:r w:rsidR="00576C53" w:rsidRPr="00665C27">
        <w:rPr>
          <w:rFonts w:ascii="Arial" w:hAnsi="Arial" w:cs="Arial"/>
          <w:bCs/>
          <w:color w:val="000000" w:themeColor="text1"/>
        </w:rPr>
        <w:t xml:space="preserve">Day et al., </w:t>
      </w:r>
      <w:r w:rsidR="009F5BA1" w:rsidRPr="00665C27">
        <w:rPr>
          <w:rFonts w:ascii="Arial" w:hAnsi="Arial" w:cs="Arial"/>
          <w:bCs/>
          <w:color w:val="000000" w:themeColor="text1"/>
        </w:rPr>
        <w:t>p.262). Th</w:t>
      </w:r>
      <w:r w:rsidR="00576C53" w:rsidRPr="00665C27">
        <w:rPr>
          <w:rFonts w:ascii="Arial" w:hAnsi="Arial" w:cs="Arial"/>
          <w:bCs/>
          <w:color w:val="000000" w:themeColor="text1"/>
        </w:rPr>
        <w:t>i</w:t>
      </w:r>
      <w:r w:rsidR="00765A2B" w:rsidRPr="00665C27">
        <w:rPr>
          <w:rFonts w:ascii="Arial" w:hAnsi="Arial" w:cs="Arial"/>
          <w:bCs/>
          <w:color w:val="000000" w:themeColor="text1"/>
        </w:rPr>
        <w:t>s</w:t>
      </w:r>
      <w:r w:rsidR="009F5BA1" w:rsidRPr="00665C27">
        <w:rPr>
          <w:rFonts w:ascii="Arial" w:hAnsi="Arial" w:cs="Arial"/>
          <w:bCs/>
          <w:color w:val="000000" w:themeColor="text1"/>
        </w:rPr>
        <w:t xml:space="preserve"> school culture lense, according to Day et al</w:t>
      </w:r>
      <w:r w:rsidR="00423F98" w:rsidRPr="00665C27">
        <w:rPr>
          <w:rFonts w:ascii="Arial" w:hAnsi="Arial" w:cs="Arial"/>
          <w:bCs/>
          <w:color w:val="000000" w:themeColor="text1"/>
        </w:rPr>
        <w:t>.</w:t>
      </w:r>
      <w:r w:rsidR="008F03EF" w:rsidRPr="00665C27">
        <w:rPr>
          <w:rFonts w:ascii="Arial" w:hAnsi="Arial" w:cs="Arial"/>
          <w:bCs/>
          <w:color w:val="000000" w:themeColor="text1"/>
        </w:rPr>
        <w:t>,</w:t>
      </w:r>
      <w:r w:rsidR="001941A4" w:rsidRPr="00665C27">
        <w:rPr>
          <w:rFonts w:ascii="Arial" w:hAnsi="Arial" w:cs="Arial"/>
          <w:bCs/>
          <w:color w:val="000000" w:themeColor="text1"/>
        </w:rPr>
        <w:t xml:space="preserve"> </w:t>
      </w:r>
      <w:r w:rsidR="009F5BA1" w:rsidRPr="00665C27">
        <w:rPr>
          <w:rFonts w:ascii="Arial" w:hAnsi="Arial" w:cs="Arial"/>
          <w:bCs/>
          <w:color w:val="000000" w:themeColor="text1"/>
        </w:rPr>
        <w:t>places emphasis on the headteacher as a mediator of national initiatives and how they are played out within the context of their own schools.</w:t>
      </w:r>
      <w:r w:rsidR="001941A4" w:rsidRPr="00665C27">
        <w:rPr>
          <w:rFonts w:ascii="Arial" w:hAnsi="Arial" w:cs="Arial"/>
          <w:bCs/>
          <w:color w:val="000000" w:themeColor="text1"/>
        </w:rPr>
        <w:t xml:space="preserve"> </w:t>
      </w:r>
      <w:r w:rsidR="009F5BA1" w:rsidRPr="00665C27">
        <w:rPr>
          <w:rFonts w:ascii="Arial" w:hAnsi="Arial" w:cs="Arial"/>
          <w:bCs/>
          <w:color w:val="000000" w:themeColor="text1"/>
        </w:rPr>
        <w:t xml:space="preserve">This means </w:t>
      </w:r>
      <w:r w:rsidR="00765A2B" w:rsidRPr="00665C27">
        <w:rPr>
          <w:rFonts w:ascii="Arial" w:hAnsi="Arial" w:cs="Arial"/>
          <w:bCs/>
          <w:color w:val="000000" w:themeColor="text1"/>
        </w:rPr>
        <w:t xml:space="preserve">that </w:t>
      </w:r>
      <w:r w:rsidR="009F5BA1" w:rsidRPr="00665C27">
        <w:rPr>
          <w:rFonts w:ascii="Arial" w:hAnsi="Arial" w:cs="Arial"/>
          <w:bCs/>
          <w:color w:val="000000" w:themeColor="text1"/>
        </w:rPr>
        <w:t xml:space="preserve">the culture, and leadership, of a school can have an influence on how teachers view their sense of worth, motivation, and self-efficacy when undertaking their own </w:t>
      </w:r>
      <w:r w:rsidR="00E81550" w:rsidRPr="00665C27">
        <w:rPr>
          <w:rFonts w:ascii="Arial" w:hAnsi="Arial" w:cs="Arial"/>
          <w:bCs/>
          <w:color w:val="000000" w:themeColor="text1"/>
        </w:rPr>
        <w:t>professional development</w:t>
      </w:r>
      <w:r w:rsidR="009F5BA1" w:rsidRPr="00665C27">
        <w:rPr>
          <w:rFonts w:ascii="Arial" w:hAnsi="Arial" w:cs="Arial"/>
          <w:bCs/>
          <w:color w:val="000000" w:themeColor="text1"/>
        </w:rPr>
        <w:t xml:space="preserve">. </w:t>
      </w:r>
      <w:r w:rsidR="00765A2B" w:rsidRPr="00665C27">
        <w:rPr>
          <w:rFonts w:ascii="Arial" w:hAnsi="Arial" w:cs="Arial"/>
          <w:bCs/>
          <w:color w:val="000000" w:themeColor="text1"/>
        </w:rPr>
        <w:t xml:space="preserve"> </w:t>
      </w:r>
      <w:r w:rsidR="009F5BA1" w:rsidRPr="00665C27">
        <w:rPr>
          <w:rFonts w:ascii="Arial" w:hAnsi="Arial" w:cs="Arial"/>
          <w:bCs/>
          <w:color w:val="000000" w:themeColor="text1"/>
        </w:rPr>
        <w:t>Applying this to Edivate implies that using, and developing, Edivate effectively is reliant on the culture and ethos of the school.</w:t>
      </w:r>
      <w:r w:rsidR="00765A2B" w:rsidRPr="00665C27">
        <w:rPr>
          <w:rFonts w:ascii="Arial" w:hAnsi="Arial" w:cs="Arial"/>
          <w:bCs/>
          <w:color w:val="000000" w:themeColor="text1"/>
        </w:rPr>
        <w:t xml:space="preserve"> </w:t>
      </w:r>
      <w:r w:rsidR="009F5BA1" w:rsidRPr="00665C27">
        <w:rPr>
          <w:rFonts w:ascii="Arial" w:hAnsi="Arial" w:cs="Arial"/>
          <w:bCs/>
          <w:color w:val="000000" w:themeColor="text1"/>
        </w:rPr>
        <w:t>It</w:t>
      </w:r>
      <w:r w:rsidR="00765A2B" w:rsidRPr="00665C27">
        <w:rPr>
          <w:rFonts w:ascii="Arial" w:hAnsi="Arial" w:cs="Arial"/>
          <w:bCs/>
          <w:color w:val="000000" w:themeColor="text1"/>
        </w:rPr>
        <w:t>,</w:t>
      </w:r>
      <w:r w:rsidR="009F5BA1" w:rsidRPr="00665C27">
        <w:rPr>
          <w:rFonts w:ascii="Arial" w:hAnsi="Arial" w:cs="Arial"/>
          <w:bCs/>
          <w:color w:val="000000" w:themeColor="text1"/>
        </w:rPr>
        <w:t xml:space="preserve"> therefore</w:t>
      </w:r>
      <w:r w:rsidR="00765A2B" w:rsidRPr="00665C27">
        <w:rPr>
          <w:rFonts w:ascii="Arial" w:hAnsi="Arial" w:cs="Arial"/>
          <w:bCs/>
          <w:color w:val="000000" w:themeColor="text1"/>
        </w:rPr>
        <w:t>,</w:t>
      </w:r>
      <w:r w:rsidR="009F5BA1" w:rsidRPr="00665C27">
        <w:rPr>
          <w:rFonts w:ascii="Arial" w:hAnsi="Arial" w:cs="Arial"/>
          <w:bCs/>
          <w:color w:val="000000" w:themeColor="text1"/>
        </w:rPr>
        <w:t xml:space="preserve"> needs school leaders to mediate the national policy agenda so that time, and a culture of sharing and collaboration can be created within their school in order for Edivate to be optimised effectively.  </w:t>
      </w:r>
    </w:p>
    <w:p w14:paraId="5D28DD28" w14:textId="77777777" w:rsidR="00CF576F"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03B93CF3" w14:textId="31EDEAF9" w:rsidR="0082067B" w:rsidRPr="00665C27" w:rsidRDefault="00CF576F" w:rsidP="00CF576F">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So</w:t>
      </w:r>
      <w:r w:rsidR="00493E57" w:rsidRPr="00665C27">
        <w:rPr>
          <w:rFonts w:ascii="Arial" w:hAnsi="Arial" w:cs="Arial"/>
          <w:bCs/>
          <w:color w:val="000000" w:themeColor="text1"/>
        </w:rPr>
        <w:t>,</w:t>
      </w:r>
      <w:r w:rsidRPr="00665C27">
        <w:rPr>
          <w:rFonts w:ascii="Arial" w:hAnsi="Arial" w:cs="Arial"/>
          <w:bCs/>
          <w:color w:val="000000" w:themeColor="text1"/>
        </w:rPr>
        <w:t xml:space="preserve"> why choose Edivate?</w:t>
      </w:r>
      <w:r w:rsidR="00493E57" w:rsidRPr="00665C27">
        <w:rPr>
          <w:rFonts w:ascii="Arial" w:hAnsi="Arial" w:cs="Arial"/>
          <w:bCs/>
          <w:color w:val="000000" w:themeColor="text1"/>
        </w:rPr>
        <w:t xml:space="preserve"> </w:t>
      </w:r>
      <w:r w:rsidRPr="00665C27">
        <w:rPr>
          <w:rFonts w:ascii="Arial" w:hAnsi="Arial" w:cs="Arial"/>
          <w:bCs/>
          <w:color w:val="000000" w:themeColor="text1"/>
        </w:rPr>
        <w:t xml:space="preserve">Edivate was selected </w:t>
      </w:r>
      <w:r w:rsidR="00493E57" w:rsidRPr="00665C27">
        <w:rPr>
          <w:rFonts w:ascii="Arial" w:hAnsi="Arial" w:cs="Arial"/>
          <w:bCs/>
          <w:color w:val="000000" w:themeColor="text1"/>
        </w:rPr>
        <w:t xml:space="preserve">as the focus of this research </w:t>
      </w:r>
      <w:r w:rsidRPr="00665C27">
        <w:rPr>
          <w:rFonts w:ascii="Arial" w:hAnsi="Arial" w:cs="Arial"/>
          <w:bCs/>
          <w:color w:val="000000" w:themeColor="text1"/>
        </w:rPr>
        <w:t>because the school was approached and given no obligation access to the site.</w:t>
      </w:r>
      <w:r w:rsidR="005C4076" w:rsidRPr="00665C27">
        <w:rPr>
          <w:rFonts w:ascii="Arial" w:hAnsi="Arial" w:cs="Arial"/>
          <w:bCs/>
          <w:color w:val="000000" w:themeColor="text1"/>
        </w:rPr>
        <w:t xml:space="preserve"> </w:t>
      </w:r>
      <w:r w:rsidRPr="00665C27">
        <w:rPr>
          <w:rFonts w:ascii="Arial" w:hAnsi="Arial" w:cs="Arial"/>
          <w:bCs/>
          <w:color w:val="000000" w:themeColor="text1"/>
        </w:rPr>
        <w:t xml:space="preserve">It coincided with increasing and changing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demands within the school, and it presented an opportunity to critically evaluate whether it could be a solution to some </w:t>
      </w:r>
      <w:r w:rsidR="00330EB5" w:rsidRPr="00665C27">
        <w:rPr>
          <w:rFonts w:ascii="Arial" w:hAnsi="Arial" w:cs="Arial"/>
          <w:bCs/>
          <w:color w:val="000000" w:themeColor="text1"/>
        </w:rPr>
        <w:t xml:space="preserve">contemporary </w:t>
      </w:r>
      <w:r w:rsidRPr="00665C27">
        <w:rPr>
          <w:rFonts w:ascii="Arial" w:hAnsi="Arial" w:cs="Arial"/>
          <w:bCs/>
          <w:color w:val="000000" w:themeColor="text1"/>
        </w:rPr>
        <w:t>challenges</w:t>
      </w:r>
      <w:r w:rsidR="00330EB5" w:rsidRPr="00665C27">
        <w:rPr>
          <w:rFonts w:ascii="Arial" w:hAnsi="Arial" w:cs="Arial"/>
          <w:bCs/>
          <w:color w:val="000000" w:themeColor="text1"/>
        </w:rPr>
        <w:t>.</w:t>
      </w:r>
      <w:r w:rsidRPr="00665C27">
        <w:rPr>
          <w:rFonts w:ascii="Arial" w:hAnsi="Arial" w:cs="Arial"/>
          <w:bCs/>
          <w:color w:val="000000" w:themeColor="text1"/>
        </w:rPr>
        <w:t xml:space="preserve"> There was no expectation, or influence, regarding the school’s provision of any feedback to Edivate’s operators.</w:t>
      </w:r>
      <w:r w:rsidR="003B5624" w:rsidRPr="00665C27">
        <w:rPr>
          <w:rFonts w:ascii="Arial" w:hAnsi="Arial" w:cs="Arial"/>
          <w:bCs/>
          <w:color w:val="000000" w:themeColor="text1"/>
        </w:rPr>
        <w:t xml:space="preserve"> S</w:t>
      </w:r>
      <w:r w:rsidRPr="00665C27">
        <w:rPr>
          <w:rFonts w:ascii="Arial" w:hAnsi="Arial" w:cs="Arial"/>
          <w:bCs/>
          <w:color w:val="000000" w:themeColor="text1"/>
        </w:rPr>
        <w:t xml:space="preserve">ince undertaking this </w:t>
      </w:r>
      <w:r w:rsidR="002E2F3B" w:rsidRPr="00665C27">
        <w:rPr>
          <w:rFonts w:ascii="Arial" w:hAnsi="Arial" w:cs="Arial"/>
          <w:bCs/>
          <w:color w:val="000000" w:themeColor="text1"/>
        </w:rPr>
        <w:t>research</w:t>
      </w:r>
      <w:r w:rsidR="00B433F9" w:rsidRPr="00665C27">
        <w:rPr>
          <w:rFonts w:ascii="Arial" w:hAnsi="Arial" w:cs="Arial"/>
          <w:bCs/>
          <w:color w:val="000000" w:themeColor="text1"/>
        </w:rPr>
        <w:t>,</w:t>
      </w:r>
      <w:r w:rsidRPr="00665C27">
        <w:rPr>
          <w:rFonts w:ascii="Arial" w:hAnsi="Arial" w:cs="Arial"/>
          <w:bCs/>
          <w:color w:val="000000" w:themeColor="text1"/>
        </w:rPr>
        <w:t xml:space="preserve"> Edivate has been acquired by a</w:t>
      </w:r>
      <w:r w:rsidR="003B5624" w:rsidRPr="00665C27">
        <w:rPr>
          <w:rFonts w:ascii="Arial" w:hAnsi="Arial" w:cs="Arial"/>
          <w:bCs/>
          <w:color w:val="000000" w:themeColor="text1"/>
        </w:rPr>
        <w:t xml:space="preserve">n </w:t>
      </w:r>
      <w:r w:rsidRPr="00665C27">
        <w:rPr>
          <w:rFonts w:ascii="Arial" w:hAnsi="Arial" w:cs="Arial"/>
          <w:bCs/>
          <w:color w:val="000000" w:themeColor="text1"/>
        </w:rPr>
        <w:t>American company named Frontline Education (Frontline Technologies, 2019).</w:t>
      </w:r>
      <w:r w:rsidR="003B5624" w:rsidRPr="00665C27">
        <w:rPr>
          <w:rFonts w:ascii="Arial" w:hAnsi="Arial" w:cs="Arial"/>
          <w:bCs/>
          <w:color w:val="000000" w:themeColor="text1"/>
        </w:rPr>
        <w:t xml:space="preserve"> This site </w:t>
      </w:r>
      <w:r w:rsidRPr="00665C27">
        <w:rPr>
          <w:rFonts w:ascii="Arial" w:hAnsi="Arial" w:cs="Arial"/>
          <w:bCs/>
          <w:color w:val="000000" w:themeColor="text1"/>
        </w:rPr>
        <w:t xml:space="preserve">still has </w:t>
      </w:r>
      <w:r w:rsidR="003B5624" w:rsidRPr="00665C27">
        <w:rPr>
          <w:rFonts w:ascii="Arial" w:hAnsi="Arial" w:cs="Arial"/>
          <w:bCs/>
          <w:color w:val="000000" w:themeColor="text1"/>
        </w:rPr>
        <w:t xml:space="preserve">retained </w:t>
      </w:r>
      <w:r w:rsidRPr="00665C27">
        <w:rPr>
          <w:rFonts w:ascii="Arial" w:hAnsi="Arial" w:cs="Arial"/>
          <w:bCs/>
          <w:color w:val="000000" w:themeColor="text1"/>
        </w:rPr>
        <w:t>the same features as before with currently no change to its overall design.</w:t>
      </w:r>
      <w:r w:rsidR="000C12EF" w:rsidRPr="00665C27">
        <w:rPr>
          <w:rFonts w:ascii="Arial" w:hAnsi="Arial" w:cs="Arial"/>
          <w:bCs/>
          <w:color w:val="000000" w:themeColor="text1"/>
        </w:rPr>
        <w:t xml:space="preserve"> </w:t>
      </w:r>
      <w:r w:rsidRPr="00665C27">
        <w:rPr>
          <w:rFonts w:ascii="Arial" w:hAnsi="Arial" w:cs="Arial"/>
          <w:bCs/>
          <w:color w:val="000000" w:themeColor="text1"/>
        </w:rPr>
        <w:t xml:space="preserve">Whether it will change and develop under its new leadership is presently unknown. </w:t>
      </w:r>
    </w:p>
    <w:p w14:paraId="7463DB97" w14:textId="77777777" w:rsidR="00CF576F" w:rsidRPr="00665C27" w:rsidRDefault="00CF576F" w:rsidP="00CF576F">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35EC1B3B" w14:textId="77777777" w:rsidR="0082067B" w:rsidRPr="00665C27" w:rsidRDefault="00CF576F" w:rsidP="004C2478">
      <w:pPr>
        <w:tabs>
          <w:tab w:val="left" w:pos="993"/>
          <w:tab w:val="left" w:pos="2268"/>
          <w:tab w:val="left" w:pos="8080"/>
        </w:tabs>
        <w:spacing w:after="200" w:line="360" w:lineRule="auto"/>
        <w:ind w:left="90" w:hanging="66"/>
        <w:contextualSpacing/>
        <w:jc w:val="both"/>
        <w:outlineLvl w:val="0"/>
        <w:rPr>
          <w:rFonts w:ascii="Arial" w:hAnsi="Arial" w:cs="Arial"/>
          <w:b/>
          <w:bCs/>
          <w:color w:val="000000" w:themeColor="text1"/>
        </w:rPr>
      </w:pPr>
      <w:r w:rsidRPr="00665C27">
        <w:rPr>
          <w:rFonts w:ascii="Arial" w:hAnsi="Arial" w:cs="Arial"/>
          <w:b/>
          <w:bCs/>
          <w:color w:val="000000" w:themeColor="text1"/>
        </w:rPr>
        <w:t xml:space="preserve">6.8 Addressing the </w:t>
      </w:r>
      <w:r w:rsidR="00E81550" w:rsidRPr="00665C27">
        <w:rPr>
          <w:rFonts w:ascii="Arial" w:hAnsi="Arial" w:cs="Arial"/>
          <w:b/>
          <w:bCs/>
          <w:color w:val="000000" w:themeColor="text1"/>
        </w:rPr>
        <w:t>professional development</w:t>
      </w:r>
      <w:r w:rsidRPr="00665C27">
        <w:rPr>
          <w:rFonts w:ascii="Arial" w:hAnsi="Arial" w:cs="Arial"/>
          <w:b/>
          <w:bCs/>
          <w:color w:val="000000" w:themeColor="text1"/>
        </w:rPr>
        <w:t xml:space="preserve"> needs of teachers within my school’s context – addressing the challenges</w:t>
      </w:r>
    </w:p>
    <w:p w14:paraId="6244F02D" w14:textId="56F8FDCA" w:rsidR="00AD4434" w:rsidRPr="00665C27" w:rsidRDefault="00CF576F" w:rsidP="00482BE2">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The main reason for tria</w:t>
      </w:r>
      <w:r w:rsidR="00655D53" w:rsidRPr="00665C27">
        <w:rPr>
          <w:rFonts w:ascii="Arial" w:hAnsi="Arial" w:cs="Arial"/>
          <w:bCs/>
          <w:color w:val="000000" w:themeColor="text1"/>
        </w:rPr>
        <w:t>l</w:t>
      </w:r>
      <w:r w:rsidRPr="00665C27">
        <w:rPr>
          <w:rFonts w:ascii="Arial" w:hAnsi="Arial" w:cs="Arial"/>
          <w:bCs/>
          <w:color w:val="000000" w:themeColor="text1"/>
        </w:rPr>
        <w:t xml:space="preserve">ling Edivate in my school was </w:t>
      </w:r>
      <w:r w:rsidR="00D61C66" w:rsidRPr="00665C27">
        <w:rPr>
          <w:rFonts w:ascii="Arial" w:hAnsi="Arial" w:cs="Arial"/>
          <w:bCs/>
          <w:color w:val="000000" w:themeColor="text1"/>
        </w:rPr>
        <w:t>in response</w:t>
      </w:r>
      <w:r w:rsidRPr="00665C27">
        <w:rPr>
          <w:rFonts w:ascii="Arial" w:hAnsi="Arial" w:cs="Arial"/>
          <w:bCs/>
          <w:color w:val="000000" w:themeColor="text1"/>
        </w:rPr>
        <w:t xml:space="preserve"> to the continual problems of meeting teachers' diverse </w:t>
      </w:r>
      <w:r w:rsidR="00E81550" w:rsidRPr="00665C27">
        <w:rPr>
          <w:rFonts w:ascii="Arial" w:hAnsi="Arial" w:cs="Arial"/>
          <w:bCs/>
          <w:color w:val="000000" w:themeColor="text1"/>
        </w:rPr>
        <w:t>professional development</w:t>
      </w:r>
      <w:r w:rsidRPr="00665C27">
        <w:rPr>
          <w:rFonts w:ascii="Arial" w:hAnsi="Arial" w:cs="Arial"/>
          <w:bCs/>
          <w:color w:val="000000" w:themeColor="text1"/>
        </w:rPr>
        <w:t xml:space="preserve"> needs in a large expanding school,</w:t>
      </w:r>
      <w:r w:rsidR="00236394" w:rsidRPr="00665C27">
        <w:rPr>
          <w:rFonts w:ascii="Arial" w:hAnsi="Arial" w:cs="Arial"/>
          <w:bCs/>
          <w:color w:val="000000" w:themeColor="text1"/>
        </w:rPr>
        <w:t xml:space="preserve"> </w:t>
      </w:r>
      <w:r w:rsidRPr="00665C27">
        <w:rPr>
          <w:rFonts w:ascii="Arial" w:hAnsi="Arial" w:cs="Arial"/>
          <w:bCs/>
          <w:color w:val="000000" w:themeColor="text1"/>
        </w:rPr>
        <w:t>where</w:t>
      </w:r>
      <w:r w:rsidR="00E81550" w:rsidRPr="00665C27">
        <w:rPr>
          <w:rFonts w:ascii="Arial" w:hAnsi="Arial" w:cs="Arial"/>
          <w:bCs/>
          <w:color w:val="000000" w:themeColor="text1"/>
        </w:rPr>
        <w:t xml:space="preserve"> </w:t>
      </w:r>
      <w:r w:rsidRPr="00665C27">
        <w:rPr>
          <w:rFonts w:ascii="Arial" w:hAnsi="Arial" w:cs="Arial"/>
          <w:bCs/>
          <w:color w:val="000000" w:themeColor="text1"/>
        </w:rPr>
        <w:t>face-to-face</w:t>
      </w:r>
      <w:r w:rsidR="00E81550" w:rsidRPr="00665C27">
        <w:rPr>
          <w:rFonts w:ascii="Arial" w:hAnsi="Arial" w:cs="Arial"/>
          <w:bCs/>
          <w:color w:val="000000" w:themeColor="text1"/>
        </w:rPr>
        <w:t xml:space="preserve"> </w:t>
      </w:r>
      <w:r w:rsidRPr="00665C27">
        <w:rPr>
          <w:rFonts w:ascii="Arial" w:hAnsi="Arial" w:cs="Arial"/>
          <w:bCs/>
          <w:color w:val="000000" w:themeColor="text1"/>
        </w:rPr>
        <w:t>traditional</w:t>
      </w:r>
      <w:r w:rsidR="00E81550" w:rsidRPr="00665C27">
        <w:rPr>
          <w:rFonts w:ascii="Arial" w:hAnsi="Arial" w:cs="Arial"/>
          <w:bCs/>
          <w:color w:val="000000" w:themeColor="text1"/>
        </w:rPr>
        <w:t xml:space="preserve"> professional development </w:t>
      </w:r>
      <w:r w:rsidRPr="00665C27">
        <w:rPr>
          <w:rFonts w:ascii="Arial" w:hAnsi="Arial" w:cs="Arial"/>
          <w:bCs/>
          <w:color w:val="000000" w:themeColor="text1"/>
        </w:rPr>
        <w:t>had become ineffective due to the large number of staff currently employed at the school, which rendered it impersonal and formulaic.</w:t>
      </w:r>
      <w:r w:rsidR="00236394" w:rsidRPr="00665C27">
        <w:rPr>
          <w:rFonts w:ascii="Arial" w:hAnsi="Arial" w:cs="Arial"/>
          <w:bCs/>
          <w:color w:val="000000" w:themeColor="text1"/>
        </w:rPr>
        <w:t xml:space="preserve"> </w:t>
      </w:r>
      <w:r w:rsidRPr="00665C27">
        <w:rPr>
          <w:rFonts w:ascii="Arial" w:hAnsi="Arial" w:cs="Arial"/>
          <w:bCs/>
          <w:color w:val="000000" w:themeColor="text1"/>
        </w:rPr>
        <w:t xml:space="preserve">Many teachers did not view </w:t>
      </w:r>
      <w:r w:rsidR="00E746D1" w:rsidRPr="00665C27">
        <w:rPr>
          <w:rFonts w:ascii="Arial" w:hAnsi="Arial" w:cs="Arial"/>
          <w:bCs/>
          <w:color w:val="000000" w:themeColor="text1"/>
        </w:rPr>
        <w:t>their professional development</w:t>
      </w:r>
      <w:r w:rsidRPr="00665C27">
        <w:rPr>
          <w:rFonts w:ascii="Arial" w:hAnsi="Arial" w:cs="Arial"/>
          <w:bCs/>
          <w:color w:val="000000" w:themeColor="text1"/>
        </w:rPr>
        <w:t xml:space="preserve"> as sufficiently personal, and they felt they were unable to speak or have their views heard because of the </w:t>
      </w:r>
      <w:r w:rsidRPr="00665C27">
        <w:rPr>
          <w:rFonts w:ascii="Arial" w:hAnsi="Arial" w:cs="Arial"/>
          <w:bCs/>
          <w:color w:val="000000" w:themeColor="text1"/>
        </w:rPr>
        <w:lastRenderedPageBreak/>
        <w:t xml:space="preserve">abundance of staff present at </w:t>
      </w:r>
      <w:r w:rsidR="00E746D1" w:rsidRPr="00665C27">
        <w:rPr>
          <w:rFonts w:ascii="Arial" w:hAnsi="Arial" w:cs="Arial"/>
          <w:bCs/>
          <w:color w:val="000000" w:themeColor="text1"/>
        </w:rPr>
        <w:t>professional development</w:t>
      </w:r>
      <w:r w:rsidRPr="00665C27">
        <w:rPr>
          <w:rFonts w:ascii="Arial" w:hAnsi="Arial" w:cs="Arial"/>
          <w:bCs/>
          <w:color w:val="000000" w:themeColor="text1"/>
        </w:rPr>
        <w:t xml:space="preserve"> events.</w:t>
      </w:r>
      <w:r w:rsidR="00236394" w:rsidRPr="00665C27">
        <w:rPr>
          <w:rFonts w:ascii="Arial" w:hAnsi="Arial" w:cs="Arial"/>
          <w:bCs/>
          <w:color w:val="000000" w:themeColor="text1"/>
        </w:rPr>
        <w:t xml:space="preserve"> </w:t>
      </w:r>
      <w:r w:rsidRPr="00665C27">
        <w:rPr>
          <w:rFonts w:ascii="Arial" w:hAnsi="Arial" w:cs="Arial"/>
          <w:bCs/>
          <w:color w:val="000000" w:themeColor="text1"/>
        </w:rPr>
        <w:t>It was for this reason that the school trialed Edivate as a possible solution.</w:t>
      </w:r>
    </w:p>
    <w:p w14:paraId="7A99427F" w14:textId="77777777" w:rsidR="00AD4434" w:rsidRPr="00665C27" w:rsidRDefault="00AD4434" w:rsidP="00AD4434">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7AD57476" w14:textId="77777777" w:rsidR="000C5593" w:rsidRPr="00665C27" w:rsidRDefault="00CF576F" w:rsidP="00516989">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However, after using Edivate for several months, it has not solved some of the challenges that confronted my teachers.</w:t>
      </w:r>
      <w:r w:rsidR="00E42A2D" w:rsidRPr="00665C27">
        <w:rPr>
          <w:rFonts w:ascii="Arial" w:hAnsi="Arial" w:cs="Arial"/>
          <w:bCs/>
          <w:color w:val="000000" w:themeColor="text1"/>
        </w:rPr>
        <w:t xml:space="preserve"> </w:t>
      </w:r>
      <w:r w:rsidRPr="00665C27">
        <w:rPr>
          <w:rFonts w:ascii="Arial" w:hAnsi="Arial" w:cs="Arial"/>
          <w:bCs/>
          <w:color w:val="000000" w:themeColor="text1"/>
        </w:rPr>
        <w:t xml:space="preserve">Many of them </w:t>
      </w:r>
      <w:r w:rsidR="00E41178" w:rsidRPr="00665C27">
        <w:rPr>
          <w:rFonts w:ascii="Arial" w:hAnsi="Arial" w:cs="Arial"/>
          <w:bCs/>
          <w:color w:val="000000" w:themeColor="text1"/>
        </w:rPr>
        <w:t>claimed</w:t>
      </w:r>
      <w:r w:rsidRPr="00665C27">
        <w:rPr>
          <w:rFonts w:ascii="Arial" w:hAnsi="Arial" w:cs="Arial"/>
          <w:bCs/>
          <w:color w:val="000000" w:themeColor="text1"/>
        </w:rPr>
        <w:t xml:space="preserve"> it had huge potential to change how they experienced </w:t>
      </w:r>
      <w:r w:rsidR="00E746D1" w:rsidRPr="00665C27">
        <w:rPr>
          <w:rFonts w:ascii="Arial" w:hAnsi="Arial" w:cs="Arial"/>
          <w:bCs/>
          <w:color w:val="000000" w:themeColor="text1"/>
        </w:rPr>
        <w:t>professional development</w:t>
      </w:r>
      <w:r w:rsidRPr="00665C27">
        <w:rPr>
          <w:rFonts w:ascii="Arial" w:hAnsi="Arial" w:cs="Arial"/>
          <w:bCs/>
          <w:color w:val="000000" w:themeColor="text1"/>
        </w:rPr>
        <w:t xml:space="preserve">, but in its present form it did not alleviate </w:t>
      </w:r>
      <w:r w:rsidR="006C3C8D" w:rsidRPr="00665C27">
        <w:rPr>
          <w:rFonts w:ascii="Arial" w:hAnsi="Arial" w:cs="Arial"/>
          <w:bCs/>
          <w:color w:val="000000" w:themeColor="text1"/>
        </w:rPr>
        <w:t>many</w:t>
      </w:r>
      <w:r w:rsidRPr="00665C27">
        <w:rPr>
          <w:rFonts w:ascii="Arial" w:hAnsi="Arial" w:cs="Arial"/>
          <w:bCs/>
          <w:color w:val="000000" w:themeColor="text1"/>
        </w:rPr>
        <w:t xml:space="preserve"> of their concerns. It was not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ed sufficiently in terms of content or personal interests, and so teachers were not motivated to continue using it. Also, </w:t>
      </w:r>
      <w:r w:rsidR="006C3C8D" w:rsidRPr="00665C27">
        <w:rPr>
          <w:rFonts w:ascii="Arial" w:hAnsi="Arial" w:cs="Arial"/>
          <w:bCs/>
          <w:color w:val="000000" w:themeColor="text1"/>
        </w:rPr>
        <w:t xml:space="preserve">the fact that it could be used </w:t>
      </w:r>
      <w:r w:rsidRPr="00665C27">
        <w:rPr>
          <w:rFonts w:ascii="Arial" w:hAnsi="Arial" w:cs="Arial"/>
          <w:bCs/>
          <w:color w:val="000000" w:themeColor="text1"/>
        </w:rPr>
        <w:t xml:space="preserve">wherever and whenever </w:t>
      </w:r>
      <w:r w:rsidR="000C203F" w:rsidRPr="00665C27">
        <w:rPr>
          <w:rFonts w:ascii="Arial" w:hAnsi="Arial" w:cs="Arial"/>
          <w:bCs/>
          <w:color w:val="000000" w:themeColor="text1"/>
        </w:rPr>
        <w:t>was not exploited by participants as</w:t>
      </w:r>
      <w:r w:rsidR="00360F20" w:rsidRPr="00665C27">
        <w:rPr>
          <w:rFonts w:ascii="Arial" w:hAnsi="Arial" w:cs="Arial"/>
          <w:bCs/>
          <w:color w:val="000000" w:themeColor="text1"/>
        </w:rPr>
        <w:t xml:space="preserve"> </w:t>
      </w:r>
      <w:r w:rsidRPr="00665C27">
        <w:rPr>
          <w:rFonts w:ascii="Arial" w:hAnsi="Arial" w:cs="Arial"/>
          <w:bCs/>
          <w:color w:val="000000" w:themeColor="text1"/>
        </w:rPr>
        <w:t>the majority of participants still only used it at school, and very rarely logged on at home or elsewhere. In fact, they adhered to the</w:t>
      </w:r>
      <w:r w:rsidR="00D058B1" w:rsidRPr="00665C27">
        <w:rPr>
          <w:rFonts w:ascii="Arial" w:hAnsi="Arial" w:cs="Arial"/>
          <w:bCs/>
          <w:color w:val="000000" w:themeColor="text1"/>
        </w:rPr>
        <w:t>ir</w:t>
      </w:r>
      <w:r w:rsidRPr="00665C27">
        <w:rPr>
          <w:rFonts w:ascii="Arial" w:hAnsi="Arial" w:cs="Arial"/>
          <w:bCs/>
          <w:color w:val="000000" w:themeColor="text1"/>
        </w:rPr>
        <w:t xml:space="preserve"> designated time slots. This was due to time pressures and prioriti</w:t>
      </w:r>
      <w:r w:rsidR="00D058B1" w:rsidRPr="00665C27">
        <w:rPr>
          <w:rFonts w:ascii="Arial" w:hAnsi="Arial" w:cs="Arial"/>
          <w:bCs/>
          <w:color w:val="000000" w:themeColor="text1"/>
        </w:rPr>
        <w:t>s</w:t>
      </w:r>
      <w:r w:rsidRPr="00665C27">
        <w:rPr>
          <w:rFonts w:ascii="Arial" w:hAnsi="Arial" w:cs="Arial"/>
          <w:bCs/>
          <w:color w:val="000000" w:themeColor="text1"/>
        </w:rPr>
        <w:t>ing other tasks, such as planning and marking, which they considered were more important to complete.</w:t>
      </w:r>
    </w:p>
    <w:p w14:paraId="15A21FC7" w14:textId="77777777" w:rsidR="000C5593" w:rsidRPr="00665C27" w:rsidRDefault="000C5593" w:rsidP="00516989">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717E3DEA" w14:textId="51954869" w:rsidR="00CF576F" w:rsidRPr="00665C27" w:rsidRDefault="000C5593" w:rsidP="00516989">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Engagement </w:t>
      </w:r>
      <w:r w:rsidR="00CF576F" w:rsidRPr="00665C27">
        <w:rPr>
          <w:rFonts w:ascii="Arial" w:hAnsi="Arial" w:cs="Arial"/>
          <w:bCs/>
          <w:color w:val="000000" w:themeColor="text1"/>
        </w:rPr>
        <w:t>with Edivate did allow most participants to collaborate and share ideas</w:t>
      </w:r>
      <w:r w:rsidRPr="00665C27">
        <w:rPr>
          <w:rFonts w:ascii="Arial" w:hAnsi="Arial" w:cs="Arial"/>
          <w:bCs/>
          <w:color w:val="000000" w:themeColor="text1"/>
        </w:rPr>
        <w:t>.</w:t>
      </w:r>
      <w:r w:rsidR="007E0B01" w:rsidRPr="00665C27">
        <w:rPr>
          <w:rFonts w:ascii="Arial" w:hAnsi="Arial" w:cs="Arial"/>
          <w:bCs/>
          <w:color w:val="000000" w:themeColor="text1"/>
        </w:rPr>
        <w:t xml:space="preserve"> </w:t>
      </w:r>
      <w:r w:rsidRPr="00665C27">
        <w:rPr>
          <w:rFonts w:ascii="Arial" w:hAnsi="Arial" w:cs="Arial"/>
          <w:bCs/>
          <w:color w:val="000000" w:themeColor="text1"/>
        </w:rPr>
        <w:t>H</w:t>
      </w:r>
      <w:r w:rsidR="00CF576F" w:rsidRPr="00665C27">
        <w:rPr>
          <w:rFonts w:ascii="Arial" w:hAnsi="Arial" w:cs="Arial"/>
          <w:bCs/>
          <w:color w:val="000000" w:themeColor="text1"/>
        </w:rPr>
        <w:t>owever, they tended to split into smaller groups according to the</w:t>
      </w:r>
      <w:r w:rsidR="002A6655" w:rsidRPr="00665C27">
        <w:rPr>
          <w:rFonts w:ascii="Arial" w:hAnsi="Arial" w:cs="Arial"/>
          <w:bCs/>
          <w:color w:val="000000" w:themeColor="text1"/>
        </w:rPr>
        <w:t>ir</w:t>
      </w:r>
      <w:r w:rsidR="00CF576F" w:rsidRPr="00665C27">
        <w:rPr>
          <w:rFonts w:ascii="Arial" w:hAnsi="Arial" w:cs="Arial"/>
          <w:bCs/>
          <w:color w:val="000000" w:themeColor="text1"/>
        </w:rPr>
        <w:t xml:space="preserve"> differing interests and ages that they taught. Consequently, some participants were left on the periphery of discussions</w:t>
      </w:r>
      <w:r w:rsidR="00B433F9" w:rsidRPr="00665C27">
        <w:rPr>
          <w:rFonts w:ascii="Arial" w:hAnsi="Arial" w:cs="Arial"/>
          <w:bCs/>
          <w:color w:val="000000" w:themeColor="text1"/>
        </w:rPr>
        <w:t xml:space="preserve"> </w:t>
      </w:r>
      <w:r w:rsidR="00CF576F" w:rsidRPr="00665C27">
        <w:rPr>
          <w:rFonts w:ascii="Arial" w:hAnsi="Arial" w:cs="Arial"/>
          <w:bCs/>
          <w:color w:val="000000" w:themeColor="text1"/>
        </w:rPr>
        <w:t>and did not always seem included. It follows that using Edivate did not completely address the issues of ensuring that all participants were able to contribute their ideas.</w:t>
      </w:r>
      <w:r w:rsidR="00A05D22" w:rsidRPr="00665C27">
        <w:rPr>
          <w:rFonts w:ascii="Arial" w:hAnsi="Arial" w:cs="Arial"/>
          <w:bCs/>
          <w:color w:val="000000" w:themeColor="text1"/>
        </w:rPr>
        <w:t xml:space="preserve"> </w:t>
      </w:r>
      <w:r w:rsidR="00CF576F" w:rsidRPr="00665C27">
        <w:rPr>
          <w:rFonts w:ascii="Arial" w:hAnsi="Arial" w:cs="Arial"/>
          <w:bCs/>
          <w:color w:val="000000" w:themeColor="text1"/>
        </w:rPr>
        <w:t>Also, many</w:t>
      </w:r>
      <w:r w:rsidR="00B433F9"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participants commented that they still appreciated having some face-to-face experiences, and therefore blending the two approaches seems to be a sensible recommendation going forward. This involves gaining opportunities to meet in person to share their online experiences and to discuss next steps, similar to the pattern </w:t>
      </w:r>
      <w:r w:rsidR="00C32068" w:rsidRPr="00665C27">
        <w:rPr>
          <w:rFonts w:ascii="Arial" w:hAnsi="Arial" w:cs="Arial"/>
          <w:bCs/>
          <w:color w:val="000000" w:themeColor="text1"/>
        </w:rPr>
        <w:t>followed</w:t>
      </w:r>
      <w:r w:rsidR="00CF576F" w:rsidRPr="00665C27">
        <w:rPr>
          <w:rFonts w:ascii="Arial" w:hAnsi="Arial" w:cs="Arial"/>
          <w:bCs/>
          <w:color w:val="000000" w:themeColor="text1"/>
        </w:rPr>
        <w:t xml:space="preserve"> by the </w:t>
      </w:r>
      <w:r w:rsidR="007E0B01" w:rsidRPr="00665C27">
        <w:rPr>
          <w:rFonts w:ascii="Arial" w:hAnsi="Arial" w:cs="Arial"/>
          <w:bCs/>
          <w:color w:val="000000" w:themeColor="text1"/>
        </w:rPr>
        <w:t>participants in</w:t>
      </w:r>
      <w:r w:rsidR="00CF576F" w:rsidRPr="00665C27">
        <w:rPr>
          <w:rFonts w:ascii="Arial" w:hAnsi="Arial" w:cs="Arial"/>
          <w:bCs/>
          <w:color w:val="000000" w:themeColor="text1"/>
        </w:rPr>
        <w:t xml:space="preserve"> the</w:t>
      </w:r>
      <w:r w:rsidR="00C32068" w:rsidRPr="00665C27">
        <w:rPr>
          <w:rFonts w:ascii="Arial" w:hAnsi="Arial" w:cs="Arial"/>
          <w:bCs/>
          <w:color w:val="000000" w:themeColor="text1"/>
        </w:rPr>
        <w:t xml:space="preserve"> study’s</w:t>
      </w:r>
      <w:r w:rsidR="00CF576F" w:rsidRPr="00665C27">
        <w:rPr>
          <w:rFonts w:ascii="Arial" w:hAnsi="Arial" w:cs="Arial"/>
          <w:bCs/>
          <w:color w:val="000000" w:themeColor="text1"/>
        </w:rPr>
        <w:t xml:space="preserve"> focus group.</w:t>
      </w:r>
    </w:p>
    <w:p w14:paraId="131A356B" w14:textId="77777777" w:rsidR="00CF576F"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6F8003A3" w14:textId="2D2B0F3C" w:rsidR="00CF576F" w:rsidRPr="00665C27" w:rsidRDefault="00CF576F" w:rsidP="00067B6A">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Overall, using Edivate did not resolve some of the issues</w:t>
      </w:r>
      <w:r w:rsidR="00B433F9" w:rsidRPr="00665C27">
        <w:rPr>
          <w:rFonts w:ascii="Arial" w:hAnsi="Arial" w:cs="Arial"/>
          <w:bCs/>
          <w:color w:val="000000" w:themeColor="text1"/>
        </w:rPr>
        <w:t xml:space="preserve"> </w:t>
      </w:r>
      <w:r w:rsidRPr="00665C27">
        <w:rPr>
          <w:rFonts w:ascii="Arial" w:hAnsi="Arial" w:cs="Arial"/>
          <w:bCs/>
          <w:color w:val="000000" w:themeColor="text1"/>
        </w:rPr>
        <w:t xml:space="preserve">teachers were experiencing with </w:t>
      </w:r>
      <w:r w:rsidR="00E746D1" w:rsidRPr="00665C27">
        <w:rPr>
          <w:rFonts w:ascii="Arial" w:hAnsi="Arial" w:cs="Arial"/>
          <w:bCs/>
          <w:color w:val="000000" w:themeColor="text1"/>
        </w:rPr>
        <w:t>professional development</w:t>
      </w:r>
      <w:r w:rsidRPr="00665C27">
        <w:rPr>
          <w:rFonts w:ascii="Arial" w:hAnsi="Arial" w:cs="Arial"/>
          <w:bCs/>
          <w:color w:val="000000" w:themeColor="text1"/>
        </w:rPr>
        <w:t xml:space="preserve"> in my school. </w:t>
      </w:r>
      <w:r w:rsidR="0094735B" w:rsidRPr="00665C27">
        <w:rPr>
          <w:rFonts w:ascii="Arial" w:hAnsi="Arial" w:cs="Arial"/>
          <w:bCs/>
          <w:color w:val="000000" w:themeColor="text1"/>
        </w:rPr>
        <w:t xml:space="preserve">The </w:t>
      </w:r>
      <w:r w:rsidRPr="00665C27">
        <w:rPr>
          <w:rFonts w:ascii="Arial" w:hAnsi="Arial" w:cs="Arial"/>
          <w:bCs/>
          <w:color w:val="000000" w:themeColor="text1"/>
        </w:rPr>
        <w:t>claims on its website did not deliver for the participants in th</w:t>
      </w:r>
      <w:r w:rsidR="00130420" w:rsidRPr="00665C27">
        <w:rPr>
          <w:rFonts w:ascii="Arial" w:hAnsi="Arial" w:cs="Arial"/>
          <w:bCs/>
          <w:color w:val="000000" w:themeColor="text1"/>
        </w:rPr>
        <w:t xml:space="preserve">e research </w:t>
      </w:r>
      <w:r w:rsidR="0094735B" w:rsidRPr="00665C27">
        <w:rPr>
          <w:rFonts w:ascii="Arial" w:hAnsi="Arial" w:cs="Arial"/>
          <w:bCs/>
          <w:color w:val="000000" w:themeColor="text1"/>
        </w:rPr>
        <w:t>presented</w:t>
      </w:r>
      <w:r w:rsidR="00130420"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It was therefore not the solution that some had hoped it to be. </w:t>
      </w:r>
      <w:r w:rsidR="0094735B" w:rsidRPr="00665C27">
        <w:rPr>
          <w:rFonts w:ascii="Arial" w:hAnsi="Arial" w:cs="Arial"/>
          <w:bCs/>
          <w:color w:val="000000" w:themeColor="text1"/>
        </w:rPr>
        <w:t xml:space="preserve">However, </w:t>
      </w:r>
      <w:r w:rsidR="00594FDD" w:rsidRPr="00665C27">
        <w:rPr>
          <w:rFonts w:ascii="Arial" w:hAnsi="Arial" w:cs="Arial"/>
          <w:bCs/>
          <w:color w:val="000000" w:themeColor="text1"/>
        </w:rPr>
        <w:t>i</w:t>
      </w:r>
      <w:r w:rsidRPr="00665C27">
        <w:rPr>
          <w:rFonts w:ascii="Arial" w:hAnsi="Arial" w:cs="Arial"/>
          <w:bCs/>
          <w:color w:val="000000" w:themeColor="text1"/>
        </w:rPr>
        <w:t>t does</w:t>
      </w:r>
      <w:r w:rsidR="00594FDD" w:rsidRPr="00665C27">
        <w:rPr>
          <w:rFonts w:ascii="Arial" w:hAnsi="Arial" w:cs="Arial"/>
          <w:bCs/>
          <w:color w:val="000000" w:themeColor="text1"/>
        </w:rPr>
        <w:t xml:space="preserve"> still</w:t>
      </w:r>
      <w:r w:rsidRPr="00665C27">
        <w:rPr>
          <w:rFonts w:ascii="Arial" w:hAnsi="Arial" w:cs="Arial"/>
          <w:bCs/>
          <w:color w:val="000000" w:themeColor="text1"/>
        </w:rPr>
        <w:t xml:space="preserve"> hold some potential, as many participants commented on its usefulness for capturing and sharing their own practice.</w:t>
      </w:r>
      <w:r w:rsidR="004E59AF" w:rsidRPr="00665C27">
        <w:rPr>
          <w:rFonts w:ascii="Arial" w:hAnsi="Arial" w:cs="Arial"/>
          <w:bCs/>
          <w:color w:val="000000" w:themeColor="text1"/>
        </w:rPr>
        <w:t xml:space="preserve"> </w:t>
      </w:r>
      <w:r w:rsidRPr="00665C27">
        <w:rPr>
          <w:rFonts w:ascii="Arial" w:hAnsi="Arial" w:cs="Arial"/>
          <w:bCs/>
          <w:color w:val="000000" w:themeColor="text1"/>
        </w:rPr>
        <w:t>This is one area that could be</w:t>
      </w:r>
      <w:r w:rsidR="00594FDD" w:rsidRPr="00665C27">
        <w:rPr>
          <w:rFonts w:ascii="Arial" w:hAnsi="Arial" w:cs="Arial"/>
          <w:bCs/>
          <w:color w:val="000000" w:themeColor="text1"/>
        </w:rPr>
        <w:t xml:space="preserve"> examined</w:t>
      </w:r>
      <w:r w:rsidR="002A2DB6" w:rsidRPr="00665C27">
        <w:rPr>
          <w:rFonts w:ascii="Arial" w:hAnsi="Arial" w:cs="Arial"/>
          <w:bCs/>
          <w:color w:val="000000" w:themeColor="text1"/>
        </w:rPr>
        <w:t xml:space="preserve"> </w:t>
      </w:r>
      <w:r w:rsidRPr="00665C27">
        <w:rPr>
          <w:rFonts w:ascii="Arial" w:hAnsi="Arial" w:cs="Arial"/>
          <w:bCs/>
          <w:color w:val="000000" w:themeColor="text1"/>
        </w:rPr>
        <w:lastRenderedPageBreak/>
        <w:t>further</w:t>
      </w:r>
      <w:r w:rsidR="002A2DB6" w:rsidRPr="00665C27">
        <w:rPr>
          <w:rFonts w:ascii="Arial" w:hAnsi="Arial" w:cs="Arial"/>
          <w:bCs/>
          <w:color w:val="000000" w:themeColor="text1"/>
        </w:rPr>
        <w:t>. Nevertheless,</w:t>
      </w:r>
      <w:r w:rsidR="00D81D48" w:rsidRPr="00665C27">
        <w:rPr>
          <w:rFonts w:ascii="Arial" w:hAnsi="Arial" w:cs="Arial"/>
          <w:bCs/>
          <w:color w:val="000000" w:themeColor="text1"/>
        </w:rPr>
        <w:t xml:space="preserve"> </w:t>
      </w:r>
      <w:r w:rsidRPr="00665C27">
        <w:rPr>
          <w:rFonts w:ascii="Arial" w:hAnsi="Arial" w:cs="Arial"/>
          <w:bCs/>
          <w:color w:val="000000" w:themeColor="text1"/>
        </w:rPr>
        <w:t>changes</w:t>
      </w:r>
      <w:r w:rsidR="00D81D48" w:rsidRPr="00665C27">
        <w:rPr>
          <w:rFonts w:ascii="Arial" w:hAnsi="Arial" w:cs="Arial"/>
          <w:bCs/>
          <w:color w:val="000000" w:themeColor="text1"/>
        </w:rPr>
        <w:t xml:space="preserve"> </w:t>
      </w:r>
      <w:r w:rsidRPr="00665C27">
        <w:rPr>
          <w:rFonts w:ascii="Arial" w:hAnsi="Arial" w:cs="Arial"/>
          <w:bCs/>
          <w:color w:val="000000" w:themeColor="text1"/>
        </w:rPr>
        <w:t>still need</w:t>
      </w:r>
      <w:r w:rsidR="004E59AF" w:rsidRPr="00665C27">
        <w:rPr>
          <w:rFonts w:ascii="Arial" w:hAnsi="Arial" w:cs="Arial"/>
          <w:bCs/>
          <w:color w:val="000000" w:themeColor="text1"/>
        </w:rPr>
        <w:t xml:space="preserve"> to be made</w:t>
      </w:r>
      <w:r w:rsidRPr="00665C27">
        <w:rPr>
          <w:rFonts w:ascii="Arial" w:hAnsi="Arial" w:cs="Arial"/>
          <w:bCs/>
          <w:color w:val="000000" w:themeColor="text1"/>
        </w:rPr>
        <w:t xml:space="preserve"> to its design to </w:t>
      </w:r>
      <w:r w:rsidR="004E59AF" w:rsidRPr="00665C27">
        <w:rPr>
          <w:rFonts w:ascii="Arial" w:hAnsi="Arial" w:cs="Arial"/>
          <w:bCs/>
          <w:color w:val="000000" w:themeColor="text1"/>
        </w:rPr>
        <w:t xml:space="preserve">ensure that it is </w:t>
      </w:r>
      <w:r w:rsidRPr="00665C27">
        <w:rPr>
          <w:rFonts w:ascii="Arial" w:hAnsi="Arial" w:cs="Arial"/>
          <w:bCs/>
          <w:color w:val="000000" w:themeColor="text1"/>
        </w:rPr>
        <w:t>more open and personal to the community it serves</w:t>
      </w:r>
      <w:r w:rsidR="00AA2396" w:rsidRPr="00665C27">
        <w:rPr>
          <w:rFonts w:ascii="Arial" w:hAnsi="Arial" w:cs="Arial"/>
          <w:bCs/>
          <w:color w:val="000000" w:themeColor="text1"/>
        </w:rPr>
        <w:t>.</w:t>
      </w:r>
      <w:r w:rsidRPr="00665C27">
        <w:rPr>
          <w:rFonts w:ascii="Arial" w:hAnsi="Arial" w:cs="Arial"/>
          <w:bCs/>
          <w:color w:val="000000" w:themeColor="text1"/>
        </w:rPr>
        <w:t xml:space="preserve"> </w:t>
      </w:r>
    </w:p>
    <w:p w14:paraId="1D188625" w14:textId="77777777" w:rsidR="00CF576F" w:rsidRPr="00665C27" w:rsidRDefault="00CF576F" w:rsidP="00067B6A">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50DEEBB8" w14:textId="0EF215C1" w:rsidR="00CF576F" w:rsidRPr="00665C27" w:rsidRDefault="00CF576F" w:rsidP="00067B6A">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What does this mean for my teachers’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in my school?</w:t>
      </w:r>
      <w:r w:rsidR="00067B6A" w:rsidRPr="00665C27">
        <w:rPr>
          <w:rFonts w:ascii="Arial" w:hAnsi="Arial" w:cs="Arial"/>
          <w:bCs/>
          <w:color w:val="000000" w:themeColor="text1"/>
        </w:rPr>
        <w:t xml:space="preserve"> In its current form, </w:t>
      </w:r>
      <w:r w:rsidRPr="00665C27">
        <w:rPr>
          <w:rFonts w:ascii="Arial" w:hAnsi="Arial" w:cs="Arial"/>
          <w:bCs/>
          <w:color w:val="000000" w:themeColor="text1"/>
        </w:rPr>
        <w:t xml:space="preserve">Edivate does not seem to be a solution that will meet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needs</w:t>
      </w:r>
      <w:r w:rsidR="00067B6A" w:rsidRPr="00665C27">
        <w:rPr>
          <w:rFonts w:ascii="Arial" w:hAnsi="Arial" w:cs="Arial"/>
          <w:bCs/>
          <w:color w:val="000000" w:themeColor="text1"/>
        </w:rPr>
        <w:t xml:space="preserve">. </w:t>
      </w:r>
      <w:r w:rsidRPr="00665C27">
        <w:rPr>
          <w:rFonts w:ascii="Arial" w:hAnsi="Arial" w:cs="Arial"/>
          <w:bCs/>
          <w:color w:val="000000" w:themeColor="text1"/>
        </w:rPr>
        <w:t>Whether there is such an approach or system available needs further research. Continuing to use Edivate to capture and share their classroom practice may well be worth continuing</w:t>
      </w:r>
      <w:r w:rsidR="00067B6A" w:rsidRPr="00665C27">
        <w:rPr>
          <w:rFonts w:ascii="Arial" w:hAnsi="Arial" w:cs="Arial"/>
          <w:bCs/>
          <w:color w:val="000000" w:themeColor="text1"/>
        </w:rPr>
        <w:t>;</w:t>
      </w:r>
      <w:r w:rsidRPr="00665C27">
        <w:rPr>
          <w:rFonts w:ascii="Arial" w:hAnsi="Arial" w:cs="Arial"/>
          <w:bCs/>
          <w:color w:val="000000" w:themeColor="text1"/>
        </w:rPr>
        <w:t xml:space="preserve"> as most of my teachers found this aspect </w:t>
      </w:r>
      <w:r w:rsidR="00B433F9" w:rsidRPr="00665C27">
        <w:rPr>
          <w:rFonts w:ascii="Arial" w:hAnsi="Arial" w:cs="Arial"/>
          <w:bCs/>
          <w:color w:val="000000" w:themeColor="text1"/>
        </w:rPr>
        <w:t xml:space="preserve">of their professional development experience </w:t>
      </w:r>
      <w:r w:rsidRPr="00665C27">
        <w:rPr>
          <w:rFonts w:ascii="Arial" w:hAnsi="Arial" w:cs="Arial"/>
          <w:bCs/>
          <w:color w:val="000000" w:themeColor="text1"/>
        </w:rPr>
        <w:t xml:space="preserve">highly motivating.  </w:t>
      </w:r>
    </w:p>
    <w:p w14:paraId="1305C71D" w14:textId="77777777" w:rsidR="00CF576F" w:rsidRPr="00665C27" w:rsidRDefault="00CF576F" w:rsidP="00CF576F">
      <w:pPr>
        <w:tabs>
          <w:tab w:val="left" w:pos="993"/>
          <w:tab w:val="left" w:pos="2268"/>
          <w:tab w:val="left" w:pos="8080"/>
        </w:tabs>
        <w:spacing w:after="200" w:line="360" w:lineRule="auto"/>
        <w:jc w:val="both"/>
        <w:outlineLvl w:val="0"/>
        <w:rPr>
          <w:rFonts w:ascii="Arial" w:hAnsi="Arial" w:cs="Arial"/>
          <w:bCs/>
          <w:color w:val="000000" w:themeColor="text1"/>
        </w:rPr>
      </w:pPr>
    </w:p>
    <w:p w14:paraId="5FB47222" w14:textId="4A06AA9D" w:rsidR="0082067B"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For schools considering using Edivate for their main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strategy, </w:t>
      </w:r>
      <w:r w:rsidR="00B433F9" w:rsidRPr="00665C27">
        <w:rPr>
          <w:rFonts w:ascii="Arial" w:hAnsi="Arial" w:cs="Arial"/>
          <w:bCs/>
          <w:color w:val="000000" w:themeColor="text1"/>
        </w:rPr>
        <w:t>my</w:t>
      </w:r>
      <w:r w:rsidRPr="00665C27">
        <w:rPr>
          <w:rFonts w:ascii="Arial" w:hAnsi="Arial" w:cs="Arial"/>
          <w:bCs/>
          <w:color w:val="000000" w:themeColor="text1"/>
        </w:rPr>
        <w:t xml:space="preserve"> </w:t>
      </w:r>
      <w:r w:rsidR="00130420" w:rsidRPr="00665C27">
        <w:rPr>
          <w:rFonts w:ascii="Arial" w:hAnsi="Arial" w:cs="Arial"/>
          <w:bCs/>
          <w:color w:val="000000" w:themeColor="text1"/>
        </w:rPr>
        <w:t>research</w:t>
      </w:r>
      <w:r w:rsidRPr="00665C27">
        <w:rPr>
          <w:rFonts w:ascii="Arial" w:hAnsi="Arial" w:cs="Arial"/>
          <w:bCs/>
          <w:color w:val="000000" w:themeColor="text1"/>
        </w:rPr>
        <w:t xml:space="preserve"> has offered an insight into the challenges and benefits that may arise. This does not mean, however, that other schools will necessarily</w:t>
      </w:r>
      <w:r w:rsidR="007164F9" w:rsidRPr="00665C27">
        <w:rPr>
          <w:rFonts w:ascii="Arial" w:hAnsi="Arial" w:cs="Arial"/>
          <w:bCs/>
          <w:color w:val="000000" w:themeColor="text1"/>
        </w:rPr>
        <w:t xml:space="preserve"> have </w:t>
      </w:r>
      <w:r w:rsidRPr="00665C27">
        <w:rPr>
          <w:rFonts w:ascii="Arial" w:hAnsi="Arial" w:cs="Arial"/>
          <w:bCs/>
          <w:color w:val="000000" w:themeColor="text1"/>
        </w:rPr>
        <w:t>the same experiences or challenges when using Edivate. Still, it is beneficial to offer recommendations that may be helpful when implementing the system</w:t>
      </w:r>
      <w:r w:rsidR="00B433F9" w:rsidRPr="00665C27">
        <w:rPr>
          <w:rFonts w:ascii="Arial" w:hAnsi="Arial" w:cs="Arial"/>
          <w:bCs/>
          <w:color w:val="000000" w:themeColor="text1"/>
        </w:rPr>
        <w:t xml:space="preserve"> </w:t>
      </w:r>
      <w:r w:rsidRPr="00665C27">
        <w:rPr>
          <w:rFonts w:ascii="Arial" w:hAnsi="Arial" w:cs="Arial"/>
          <w:bCs/>
          <w:color w:val="000000" w:themeColor="text1"/>
        </w:rPr>
        <w:t xml:space="preserve">and may assist in overcoming some of the challenges that were experienced by my teachers in this research.   </w:t>
      </w:r>
    </w:p>
    <w:p w14:paraId="288B70F3" w14:textId="77777777" w:rsidR="0082067B" w:rsidRPr="00665C27" w:rsidRDefault="0082067B"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p>
    <w:p w14:paraId="0878D1A7" w14:textId="77777777" w:rsidR="0082067B" w:rsidRPr="00665C27" w:rsidRDefault="00CF576F" w:rsidP="0082067B">
      <w:pPr>
        <w:tabs>
          <w:tab w:val="left" w:pos="993"/>
          <w:tab w:val="left" w:pos="2268"/>
          <w:tab w:val="left" w:pos="8080"/>
        </w:tabs>
        <w:spacing w:after="200" w:line="360" w:lineRule="auto"/>
        <w:contextualSpacing/>
        <w:jc w:val="both"/>
        <w:outlineLvl w:val="0"/>
        <w:rPr>
          <w:rFonts w:ascii="Arial" w:hAnsi="Arial" w:cs="Arial"/>
          <w:b/>
          <w:bCs/>
          <w:color w:val="000000" w:themeColor="text1"/>
        </w:rPr>
      </w:pPr>
      <w:r w:rsidRPr="00665C27">
        <w:rPr>
          <w:rFonts w:ascii="Arial" w:hAnsi="Arial" w:cs="Arial"/>
          <w:b/>
          <w:bCs/>
          <w:color w:val="000000" w:themeColor="text1"/>
        </w:rPr>
        <w:t>6.9 Recommendations for using Edivate in U.K. schools</w:t>
      </w:r>
    </w:p>
    <w:p w14:paraId="1E0FB010" w14:textId="7E8DC74E" w:rsidR="00CF576F" w:rsidRPr="00665C27" w:rsidRDefault="00733B0B" w:rsidP="0082067B">
      <w:pPr>
        <w:tabs>
          <w:tab w:val="left" w:pos="993"/>
          <w:tab w:val="left" w:pos="2268"/>
          <w:tab w:val="left" w:pos="8080"/>
        </w:tabs>
        <w:spacing w:after="200" w:line="360" w:lineRule="auto"/>
        <w:contextualSpacing/>
        <w:jc w:val="both"/>
        <w:outlineLvl w:val="0"/>
        <w:rPr>
          <w:rFonts w:ascii="Arial" w:hAnsi="Arial" w:cs="Arial"/>
          <w:bCs/>
          <w:color w:val="000000" w:themeColor="text1"/>
        </w:rPr>
      </w:pPr>
      <w:r w:rsidRPr="00665C27">
        <w:rPr>
          <w:rFonts w:ascii="Arial" w:hAnsi="Arial" w:cs="Arial"/>
          <w:bCs/>
          <w:color w:val="000000" w:themeColor="text1"/>
        </w:rPr>
        <w:t xml:space="preserve">As headteacher and researcher, I </w:t>
      </w:r>
      <w:r w:rsidR="0028439D" w:rsidRPr="00665C27">
        <w:rPr>
          <w:rFonts w:ascii="Arial" w:hAnsi="Arial" w:cs="Arial"/>
          <w:bCs/>
          <w:color w:val="000000" w:themeColor="text1"/>
        </w:rPr>
        <w:t xml:space="preserve">can </w:t>
      </w:r>
      <w:r w:rsidRPr="00665C27">
        <w:rPr>
          <w:rFonts w:ascii="Arial" w:hAnsi="Arial" w:cs="Arial"/>
          <w:bCs/>
          <w:color w:val="000000" w:themeColor="text1"/>
        </w:rPr>
        <w:t>make</w:t>
      </w:r>
      <w:r w:rsidR="00CF576F" w:rsidRPr="00665C27">
        <w:rPr>
          <w:rFonts w:ascii="Arial" w:hAnsi="Arial" w:cs="Arial"/>
          <w:bCs/>
          <w:color w:val="000000" w:themeColor="text1"/>
        </w:rPr>
        <w:t xml:space="preserve"> recommendations for U.K schools that </w:t>
      </w:r>
      <w:r w:rsidR="0028439D" w:rsidRPr="00665C27">
        <w:rPr>
          <w:rFonts w:ascii="Arial" w:hAnsi="Arial" w:cs="Arial"/>
          <w:bCs/>
          <w:color w:val="000000" w:themeColor="text1"/>
        </w:rPr>
        <w:t xml:space="preserve">are considering using </w:t>
      </w:r>
      <w:r w:rsidR="00CF576F" w:rsidRPr="00665C27">
        <w:rPr>
          <w:rFonts w:ascii="Arial" w:hAnsi="Arial" w:cs="Arial"/>
          <w:bCs/>
          <w:color w:val="000000" w:themeColor="text1"/>
        </w:rPr>
        <w:t xml:space="preserve">Edivate as their main approach to </w:t>
      </w:r>
      <w:r w:rsidR="00EB32D0" w:rsidRPr="00665C27">
        <w:rPr>
          <w:rFonts w:ascii="Arial" w:hAnsi="Arial" w:cs="Arial"/>
          <w:bCs/>
          <w:color w:val="000000" w:themeColor="text1"/>
        </w:rPr>
        <w:t>professional development</w:t>
      </w:r>
      <w:r w:rsidR="00CF576F" w:rsidRPr="00665C27">
        <w:rPr>
          <w:rFonts w:ascii="Arial" w:hAnsi="Arial" w:cs="Arial"/>
          <w:bCs/>
          <w:color w:val="000000" w:themeColor="text1"/>
        </w:rPr>
        <w:t>.</w:t>
      </w:r>
      <w:r w:rsidR="0028439D" w:rsidRPr="00665C27">
        <w:rPr>
          <w:rFonts w:ascii="Arial" w:hAnsi="Arial" w:cs="Arial"/>
          <w:bCs/>
          <w:color w:val="000000" w:themeColor="text1"/>
        </w:rPr>
        <w:t xml:space="preserve"> </w:t>
      </w:r>
      <w:r w:rsidRPr="00665C27">
        <w:rPr>
          <w:rFonts w:ascii="Arial" w:hAnsi="Arial" w:cs="Arial"/>
          <w:bCs/>
          <w:color w:val="000000" w:themeColor="text1"/>
        </w:rPr>
        <w:t>Based on the findings of my research, t</w:t>
      </w:r>
      <w:r w:rsidR="00CF576F" w:rsidRPr="00665C27">
        <w:rPr>
          <w:rFonts w:ascii="Arial" w:hAnsi="Arial" w:cs="Arial"/>
          <w:bCs/>
          <w:color w:val="000000" w:themeColor="text1"/>
        </w:rPr>
        <w:t>hese recommendations are applicable</w:t>
      </w:r>
      <w:r w:rsidRPr="00665C27">
        <w:rPr>
          <w:rFonts w:ascii="Arial" w:hAnsi="Arial" w:cs="Arial"/>
          <w:bCs/>
          <w:color w:val="000000" w:themeColor="text1"/>
        </w:rPr>
        <w:t xml:space="preserve"> </w:t>
      </w:r>
      <w:r w:rsidR="00CF576F" w:rsidRPr="00665C27">
        <w:rPr>
          <w:rFonts w:ascii="Arial" w:hAnsi="Arial" w:cs="Arial"/>
          <w:bCs/>
          <w:color w:val="000000" w:themeColor="text1"/>
        </w:rPr>
        <w:t>global</w:t>
      </w:r>
      <w:r w:rsidRPr="00665C27">
        <w:rPr>
          <w:rFonts w:ascii="Arial" w:hAnsi="Arial" w:cs="Arial"/>
          <w:bCs/>
          <w:color w:val="000000" w:themeColor="text1"/>
        </w:rPr>
        <w:t>ly to</w:t>
      </w:r>
      <w:r w:rsidR="00CF576F" w:rsidRPr="00665C27">
        <w:rPr>
          <w:rFonts w:ascii="Arial" w:hAnsi="Arial" w:cs="Arial"/>
          <w:bCs/>
          <w:color w:val="000000" w:themeColor="text1"/>
        </w:rPr>
        <w:t xml:space="preserve"> schools that might contemplate introducing the Edivate </w:t>
      </w:r>
      <w:r w:rsidR="00EB32D0" w:rsidRPr="00665C27">
        <w:rPr>
          <w:rFonts w:ascii="Arial" w:hAnsi="Arial" w:cs="Arial"/>
          <w:bCs/>
          <w:color w:val="000000" w:themeColor="text1"/>
        </w:rPr>
        <w:t>professional development</w:t>
      </w:r>
      <w:r w:rsidR="00CF576F" w:rsidRPr="00665C27">
        <w:rPr>
          <w:rFonts w:ascii="Arial" w:hAnsi="Arial" w:cs="Arial"/>
          <w:bCs/>
          <w:color w:val="000000" w:themeColor="text1"/>
        </w:rPr>
        <w:t xml:space="preserve"> system.  </w:t>
      </w:r>
    </w:p>
    <w:p w14:paraId="5AE218B9" w14:textId="77777777" w:rsidR="00CF576F" w:rsidRPr="00665C27" w:rsidRDefault="00CF576F" w:rsidP="0082067B">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2EDB52EA" w14:textId="5D727E3E" w:rsidR="00CF576F" w:rsidRPr="00665C27" w:rsidRDefault="00CF576F" w:rsidP="0082067B">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First</w:t>
      </w:r>
      <w:r w:rsidR="0028439D" w:rsidRPr="00665C27">
        <w:rPr>
          <w:rFonts w:ascii="Arial" w:hAnsi="Arial" w:cs="Arial"/>
          <w:bCs/>
          <w:color w:val="000000" w:themeColor="text1"/>
        </w:rPr>
        <w:t>ly</w:t>
      </w:r>
      <w:r w:rsidR="00A53012" w:rsidRPr="00665C27">
        <w:rPr>
          <w:rFonts w:ascii="Arial" w:hAnsi="Arial" w:cs="Arial"/>
          <w:bCs/>
          <w:color w:val="000000" w:themeColor="text1"/>
        </w:rPr>
        <w:t>,</w:t>
      </w:r>
      <w:r w:rsidRPr="00665C27">
        <w:rPr>
          <w:rFonts w:ascii="Arial" w:hAnsi="Arial" w:cs="Arial"/>
          <w:bCs/>
          <w:color w:val="000000" w:themeColor="text1"/>
        </w:rPr>
        <w:t xml:space="preserve"> assess the school context and interpret the staff needs.  Simply layering Edivate on top of any existing provision may not work. It will need careful planning in order to introduce it into the school.  An audit of teachers’</w:t>
      </w:r>
      <w:r w:rsidR="00775FC6" w:rsidRPr="00665C27">
        <w:rPr>
          <w:rFonts w:ascii="Arial" w:hAnsi="Arial" w:cs="Arial"/>
          <w:bCs/>
          <w:color w:val="000000" w:themeColor="text1"/>
        </w:rPr>
        <w:t xml:space="preserve"> current </w:t>
      </w:r>
      <w:r w:rsidRPr="00665C27">
        <w:rPr>
          <w:rFonts w:ascii="Arial" w:hAnsi="Arial" w:cs="Arial"/>
          <w:bCs/>
          <w:color w:val="000000" w:themeColor="text1"/>
        </w:rPr>
        <w:t xml:space="preserve">use of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competency</w:t>
      </w:r>
      <w:r w:rsidR="00775FC6" w:rsidRPr="00665C27">
        <w:rPr>
          <w:rFonts w:ascii="Arial" w:hAnsi="Arial" w:cs="Arial"/>
          <w:bCs/>
          <w:color w:val="000000" w:themeColor="text1"/>
        </w:rPr>
        <w:t xml:space="preserve"> levels</w:t>
      </w:r>
      <w:r w:rsidRPr="00665C27">
        <w:rPr>
          <w:rFonts w:ascii="Arial" w:hAnsi="Arial" w:cs="Arial"/>
          <w:bCs/>
          <w:color w:val="000000" w:themeColor="text1"/>
        </w:rPr>
        <w:t xml:space="preserve"> and </w:t>
      </w:r>
      <w:r w:rsidR="00EB32D0" w:rsidRPr="00665C27">
        <w:rPr>
          <w:rFonts w:ascii="Arial" w:hAnsi="Arial" w:cs="Arial"/>
          <w:bCs/>
          <w:color w:val="000000" w:themeColor="text1"/>
        </w:rPr>
        <w:t>professional development</w:t>
      </w:r>
      <w:r w:rsidRPr="00665C27">
        <w:rPr>
          <w:rFonts w:ascii="Arial" w:hAnsi="Arial" w:cs="Arial"/>
          <w:bCs/>
          <w:color w:val="000000" w:themeColor="text1"/>
        </w:rPr>
        <w:t xml:space="preserve"> goals is a useful starting point so that an understanding of the school context is acquired. Understanding teachers’ </w:t>
      </w:r>
      <w:r w:rsidRPr="00665C27">
        <w:rPr>
          <w:rFonts w:ascii="Arial" w:hAnsi="Arial" w:cs="Arial"/>
          <w:bCs/>
          <w:color w:val="000000" w:themeColor="text1"/>
        </w:rPr>
        <w:lastRenderedPageBreak/>
        <w:t xml:space="preserve">aspirations will permit consideration of how Edivate could be used to achieve their goals and aims. </w:t>
      </w:r>
    </w:p>
    <w:p w14:paraId="2F08AF74" w14:textId="77777777" w:rsidR="00CF576F" w:rsidRPr="00665C27" w:rsidRDefault="00CF576F" w:rsidP="0082067B">
      <w:pPr>
        <w:pStyle w:val="ListParagraph"/>
        <w:tabs>
          <w:tab w:val="left" w:pos="993"/>
          <w:tab w:val="left" w:pos="2268"/>
          <w:tab w:val="left" w:pos="8080"/>
        </w:tabs>
        <w:spacing w:after="200" w:line="360" w:lineRule="auto"/>
        <w:ind w:right="-99"/>
        <w:jc w:val="both"/>
        <w:outlineLvl w:val="0"/>
        <w:rPr>
          <w:rFonts w:ascii="Arial" w:hAnsi="Arial" w:cs="Arial"/>
          <w:bCs/>
          <w:color w:val="000000" w:themeColor="text1"/>
        </w:rPr>
      </w:pPr>
    </w:p>
    <w:p w14:paraId="7B3FC3D0" w14:textId="089A9A9E" w:rsidR="00CF576F" w:rsidRPr="00665C27" w:rsidRDefault="00CF576F" w:rsidP="0082067B">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Start small by forming a focus group of willing participants.</w:t>
      </w:r>
      <w:r w:rsidR="008C4215" w:rsidRPr="00665C27">
        <w:rPr>
          <w:rFonts w:ascii="Arial" w:hAnsi="Arial" w:cs="Arial"/>
          <w:bCs/>
          <w:color w:val="000000" w:themeColor="text1"/>
        </w:rPr>
        <w:t xml:space="preserve"> </w:t>
      </w:r>
      <w:r w:rsidRPr="00665C27">
        <w:rPr>
          <w:rFonts w:ascii="Arial" w:hAnsi="Arial" w:cs="Arial"/>
          <w:bCs/>
          <w:color w:val="000000" w:themeColor="text1"/>
        </w:rPr>
        <w:t xml:space="preserve">It is useful to select teachers who are teaching children of similar ages so that </w:t>
      </w:r>
      <w:r w:rsidR="00775FC6" w:rsidRPr="00665C27">
        <w:rPr>
          <w:rFonts w:ascii="Arial" w:hAnsi="Arial" w:cs="Arial"/>
          <w:bCs/>
          <w:color w:val="000000" w:themeColor="text1"/>
        </w:rPr>
        <w:t xml:space="preserve">the </w:t>
      </w:r>
      <w:r w:rsidRPr="00665C27">
        <w:rPr>
          <w:rFonts w:ascii="Arial" w:hAnsi="Arial" w:cs="Arial"/>
          <w:bCs/>
          <w:color w:val="000000" w:themeColor="text1"/>
        </w:rPr>
        <w:t xml:space="preserve">materials and interests that are shared </w:t>
      </w:r>
      <w:r w:rsidR="00775FC6" w:rsidRPr="00665C27">
        <w:rPr>
          <w:rFonts w:ascii="Arial" w:hAnsi="Arial" w:cs="Arial"/>
          <w:bCs/>
          <w:color w:val="000000" w:themeColor="text1"/>
        </w:rPr>
        <w:t xml:space="preserve">are </w:t>
      </w:r>
      <w:r w:rsidRPr="00665C27">
        <w:rPr>
          <w:rFonts w:ascii="Arial" w:hAnsi="Arial" w:cs="Arial"/>
          <w:bCs/>
          <w:color w:val="000000" w:themeColor="text1"/>
        </w:rPr>
        <w:t>similar and relevant for them as a group. This group effectively becomes the drive team who, over time, will be the advocates who develop its capacity and support others if Edivate is rolled out across the school.</w:t>
      </w:r>
      <w:r w:rsidR="008C4215" w:rsidRPr="00665C27">
        <w:rPr>
          <w:rFonts w:ascii="Arial" w:hAnsi="Arial" w:cs="Arial"/>
          <w:bCs/>
          <w:color w:val="000000" w:themeColor="text1"/>
        </w:rPr>
        <w:t xml:space="preserve"> </w:t>
      </w:r>
      <w:r w:rsidRPr="00665C27">
        <w:rPr>
          <w:rFonts w:ascii="Arial" w:hAnsi="Arial" w:cs="Arial"/>
          <w:bCs/>
          <w:color w:val="000000" w:themeColor="text1"/>
        </w:rPr>
        <w:t xml:space="preserve">Beginning small allows for issues to be addressed before moving to a larger scale operation.  </w:t>
      </w:r>
    </w:p>
    <w:p w14:paraId="5847F820" w14:textId="77777777" w:rsidR="00CF576F" w:rsidRPr="00665C27" w:rsidRDefault="00CF576F" w:rsidP="00CF576F">
      <w:pPr>
        <w:pStyle w:val="ListParagraph"/>
        <w:jc w:val="both"/>
        <w:rPr>
          <w:rFonts w:ascii="Arial" w:hAnsi="Arial" w:cs="Arial"/>
          <w:bCs/>
          <w:color w:val="000000" w:themeColor="text1"/>
        </w:rPr>
      </w:pPr>
    </w:p>
    <w:p w14:paraId="5C06BD50" w14:textId="51F52DFE"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Provide time and adequate resources to support the work of the group. </w:t>
      </w:r>
      <w:r w:rsidR="002D13E4" w:rsidRPr="00665C27">
        <w:rPr>
          <w:rFonts w:ascii="Arial" w:hAnsi="Arial" w:cs="Arial"/>
          <w:bCs/>
          <w:color w:val="000000" w:themeColor="text1"/>
        </w:rPr>
        <w:t xml:space="preserve"> </w:t>
      </w:r>
      <w:r w:rsidRPr="00665C27">
        <w:rPr>
          <w:rFonts w:ascii="Arial" w:hAnsi="Arial" w:cs="Arial"/>
          <w:bCs/>
          <w:color w:val="000000" w:themeColor="text1"/>
        </w:rPr>
        <w:t>This means facilitating access to good quality internet connections within the school and providing teachers with allocated time within the school day so that they do not consider that this act</w:t>
      </w:r>
      <w:r w:rsidR="00926628" w:rsidRPr="00665C27">
        <w:rPr>
          <w:rFonts w:ascii="Arial" w:hAnsi="Arial" w:cs="Arial"/>
          <w:bCs/>
          <w:color w:val="000000" w:themeColor="text1"/>
        </w:rPr>
        <w:t xml:space="preserve">ivity as being </w:t>
      </w:r>
      <w:r w:rsidRPr="00665C27">
        <w:rPr>
          <w:rFonts w:ascii="Arial" w:hAnsi="Arial" w:cs="Arial"/>
          <w:bCs/>
          <w:color w:val="000000" w:themeColor="text1"/>
        </w:rPr>
        <w:t xml:space="preserve">supplementary to their workload. Space for regular face-to-face meetings </w:t>
      </w:r>
      <w:r w:rsidR="00926628" w:rsidRPr="00665C27">
        <w:rPr>
          <w:rFonts w:ascii="Arial" w:hAnsi="Arial" w:cs="Arial"/>
          <w:bCs/>
          <w:color w:val="000000" w:themeColor="text1"/>
        </w:rPr>
        <w:t xml:space="preserve">also </w:t>
      </w:r>
      <w:r w:rsidRPr="00665C27">
        <w:rPr>
          <w:rFonts w:ascii="Arial" w:hAnsi="Arial" w:cs="Arial"/>
          <w:bCs/>
          <w:color w:val="000000" w:themeColor="text1"/>
        </w:rPr>
        <w:t>needs to be</w:t>
      </w:r>
      <w:r w:rsidR="0059203D" w:rsidRPr="00665C27">
        <w:rPr>
          <w:rFonts w:ascii="Arial" w:hAnsi="Arial" w:cs="Arial"/>
          <w:bCs/>
          <w:color w:val="000000" w:themeColor="text1"/>
        </w:rPr>
        <w:t xml:space="preserve"> provided </w:t>
      </w:r>
      <w:r w:rsidRPr="00665C27">
        <w:rPr>
          <w:rFonts w:ascii="Arial" w:hAnsi="Arial" w:cs="Arial"/>
          <w:bCs/>
          <w:color w:val="000000" w:themeColor="text1"/>
        </w:rPr>
        <w:t xml:space="preserve">so that the group can discuss and review how </w:t>
      </w:r>
      <w:r w:rsidR="0059203D" w:rsidRPr="00665C27">
        <w:rPr>
          <w:rFonts w:ascii="Arial" w:hAnsi="Arial" w:cs="Arial"/>
          <w:bCs/>
          <w:color w:val="000000" w:themeColor="text1"/>
        </w:rPr>
        <w:t xml:space="preserve">their use of </w:t>
      </w:r>
      <w:r w:rsidRPr="00665C27">
        <w:rPr>
          <w:rFonts w:ascii="Arial" w:hAnsi="Arial" w:cs="Arial"/>
          <w:bCs/>
          <w:color w:val="000000" w:themeColor="text1"/>
        </w:rPr>
        <w:t>Edivate</w:t>
      </w:r>
      <w:r w:rsidR="0059203D" w:rsidRPr="00665C27">
        <w:rPr>
          <w:rFonts w:ascii="Arial" w:hAnsi="Arial" w:cs="Arial"/>
          <w:bCs/>
          <w:color w:val="000000" w:themeColor="text1"/>
        </w:rPr>
        <w:t xml:space="preserve"> </w:t>
      </w:r>
      <w:r w:rsidRPr="00665C27">
        <w:rPr>
          <w:rFonts w:ascii="Arial" w:hAnsi="Arial" w:cs="Arial"/>
          <w:bCs/>
          <w:color w:val="000000" w:themeColor="text1"/>
        </w:rPr>
        <w:t xml:space="preserve">is progressing and agree </w:t>
      </w:r>
      <w:r w:rsidR="0059203D" w:rsidRPr="00665C27">
        <w:rPr>
          <w:rFonts w:ascii="Arial" w:hAnsi="Arial" w:cs="Arial"/>
          <w:bCs/>
          <w:color w:val="000000" w:themeColor="text1"/>
        </w:rPr>
        <w:t xml:space="preserve">to their </w:t>
      </w:r>
      <w:r w:rsidRPr="00665C27">
        <w:rPr>
          <w:rFonts w:ascii="Arial" w:hAnsi="Arial" w:cs="Arial"/>
          <w:bCs/>
          <w:color w:val="000000" w:themeColor="text1"/>
        </w:rPr>
        <w:t>next steps as a whole group.</w:t>
      </w:r>
    </w:p>
    <w:p w14:paraId="0999902A" w14:textId="77777777" w:rsidR="00CF576F" w:rsidRPr="00665C27" w:rsidRDefault="00CF576F" w:rsidP="00CF576F">
      <w:pPr>
        <w:pStyle w:val="ListParagraph"/>
        <w:jc w:val="both"/>
        <w:rPr>
          <w:rFonts w:ascii="Arial" w:hAnsi="Arial" w:cs="Arial"/>
          <w:bCs/>
          <w:color w:val="000000" w:themeColor="text1"/>
        </w:rPr>
      </w:pPr>
    </w:p>
    <w:p w14:paraId="633C5686" w14:textId="55AB9649"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Administer an orientation session so that all the members of the group understand how to log onto Edivate and navigate the basics of the site.  This also allows for any technical difficulties to be addressed, such as </w:t>
      </w:r>
      <w:r w:rsidR="00950E05" w:rsidRPr="00665C27">
        <w:rPr>
          <w:rFonts w:ascii="Arial" w:hAnsi="Arial" w:cs="Arial"/>
          <w:bCs/>
          <w:color w:val="000000" w:themeColor="text1"/>
        </w:rPr>
        <w:t>usernames</w:t>
      </w:r>
      <w:r w:rsidRPr="00665C27">
        <w:rPr>
          <w:rFonts w:ascii="Arial" w:hAnsi="Arial" w:cs="Arial"/>
          <w:bCs/>
          <w:color w:val="000000" w:themeColor="text1"/>
        </w:rPr>
        <w:t xml:space="preserve"> or password problems. It also means users start with the same basic understanding of how Edivate works.</w:t>
      </w:r>
    </w:p>
    <w:p w14:paraId="1CD04685" w14:textId="77777777" w:rsidR="00CF576F" w:rsidRPr="00665C27" w:rsidRDefault="00CF576F" w:rsidP="00CF576F">
      <w:pPr>
        <w:pStyle w:val="ListParagraph"/>
        <w:jc w:val="both"/>
        <w:rPr>
          <w:rFonts w:ascii="Arial" w:hAnsi="Arial" w:cs="Arial"/>
          <w:bCs/>
          <w:color w:val="000000" w:themeColor="text1"/>
        </w:rPr>
      </w:pPr>
    </w:p>
    <w:p w14:paraId="7D2E2F1C" w14:textId="1B9C7284"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The group should appoint a </w:t>
      </w:r>
      <w:r w:rsidR="00733B0B" w:rsidRPr="00665C27">
        <w:rPr>
          <w:rFonts w:ascii="Arial" w:hAnsi="Arial" w:cs="Arial"/>
          <w:bCs/>
          <w:color w:val="000000" w:themeColor="text1"/>
        </w:rPr>
        <w:t>t</w:t>
      </w:r>
      <w:r w:rsidRPr="00665C27">
        <w:rPr>
          <w:rFonts w:ascii="Arial" w:hAnsi="Arial" w:cs="Arial"/>
          <w:bCs/>
          <w:color w:val="000000" w:themeColor="text1"/>
        </w:rPr>
        <w:t xml:space="preserve">echnical </w:t>
      </w:r>
      <w:r w:rsidR="00733B0B" w:rsidRPr="00665C27">
        <w:rPr>
          <w:rFonts w:ascii="Arial" w:hAnsi="Arial" w:cs="Arial"/>
          <w:bCs/>
          <w:color w:val="000000" w:themeColor="text1"/>
        </w:rPr>
        <w:t>s</w:t>
      </w:r>
      <w:r w:rsidRPr="00665C27">
        <w:rPr>
          <w:rFonts w:ascii="Arial" w:hAnsi="Arial" w:cs="Arial"/>
          <w:bCs/>
          <w:color w:val="000000" w:themeColor="text1"/>
        </w:rPr>
        <w:t>teward who is responsible for setting</w:t>
      </w:r>
      <w:r w:rsidR="00164F34" w:rsidRPr="00665C27">
        <w:rPr>
          <w:rFonts w:ascii="Arial" w:hAnsi="Arial" w:cs="Arial"/>
          <w:bCs/>
          <w:color w:val="000000" w:themeColor="text1"/>
        </w:rPr>
        <w:t xml:space="preserve"> </w:t>
      </w:r>
      <w:r w:rsidRPr="00665C27">
        <w:rPr>
          <w:rFonts w:ascii="Arial" w:hAnsi="Arial" w:cs="Arial"/>
          <w:bCs/>
          <w:color w:val="000000" w:themeColor="text1"/>
        </w:rPr>
        <w:t>up</w:t>
      </w:r>
      <w:r w:rsidR="00164F34" w:rsidRPr="00665C27">
        <w:rPr>
          <w:rFonts w:ascii="Arial" w:hAnsi="Arial" w:cs="Arial"/>
          <w:bCs/>
          <w:color w:val="000000" w:themeColor="text1"/>
        </w:rPr>
        <w:t xml:space="preserve"> </w:t>
      </w:r>
      <w:r w:rsidRPr="00665C27">
        <w:rPr>
          <w:rFonts w:ascii="Arial" w:hAnsi="Arial" w:cs="Arial"/>
          <w:bCs/>
          <w:color w:val="000000" w:themeColor="text1"/>
        </w:rPr>
        <w:t xml:space="preserve">a chat room, beginning discussions, sharing resources, and encouraging users to participate in online sharing and debates. This person should be technologically competent, and willing to encourage others in the group to participate.  </w:t>
      </w:r>
    </w:p>
    <w:p w14:paraId="6FD23A5B" w14:textId="77777777" w:rsidR="00CF576F" w:rsidRPr="00665C27" w:rsidRDefault="00CF576F" w:rsidP="00CF576F">
      <w:pPr>
        <w:pStyle w:val="ListParagraph"/>
        <w:jc w:val="both"/>
        <w:rPr>
          <w:rFonts w:ascii="Arial" w:hAnsi="Arial" w:cs="Arial"/>
          <w:bCs/>
          <w:color w:val="000000" w:themeColor="text1"/>
        </w:rPr>
      </w:pPr>
    </w:p>
    <w:p w14:paraId="6F15B88E" w14:textId="53E7A547"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Ensure </w:t>
      </w:r>
      <w:r w:rsidR="007F521D" w:rsidRPr="00665C27">
        <w:rPr>
          <w:rFonts w:ascii="Arial" w:hAnsi="Arial" w:cs="Arial"/>
          <w:bCs/>
          <w:color w:val="000000" w:themeColor="text1"/>
        </w:rPr>
        <w:t xml:space="preserve">that </w:t>
      </w:r>
      <w:r w:rsidRPr="00665C27">
        <w:rPr>
          <w:rFonts w:ascii="Arial" w:hAnsi="Arial" w:cs="Arial"/>
          <w:bCs/>
          <w:color w:val="000000" w:themeColor="text1"/>
        </w:rPr>
        <w:t xml:space="preserve">the </w:t>
      </w:r>
      <w:r w:rsidR="00733B0B" w:rsidRPr="00665C27">
        <w:rPr>
          <w:rFonts w:ascii="Arial" w:hAnsi="Arial" w:cs="Arial"/>
          <w:bCs/>
          <w:color w:val="000000" w:themeColor="text1"/>
        </w:rPr>
        <w:t>t</w:t>
      </w:r>
      <w:r w:rsidRPr="00665C27">
        <w:rPr>
          <w:rFonts w:ascii="Arial" w:hAnsi="Arial" w:cs="Arial"/>
          <w:bCs/>
          <w:color w:val="000000" w:themeColor="text1"/>
        </w:rPr>
        <w:t xml:space="preserve">echnical </w:t>
      </w:r>
      <w:r w:rsidR="00733B0B" w:rsidRPr="00665C27">
        <w:rPr>
          <w:rFonts w:ascii="Arial" w:hAnsi="Arial" w:cs="Arial"/>
          <w:bCs/>
          <w:color w:val="000000" w:themeColor="text1"/>
        </w:rPr>
        <w:t>s</w:t>
      </w:r>
      <w:r w:rsidRPr="00665C27">
        <w:rPr>
          <w:rFonts w:ascii="Arial" w:hAnsi="Arial" w:cs="Arial"/>
          <w:bCs/>
          <w:color w:val="000000" w:themeColor="text1"/>
        </w:rPr>
        <w:t xml:space="preserve">teward is supported by giving them the time and resources to help facilitate the group and its work. </w:t>
      </w:r>
    </w:p>
    <w:p w14:paraId="2F561766" w14:textId="77777777" w:rsidR="00CF576F" w:rsidRPr="00665C27" w:rsidRDefault="00CF576F" w:rsidP="00CF576F">
      <w:pPr>
        <w:pStyle w:val="ListParagraph"/>
        <w:jc w:val="both"/>
        <w:rPr>
          <w:rFonts w:ascii="Arial" w:hAnsi="Arial" w:cs="Arial"/>
          <w:bCs/>
          <w:color w:val="000000" w:themeColor="text1"/>
        </w:rPr>
      </w:pPr>
    </w:p>
    <w:p w14:paraId="14CC689E" w14:textId="6AF241B4"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lastRenderedPageBreak/>
        <w:t>Provide a translation guide of key terms and search words so that users can quickly translate American terms and phrases into U.K. terminology.</w:t>
      </w:r>
      <w:r w:rsidR="007F521D" w:rsidRPr="00665C27">
        <w:rPr>
          <w:rFonts w:ascii="Arial" w:hAnsi="Arial" w:cs="Arial"/>
          <w:bCs/>
          <w:color w:val="000000" w:themeColor="text1"/>
        </w:rPr>
        <w:t xml:space="preserve"> </w:t>
      </w:r>
      <w:r w:rsidRPr="00665C27">
        <w:rPr>
          <w:rFonts w:ascii="Arial" w:hAnsi="Arial" w:cs="Arial"/>
          <w:bCs/>
          <w:color w:val="000000" w:themeColor="text1"/>
        </w:rPr>
        <w:t xml:space="preserve">Examples are words like ‘grade’, </w:t>
      </w:r>
      <w:r w:rsidR="007F521D" w:rsidRPr="00665C27">
        <w:rPr>
          <w:rFonts w:ascii="Arial" w:hAnsi="Arial" w:cs="Arial"/>
          <w:bCs/>
          <w:color w:val="000000" w:themeColor="text1"/>
        </w:rPr>
        <w:t xml:space="preserve">so that </w:t>
      </w:r>
      <w:r w:rsidRPr="00665C27">
        <w:rPr>
          <w:rFonts w:ascii="Arial" w:hAnsi="Arial" w:cs="Arial"/>
          <w:bCs/>
          <w:color w:val="000000" w:themeColor="text1"/>
        </w:rPr>
        <w:t xml:space="preserve"> the American grade (year groups) can be translated into </w:t>
      </w:r>
      <w:r w:rsidR="007F521D" w:rsidRPr="00665C27">
        <w:rPr>
          <w:rFonts w:ascii="Arial" w:hAnsi="Arial" w:cs="Arial"/>
          <w:bCs/>
          <w:color w:val="000000" w:themeColor="text1"/>
        </w:rPr>
        <w:t xml:space="preserve">their equivalent </w:t>
      </w:r>
      <w:r w:rsidRPr="00665C27">
        <w:rPr>
          <w:rFonts w:ascii="Arial" w:hAnsi="Arial" w:cs="Arial"/>
          <w:bCs/>
          <w:color w:val="000000" w:themeColor="text1"/>
        </w:rPr>
        <w:t>U.K.</w:t>
      </w:r>
      <w:r w:rsidR="007F521D" w:rsidRPr="00665C27">
        <w:rPr>
          <w:rFonts w:ascii="Arial" w:hAnsi="Arial" w:cs="Arial"/>
          <w:bCs/>
          <w:color w:val="000000" w:themeColor="text1"/>
        </w:rPr>
        <w:t xml:space="preserve"> </w:t>
      </w:r>
      <w:r w:rsidRPr="00665C27">
        <w:rPr>
          <w:rFonts w:ascii="Arial" w:hAnsi="Arial" w:cs="Arial"/>
          <w:bCs/>
          <w:color w:val="000000" w:themeColor="text1"/>
        </w:rPr>
        <w:t>National Curriculum year groups.</w:t>
      </w:r>
    </w:p>
    <w:p w14:paraId="00D63099" w14:textId="77777777" w:rsidR="00CF576F" w:rsidRPr="00665C27" w:rsidRDefault="00CF576F" w:rsidP="00CF576F">
      <w:pPr>
        <w:pStyle w:val="ListParagraph"/>
        <w:rPr>
          <w:rFonts w:ascii="Arial" w:hAnsi="Arial" w:cs="Arial"/>
          <w:bCs/>
          <w:color w:val="000000" w:themeColor="text1"/>
        </w:rPr>
      </w:pPr>
    </w:p>
    <w:p w14:paraId="3412FDBA" w14:textId="77777777" w:rsidR="00CF576F" w:rsidRPr="00665C27" w:rsidRDefault="00CF576F" w:rsidP="00B648A8">
      <w:pPr>
        <w:pStyle w:val="ListParagraph"/>
        <w:numPr>
          <w:ilvl w:val="0"/>
          <w:numId w:val="36"/>
        </w:numPr>
        <w:spacing w:line="360" w:lineRule="auto"/>
        <w:jc w:val="both"/>
        <w:rPr>
          <w:rFonts w:ascii="Arial" w:hAnsi="Arial" w:cs="Arial"/>
          <w:bCs/>
          <w:color w:val="000000" w:themeColor="text1"/>
        </w:rPr>
      </w:pPr>
      <w:r w:rsidRPr="00665C27">
        <w:rPr>
          <w:rFonts w:ascii="Arial" w:hAnsi="Arial" w:cs="Arial"/>
          <w:bCs/>
          <w:color w:val="000000" w:themeColor="text1"/>
        </w:rPr>
        <w:t>Provide a quick start guide so that users can begin using Edivate from their first use as an independent user.</w:t>
      </w:r>
    </w:p>
    <w:p w14:paraId="579C9F7D" w14:textId="77777777" w:rsidR="00CF576F" w:rsidRPr="00665C27" w:rsidRDefault="00CF576F" w:rsidP="00CF576F">
      <w:pPr>
        <w:pStyle w:val="ListParagraph"/>
        <w:rPr>
          <w:rFonts w:ascii="Arial" w:hAnsi="Arial" w:cs="Arial"/>
          <w:bCs/>
          <w:color w:val="000000" w:themeColor="text1"/>
        </w:rPr>
      </w:pPr>
    </w:p>
    <w:p w14:paraId="2E9F585D" w14:textId="06C3EA0E" w:rsidR="00CF576F" w:rsidRPr="00665C27" w:rsidRDefault="00CF576F" w:rsidP="003917C0">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Be goal and task focused.</w:t>
      </w:r>
      <w:r w:rsidR="007F521D" w:rsidRPr="00665C27">
        <w:rPr>
          <w:rFonts w:ascii="Arial" w:hAnsi="Arial" w:cs="Arial"/>
          <w:bCs/>
          <w:color w:val="000000" w:themeColor="text1"/>
        </w:rPr>
        <w:t xml:space="preserve"> </w:t>
      </w:r>
      <w:r w:rsidRPr="00665C27">
        <w:rPr>
          <w:rFonts w:ascii="Arial" w:hAnsi="Arial" w:cs="Arial"/>
          <w:bCs/>
          <w:color w:val="000000" w:themeColor="text1"/>
        </w:rPr>
        <w:t xml:space="preserve">When the focus group first meets, agree protocol.  This protocol should include how often to meet, expectations for sharing resources, the focus for </w:t>
      </w:r>
      <w:r w:rsidR="008F38DF" w:rsidRPr="00665C27">
        <w:rPr>
          <w:rFonts w:ascii="Arial" w:hAnsi="Arial" w:cs="Arial"/>
          <w:bCs/>
          <w:color w:val="000000" w:themeColor="text1"/>
        </w:rPr>
        <w:t>professional</w:t>
      </w:r>
      <w:r w:rsidRPr="00665C27">
        <w:rPr>
          <w:rFonts w:ascii="Arial" w:hAnsi="Arial" w:cs="Arial"/>
          <w:bCs/>
          <w:color w:val="000000" w:themeColor="text1"/>
        </w:rPr>
        <w:t xml:space="preserve"> development, and a commitment to regularly join in the online discussions.</w:t>
      </w:r>
      <w:r w:rsidR="007F521D" w:rsidRPr="00665C27">
        <w:rPr>
          <w:rFonts w:ascii="Arial" w:hAnsi="Arial" w:cs="Arial"/>
          <w:bCs/>
          <w:color w:val="000000" w:themeColor="text1"/>
        </w:rPr>
        <w:t xml:space="preserve"> </w:t>
      </w:r>
      <w:r w:rsidRPr="00665C27">
        <w:rPr>
          <w:rFonts w:ascii="Arial" w:hAnsi="Arial" w:cs="Arial"/>
          <w:bCs/>
          <w:color w:val="000000" w:themeColor="text1"/>
        </w:rPr>
        <w:t xml:space="preserve"> As the group will be largely using Edivate asynchronously due to different timetables, it is essential that they self-monitor contributions to their own community chatroom and review this when they meet face-to-face.  </w:t>
      </w:r>
    </w:p>
    <w:p w14:paraId="320DB0C4" w14:textId="77777777" w:rsidR="00CF576F" w:rsidRPr="00665C27" w:rsidRDefault="00CF576F" w:rsidP="00CF576F">
      <w:pPr>
        <w:pStyle w:val="ListParagraph"/>
        <w:rPr>
          <w:rFonts w:ascii="Arial" w:hAnsi="Arial" w:cs="Arial"/>
          <w:bCs/>
          <w:color w:val="000000" w:themeColor="text1"/>
        </w:rPr>
      </w:pPr>
    </w:p>
    <w:p w14:paraId="524325E5" w14:textId="77777777" w:rsidR="00CF576F" w:rsidRPr="00665C27" w:rsidRDefault="00CF576F" w:rsidP="00CF576F">
      <w:pPr>
        <w:pStyle w:val="ListParagraph"/>
        <w:jc w:val="both"/>
        <w:rPr>
          <w:rFonts w:ascii="Arial" w:hAnsi="Arial" w:cs="Arial"/>
          <w:bCs/>
          <w:color w:val="000000" w:themeColor="text1"/>
        </w:rPr>
      </w:pPr>
    </w:p>
    <w:p w14:paraId="7511A219" w14:textId="69437BD9"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Face-to-face meetings should </w:t>
      </w:r>
      <w:r w:rsidR="007F521D" w:rsidRPr="00665C27">
        <w:rPr>
          <w:rFonts w:ascii="Arial" w:hAnsi="Arial" w:cs="Arial"/>
          <w:bCs/>
          <w:color w:val="000000" w:themeColor="text1"/>
        </w:rPr>
        <w:t xml:space="preserve">also </w:t>
      </w:r>
      <w:r w:rsidRPr="00665C27">
        <w:rPr>
          <w:rFonts w:ascii="Arial" w:hAnsi="Arial" w:cs="Arial"/>
          <w:bCs/>
          <w:color w:val="000000" w:themeColor="text1"/>
        </w:rPr>
        <w:t>be set to review the tria</w:t>
      </w:r>
      <w:r w:rsidR="007F521D" w:rsidRPr="00665C27">
        <w:rPr>
          <w:rFonts w:ascii="Arial" w:hAnsi="Arial" w:cs="Arial"/>
          <w:bCs/>
          <w:color w:val="000000" w:themeColor="text1"/>
        </w:rPr>
        <w:t>l</w:t>
      </w:r>
      <w:r w:rsidRPr="00665C27">
        <w:rPr>
          <w:rFonts w:ascii="Arial" w:hAnsi="Arial" w:cs="Arial"/>
          <w:bCs/>
          <w:color w:val="000000" w:themeColor="text1"/>
        </w:rPr>
        <w:t>ling of the resources and online discussions that have been shared.</w:t>
      </w:r>
      <w:r w:rsidR="007F521D" w:rsidRPr="00665C27">
        <w:rPr>
          <w:rFonts w:ascii="Arial" w:hAnsi="Arial" w:cs="Arial"/>
          <w:bCs/>
          <w:color w:val="000000" w:themeColor="text1"/>
        </w:rPr>
        <w:t xml:space="preserve"> </w:t>
      </w:r>
      <w:r w:rsidRPr="00665C27">
        <w:rPr>
          <w:rFonts w:ascii="Arial" w:hAnsi="Arial" w:cs="Arial"/>
          <w:bCs/>
          <w:color w:val="000000" w:themeColor="text1"/>
        </w:rPr>
        <w:t>Review what has worked well against the group’s priorities for improvement.</w:t>
      </w:r>
      <w:r w:rsidR="007F521D" w:rsidRPr="00665C27">
        <w:rPr>
          <w:rFonts w:ascii="Arial" w:hAnsi="Arial" w:cs="Arial"/>
          <w:bCs/>
          <w:color w:val="000000" w:themeColor="text1"/>
        </w:rPr>
        <w:t xml:space="preserve"> </w:t>
      </w:r>
      <w:r w:rsidRPr="00665C27">
        <w:rPr>
          <w:rFonts w:ascii="Arial" w:hAnsi="Arial" w:cs="Arial"/>
          <w:bCs/>
          <w:color w:val="000000" w:themeColor="text1"/>
        </w:rPr>
        <w:t>Suggest further actions based on these discussions.</w:t>
      </w:r>
      <w:r w:rsidR="008118F9" w:rsidRPr="00665C27">
        <w:rPr>
          <w:rFonts w:ascii="Arial" w:hAnsi="Arial" w:cs="Arial"/>
          <w:bCs/>
          <w:color w:val="000000" w:themeColor="text1"/>
        </w:rPr>
        <w:t xml:space="preserve"> </w:t>
      </w:r>
      <w:r w:rsidRPr="00665C27">
        <w:rPr>
          <w:rFonts w:ascii="Arial" w:hAnsi="Arial" w:cs="Arial"/>
          <w:bCs/>
          <w:color w:val="000000" w:themeColor="text1"/>
        </w:rPr>
        <w:t>Repeat this cyclical process over a period of time until the group ha</w:t>
      </w:r>
      <w:r w:rsidR="008118F9" w:rsidRPr="00665C27">
        <w:rPr>
          <w:rFonts w:ascii="Arial" w:hAnsi="Arial" w:cs="Arial"/>
          <w:bCs/>
          <w:color w:val="000000" w:themeColor="text1"/>
        </w:rPr>
        <w:t>s</w:t>
      </w:r>
      <w:r w:rsidRPr="00665C27">
        <w:rPr>
          <w:rFonts w:ascii="Arial" w:hAnsi="Arial" w:cs="Arial"/>
          <w:bCs/>
          <w:color w:val="000000" w:themeColor="text1"/>
        </w:rPr>
        <w:t xml:space="preserve"> achieved all they can against their set priorities.</w:t>
      </w:r>
    </w:p>
    <w:p w14:paraId="4084861A" w14:textId="77777777" w:rsidR="00CF576F" w:rsidRPr="00665C27" w:rsidRDefault="00CF576F" w:rsidP="00CF576F">
      <w:pPr>
        <w:pStyle w:val="ListParagraph"/>
        <w:jc w:val="both"/>
        <w:rPr>
          <w:rFonts w:ascii="Arial" w:hAnsi="Arial" w:cs="Arial"/>
          <w:bCs/>
          <w:color w:val="000000" w:themeColor="text1"/>
        </w:rPr>
      </w:pPr>
    </w:p>
    <w:p w14:paraId="37197860" w14:textId="5895D952"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Once the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focus has been agreed, commit the group to sharing one or two videos that they</w:t>
      </w:r>
      <w:r w:rsidR="00FA352D" w:rsidRPr="00665C27">
        <w:rPr>
          <w:rFonts w:ascii="Arial" w:hAnsi="Arial" w:cs="Arial"/>
          <w:bCs/>
          <w:color w:val="000000" w:themeColor="text1"/>
        </w:rPr>
        <w:t xml:space="preserve"> all review</w:t>
      </w:r>
      <w:r w:rsidRPr="00665C27">
        <w:rPr>
          <w:rFonts w:ascii="Arial" w:hAnsi="Arial" w:cs="Arial"/>
          <w:bCs/>
          <w:color w:val="000000" w:themeColor="text1"/>
        </w:rPr>
        <w:t>.</w:t>
      </w:r>
      <w:r w:rsidR="00FA352D" w:rsidRPr="00665C27">
        <w:rPr>
          <w:rFonts w:ascii="Arial" w:hAnsi="Arial" w:cs="Arial"/>
          <w:bCs/>
          <w:color w:val="000000" w:themeColor="text1"/>
        </w:rPr>
        <w:t xml:space="preserve"> </w:t>
      </w:r>
      <w:r w:rsidRPr="00665C27">
        <w:rPr>
          <w:rFonts w:ascii="Arial" w:hAnsi="Arial" w:cs="Arial"/>
          <w:bCs/>
          <w:color w:val="000000" w:themeColor="text1"/>
        </w:rPr>
        <w:t xml:space="preserve">This means they will have a common resource to review and assess, and also a commitment to sharing their views on the Edivate forum.  </w:t>
      </w:r>
    </w:p>
    <w:p w14:paraId="672BC80D" w14:textId="77777777" w:rsidR="00CF576F" w:rsidRPr="00665C27" w:rsidRDefault="00CF576F" w:rsidP="00CF576F">
      <w:pPr>
        <w:pStyle w:val="ListParagraph"/>
        <w:jc w:val="both"/>
        <w:rPr>
          <w:rFonts w:ascii="Arial" w:hAnsi="Arial" w:cs="Arial"/>
          <w:bCs/>
          <w:color w:val="000000" w:themeColor="text1"/>
        </w:rPr>
      </w:pPr>
    </w:p>
    <w:p w14:paraId="15A67803" w14:textId="00F63543"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Move towards using Edivate to capture and review their own and each other’s practice as soon as possible, since this seems to be the most useful and motivating part of the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experience. Again, protocol is needed for capturing and sharing practice.</w:t>
      </w:r>
      <w:r w:rsidR="00FA352D" w:rsidRPr="00665C27">
        <w:rPr>
          <w:rFonts w:ascii="Arial" w:hAnsi="Arial" w:cs="Arial"/>
          <w:bCs/>
          <w:color w:val="000000" w:themeColor="text1"/>
        </w:rPr>
        <w:t xml:space="preserve"> </w:t>
      </w:r>
      <w:r w:rsidRPr="00665C27">
        <w:rPr>
          <w:rFonts w:ascii="Arial" w:hAnsi="Arial" w:cs="Arial"/>
          <w:bCs/>
          <w:color w:val="000000" w:themeColor="text1"/>
        </w:rPr>
        <w:t xml:space="preserve">This means agreeing a focus, time frames for capturing and uploading practice, determining key </w:t>
      </w:r>
      <w:r w:rsidRPr="00665C27">
        <w:rPr>
          <w:rFonts w:ascii="Arial" w:hAnsi="Arial" w:cs="Arial"/>
          <w:bCs/>
          <w:color w:val="000000" w:themeColor="text1"/>
        </w:rPr>
        <w:lastRenderedPageBreak/>
        <w:t xml:space="preserve">questions that will be asked as part of the reflection process, as well as drawing out major learning points that can be integrated into school practice. </w:t>
      </w:r>
    </w:p>
    <w:p w14:paraId="2E56C409" w14:textId="77777777" w:rsidR="00CF576F" w:rsidRPr="00665C27" w:rsidRDefault="00CF576F" w:rsidP="00CF576F">
      <w:pPr>
        <w:pStyle w:val="ListParagraph"/>
        <w:jc w:val="both"/>
        <w:rPr>
          <w:rFonts w:ascii="Arial" w:hAnsi="Arial" w:cs="Arial"/>
          <w:bCs/>
          <w:color w:val="000000" w:themeColor="text1"/>
        </w:rPr>
      </w:pPr>
    </w:p>
    <w:p w14:paraId="51AB68E8" w14:textId="4CAEFC14"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For Edivate to work well in a school there needs to be a culture and commitment to sharing practice. This may take time to </w:t>
      </w:r>
      <w:r w:rsidR="00B65743" w:rsidRPr="00665C27">
        <w:rPr>
          <w:rFonts w:ascii="Arial" w:hAnsi="Arial" w:cs="Arial"/>
          <w:bCs/>
          <w:color w:val="000000" w:themeColor="text1"/>
        </w:rPr>
        <w:t>establish</w:t>
      </w:r>
      <w:r w:rsidRPr="00665C27">
        <w:rPr>
          <w:rFonts w:ascii="Arial" w:hAnsi="Arial" w:cs="Arial"/>
          <w:bCs/>
          <w:color w:val="000000" w:themeColor="text1"/>
        </w:rPr>
        <w:t xml:space="preserve"> if not already present</w:t>
      </w:r>
      <w:r w:rsidR="00B65743" w:rsidRPr="00665C27">
        <w:rPr>
          <w:rFonts w:ascii="Arial" w:hAnsi="Arial" w:cs="Arial"/>
          <w:bCs/>
          <w:color w:val="000000" w:themeColor="text1"/>
        </w:rPr>
        <w:t xml:space="preserve"> in the school</w:t>
      </w:r>
      <w:r w:rsidRPr="00665C27">
        <w:rPr>
          <w:rFonts w:ascii="Arial" w:hAnsi="Arial" w:cs="Arial"/>
          <w:bCs/>
          <w:color w:val="000000" w:themeColor="text1"/>
        </w:rPr>
        <w:t>. This is why starting small with a focus group and building up over time can help build capacity and it will become a driver for using Edivate as an embedded part of practice.</w:t>
      </w:r>
      <w:r w:rsidR="00B65743" w:rsidRPr="00665C27">
        <w:rPr>
          <w:rFonts w:ascii="Arial" w:hAnsi="Arial" w:cs="Arial"/>
          <w:bCs/>
          <w:color w:val="000000" w:themeColor="text1"/>
        </w:rPr>
        <w:t xml:space="preserve"> </w:t>
      </w:r>
      <w:r w:rsidRPr="00665C27">
        <w:rPr>
          <w:rFonts w:ascii="Arial" w:hAnsi="Arial" w:cs="Arial"/>
          <w:bCs/>
          <w:color w:val="000000" w:themeColor="text1"/>
        </w:rPr>
        <w:t>Knowledge sharing needs to become the norm (Ardichvili</w:t>
      </w:r>
      <w:r w:rsidR="00A01605" w:rsidRPr="00665C27">
        <w:rPr>
          <w:rFonts w:ascii="Arial" w:hAnsi="Arial" w:cs="Arial"/>
          <w:bCs/>
          <w:color w:val="000000" w:themeColor="text1"/>
        </w:rPr>
        <w:t xml:space="preserve"> et al.</w:t>
      </w:r>
      <w:r w:rsidRPr="00665C27">
        <w:rPr>
          <w:rFonts w:ascii="Arial" w:hAnsi="Arial" w:cs="Arial"/>
          <w:bCs/>
          <w:color w:val="000000" w:themeColor="text1"/>
        </w:rPr>
        <w:t>, 2003, p.21).</w:t>
      </w:r>
    </w:p>
    <w:p w14:paraId="37E46BBE" w14:textId="77777777" w:rsidR="00CF576F" w:rsidRPr="00665C27" w:rsidRDefault="00CF576F" w:rsidP="00CF576F">
      <w:pPr>
        <w:pStyle w:val="ListParagraph"/>
        <w:jc w:val="both"/>
        <w:rPr>
          <w:rFonts w:ascii="Arial" w:hAnsi="Arial" w:cs="Arial"/>
          <w:bCs/>
          <w:color w:val="000000" w:themeColor="text1"/>
        </w:rPr>
      </w:pPr>
    </w:p>
    <w:p w14:paraId="51061B3C" w14:textId="5D6B2BA5" w:rsidR="00CF576F" w:rsidRPr="00665C27" w:rsidRDefault="00CF576F" w:rsidP="00CF576F">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Be prepared to shift the focus of the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and be flexible.  As teachers participate in this joint experience the focus might change as they try things out. Flexibility and the authority to make their own decisions and goals will be key to them working well as a community.  They must take ownership and </w:t>
      </w:r>
      <w:r w:rsidR="00EB32D0" w:rsidRPr="00665C27">
        <w:rPr>
          <w:rFonts w:ascii="Arial" w:hAnsi="Arial" w:cs="Arial"/>
          <w:bCs/>
          <w:color w:val="000000" w:themeColor="text1"/>
        </w:rPr>
        <w:t>grow</w:t>
      </w:r>
      <w:r w:rsidRPr="00665C27">
        <w:rPr>
          <w:rFonts w:ascii="Arial" w:hAnsi="Arial" w:cs="Arial"/>
          <w:bCs/>
          <w:color w:val="000000" w:themeColor="text1"/>
        </w:rPr>
        <w:t xml:space="preserve"> their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whilst commit</w:t>
      </w:r>
      <w:r w:rsidR="00EB32D0" w:rsidRPr="00665C27">
        <w:rPr>
          <w:rFonts w:ascii="Arial" w:hAnsi="Arial" w:cs="Arial"/>
          <w:bCs/>
          <w:color w:val="000000" w:themeColor="text1"/>
        </w:rPr>
        <w:t>ting</w:t>
      </w:r>
      <w:r w:rsidRPr="00665C27">
        <w:rPr>
          <w:rFonts w:ascii="Arial" w:hAnsi="Arial" w:cs="Arial"/>
          <w:bCs/>
          <w:color w:val="000000" w:themeColor="text1"/>
        </w:rPr>
        <w:t xml:space="preserve"> to sharing their experiences</w:t>
      </w:r>
      <w:r w:rsidR="00B65743" w:rsidRPr="00665C27">
        <w:rPr>
          <w:rFonts w:ascii="Arial" w:hAnsi="Arial" w:cs="Arial"/>
          <w:bCs/>
          <w:color w:val="000000" w:themeColor="text1"/>
        </w:rPr>
        <w:t xml:space="preserve"> with each other</w:t>
      </w:r>
      <w:r w:rsidRPr="00665C27">
        <w:rPr>
          <w:rFonts w:ascii="Arial" w:hAnsi="Arial" w:cs="Arial"/>
          <w:bCs/>
          <w:color w:val="000000" w:themeColor="text1"/>
        </w:rPr>
        <w:t>.</w:t>
      </w:r>
    </w:p>
    <w:p w14:paraId="724FA403" w14:textId="77777777" w:rsidR="00CF576F" w:rsidRPr="00665C27" w:rsidRDefault="00CF576F" w:rsidP="00CF576F">
      <w:pPr>
        <w:pStyle w:val="ListParagraph"/>
        <w:jc w:val="both"/>
        <w:rPr>
          <w:rFonts w:ascii="Arial" w:hAnsi="Arial" w:cs="Arial"/>
          <w:bCs/>
          <w:color w:val="000000" w:themeColor="text1"/>
        </w:rPr>
      </w:pPr>
    </w:p>
    <w:p w14:paraId="7453F169" w14:textId="095FF4DC" w:rsidR="00CF576F" w:rsidRPr="00665C27" w:rsidRDefault="00CF576F" w:rsidP="00B648A8">
      <w:pPr>
        <w:pStyle w:val="ListParagraph"/>
        <w:numPr>
          <w:ilvl w:val="0"/>
          <w:numId w:val="36"/>
        </w:numPr>
        <w:tabs>
          <w:tab w:val="left" w:pos="993"/>
          <w:tab w:val="left" w:pos="2268"/>
          <w:tab w:val="left" w:pos="8080"/>
        </w:tabs>
        <w:spacing w:after="200" w:line="360" w:lineRule="auto"/>
        <w:ind w:right="-99"/>
        <w:jc w:val="both"/>
        <w:outlineLvl w:val="0"/>
        <w:rPr>
          <w:rFonts w:ascii="Arial" w:hAnsi="Arial" w:cs="Arial"/>
          <w:bCs/>
          <w:color w:val="000000" w:themeColor="text1"/>
        </w:rPr>
      </w:pPr>
      <w:r w:rsidRPr="00665C27">
        <w:rPr>
          <w:rFonts w:ascii="Arial" w:hAnsi="Arial" w:cs="Arial"/>
          <w:bCs/>
          <w:color w:val="000000" w:themeColor="text1"/>
        </w:rPr>
        <w:t xml:space="preserve">Many teachers still prefer to have an element of face-to-face </w:t>
      </w:r>
      <w:r w:rsidR="00EB32D0" w:rsidRPr="00665C27">
        <w:rPr>
          <w:rFonts w:ascii="Arial" w:hAnsi="Arial" w:cs="Arial"/>
          <w:bCs/>
          <w:color w:val="000000" w:themeColor="text1"/>
        </w:rPr>
        <w:t>professional development</w:t>
      </w:r>
      <w:r w:rsidRPr="00665C27">
        <w:rPr>
          <w:rFonts w:ascii="Arial" w:hAnsi="Arial" w:cs="Arial"/>
          <w:bCs/>
          <w:color w:val="000000" w:themeColor="text1"/>
        </w:rPr>
        <w:t>.</w:t>
      </w:r>
      <w:r w:rsidR="00DF27AA" w:rsidRPr="00665C27">
        <w:rPr>
          <w:rFonts w:ascii="Arial" w:hAnsi="Arial" w:cs="Arial"/>
          <w:bCs/>
          <w:color w:val="000000" w:themeColor="text1"/>
        </w:rPr>
        <w:t xml:space="preserve"> </w:t>
      </w:r>
      <w:r w:rsidRPr="00665C27">
        <w:rPr>
          <w:rFonts w:ascii="Arial" w:hAnsi="Arial" w:cs="Arial"/>
          <w:bCs/>
          <w:color w:val="000000" w:themeColor="text1"/>
        </w:rPr>
        <w:t>It is</w:t>
      </w:r>
      <w:r w:rsidR="00DF27AA" w:rsidRPr="00665C27">
        <w:rPr>
          <w:rFonts w:ascii="Arial" w:hAnsi="Arial" w:cs="Arial"/>
          <w:bCs/>
          <w:color w:val="000000" w:themeColor="text1"/>
        </w:rPr>
        <w:t xml:space="preserve">, </w:t>
      </w:r>
      <w:r w:rsidRPr="00665C27">
        <w:rPr>
          <w:rFonts w:ascii="Arial" w:hAnsi="Arial" w:cs="Arial"/>
          <w:bCs/>
          <w:color w:val="000000" w:themeColor="text1"/>
        </w:rPr>
        <w:t>therefore</w:t>
      </w:r>
      <w:r w:rsidR="00DF27AA" w:rsidRPr="00665C27">
        <w:rPr>
          <w:rFonts w:ascii="Arial" w:hAnsi="Arial" w:cs="Arial"/>
          <w:bCs/>
          <w:color w:val="000000" w:themeColor="text1"/>
        </w:rPr>
        <w:t>,</w:t>
      </w:r>
      <w:r w:rsidRPr="00665C27">
        <w:rPr>
          <w:rFonts w:ascii="Arial" w:hAnsi="Arial" w:cs="Arial"/>
          <w:bCs/>
          <w:color w:val="000000" w:themeColor="text1"/>
        </w:rPr>
        <w:t xml:space="preserve"> recommended that a blended approach is taken, whereby there are opportunities to meet and discuss their online experiences and share ideas that can then be facilitated further with the support of Edivate.</w:t>
      </w:r>
      <w:r w:rsidR="00DF27AA" w:rsidRPr="00665C27">
        <w:rPr>
          <w:rFonts w:ascii="Arial" w:hAnsi="Arial" w:cs="Arial"/>
          <w:bCs/>
          <w:color w:val="000000" w:themeColor="text1"/>
        </w:rPr>
        <w:t xml:space="preserve"> </w:t>
      </w:r>
      <w:r w:rsidRPr="00665C27">
        <w:rPr>
          <w:rFonts w:ascii="Arial" w:hAnsi="Arial" w:cs="Arial"/>
          <w:bCs/>
          <w:color w:val="000000" w:themeColor="text1"/>
        </w:rPr>
        <w:t>This</w:t>
      </w:r>
      <w:r w:rsidR="00DF27AA" w:rsidRPr="00665C27">
        <w:rPr>
          <w:rFonts w:ascii="Arial" w:hAnsi="Arial" w:cs="Arial"/>
          <w:bCs/>
          <w:color w:val="000000" w:themeColor="text1"/>
        </w:rPr>
        <w:t xml:space="preserve"> </w:t>
      </w:r>
      <w:r w:rsidRPr="00665C27">
        <w:rPr>
          <w:rFonts w:ascii="Arial" w:hAnsi="Arial" w:cs="Arial"/>
          <w:bCs/>
          <w:color w:val="000000" w:themeColor="text1"/>
        </w:rPr>
        <w:t xml:space="preserve">would be an opportunity to commit staff to participating in the next step of agreed goals, such that Edivate could be used to share experiences, capture practice, and connect with other </w:t>
      </w:r>
      <w:r w:rsidR="00BF0976" w:rsidRPr="00665C27">
        <w:rPr>
          <w:rFonts w:ascii="Arial" w:hAnsi="Arial" w:cs="Arial"/>
          <w:bCs/>
          <w:color w:val="000000" w:themeColor="text1"/>
        </w:rPr>
        <w:t>communities of practice</w:t>
      </w:r>
      <w:r w:rsidRPr="00665C27">
        <w:rPr>
          <w:rFonts w:ascii="Arial" w:hAnsi="Arial" w:cs="Arial"/>
          <w:bCs/>
          <w:color w:val="000000" w:themeColor="text1"/>
        </w:rPr>
        <w:t>. The frequency of these meetings would need to be flexible, depending on the teachers’ emerging needs.</w:t>
      </w:r>
    </w:p>
    <w:p w14:paraId="53613FC1" w14:textId="77777777" w:rsidR="00CF576F" w:rsidRPr="00665C27" w:rsidRDefault="00CF576F" w:rsidP="00CF576F">
      <w:pPr>
        <w:pStyle w:val="ListParagraph"/>
        <w:jc w:val="both"/>
        <w:rPr>
          <w:rFonts w:ascii="Arial" w:hAnsi="Arial" w:cs="Arial"/>
          <w:bCs/>
          <w:color w:val="000000" w:themeColor="text1"/>
        </w:rPr>
      </w:pPr>
    </w:p>
    <w:p w14:paraId="54D7BDA2" w14:textId="2651B8DB" w:rsidR="00CF576F" w:rsidRPr="00665C27" w:rsidRDefault="00CF576F" w:rsidP="0082067B">
      <w:pPr>
        <w:pStyle w:val="ListParagraph"/>
        <w:numPr>
          <w:ilvl w:val="0"/>
          <w:numId w:val="36"/>
        </w:numPr>
        <w:tabs>
          <w:tab w:val="left" w:pos="993"/>
          <w:tab w:val="left" w:pos="2268"/>
          <w:tab w:val="left" w:pos="8080"/>
        </w:tabs>
        <w:spacing w:after="200" w:line="360" w:lineRule="auto"/>
        <w:ind w:right="-101"/>
        <w:jc w:val="both"/>
        <w:outlineLvl w:val="0"/>
        <w:rPr>
          <w:rFonts w:ascii="Arial" w:hAnsi="Arial" w:cs="Arial"/>
          <w:bCs/>
          <w:color w:val="000000" w:themeColor="text1"/>
        </w:rPr>
      </w:pPr>
      <w:r w:rsidRPr="00665C27">
        <w:rPr>
          <w:rFonts w:ascii="Arial" w:hAnsi="Arial" w:cs="Arial"/>
          <w:bCs/>
          <w:color w:val="000000" w:themeColor="text1"/>
        </w:rPr>
        <w:t>Lastly, there may be times when things do not go to plan.  Be prepared for robust discussions and encourage th</w:t>
      </w:r>
      <w:r w:rsidR="00BB27C0" w:rsidRPr="00665C27">
        <w:rPr>
          <w:rFonts w:ascii="Arial" w:hAnsi="Arial" w:cs="Arial"/>
          <w:bCs/>
          <w:color w:val="000000" w:themeColor="text1"/>
        </w:rPr>
        <w:t>ese to take place</w:t>
      </w:r>
      <w:r w:rsidRPr="00665C27">
        <w:rPr>
          <w:rFonts w:ascii="Arial" w:hAnsi="Arial" w:cs="Arial"/>
          <w:bCs/>
          <w:color w:val="000000" w:themeColor="text1"/>
        </w:rPr>
        <w:t xml:space="preserve">. A flexible approach is needed in order for the use of Edivate to be applied by teachers for their own development. They must take ownership of the process if it is to meet their needs. </w:t>
      </w:r>
    </w:p>
    <w:p w14:paraId="7392C69E" w14:textId="7777777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
          <w:bCs/>
          <w:color w:val="000000" w:themeColor="text1"/>
        </w:rPr>
      </w:pPr>
    </w:p>
    <w:p w14:paraId="60DA8246" w14:textId="7777777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
          <w:bCs/>
          <w:color w:val="000000" w:themeColor="text1"/>
        </w:rPr>
      </w:pPr>
      <w:r w:rsidRPr="00665C27">
        <w:rPr>
          <w:rFonts w:ascii="Arial" w:hAnsi="Arial" w:cs="Arial"/>
          <w:b/>
          <w:bCs/>
          <w:color w:val="000000" w:themeColor="text1"/>
        </w:rPr>
        <w:lastRenderedPageBreak/>
        <w:t xml:space="preserve">6.10 Research limitations </w:t>
      </w:r>
    </w:p>
    <w:p w14:paraId="39C4A068" w14:textId="3EC87E20"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There were a number of limitations when conducting this research.</w:t>
      </w:r>
      <w:r w:rsidR="00BB27C0" w:rsidRPr="00665C27">
        <w:rPr>
          <w:rFonts w:ascii="Arial" w:hAnsi="Arial" w:cs="Arial"/>
          <w:bCs/>
          <w:color w:val="000000" w:themeColor="text1"/>
        </w:rPr>
        <w:t xml:space="preserve"> </w:t>
      </w:r>
      <w:r w:rsidRPr="00665C27">
        <w:rPr>
          <w:rFonts w:ascii="Arial" w:hAnsi="Arial" w:cs="Arial"/>
          <w:bCs/>
          <w:color w:val="000000" w:themeColor="text1"/>
        </w:rPr>
        <w:t>First</w:t>
      </w:r>
      <w:r w:rsidR="00BB27C0" w:rsidRPr="00665C27">
        <w:rPr>
          <w:rFonts w:ascii="Arial" w:hAnsi="Arial" w:cs="Arial"/>
          <w:bCs/>
          <w:color w:val="000000" w:themeColor="text1"/>
        </w:rPr>
        <w:t>ly</w:t>
      </w:r>
      <w:r w:rsidRPr="00665C27">
        <w:rPr>
          <w:rFonts w:ascii="Arial" w:hAnsi="Arial" w:cs="Arial"/>
          <w:bCs/>
          <w:color w:val="000000" w:themeColor="text1"/>
        </w:rPr>
        <w:t>, this was only a small</w:t>
      </w:r>
      <w:r w:rsidR="00794754" w:rsidRPr="00665C27">
        <w:rPr>
          <w:rFonts w:ascii="Arial" w:hAnsi="Arial" w:cs="Arial"/>
          <w:bCs/>
          <w:color w:val="000000" w:themeColor="text1"/>
        </w:rPr>
        <w:t>-</w:t>
      </w:r>
      <w:r w:rsidRPr="00665C27">
        <w:rPr>
          <w:rFonts w:ascii="Arial" w:hAnsi="Arial" w:cs="Arial"/>
          <w:bCs/>
          <w:color w:val="000000" w:themeColor="text1"/>
        </w:rPr>
        <w:t>scale</w:t>
      </w:r>
      <w:r w:rsidR="00200C23" w:rsidRPr="00665C27">
        <w:rPr>
          <w:rFonts w:ascii="Arial" w:hAnsi="Arial" w:cs="Arial"/>
          <w:bCs/>
          <w:color w:val="000000" w:themeColor="text1"/>
        </w:rPr>
        <w:t xml:space="preserve"> </w:t>
      </w:r>
      <w:r w:rsidRPr="00665C27">
        <w:rPr>
          <w:rFonts w:ascii="Arial" w:hAnsi="Arial" w:cs="Arial"/>
          <w:bCs/>
          <w:color w:val="000000" w:themeColor="text1"/>
        </w:rPr>
        <w:t>study, and it was restricted to the experiences of one group of teachers in one school in the U.K.</w:t>
      </w:r>
      <w:r w:rsidR="00BB27C0" w:rsidRPr="00665C27">
        <w:rPr>
          <w:rFonts w:ascii="Arial" w:hAnsi="Arial" w:cs="Arial"/>
          <w:bCs/>
          <w:color w:val="000000" w:themeColor="text1"/>
        </w:rPr>
        <w:t xml:space="preserve"> </w:t>
      </w:r>
      <w:r w:rsidRPr="00665C27">
        <w:rPr>
          <w:rFonts w:ascii="Arial" w:hAnsi="Arial" w:cs="Arial"/>
          <w:bCs/>
          <w:color w:val="000000" w:themeColor="text1"/>
        </w:rPr>
        <w:t xml:space="preserve">Whether other schools experience similar issues with using Edivate for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would require further </w:t>
      </w:r>
      <w:r w:rsidR="00200C23" w:rsidRPr="00665C27">
        <w:rPr>
          <w:rFonts w:ascii="Arial" w:hAnsi="Arial" w:cs="Arial"/>
          <w:bCs/>
          <w:color w:val="000000" w:themeColor="text1"/>
        </w:rPr>
        <w:t>research</w:t>
      </w:r>
      <w:r w:rsidRPr="00665C27">
        <w:rPr>
          <w:rFonts w:ascii="Arial" w:hAnsi="Arial" w:cs="Arial"/>
          <w:bCs/>
          <w:color w:val="000000" w:themeColor="text1"/>
        </w:rPr>
        <w:t xml:space="preserve"> that examines common patterns in these different settings.  However, </w:t>
      </w:r>
      <w:r w:rsidR="00733B0B" w:rsidRPr="00665C27">
        <w:rPr>
          <w:rFonts w:ascii="Arial" w:hAnsi="Arial" w:cs="Arial"/>
          <w:bCs/>
          <w:color w:val="000000" w:themeColor="text1"/>
        </w:rPr>
        <w:t>my</w:t>
      </w:r>
      <w:r w:rsidRPr="00665C27">
        <w:rPr>
          <w:rFonts w:ascii="Arial" w:hAnsi="Arial" w:cs="Arial"/>
          <w:bCs/>
          <w:color w:val="000000" w:themeColor="text1"/>
        </w:rPr>
        <w:t xml:space="preserve"> </w:t>
      </w:r>
      <w:r w:rsidR="005B1655" w:rsidRPr="00665C27">
        <w:rPr>
          <w:rFonts w:ascii="Arial" w:hAnsi="Arial" w:cs="Arial"/>
          <w:bCs/>
          <w:color w:val="000000" w:themeColor="text1"/>
        </w:rPr>
        <w:t>research</w:t>
      </w:r>
      <w:r w:rsidRPr="00665C27">
        <w:rPr>
          <w:rFonts w:ascii="Arial" w:hAnsi="Arial" w:cs="Arial"/>
          <w:bCs/>
          <w:color w:val="000000" w:themeColor="text1"/>
        </w:rPr>
        <w:t xml:space="preserve"> was purposely delivered on a small scale so that it could be more focused on the needs of my school context and the teachers who work within it.  </w:t>
      </w:r>
    </w:p>
    <w:p w14:paraId="474A7B9D"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0F751AF8" w14:textId="6EE5B741"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Another limitation of the </w:t>
      </w:r>
      <w:r w:rsidR="00200C23" w:rsidRPr="00665C27">
        <w:rPr>
          <w:rFonts w:ascii="Arial" w:hAnsi="Arial" w:cs="Arial"/>
          <w:bCs/>
          <w:color w:val="000000" w:themeColor="text1"/>
        </w:rPr>
        <w:t xml:space="preserve">research </w:t>
      </w:r>
      <w:r w:rsidRPr="00665C27">
        <w:rPr>
          <w:rFonts w:ascii="Arial" w:hAnsi="Arial" w:cs="Arial"/>
          <w:bCs/>
          <w:color w:val="000000" w:themeColor="text1"/>
        </w:rPr>
        <w:t>concerned the selection of the participant sample.  Selecting teachers from each year group in the school was carried out to ensure there was representation of staff from across the school.  However, during the research teachers who taught similar age groups tended to collaborate more closely with each other than those who taught different ages. This may indicate that collaboration is more likely to occur if participants teach similar ages, and</w:t>
      </w:r>
      <w:r w:rsidR="00716D9B" w:rsidRPr="00665C27">
        <w:rPr>
          <w:rFonts w:ascii="Arial" w:hAnsi="Arial" w:cs="Arial"/>
          <w:bCs/>
          <w:color w:val="000000" w:themeColor="text1"/>
        </w:rPr>
        <w:t xml:space="preserve"> </w:t>
      </w:r>
      <w:r w:rsidRPr="00665C27">
        <w:rPr>
          <w:rFonts w:ascii="Arial" w:hAnsi="Arial" w:cs="Arial"/>
          <w:bCs/>
          <w:color w:val="000000" w:themeColor="text1"/>
        </w:rPr>
        <w:t xml:space="preserve">could have been a limiting factor to the amount of collaboration that took place.  </w:t>
      </w:r>
    </w:p>
    <w:p w14:paraId="1A9842E9"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E4B9B91" w14:textId="5879527C"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Lack of access to the full Edivate offerings was another limiting factor.  Some of the Edivate apps that are intended for use on mobile devices were not available in the U.K. and therefore could not be explored in this </w:t>
      </w:r>
      <w:r w:rsidR="005B1655" w:rsidRPr="00665C27">
        <w:rPr>
          <w:rFonts w:ascii="Arial" w:hAnsi="Arial" w:cs="Arial"/>
          <w:bCs/>
          <w:color w:val="000000" w:themeColor="text1"/>
        </w:rPr>
        <w:t>research</w:t>
      </w:r>
      <w:r w:rsidRPr="00665C27">
        <w:rPr>
          <w:rFonts w:ascii="Arial" w:hAnsi="Arial" w:cs="Arial"/>
          <w:bCs/>
          <w:color w:val="000000" w:themeColor="text1"/>
        </w:rPr>
        <w:t>. This meant that the participants’ experiences were restricted to using laptops to access the Edivate website.</w:t>
      </w:r>
      <w:r w:rsidR="003C1282" w:rsidRPr="00665C27">
        <w:rPr>
          <w:rFonts w:ascii="Arial" w:hAnsi="Arial" w:cs="Arial"/>
          <w:bCs/>
          <w:color w:val="000000" w:themeColor="text1"/>
        </w:rPr>
        <w:t xml:space="preserve"> </w:t>
      </w:r>
      <w:r w:rsidRPr="00665C27">
        <w:rPr>
          <w:rFonts w:ascii="Arial" w:hAnsi="Arial" w:cs="Arial"/>
          <w:bCs/>
          <w:color w:val="000000" w:themeColor="text1"/>
        </w:rPr>
        <w:t>Their experiences and perceptions of using Edivate could have been different if they had had the opportunity to explore it using handheld devices. If these apps become available in the future, it may be worth exploring how teachers could utili</w:t>
      </w:r>
      <w:r w:rsidR="00C52046" w:rsidRPr="00665C27">
        <w:rPr>
          <w:rFonts w:ascii="Arial" w:hAnsi="Arial" w:cs="Arial"/>
          <w:bCs/>
          <w:color w:val="000000" w:themeColor="text1"/>
        </w:rPr>
        <w:t>s</w:t>
      </w:r>
      <w:r w:rsidRPr="00665C27">
        <w:rPr>
          <w:rFonts w:ascii="Arial" w:hAnsi="Arial" w:cs="Arial"/>
          <w:bCs/>
          <w:color w:val="000000" w:themeColor="text1"/>
        </w:rPr>
        <w:t xml:space="preserve">e them </w:t>
      </w:r>
      <w:r w:rsidR="003C1282" w:rsidRPr="00665C27">
        <w:rPr>
          <w:rFonts w:ascii="Arial" w:hAnsi="Arial" w:cs="Arial"/>
          <w:bCs/>
          <w:color w:val="000000" w:themeColor="text1"/>
        </w:rPr>
        <w:t xml:space="preserve">as tools </w:t>
      </w:r>
      <w:r w:rsidRPr="00665C27">
        <w:rPr>
          <w:rFonts w:ascii="Arial" w:hAnsi="Arial" w:cs="Arial"/>
          <w:bCs/>
          <w:color w:val="000000" w:themeColor="text1"/>
        </w:rPr>
        <w:t xml:space="preserve">for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w:t>
      </w:r>
    </w:p>
    <w:p w14:paraId="159BE8FD"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945E730" w14:textId="2DF96136"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A further limitation was the length of time participants had to use Edivate for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w:t>
      </w:r>
      <w:r w:rsidR="00204E6A" w:rsidRPr="00665C27">
        <w:rPr>
          <w:rFonts w:ascii="Arial" w:hAnsi="Arial" w:cs="Arial"/>
          <w:bCs/>
          <w:color w:val="000000" w:themeColor="text1"/>
        </w:rPr>
        <w:t xml:space="preserve"> </w:t>
      </w:r>
      <w:r w:rsidRPr="00665C27">
        <w:rPr>
          <w:rFonts w:ascii="Arial" w:hAnsi="Arial" w:cs="Arial"/>
          <w:bCs/>
          <w:color w:val="000000" w:themeColor="text1"/>
        </w:rPr>
        <w:t>Although the research</w:t>
      </w:r>
      <w:r w:rsidR="00204E6A" w:rsidRPr="00665C27">
        <w:rPr>
          <w:rFonts w:ascii="Arial" w:hAnsi="Arial" w:cs="Arial"/>
          <w:bCs/>
          <w:color w:val="000000" w:themeColor="text1"/>
        </w:rPr>
        <w:t xml:space="preserve"> was carried out </w:t>
      </w:r>
      <w:r w:rsidRPr="00665C27">
        <w:rPr>
          <w:rFonts w:ascii="Arial" w:hAnsi="Arial" w:cs="Arial"/>
          <w:bCs/>
          <w:color w:val="000000" w:themeColor="text1"/>
        </w:rPr>
        <w:t xml:space="preserve">over several months, some participants commented that they </w:t>
      </w:r>
      <w:r w:rsidR="0062442F" w:rsidRPr="00665C27">
        <w:rPr>
          <w:rFonts w:ascii="Arial" w:hAnsi="Arial" w:cs="Arial"/>
          <w:bCs/>
          <w:color w:val="000000" w:themeColor="text1"/>
        </w:rPr>
        <w:t>thought</w:t>
      </w:r>
      <w:r w:rsidRPr="00665C27">
        <w:rPr>
          <w:rFonts w:ascii="Arial" w:hAnsi="Arial" w:cs="Arial"/>
          <w:bCs/>
          <w:color w:val="000000" w:themeColor="text1"/>
        </w:rPr>
        <w:t xml:space="preserve"> it had potential to</w:t>
      </w:r>
      <w:r w:rsidR="0065190B" w:rsidRPr="00665C27">
        <w:rPr>
          <w:rFonts w:ascii="Arial" w:hAnsi="Arial" w:cs="Arial"/>
          <w:bCs/>
          <w:color w:val="000000" w:themeColor="text1"/>
        </w:rPr>
        <w:t xml:space="preserve"> have</w:t>
      </w:r>
      <w:r w:rsidRPr="00665C27">
        <w:rPr>
          <w:rFonts w:ascii="Arial" w:hAnsi="Arial" w:cs="Arial"/>
          <w:bCs/>
          <w:color w:val="000000" w:themeColor="text1"/>
        </w:rPr>
        <w:t xml:space="preserve"> a greater impact on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if they had used it for a longer period of time.</w:t>
      </w:r>
      <w:r w:rsidR="0065190B" w:rsidRPr="00665C27">
        <w:rPr>
          <w:rFonts w:ascii="Arial" w:hAnsi="Arial" w:cs="Arial"/>
          <w:bCs/>
          <w:color w:val="000000" w:themeColor="text1"/>
        </w:rPr>
        <w:t xml:space="preserve"> </w:t>
      </w:r>
      <w:r w:rsidRPr="00665C27">
        <w:rPr>
          <w:rFonts w:ascii="Arial" w:hAnsi="Arial" w:cs="Arial"/>
          <w:bCs/>
          <w:color w:val="000000" w:themeColor="text1"/>
        </w:rPr>
        <w:t>This was mainly linked to the discovery of its use for recording and sharing videos of their own practice, which t</w:t>
      </w:r>
      <w:r w:rsidR="00B54DB6" w:rsidRPr="00665C27">
        <w:rPr>
          <w:rFonts w:ascii="Arial" w:hAnsi="Arial" w:cs="Arial"/>
          <w:bCs/>
          <w:color w:val="000000" w:themeColor="text1"/>
        </w:rPr>
        <w:t>eachers</w:t>
      </w:r>
      <w:r w:rsidRPr="00665C27">
        <w:rPr>
          <w:rFonts w:ascii="Arial" w:hAnsi="Arial" w:cs="Arial"/>
          <w:bCs/>
          <w:color w:val="000000" w:themeColor="text1"/>
        </w:rPr>
        <w:t xml:space="preserve"> perceived</w:t>
      </w:r>
      <w:r w:rsidR="00B54DB6" w:rsidRPr="00665C27">
        <w:rPr>
          <w:rFonts w:ascii="Arial" w:hAnsi="Arial" w:cs="Arial"/>
          <w:bCs/>
          <w:color w:val="000000" w:themeColor="text1"/>
        </w:rPr>
        <w:t xml:space="preserve"> to be</w:t>
      </w:r>
      <w:r w:rsidRPr="00665C27">
        <w:rPr>
          <w:rFonts w:ascii="Arial" w:hAnsi="Arial" w:cs="Arial"/>
          <w:bCs/>
          <w:color w:val="000000" w:themeColor="text1"/>
        </w:rPr>
        <w:t xml:space="preserve"> the most beneficial part of the site.</w:t>
      </w:r>
      <w:r w:rsidR="00B54DB6" w:rsidRPr="00665C27">
        <w:rPr>
          <w:rFonts w:ascii="Arial" w:hAnsi="Arial" w:cs="Arial"/>
          <w:bCs/>
          <w:color w:val="000000" w:themeColor="text1"/>
        </w:rPr>
        <w:t xml:space="preserve"> </w:t>
      </w:r>
      <w:r w:rsidRPr="00665C27">
        <w:rPr>
          <w:rFonts w:ascii="Arial" w:hAnsi="Arial" w:cs="Arial"/>
          <w:bCs/>
          <w:color w:val="000000" w:themeColor="text1"/>
        </w:rPr>
        <w:t xml:space="preserve">Nonetheless, this does not alter the main obstacles </w:t>
      </w:r>
      <w:r w:rsidRPr="00665C27">
        <w:rPr>
          <w:rFonts w:ascii="Arial" w:hAnsi="Arial" w:cs="Arial"/>
          <w:bCs/>
          <w:color w:val="000000" w:themeColor="text1"/>
        </w:rPr>
        <w:lastRenderedPageBreak/>
        <w:t xml:space="preserve">confronting the participants when they were using Edivate for their </w:t>
      </w:r>
      <w:r w:rsidR="008F38DF" w:rsidRPr="00665C27">
        <w:rPr>
          <w:rFonts w:ascii="Arial" w:hAnsi="Arial" w:cs="Arial"/>
          <w:bCs/>
          <w:color w:val="000000" w:themeColor="text1"/>
        </w:rPr>
        <w:t>professional development</w:t>
      </w:r>
      <w:r w:rsidRPr="00665C27">
        <w:rPr>
          <w:rFonts w:ascii="Arial" w:hAnsi="Arial" w:cs="Arial"/>
          <w:bCs/>
          <w:color w:val="000000" w:themeColor="text1"/>
        </w:rPr>
        <w:t xml:space="preserve">.  </w:t>
      </w:r>
    </w:p>
    <w:p w14:paraId="29C2D589" w14:textId="77777777" w:rsidR="00CF576F"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3286ABFB" w14:textId="58287F3C" w:rsidR="007433B8" w:rsidRPr="00665C27" w:rsidRDefault="00CF576F"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Lastly,</w:t>
      </w:r>
      <w:r w:rsidR="00FA5E52" w:rsidRPr="00665C27">
        <w:rPr>
          <w:rFonts w:ascii="Arial" w:hAnsi="Arial" w:cs="Arial"/>
          <w:bCs/>
          <w:color w:val="000000" w:themeColor="text1"/>
        </w:rPr>
        <w:t xml:space="preserve"> </w:t>
      </w:r>
      <w:r w:rsidRPr="00665C27">
        <w:rPr>
          <w:rFonts w:ascii="Arial" w:hAnsi="Arial" w:cs="Arial"/>
          <w:bCs/>
          <w:color w:val="000000" w:themeColor="text1"/>
        </w:rPr>
        <w:t xml:space="preserve">there is a </w:t>
      </w:r>
      <w:r w:rsidR="00137938" w:rsidRPr="00665C27">
        <w:rPr>
          <w:rFonts w:ascii="Arial" w:hAnsi="Arial" w:cs="Arial"/>
          <w:bCs/>
          <w:color w:val="000000" w:themeColor="text1"/>
        </w:rPr>
        <w:t>vast</w:t>
      </w:r>
      <w:r w:rsidRPr="00665C27">
        <w:rPr>
          <w:rFonts w:ascii="Arial" w:hAnsi="Arial" w:cs="Arial"/>
          <w:bCs/>
          <w:color w:val="000000" w:themeColor="text1"/>
        </w:rPr>
        <w:t xml:space="preserve"> amount of research concerning teachers’ </w:t>
      </w:r>
      <w:r w:rsidR="008F38DF" w:rsidRPr="00665C27">
        <w:rPr>
          <w:rFonts w:ascii="Arial" w:hAnsi="Arial" w:cs="Arial"/>
          <w:bCs/>
          <w:color w:val="000000" w:themeColor="text1"/>
        </w:rPr>
        <w:t>professional development</w:t>
      </w:r>
      <w:r w:rsidR="00FA5E52" w:rsidRPr="00665C27">
        <w:rPr>
          <w:rFonts w:ascii="Arial" w:hAnsi="Arial" w:cs="Arial"/>
          <w:bCs/>
          <w:color w:val="000000" w:themeColor="text1"/>
        </w:rPr>
        <w:t>.</w:t>
      </w:r>
      <w:r w:rsidR="00137938" w:rsidRPr="00665C27">
        <w:rPr>
          <w:rFonts w:ascii="Arial" w:hAnsi="Arial" w:cs="Arial"/>
          <w:bCs/>
          <w:color w:val="000000" w:themeColor="text1"/>
        </w:rPr>
        <w:t xml:space="preserve"> </w:t>
      </w:r>
      <w:r w:rsidR="00FA5E52" w:rsidRPr="00665C27">
        <w:rPr>
          <w:rFonts w:ascii="Arial" w:hAnsi="Arial" w:cs="Arial"/>
          <w:bCs/>
          <w:color w:val="000000" w:themeColor="text1"/>
        </w:rPr>
        <w:t>H</w:t>
      </w:r>
      <w:r w:rsidRPr="00665C27">
        <w:rPr>
          <w:rFonts w:ascii="Arial" w:hAnsi="Arial" w:cs="Arial"/>
          <w:bCs/>
          <w:color w:val="000000" w:themeColor="text1"/>
        </w:rPr>
        <w:t xml:space="preserve">owever, </w:t>
      </w:r>
      <w:r w:rsidR="00137938" w:rsidRPr="00665C27">
        <w:rPr>
          <w:rFonts w:ascii="Arial" w:hAnsi="Arial" w:cs="Arial"/>
          <w:bCs/>
          <w:color w:val="000000" w:themeColor="text1"/>
        </w:rPr>
        <w:t xml:space="preserve">research into </w:t>
      </w:r>
      <w:r w:rsidRPr="00665C27">
        <w:rPr>
          <w:rFonts w:ascii="Arial" w:hAnsi="Arial" w:cs="Arial"/>
          <w:bCs/>
          <w:color w:val="000000" w:themeColor="text1"/>
        </w:rPr>
        <w:t xml:space="preserve">teachers’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is still a relatively young, but growing </w:t>
      </w:r>
      <w:r w:rsidR="004247E7" w:rsidRPr="00665C27">
        <w:rPr>
          <w:rFonts w:ascii="Arial" w:hAnsi="Arial" w:cs="Arial"/>
          <w:bCs/>
          <w:color w:val="000000" w:themeColor="text1"/>
        </w:rPr>
        <w:t>field</w:t>
      </w:r>
      <w:r w:rsidRPr="00665C27">
        <w:rPr>
          <w:rFonts w:ascii="Arial" w:hAnsi="Arial" w:cs="Arial"/>
          <w:bCs/>
          <w:color w:val="000000" w:themeColor="text1"/>
        </w:rPr>
        <w:t xml:space="preserve"> (Franklin, 2005, p. 3). </w:t>
      </w:r>
      <w:r w:rsidR="004247E7" w:rsidRPr="00665C27">
        <w:rPr>
          <w:rFonts w:ascii="Arial" w:hAnsi="Arial" w:cs="Arial"/>
          <w:bCs/>
          <w:color w:val="000000" w:themeColor="text1"/>
        </w:rPr>
        <w:t xml:space="preserve"> </w:t>
      </w:r>
      <w:r w:rsidRPr="00665C27">
        <w:rPr>
          <w:rFonts w:ascii="Arial" w:hAnsi="Arial" w:cs="Arial"/>
          <w:bCs/>
          <w:color w:val="000000" w:themeColor="text1"/>
        </w:rPr>
        <w:t xml:space="preserve">There are many examples of studies involving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xml:space="preserve"> in </w:t>
      </w:r>
      <w:r w:rsidR="00B446BF" w:rsidRPr="00665C27">
        <w:rPr>
          <w:rFonts w:ascii="Arial" w:hAnsi="Arial" w:cs="Arial"/>
          <w:bCs/>
          <w:color w:val="000000" w:themeColor="text1"/>
        </w:rPr>
        <w:t>h</w:t>
      </w:r>
      <w:r w:rsidRPr="00665C27">
        <w:rPr>
          <w:rFonts w:ascii="Arial" w:hAnsi="Arial" w:cs="Arial"/>
          <w:bCs/>
          <w:color w:val="000000" w:themeColor="text1"/>
        </w:rPr>
        <w:t xml:space="preserve">igher </w:t>
      </w:r>
      <w:r w:rsidR="00B446BF" w:rsidRPr="00665C27">
        <w:rPr>
          <w:rFonts w:ascii="Arial" w:hAnsi="Arial" w:cs="Arial"/>
          <w:bCs/>
          <w:color w:val="000000" w:themeColor="text1"/>
        </w:rPr>
        <w:t>e</w:t>
      </w:r>
      <w:r w:rsidRPr="00665C27">
        <w:rPr>
          <w:rFonts w:ascii="Arial" w:hAnsi="Arial" w:cs="Arial"/>
          <w:bCs/>
          <w:color w:val="000000" w:themeColor="text1"/>
        </w:rPr>
        <w:t xml:space="preserve">ducation and </w:t>
      </w:r>
      <w:r w:rsidR="00EB32D0" w:rsidRPr="00665C27">
        <w:rPr>
          <w:rFonts w:ascii="Arial" w:hAnsi="Arial" w:cs="Arial"/>
          <w:bCs/>
          <w:color w:val="000000" w:themeColor="text1"/>
        </w:rPr>
        <w:t>s</w:t>
      </w:r>
      <w:r w:rsidRPr="00665C27">
        <w:rPr>
          <w:rFonts w:ascii="Arial" w:hAnsi="Arial" w:cs="Arial"/>
          <w:bCs/>
          <w:color w:val="000000" w:themeColor="text1"/>
        </w:rPr>
        <w:t xml:space="preserve">econdary </w:t>
      </w:r>
      <w:r w:rsidR="00EB32D0" w:rsidRPr="00665C27">
        <w:rPr>
          <w:rFonts w:ascii="Arial" w:hAnsi="Arial" w:cs="Arial"/>
          <w:bCs/>
          <w:color w:val="000000" w:themeColor="text1"/>
        </w:rPr>
        <w:t>e</w:t>
      </w:r>
      <w:r w:rsidRPr="00665C27">
        <w:rPr>
          <w:rFonts w:ascii="Arial" w:hAnsi="Arial" w:cs="Arial"/>
          <w:bCs/>
          <w:color w:val="000000" w:themeColor="text1"/>
        </w:rPr>
        <w:t xml:space="preserve">ducation settings, but not a great deal that is focused on the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xml:space="preserve"> of teachers in</w:t>
      </w:r>
      <w:r w:rsidR="004247E7" w:rsidRPr="00665C27">
        <w:rPr>
          <w:rFonts w:ascii="Arial" w:hAnsi="Arial" w:cs="Arial"/>
          <w:bCs/>
          <w:color w:val="000000" w:themeColor="text1"/>
        </w:rPr>
        <w:t xml:space="preserve"> </w:t>
      </w:r>
      <w:r w:rsidR="00137938" w:rsidRPr="00665C27">
        <w:rPr>
          <w:rFonts w:ascii="Arial" w:hAnsi="Arial" w:cs="Arial"/>
          <w:bCs/>
          <w:color w:val="000000" w:themeColor="text1"/>
        </w:rPr>
        <w:t>p</w:t>
      </w:r>
      <w:r w:rsidRPr="00665C27">
        <w:rPr>
          <w:rFonts w:ascii="Arial" w:hAnsi="Arial" w:cs="Arial"/>
          <w:bCs/>
          <w:color w:val="000000" w:themeColor="text1"/>
        </w:rPr>
        <w:t>rimary phase</w:t>
      </w:r>
      <w:r w:rsidR="004247E7" w:rsidRPr="00665C27">
        <w:rPr>
          <w:rFonts w:ascii="Arial" w:hAnsi="Arial" w:cs="Arial"/>
          <w:bCs/>
          <w:color w:val="000000" w:themeColor="text1"/>
        </w:rPr>
        <w:t xml:space="preserve"> schools</w:t>
      </w:r>
      <w:r w:rsidRPr="00665C27">
        <w:rPr>
          <w:rFonts w:ascii="Arial" w:hAnsi="Arial" w:cs="Arial"/>
          <w:bCs/>
          <w:color w:val="000000" w:themeColor="text1"/>
        </w:rPr>
        <w:t xml:space="preserve">. Studies that do exist are few and tend to be located in other countries, such as the U.S.A.  It was difficult, therefore, to draw on models of practice that were specifically related to teachers’ </w:t>
      </w:r>
      <w:r w:rsidR="00EB32D0" w:rsidRPr="00665C27">
        <w:rPr>
          <w:rFonts w:ascii="Arial" w:hAnsi="Arial" w:cs="Arial"/>
          <w:bCs/>
          <w:color w:val="000000" w:themeColor="text1"/>
        </w:rPr>
        <w:t>online professional development</w:t>
      </w:r>
      <w:r w:rsidRPr="00665C27">
        <w:rPr>
          <w:rFonts w:ascii="Arial" w:hAnsi="Arial" w:cs="Arial"/>
          <w:bCs/>
          <w:color w:val="000000" w:themeColor="text1"/>
        </w:rPr>
        <w:t xml:space="preserve"> from a </w:t>
      </w:r>
      <w:r w:rsidR="00060D1D" w:rsidRPr="00665C27">
        <w:rPr>
          <w:rFonts w:ascii="Arial" w:hAnsi="Arial" w:cs="Arial"/>
          <w:bCs/>
          <w:color w:val="000000" w:themeColor="text1"/>
        </w:rPr>
        <w:t>p</w:t>
      </w:r>
      <w:r w:rsidRPr="00665C27">
        <w:rPr>
          <w:rFonts w:ascii="Arial" w:hAnsi="Arial" w:cs="Arial"/>
          <w:bCs/>
          <w:color w:val="000000" w:themeColor="text1"/>
        </w:rPr>
        <w:t xml:space="preserve">rimary </w:t>
      </w:r>
      <w:r w:rsidR="00060D1D" w:rsidRPr="00665C27">
        <w:rPr>
          <w:rFonts w:ascii="Arial" w:hAnsi="Arial" w:cs="Arial"/>
          <w:bCs/>
          <w:color w:val="000000" w:themeColor="text1"/>
        </w:rPr>
        <w:t>school</w:t>
      </w:r>
      <w:r w:rsidR="002268A2" w:rsidRPr="00665C27">
        <w:rPr>
          <w:rFonts w:ascii="Arial" w:hAnsi="Arial" w:cs="Arial"/>
          <w:bCs/>
          <w:color w:val="000000" w:themeColor="text1"/>
        </w:rPr>
        <w:t xml:space="preserve"> </w:t>
      </w:r>
      <w:r w:rsidRPr="00665C27">
        <w:rPr>
          <w:rFonts w:ascii="Arial" w:hAnsi="Arial" w:cs="Arial"/>
          <w:bCs/>
          <w:color w:val="000000" w:themeColor="text1"/>
        </w:rPr>
        <w:t>perspective.</w:t>
      </w:r>
      <w:r w:rsidR="002268A2" w:rsidRPr="00665C27">
        <w:rPr>
          <w:rFonts w:ascii="Arial" w:hAnsi="Arial" w:cs="Arial"/>
          <w:bCs/>
          <w:color w:val="000000" w:themeColor="text1"/>
        </w:rPr>
        <w:t xml:space="preserve"> </w:t>
      </w:r>
      <w:r w:rsidRPr="00665C27">
        <w:rPr>
          <w:rFonts w:ascii="Arial" w:hAnsi="Arial" w:cs="Arial"/>
          <w:bCs/>
          <w:color w:val="000000" w:themeColor="text1"/>
        </w:rPr>
        <w:t xml:space="preserve">This meant having to refer to general theories and frameworks of learning that have been used in the context of the virtual world and online learning and apply them to how participants in this </w:t>
      </w:r>
      <w:r w:rsidR="005B1655" w:rsidRPr="00665C27">
        <w:rPr>
          <w:rFonts w:ascii="Arial" w:hAnsi="Arial" w:cs="Arial"/>
          <w:bCs/>
          <w:color w:val="000000" w:themeColor="text1"/>
        </w:rPr>
        <w:t>research</w:t>
      </w:r>
      <w:r w:rsidRPr="00665C27">
        <w:rPr>
          <w:rFonts w:ascii="Arial" w:hAnsi="Arial" w:cs="Arial"/>
          <w:bCs/>
          <w:color w:val="000000" w:themeColor="text1"/>
        </w:rPr>
        <w:t xml:space="preserve"> engaged with Edivate.  </w:t>
      </w:r>
    </w:p>
    <w:p w14:paraId="73809366" w14:textId="77777777" w:rsidR="007433B8" w:rsidRPr="00665C27" w:rsidRDefault="007433B8"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26A39A61" w14:textId="7585CA68" w:rsidR="00EB32D0" w:rsidRPr="00665C27" w:rsidRDefault="0003386D" w:rsidP="0082067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To </w:t>
      </w:r>
      <w:r w:rsidR="007433B8" w:rsidRPr="00665C27">
        <w:rPr>
          <w:rFonts w:ascii="Arial" w:hAnsi="Arial" w:cs="Arial"/>
          <w:bCs/>
          <w:color w:val="000000" w:themeColor="text1"/>
        </w:rPr>
        <w:t>sum</w:t>
      </w:r>
      <w:r w:rsidRPr="00665C27">
        <w:rPr>
          <w:rFonts w:ascii="Arial" w:hAnsi="Arial" w:cs="Arial"/>
          <w:bCs/>
          <w:color w:val="000000" w:themeColor="text1"/>
        </w:rPr>
        <w:t xml:space="preserve"> up</w:t>
      </w:r>
      <w:r w:rsidR="007433B8" w:rsidRPr="00665C27">
        <w:rPr>
          <w:rFonts w:ascii="Arial" w:hAnsi="Arial" w:cs="Arial"/>
          <w:bCs/>
          <w:color w:val="000000" w:themeColor="text1"/>
        </w:rPr>
        <w:t>, it</w:t>
      </w:r>
      <w:r w:rsidR="00CF576F" w:rsidRPr="00665C27">
        <w:rPr>
          <w:rFonts w:ascii="Arial" w:hAnsi="Arial" w:cs="Arial"/>
          <w:bCs/>
          <w:color w:val="000000" w:themeColor="text1"/>
        </w:rPr>
        <w:t xml:space="preserve"> was a moot point to conclude whether Edivate impacted or changed classroom practices. The </w:t>
      </w:r>
      <w:r w:rsidR="0080302E" w:rsidRPr="00665C27">
        <w:rPr>
          <w:rFonts w:ascii="Arial" w:hAnsi="Arial" w:cs="Arial"/>
          <w:bCs/>
          <w:color w:val="000000" w:themeColor="text1"/>
        </w:rPr>
        <w:t>research</w:t>
      </w:r>
      <w:r w:rsidR="00FA6138" w:rsidRPr="00665C27">
        <w:rPr>
          <w:rFonts w:ascii="Arial" w:hAnsi="Arial" w:cs="Arial"/>
          <w:bCs/>
          <w:color w:val="000000" w:themeColor="text1"/>
        </w:rPr>
        <w:t xml:space="preserve"> presented</w:t>
      </w:r>
      <w:r w:rsidR="0080302E" w:rsidRPr="00665C27">
        <w:rPr>
          <w:rFonts w:ascii="Arial" w:hAnsi="Arial" w:cs="Arial"/>
          <w:bCs/>
          <w:color w:val="000000" w:themeColor="text1"/>
        </w:rPr>
        <w:t xml:space="preserve"> in this thesis</w:t>
      </w:r>
      <w:r w:rsidR="00CF576F" w:rsidRPr="00665C27">
        <w:rPr>
          <w:rFonts w:ascii="Arial" w:hAnsi="Arial" w:cs="Arial"/>
          <w:bCs/>
          <w:color w:val="000000" w:themeColor="text1"/>
        </w:rPr>
        <w:t xml:space="preserve"> </w:t>
      </w:r>
      <w:r w:rsidR="00FA6138" w:rsidRPr="00665C27">
        <w:rPr>
          <w:rFonts w:ascii="Arial" w:hAnsi="Arial" w:cs="Arial"/>
          <w:bCs/>
          <w:color w:val="000000" w:themeColor="text1"/>
        </w:rPr>
        <w:t xml:space="preserve">considered </w:t>
      </w:r>
      <w:r w:rsidR="00CF576F" w:rsidRPr="00665C27">
        <w:rPr>
          <w:rFonts w:ascii="Arial" w:hAnsi="Arial" w:cs="Arial"/>
          <w:bCs/>
          <w:color w:val="000000" w:themeColor="text1"/>
        </w:rPr>
        <w:t>whether teachers perceived that Edivate had impacted on their classroom practice, and it also provided a critical view of the barriers they had experienced.</w:t>
      </w:r>
      <w:r w:rsidR="00FA6138" w:rsidRPr="00665C27">
        <w:rPr>
          <w:rFonts w:ascii="Arial" w:hAnsi="Arial" w:cs="Arial"/>
          <w:bCs/>
          <w:color w:val="000000" w:themeColor="text1"/>
        </w:rPr>
        <w:t xml:space="preserve"> </w:t>
      </w:r>
      <w:r w:rsidR="00CF576F" w:rsidRPr="00665C27">
        <w:rPr>
          <w:rFonts w:ascii="Arial" w:hAnsi="Arial" w:cs="Arial"/>
          <w:bCs/>
          <w:color w:val="000000" w:themeColor="text1"/>
        </w:rPr>
        <w:t>It was</w:t>
      </w:r>
      <w:r w:rsidR="00C2204D"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possible to offer recommendations on how to plan for and implement </w:t>
      </w:r>
      <w:r w:rsidR="00EB32D0" w:rsidRPr="00665C27">
        <w:rPr>
          <w:rFonts w:ascii="Arial" w:hAnsi="Arial" w:cs="Arial"/>
          <w:bCs/>
          <w:color w:val="000000" w:themeColor="text1"/>
        </w:rPr>
        <w:t>online professional development</w:t>
      </w:r>
      <w:r w:rsidR="00CF576F" w:rsidRPr="00665C27">
        <w:rPr>
          <w:rFonts w:ascii="Arial" w:hAnsi="Arial" w:cs="Arial"/>
          <w:bCs/>
          <w:color w:val="000000" w:themeColor="text1"/>
        </w:rPr>
        <w:t>, based on the experiences and knowledge of teachers that have used it.</w:t>
      </w:r>
      <w:r w:rsidR="0085024F" w:rsidRPr="00665C27">
        <w:rPr>
          <w:rFonts w:ascii="Arial" w:hAnsi="Arial" w:cs="Arial"/>
          <w:bCs/>
          <w:color w:val="000000" w:themeColor="text1"/>
        </w:rPr>
        <w:t xml:space="preserve"> </w:t>
      </w:r>
      <w:r w:rsidR="00CF576F" w:rsidRPr="00665C27">
        <w:rPr>
          <w:rFonts w:ascii="Arial" w:hAnsi="Arial" w:cs="Arial"/>
          <w:bCs/>
          <w:color w:val="000000" w:themeColor="text1"/>
        </w:rPr>
        <w:t>In my</w:t>
      </w:r>
      <w:r w:rsidR="00D2264B" w:rsidRPr="00665C27">
        <w:rPr>
          <w:rFonts w:ascii="Arial" w:hAnsi="Arial" w:cs="Arial"/>
          <w:bCs/>
          <w:color w:val="000000" w:themeColor="text1"/>
        </w:rPr>
        <w:t xml:space="preserve"> </w:t>
      </w:r>
      <w:r w:rsidR="00CF576F" w:rsidRPr="00665C27">
        <w:rPr>
          <w:rFonts w:ascii="Arial" w:hAnsi="Arial" w:cs="Arial"/>
          <w:bCs/>
          <w:color w:val="000000" w:themeColor="text1"/>
        </w:rPr>
        <w:t>view,</w:t>
      </w:r>
      <w:r w:rsidR="00D2264B"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it has given useful insights into </w:t>
      </w:r>
      <w:r w:rsidR="00EB32D0" w:rsidRPr="00665C27">
        <w:rPr>
          <w:rFonts w:ascii="Arial" w:hAnsi="Arial" w:cs="Arial"/>
          <w:bCs/>
          <w:color w:val="000000" w:themeColor="text1"/>
        </w:rPr>
        <w:t>online professional development</w:t>
      </w:r>
      <w:r w:rsidR="00CF576F" w:rsidRPr="00665C27">
        <w:rPr>
          <w:rFonts w:ascii="Arial" w:hAnsi="Arial" w:cs="Arial"/>
          <w:bCs/>
          <w:color w:val="000000" w:themeColor="text1"/>
        </w:rPr>
        <w:t xml:space="preserve"> that other teachers and schools may find useful when implementing</w:t>
      </w:r>
      <w:r w:rsidR="00D2264B" w:rsidRPr="00665C27">
        <w:rPr>
          <w:rFonts w:ascii="Arial" w:hAnsi="Arial" w:cs="Arial"/>
          <w:bCs/>
          <w:color w:val="000000" w:themeColor="text1"/>
        </w:rPr>
        <w:t xml:space="preserve"> </w:t>
      </w:r>
      <w:r w:rsidR="00CF576F" w:rsidRPr="00665C27">
        <w:rPr>
          <w:rFonts w:ascii="Arial" w:hAnsi="Arial" w:cs="Arial"/>
          <w:bCs/>
          <w:color w:val="000000" w:themeColor="text1"/>
        </w:rPr>
        <w:t>a</w:t>
      </w:r>
      <w:r w:rsidR="00D2264B" w:rsidRPr="00665C27">
        <w:rPr>
          <w:rFonts w:ascii="Arial" w:hAnsi="Arial" w:cs="Arial"/>
          <w:bCs/>
          <w:color w:val="000000" w:themeColor="text1"/>
        </w:rPr>
        <w:t xml:space="preserve"> similar</w:t>
      </w:r>
      <w:r w:rsidR="00CF576F" w:rsidRPr="00665C27">
        <w:rPr>
          <w:rFonts w:ascii="Arial" w:hAnsi="Arial" w:cs="Arial"/>
          <w:bCs/>
          <w:color w:val="000000" w:themeColor="text1"/>
        </w:rPr>
        <w:t xml:space="preserve"> </w:t>
      </w:r>
      <w:r w:rsidR="00EB32D0" w:rsidRPr="00665C27">
        <w:rPr>
          <w:rFonts w:ascii="Arial" w:hAnsi="Arial" w:cs="Arial"/>
          <w:bCs/>
          <w:color w:val="000000" w:themeColor="text1"/>
        </w:rPr>
        <w:t>online</w:t>
      </w:r>
      <w:r w:rsidR="00CF576F" w:rsidRPr="00665C27">
        <w:rPr>
          <w:rFonts w:ascii="Arial" w:hAnsi="Arial" w:cs="Arial"/>
          <w:bCs/>
          <w:color w:val="000000" w:themeColor="text1"/>
        </w:rPr>
        <w:t xml:space="preserve"> strategy. </w:t>
      </w:r>
    </w:p>
    <w:p w14:paraId="6D664B7C"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086AC27F"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r w:rsidRPr="00665C27">
        <w:rPr>
          <w:rFonts w:ascii="Arial" w:hAnsi="Arial" w:cs="Arial"/>
          <w:b/>
          <w:bCs/>
          <w:color w:val="000000" w:themeColor="text1"/>
        </w:rPr>
        <w:t>6.11 Recommendations for further research</w:t>
      </w:r>
    </w:p>
    <w:p w14:paraId="02B42BBA" w14:textId="6004A02B" w:rsidR="00CF576F" w:rsidRPr="00665C27" w:rsidRDefault="00CF576F" w:rsidP="00CF576F">
      <w:pPr>
        <w:pStyle w:val="ListParagraph"/>
        <w:tabs>
          <w:tab w:val="left" w:pos="993"/>
          <w:tab w:val="left" w:pos="2268"/>
          <w:tab w:val="left" w:pos="8080"/>
        </w:tabs>
        <w:spacing w:after="200" w:line="360" w:lineRule="auto"/>
        <w:ind w:left="0"/>
        <w:jc w:val="both"/>
        <w:rPr>
          <w:rFonts w:ascii="Arial" w:hAnsi="Arial" w:cs="Arial"/>
          <w:color w:val="000000" w:themeColor="text1"/>
        </w:rPr>
      </w:pPr>
      <w:r w:rsidRPr="00665C27">
        <w:rPr>
          <w:rFonts w:ascii="Arial" w:hAnsi="Arial" w:cs="Arial"/>
          <w:color w:val="000000" w:themeColor="text1"/>
        </w:rPr>
        <w:t>From the findings of this research</w:t>
      </w:r>
      <w:r w:rsidR="00706C69" w:rsidRPr="00665C27">
        <w:rPr>
          <w:rFonts w:ascii="Arial" w:hAnsi="Arial" w:cs="Arial"/>
          <w:color w:val="000000" w:themeColor="text1"/>
        </w:rPr>
        <w:t>,</w:t>
      </w:r>
      <w:r w:rsidRPr="00665C27">
        <w:rPr>
          <w:rFonts w:ascii="Arial" w:hAnsi="Arial" w:cs="Arial"/>
          <w:color w:val="000000" w:themeColor="text1"/>
        </w:rPr>
        <w:t xml:space="preserve"> there are several recommendations </w:t>
      </w:r>
      <w:r w:rsidR="00706C69" w:rsidRPr="00665C27">
        <w:rPr>
          <w:rFonts w:ascii="Arial" w:hAnsi="Arial" w:cs="Arial"/>
          <w:color w:val="000000" w:themeColor="text1"/>
        </w:rPr>
        <w:t xml:space="preserve">of areas </w:t>
      </w:r>
      <w:r w:rsidRPr="00665C27">
        <w:rPr>
          <w:rFonts w:ascii="Arial" w:hAnsi="Arial" w:cs="Arial"/>
          <w:color w:val="000000" w:themeColor="text1"/>
        </w:rPr>
        <w:t xml:space="preserve">that would benefit from further </w:t>
      </w:r>
      <w:r w:rsidR="00200C23" w:rsidRPr="00665C27">
        <w:rPr>
          <w:rFonts w:ascii="Arial" w:hAnsi="Arial" w:cs="Arial"/>
          <w:color w:val="000000" w:themeColor="text1"/>
        </w:rPr>
        <w:t>research</w:t>
      </w:r>
      <w:r w:rsidRPr="00665C27">
        <w:rPr>
          <w:rFonts w:ascii="Arial" w:hAnsi="Arial" w:cs="Arial"/>
          <w:color w:val="000000" w:themeColor="text1"/>
        </w:rPr>
        <w:t>.</w:t>
      </w:r>
      <w:r w:rsidR="00706C69" w:rsidRPr="00665C27">
        <w:rPr>
          <w:rFonts w:ascii="Arial" w:hAnsi="Arial" w:cs="Arial"/>
          <w:color w:val="000000" w:themeColor="text1"/>
        </w:rPr>
        <w:t xml:space="preserve"> </w:t>
      </w:r>
      <w:r w:rsidRPr="00665C27">
        <w:rPr>
          <w:rFonts w:ascii="Arial" w:hAnsi="Arial" w:cs="Arial"/>
          <w:color w:val="000000" w:themeColor="text1"/>
        </w:rPr>
        <w:t>First</w:t>
      </w:r>
      <w:r w:rsidR="00706C69" w:rsidRPr="00665C27">
        <w:rPr>
          <w:rFonts w:ascii="Arial" w:hAnsi="Arial" w:cs="Arial"/>
          <w:color w:val="000000" w:themeColor="text1"/>
        </w:rPr>
        <w:t>ly</w:t>
      </w:r>
      <w:r w:rsidRPr="00665C27">
        <w:rPr>
          <w:rFonts w:ascii="Arial" w:hAnsi="Arial" w:cs="Arial"/>
          <w:color w:val="000000" w:themeColor="text1"/>
        </w:rPr>
        <w:t>, there</w:t>
      </w:r>
      <w:r w:rsidR="00706C69" w:rsidRPr="00665C27">
        <w:rPr>
          <w:rFonts w:ascii="Arial" w:hAnsi="Arial" w:cs="Arial"/>
          <w:color w:val="000000" w:themeColor="text1"/>
        </w:rPr>
        <w:t xml:space="preserve"> has been extensive</w:t>
      </w:r>
      <w:r w:rsidR="008A5810" w:rsidRPr="00665C27">
        <w:rPr>
          <w:rFonts w:ascii="Arial" w:hAnsi="Arial" w:cs="Arial"/>
          <w:color w:val="000000" w:themeColor="text1"/>
        </w:rPr>
        <w:t xml:space="preserve"> </w:t>
      </w:r>
      <w:r w:rsidRPr="00665C27">
        <w:rPr>
          <w:rFonts w:ascii="Arial" w:hAnsi="Arial" w:cs="Arial"/>
          <w:color w:val="000000" w:themeColor="text1"/>
        </w:rPr>
        <w:t xml:space="preserve">research on motivation (Pink, 2009, p.15), but research into this area and how it affects teachers’ </w:t>
      </w:r>
      <w:r w:rsidR="00EB32D0" w:rsidRPr="00665C27">
        <w:rPr>
          <w:rFonts w:ascii="Arial" w:hAnsi="Arial" w:cs="Arial"/>
          <w:color w:val="000000" w:themeColor="text1"/>
        </w:rPr>
        <w:t>online professional development</w:t>
      </w:r>
      <w:r w:rsidRPr="00665C27">
        <w:rPr>
          <w:rFonts w:ascii="Arial" w:hAnsi="Arial" w:cs="Arial"/>
          <w:color w:val="000000" w:themeColor="text1"/>
        </w:rPr>
        <w:t xml:space="preserve"> is still developing.</w:t>
      </w:r>
      <w:r w:rsidR="008A5810" w:rsidRPr="00665C27">
        <w:rPr>
          <w:rFonts w:ascii="Arial" w:hAnsi="Arial" w:cs="Arial"/>
          <w:color w:val="000000" w:themeColor="text1"/>
        </w:rPr>
        <w:t xml:space="preserve"> </w:t>
      </w:r>
      <w:r w:rsidRPr="00665C27">
        <w:rPr>
          <w:rFonts w:ascii="Arial" w:hAnsi="Arial" w:cs="Arial"/>
          <w:color w:val="000000" w:themeColor="text1"/>
        </w:rPr>
        <w:t>The findings from th</w:t>
      </w:r>
      <w:r w:rsidR="005B1655" w:rsidRPr="00665C27">
        <w:rPr>
          <w:rFonts w:ascii="Arial" w:hAnsi="Arial" w:cs="Arial"/>
          <w:color w:val="000000" w:themeColor="text1"/>
        </w:rPr>
        <w:t xml:space="preserve">e </w:t>
      </w:r>
      <w:r w:rsidR="00F0607E" w:rsidRPr="00665C27">
        <w:rPr>
          <w:rFonts w:ascii="Arial" w:hAnsi="Arial" w:cs="Arial"/>
          <w:color w:val="000000" w:themeColor="text1"/>
        </w:rPr>
        <w:t>research</w:t>
      </w:r>
      <w:r w:rsidR="008A5810" w:rsidRPr="00665C27">
        <w:rPr>
          <w:rFonts w:ascii="Arial" w:hAnsi="Arial" w:cs="Arial"/>
          <w:color w:val="000000" w:themeColor="text1"/>
        </w:rPr>
        <w:t xml:space="preserve"> presented</w:t>
      </w:r>
      <w:r w:rsidR="00F0607E" w:rsidRPr="00665C27">
        <w:rPr>
          <w:rFonts w:ascii="Arial" w:hAnsi="Arial" w:cs="Arial"/>
          <w:color w:val="000000" w:themeColor="text1"/>
        </w:rPr>
        <w:t xml:space="preserve"> in this thesis</w:t>
      </w:r>
      <w:r w:rsidRPr="00665C27">
        <w:rPr>
          <w:rFonts w:ascii="Arial" w:hAnsi="Arial" w:cs="Arial"/>
          <w:color w:val="000000" w:themeColor="text1"/>
        </w:rPr>
        <w:t xml:space="preserve">, and those of Ardichvili </w:t>
      </w:r>
      <w:r w:rsidR="00A01605" w:rsidRPr="00665C27">
        <w:rPr>
          <w:rFonts w:ascii="Arial" w:hAnsi="Arial" w:cs="Arial"/>
          <w:color w:val="000000" w:themeColor="text1"/>
        </w:rPr>
        <w:t xml:space="preserve">et al. </w:t>
      </w:r>
      <w:r w:rsidRPr="00665C27">
        <w:rPr>
          <w:rFonts w:ascii="Arial" w:hAnsi="Arial" w:cs="Arial"/>
          <w:color w:val="000000" w:themeColor="text1"/>
        </w:rPr>
        <w:t xml:space="preserve">(2003, p.22), indicate that creating online </w:t>
      </w:r>
      <w:r w:rsidR="00BF0976" w:rsidRPr="00665C27">
        <w:rPr>
          <w:rFonts w:ascii="Arial" w:hAnsi="Arial" w:cs="Arial"/>
          <w:color w:val="000000" w:themeColor="text1"/>
        </w:rPr>
        <w:t>communities of practice</w:t>
      </w:r>
      <w:r w:rsidRPr="00665C27">
        <w:rPr>
          <w:rFonts w:ascii="Arial" w:hAnsi="Arial" w:cs="Arial"/>
          <w:color w:val="000000" w:themeColor="text1"/>
        </w:rPr>
        <w:t xml:space="preserve"> is not the main </w:t>
      </w:r>
      <w:r w:rsidRPr="00665C27">
        <w:rPr>
          <w:rFonts w:ascii="Arial" w:hAnsi="Arial" w:cs="Arial"/>
          <w:color w:val="000000" w:themeColor="text1"/>
        </w:rPr>
        <w:lastRenderedPageBreak/>
        <w:t>difficulty.</w:t>
      </w:r>
      <w:r w:rsidR="00FF7F62" w:rsidRPr="00665C27">
        <w:rPr>
          <w:rFonts w:ascii="Arial" w:hAnsi="Arial" w:cs="Arial"/>
          <w:color w:val="000000" w:themeColor="text1"/>
        </w:rPr>
        <w:t xml:space="preserve"> </w:t>
      </w:r>
      <w:r w:rsidRPr="00665C27">
        <w:rPr>
          <w:rFonts w:ascii="Arial" w:hAnsi="Arial" w:cs="Arial"/>
          <w:color w:val="000000" w:themeColor="text1"/>
        </w:rPr>
        <w:t>Rather,</w:t>
      </w:r>
      <w:r w:rsidR="00FF7F62" w:rsidRPr="00665C27">
        <w:rPr>
          <w:rFonts w:ascii="Arial" w:hAnsi="Arial" w:cs="Arial"/>
          <w:color w:val="000000" w:themeColor="text1"/>
        </w:rPr>
        <w:t xml:space="preserve"> </w:t>
      </w:r>
      <w:r w:rsidRPr="00665C27">
        <w:rPr>
          <w:rFonts w:ascii="Arial" w:hAnsi="Arial" w:cs="Arial"/>
          <w:color w:val="000000" w:themeColor="text1"/>
        </w:rPr>
        <w:t>it is how to sustain them and overcome the barriers to participation and collaboration within those communities. I</w:t>
      </w:r>
      <w:r w:rsidR="00FF7F62" w:rsidRPr="00665C27">
        <w:rPr>
          <w:rFonts w:ascii="Arial" w:hAnsi="Arial" w:cs="Arial"/>
          <w:color w:val="000000" w:themeColor="text1"/>
        </w:rPr>
        <w:t>,</w:t>
      </w:r>
      <w:r w:rsidRPr="00665C27">
        <w:rPr>
          <w:rFonts w:ascii="Arial" w:hAnsi="Arial" w:cs="Arial"/>
          <w:color w:val="000000" w:themeColor="text1"/>
        </w:rPr>
        <w:t xml:space="preserve"> therefore</w:t>
      </w:r>
      <w:r w:rsidR="00FF7F62" w:rsidRPr="00665C27">
        <w:rPr>
          <w:rFonts w:ascii="Arial" w:hAnsi="Arial" w:cs="Arial"/>
          <w:color w:val="000000" w:themeColor="text1"/>
        </w:rPr>
        <w:t>,</w:t>
      </w:r>
      <w:r w:rsidRPr="00665C27">
        <w:rPr>
          <w:rFonts w:ascii="Arial" w:hAnsi="Arial" w:cs="Arial"/>
          <w:color w:val="000000" w:themeColor="text1"/>
        </w:rPr>
        <w:t xml:space="preserve"> propose this as an area for further </w:t>
      </w:r>
      <w:r w:rsidR="00200C23" w:rsidRPr="00665C27">
        <w:rPr>
          <w:rFonts w:ascii="Arial" w:hAnsi="Arial" w:cs="Arial"/>
          <w:color w:val="000000" w:themeColor="text1"/>
        </w:rPr>
        <w:t>research</w:t>
      </w:r>
      <w:r w:rsidRPr="00665C27">
        <w:rPr>
          <w:rFonts w:ascii="Arial" w:hAnsi="Arial" w:cs="Arial"/>
          <w:color w:val="000000" w:themeColor="text1"/>
        </w:rPr>
        <w:t xml:space="preserve">.    </w:t>
      </w:r>
    </w:p>
    <w:p w14:paraId="54FE2AC7"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p>
    <w:p w14:paraId="35BBF494" w14:textId="5505CF72"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Research relating to online cultural bias and how this affects online </w:t>
      </w:r>
      <w:r w:rsidR="00E40A91" w:rsidRPr="00665C27">
        <w:rPr>
          <w:rFonts w:ascii="Arial" w:hAnsi="Arial" w:cs="Arial"/>
          <w:bCs/>
          <w:color w:val="000000" w:themeColor="text1"/>
        </w:rPr>
        <w:t>communit</w:t>
      </w:r>
      <w:r w:rsidR="00AC1982" w:rsidRPr="00665C27">
        <w:rPr>
          <w:rFonts w:ascii="Arial" w:hAnsi="Arial" w:cs="Arial"/>
          <w:bCs/>
          <w:color w:val="000000" w:themeColor="text1"/>
        </w:rPr>
        <w:t>ies</w:t>
      </w:r>
      <w:r w:rsidR="00E40A91" w:rsidRPr="00665C27">
        <w:rPr>
          <w:rFonts w:ascii="Arial" w:hAnsi="Arial" w:cs="Arial"/>
          <w:bCs/>
          <w:color w:val="000000" w:themeColor="text1"/>
        </w:rPr>
        <w:t xml:space="preserve"> of practice</w:t>
      </w:r>
      <w:r w:rsidRPr="00665C27">
        <w:rPr>
          <w:rFonts w:ascii="Arial" w:hAnsi="Arial" w:cs="Arial"/>
          <w:bCs/>
          <w:color w:val="000000" w:themeColor="text1"/>
        </w:rPr>
        <w:t xml:space="preserve"> is another aspect </w:t>
      </w:r>
      <w:r w:rsidR="00AC1982" w:rsidRPr="00665C27">
        <w:rPr>
          <w:rFonts w:ascii="Arial" w:hAnsi="Arial" w:cs="Arial"/>
          <w:bCs/>
          <w:color w:val="000000" w:themeColor="text1"/>
        </w:rPr>
        <w:t xml:space="preserve">of professional development </w:t>
      </w:r>
      <w:r w:rsidRPr="00665C27">
        <w:rPr>
          <w:rFonts w:ascii="Arial" w:hAnsi="Arial" w:cs="Arial"/>
          <w:bCs/>
          <w:color w:val="000000" w:themeColor="text1"/>
        </w:rPr>
        <w:t>that would benefit from further investigation. Although th</w:t>
      </w:r>
      <w:r w:rsidR="00F0607E" w:rsidRPr="00665C27">
        <w:rPr>
          <w:rFonts w:ascii="Arial" w:hAnsi="Arial" w:cs="Arial"/>
          <w:bCs/>
          <w:color w:val="000000" w:themeColor="text1"/>
        </w:rPr>
        <w:t xml:space="preserve">e research </w:t>
      </w:r>
      <w:r w:rsidR="00256963" w:rsidRPr="00665C27">
        <w:rPr>
          <w:rFonts w:ascii="Arial" w:hAnsi="Arial" w:cs="Arial"/>
          <w:bCs/>
          <w:color w:val="000000" w:themeColor="text1"/>
        </w:rPr>
        <w:t>presented</w:t>
      </w:r>
      <w:r w:rsidR="00F0607E"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did reveal issues of cultural and language bias within Edivate, it does not tackle the key question of who might control this, or how it can be controlled.   </w:t>
      </w:r>
    </w:p>
    <w:p w14:paraId="06A2ABE8"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p>
    <w:p w14:paraId="29A9AA77" w14:textId="54B5796D" w:rsidR="00CF576F" w:rsidRPr="00665C27" w:rsidRDefault="00CF576F" w:rsidP="005871B9">
      <w:pPr>
        <w:pStyle w:val="ListParagraph"/>
        <w:tabs>
          <w:tab w:val="left" w:pos="993"/>
          <w:tab w:val="left" w:pos="2268"/>
          <w:tab w:val="left" w:pos="8080"/>
        </w:tabs>
        <w:spacing w:after="200" w:line="360" w:lineRule="auto"/>
        <w:ind w:left="0"/>
        <w:jc w:val="both"/>
        <w:rPr>
          <w:rFonts w:ascii="Arial" w:hAnsi="Arial" w:cs="Arial"/>
          <w:color w:val="000000" w:themeColor="text1"/>
        </w:rPr>
      </w:pPr>
      <w:r w:rsidRPr="00665C27">
        <w:rPr>
          <w:rFonts w:ascii="Arial" w:hAnsi="Arial" w:cs="Arial"/>
          <w:color w:val="000000" w:themeColor="text1"/>
        </w:rPr>
        <w:t>Another area</w:t>
      </w:r>
      <w:r w:rsidR="00AC1982" w:rsidRPr="00665C27">
        <w:rPr>
          <w:rFonts w:ascii="Arial" w:hAnsi="Arial" w:cs="Arial"/>
          <w:color w:val="000000" w:themeColor="text1"/>
        </w:rPr>
        <w:t xml:space="preserve"> of possible research</w:t>
      </w:r>
      <w:r w:rsidRPr="00665C27">
        <w:rPr>
          <w:rFonts w:ascii="Arial" w:hAnsi="Arial" w:cs="Arial"/>
          <w:color w:val="000000" w:themeColor="text1"/>
        </w:rPr>
        <w:t xml:space="preserve"> concerns</w:t>
      </w:r>
      <w:r w:rsidR="00AC1982" w:rsidRPr="00665C27">
        <w:rPr>
          <w:rFonts w:ascii="Arial" w:hAnsi="Arial" w:cs="Arial"/>
          <w:color w:val="000000" w:themeColor="text1"/>
        </w:rPr>
        <w:t xml:space="preserve"> </w:t>
      </w:r>
      <w:r w:rsidRPr="00665C27">
        <w:rPr>
          <w:rFonts w:ascii="Arial" w:hAnsi="Arial" w:cs="Arial"/>
          <w:color w:val="000000" w:themeColor="text1"/>
        </w:rPr>
        <w:t xml:space="preserve">understanding teachers’ body confidence and self-image when sharing videoed practice.  One of the findings of </w:t>
      </w:r>
      <w:r w:rsidR="00AC1982" w:rsidRPr="00665C27">
        <w:rPr>
          <w:rFonts w:ascii="Arial" w:hAnsi="Arial" w:cs="Arial"/>
          <w:color w:val="000000" w:themeColor="text1"/>
        </w:rPr>
        <w:t xml:space="preserve">my </w:t>
      </w:r>
      <w:r w:rsidR="00F0607E" w:rsidRPr="00665C27">
        <w:rPr>
          <w:rFonts w:ascii="Arial" w:hAnsi="Arial" w:cs="Arial"/>
          <w:color w:val="000000" w:themeColor="text1"/>
        </w:rPr>
        <w:t xml:space="preserve">research </w:t>
      </w:r>
      <w:r w:rsidRPr="00665C27">
        <w:rPr>
          <w:rFonts w:ascii="Arial" w:hAnsi="Arial" w:cs="Arial"/>
          <w:color w:val="000000" w:themeColor="text1"/>
        </w:rPr>
        <w:t xml:space="preserve">was that some teachers commented on being uneasy about sharing their practice beyond their immediate </w:t>
      </w:r>
      <w:r w:rsidR="00E40A91" w:rsidRPr="00665C27">
        <w:rPr>
          <w:rFonts w:ascii="Arial" w:hAnsi="Arial" w:cs="Arial"/>
          <w:color w:val="000000" w:themeColor="text1"/>
        </w:rPr>
        <w:t>community of practice</w:t>
      </w:r>
      <w:r w:rsidRPr="00665C27">
        <w:rPr>
          <w:rFonts w:ascii="Arial" w:hAnsi="Arial" w:cs="Arial"/>
          <w:color w:val="000000" w:themeColor="text1"/>
        </w:rPr>
        <w:t xml:space="preserve"> because of their appearance and body language when their practice was captured on video.  Reasons why this affected their willingness to share, or how to overcome this, were unclear.</w:t>
      </w:r>
      <w:r w:rsidR="00D82ADB" w:rsidRPr="00665C27">
        <w:rPr>
          <w:rFonts w:ascii="Arial" w:hAnsi="Arial" w:cs="Arial"/>
          <w:color w:val="000000" w:themeColor="text1"/>
        </w:rPr>
        <w:t xml:space="preserve"> N</w:t>
      </w:r>
      <w:r w:rsidRPr="00665C27">
        <w:rPr>
          <w:rFonts w:ascii="Arial" w:hAnsi="Arial" w:cs="Arial"/>
          <w:color w:val="000000" w:themeColor="text1"/>
        </w:rPr>
        <w:t>o other studies in this area could be found. This is an area that needs further research so that capturing and sharing classroom practice can be utili</w:t>
      </w:r>
      <w:r w:rsidR="00C52046" w:rsidRPr="00665C27">
        <w:rPr>
          <w:rFonts w:ascii="Arial" w:hAnsi="Arial" w:cs="Arial"/>
          <w:color w:val="000000" w:themeColor="text1"/>
        </w:rPr>
        <w:t>s</w:t>
      </w:r>
      <w:r w:rsidRPr="00665C27">
        <w:rPr>
          <w:rFonts w:ascii="Arial" w:hAnsi="Arial" w:cs="Arial"/>
          <w:color w:val="000000" w:themeColor="text1"/>
        </w:rPr>
        <w:t xml:space="preserve">ed more frequently, especially as this seemed to be a high motivator for the participants in this </w:t>
      </w:r>
      <w:r w:rsidR="00F0607E" w:rsidRPr="00665C27">
        <w:rPr>
          <w:rFonts w:ascii="Arial" w:hAnsi="Arial" w:cs="Arial"/>
          <w:color w:val="000000" w:themeColor="text1"/>
        </w:rPr>
        <w:t>research</w:t>
      </w:r>
      <w:r w:rsidRPr="00665C27">
        <w:rPr>
          <w:rFonts w:ascii="Arial" w:hAnsi="Arial" w:cs="Arial"/>
          <w:color w:val="000000" w:themeColor="text1"/>
        </w:rPr>
        <w:t xml:space="preserve">.  </w:t>
      </w:r>
    </w:p>
    <w:p w14:paraId="6CFD6022" w14:textId="77777777" w:rsidR="00CF576F" w:rsidRPr="00665C27" w:rsidRDefault="00CF576F" w:rsidP="005871B9">
      <w:pPr>
        <w:pStyle w:val="ListParagraph"/>
        <w:tabs>
          <w:tab w:val="left" w:pos="993"/>
          <w:tab w:val="left" w:pos="2268"/>
          <w:tab w:val="left" w:pos="8080"/>
        </w:tabs>
        <w:spacing w:after="200" w:line="360" w:lineRule="auto"/>
        <w:ind w:left="0"/>
        <w:jc w:val="both"/>
        <w:rPr>
          <w:rFonts w:ascii="Arial" w:hAnsi="Arial" w:cs="Arial"/>
          <w:color w:val="000000" w:themeColor="text1"/>
        </w:rPr>
      </w:pPr>
    </w:p>
    <w:p w14:paraId="4F5DEE70" w14:textId="1C292216" w:rsidR="00CF576F" w:rsidRPr="00665C27" w:rsidRDefault="00CF576F" w:rsidP="005871B9">
      <w:pPr>
        <w:pStyle w:val="ListParagraph"/>
        <w:tabs>
          <w:tab w:val="left" w:pos="993"/>
          <w:tab w:val="left" w:pos="2268"/>
          <w:tab w:val="left" w:pos="8080"/>
        </w:tabs>
        <w:spacing w:after="200" w:line="360" w:lineRule="auto"/>
        <w:ind w:left="0"/>
        <w:jc w:val="both"/>
        <w:rPr>
          <w:rFonts w:ascii="Arial" w:hAnsi="Arial" w:cs="Arial"/>
          <w:color w:val="000000" w:themeColor="text1"/>
        </w:rPr>
      </w:pPr>
      <w:r w:rsidRPr="00665C27">
        <w:rPr>
          <w:rFonts w:ascii="Arial" w:hAnsi="Arial" w:cs="Arial"/>
          <w:color w:val="000000" w:themeColor="text1"/>
        </w:rPr>
        <w:t xml:space="preserve">Teachers’ self-belief in their competencies (self-efficacy) when undertaking </w:t>
      </w:r>
      <w:r w:rsidR="00EC48A4" w:rsidRPr="00665C27">
        <w:rPr>
          <w:rFonts w:ascii="Arial" w:hAnsi="Arial" w:cs="Arial"/>
          <w:color w:val="000000" w:themeColor="text1"/>
        </w:rPr>
        <w:t>online professional development</w:t>
      </w:r>
      <w:r w:rsidRPr="00665C27">
        <w:rPr>
          <w:rFonts w:ascii="Arial" w:hAnsi="Arial" w:cs="Arial"/>
          <w:color w:val="000000" w:themeColor="text1"/>
        </w:rPr>
        <w:t xml:space="preserve"> is also an area that would benefit from further research. This is primarily because there are mixed views as to whether teachers who use </w:t>
      </w:r>
      <w:r w:rsidR="00EC48A4" w:rsidRPr="00665C27">
        <w:rPr>
          <w:rFonts w:ascii="Arial" w:hAnsi="Arial" w:cs="Arial"/>
          <w:color w:val="000000" w:themeColor="text1"/>
        </w:rPr>
        <w:t>online professional development</w:t>
      </w:r>
      <w:r w:rsidRPr="00665C27">
        <w:rPr>
          <w:rFonts w:ascii="Arial" w:hAnsi="Arial" w:cs="Arial"/>
          <w:color w:val="000000" w:themeColor="text1"/>
        </w:rPr>
        <w:t xml:space="preserve"> over a long period of time see improved pupil outcomes and competencies (Shaha and Ellsworth, 2013). Th</w:t>
      </w:r>
      <w:r w:rsidR="00B141ED" w:rsidRPr="00665C27">
        <w:rPr>
          <w:rFonts w:ascii="Arial" w:hAnsi="Arial" w:cs="Arial"/>
          <w:color w:val="000000" w:themeColor="text1"/>
        </w:rPr>
        <w:t xml:space="preserve">e research </w:t>
      </w:r>
      <w:r w:rsidR="007A6686" w:rsidRPr="00665C27">
        <w:rPr>
          <w:rFonts w:ascii="Arial" w:hAnsi="Arial" w:cs="Arial"/>
          <w:color w:val="000000" w:themeColor="text1"/>
        </w:rPr>
        <w:t>presented</w:t>
      </w:r>
      <w:r w:rsidR="00B141ED" w:rsidRPr="00665C27">
        <w:rPr>
          <w:rFonts w:ascii="Arial" w:hAnsi="Arial" w:cs="Arial"/>
          <w:color w:val="000000" w:themeColor="text1"/>
        </w:rPr>
        <w:t xml:space="preserve"> in this thesis</w:t>
      </w:r>
      <w:r w:rsidRPr="00665C27">
        <w:rPr>
          <w:rFonts w:ascii="Arial" w:hAnsi="Arial" w:cs="Arial"/>
          <w:color w:val="000000" w:themeColor="text1"/>
        </w:rPr>
        <w:t xml:space="preserve"> did not provide evidence of this, and</w:t>
      </w:r>
      <w:r w:rsidR="00F70215" w:rsidRPr="00665C27">
        <w:rPr>
          <w:rFonts w:ascii="Arial" w:hAnsi="Arial" w:cs="Arial"/>
          <w:color w:val="000000" w:themeColor="text1"/>
        </w:rPr>
        <w:t>,</w:t>
      </w:r>
      <w:r w:rsidRPr="00665C27">
        <w:rPr>
          <w:rFonts w:ascii="Arial" w:hAnsi="Arial" w:cs="Arial"/>
          <w:color w:val="000000" w:themeColor="text1"/>
        </w:rPr>
        <w:t xml:space="preserve"> therefore</w:t>
      </w:r>
      <w:r w:rsidR="00F70215" w:rsidRPr="00665C27">
        <w:rPr>
          <w:rFonts w:ascii="Arial" w:hAnsi="Arial" w:cs="Arial"/>
          <w:color w:val="000000" w:themeColor="text1"/>
        </w:rPr>
        <w:t>,</w:t>
      </w:r>
      <w:r w:rsidRPr="00665C27">
        <w:rPr>
          <w:rFonts w:ascii="Arial" w:hAnsi="Arial" w:cs="Arial"/>
          <w:color w:val="000000" w:themeColor="text1"/>
        </w:rPr>
        <w:t xml:space="preserve"> more research could help establish the longer-term effect of </w:t>
      </w:r>
      <w:r w:rsidR="00EC48A4" w:rsidRPr="00665C27">
        <w:rPr>
          <w:rFonts w:ascii="Arial" w:hAnsi="Arial" w:cs="Arial"/>
          <w:color w:val="000000" w:themeColor="text1"/>
        </w:rPr>
        <w:t>online professional development</w:t>
      </w:r>
      <w:r w:rsidRPr="00665C27">
        <w:rPr>
          <w:rFonts w:ascii="Arial" w:hAnsi="Arial" w:cs="Arial"/>
          <w:color w:val="000000" w:themeColor="text1"/>
        </w:rPr>
        <w:t xml:space="preserve"> on teachers’ perceptions and self-belief in their abilities.  </w:t>
      </w:r>
    </w:p>
    <w:p w14:paraId="619122B7" w14:textId="77777777" w:rsidR="00CF576F" w:rsidRPr="00665C27" w:rsidRDefault="00CF576F" w:rsidP="00CF576F">
      <w:pPr>
        <w:pStyle w:val="ListParagraph"/>
        <w:tabs>
          <w:tab w:val="left" w:pos="993"/>
          <w:tab w:val="left" w:pos="2268"/>
          <w:tab w:val="left" w:pos="8080"/>
        </w:tabs>
        <w:spacing w:after="200" w:line="360" w:lineRule="auto"/>
        <w:ind w:left="0"/>
        <w:jc w:val="both"/>
        <w:rPr>
          <w:rFonts w:ascii="Arial" w:hAnsi="Arial" w:cs="Arial"/>
          <w:color w:val="000000" w:themeColor="text1"/>
        </w:rPr>
      </w:pPr>
    </w:p>
    <w:p w14:paraId="17EDB321" w14:textId="6A10AD23" w:rsidR="00CF576F" w:rsidRPr="00665C27" w:rsidRDefault="00CF576F" w:rsidP="00CF576F">
      <w:pPr>
        <w:pStyle w:val="ListParagraph"/>
        <w:tabs>
          <w:tab w:val="left" w:pos="993"/>
          <w:tab w:val="left" w:pos="2268"/>
          <w:tab w:val="left" w:pos="8080"/>
        </w:tabs>
        <w:spacing w:after="200" w:line="360" w:lineRule="auto"/>
        <w:ind w:left="0"/>
        <w:jc w:val="both"/>
        <w:rPr>
          <w:rFonts w:ascii="Arial" w:hAnsi="Arial" w:cs="Arial"/>
          <w:color w:val="000000" w:themeColor="text1"/>
        </w:rPr>
      </w:pPr>
      <w:r w:rsidRPr="00665C27">
        <w:rPr>
          <w:rFonts w:ascii="Arial" w:hAnsi="Arial" w:cs="Arial"/>
          <w:color w:val="000000" w:themeColor="text1"/>
        </w:rPr>
        <w:t xml:space="preserve">Lastly, the findings of this </w:t>
      </w:r>
      <w:r w:rsidR="00B141ED" w:rsidRPr="00665C27">
        <w:rPr>
          <w:rFonts w:ascii="Arial" w:hAnsi="Arial" w:cs="Arial"/>
          <w:color w:val="000000" w:themeColor="text1"/>
        </w:rPr>
        <w:t>research</w:t>
      </w:r>
      <w:r w:rsidRPr="00665C27">
        <w:rPr>
          <w:rFonts w:ascii="Arial" w:hAnsi="Arial" w:cs="Arial"/>
          <w:color w:val="000000" w:themeColor="text1"/>
        </w:rPr>
        <w:t xml:space="preserve"> indicate that the design and navigation of Edivate was a perceived barrier to its effective use by the participants.  It reinforces the view by Reeves (2012, p.404) that more needs to be done to </w:t>
      </w:r>
      <w:r w:rsidRPr="00665C27">
        <w:rPr>
          <w:rFonts w:ascii="Arial" w:hAnsi="Arial" w:cs="Arial"/>
          <w:color w:val="000000" w:themeColor="text1"/>
        </w:rPr>
        <w:lastRenderedPageBreak/>
        <w:t xml:space="preserve">identify the effective design features of </w:t>
      </w:r>
      <w:r w:rsidR="00EC48A4" w:rsidRPr="00665C27">
        <w:rPr>
          <w:rFonts w:ascii="Arial" w:hAnsi="Arial" w:cs="Arial"/>
          <w:color w:val="000000" w:themeColor="text1"/>
        </w:rPr>
        <w:t>online professional development</w:t>
      </w:r>
      <w:r w:rsidRPr="00665C27">
        <w:rPr>
          <w:rFonts w:ascii="Arial" w:hAnsi="Arial" w:cs="Arial"/>
          <w:color w:val="000000" w:themeColor="text1"/>
        </w:rPr>
        <w:t>, and how these can be utili</w:t>
      </w:r>
      <w:r w:rsidR="00C52046" w:rsidRPr="00665C27">
        <w:rPr>
          <w:rFonts w:ascii="Arial" w:hAnsi="Arial" w:cs="Arial"/>
          <w:color w:val="000000" w:themeColor="text1"/>
        </w:rPr>
        <w:t>s</w:t>
      </w:r>
      <w:r w:rsidRPr="00665C27">
        <w:rPr>
          <w:rFonts w:ascii="Arial" w:hAnsi="Arial" w:cs="Arial"/>
          <w:color w:val="000000" w:themeColor="text1"/>
        </w:rPr>
        <w:t xml:space="preserve">ed by </w:t>
      </w:r>
      <w:r w:rsidR="00E40A91" w:rsidRPr="00665C27">
        <w:rPr>
          <w:rFonts w:ascii="Arial" w:hAnsi="Arial" w:cs="Arial"/>
          <w:color w:val="000000" w:themeColor="text1"/>
        </w:rPr>
        <w:t>communities of practice</w:t>
      </w:r>
      <w:r w:rsidRPr="00665C27">
        <w:rPr>
          <w:rFonts w:ascii="Arial" w:hAnsi="Arial" w:cs="Arial"/>
          <w:color w:val="000000" w:themeColor="text1"/>
        </w:rPr>
        <w:t>.</w:t>
      </w:r>
      <w:r w:rsidR="00F70215" w:rsidRPr="00665C27">
        <w:rPr>
          <w:rFonts w:ascii="Arial" w:hAnsi="Arial" w:cs="Arial"/>
          <w:color w:val="000000" w:themeColor="text1"/>
        </w:rPr>
        <w:t xml:space="preserve"> This area can also be addressed through further research.</w:t>
      </w:r>
    </w:p>
    <w:p w14:paraId="14FDBB01"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p>
    <w:p w14:paraId="64FBC9D0"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r w:rsidRPr="00665C27">
        <w:rPr>
          <w:rFonts w:ascii="Arial" w:hAnsi="Arial" w:cs="Arial"/>
          <w:b/>
          <w:bCs/>
          <w:color w:val="000000" w:themeColor="text1"/>
        </w:rPr>
        <w:t xml:space="preserve">6.12 Contribution to the growing knowledge of </w:t>
      </w:r>
      <w:r w:rsidR="00EC48A4" w:rsidRPr="00665C27">
        <w:rPr>
          <w:rFonts w:ascii="Arial" w:hAnsi="Arial" w:cs="Arial"/>
          <w:b/>
          <w:bCs/>
          <w:color w:val="000000" w:themeColor="text1"/>
        </w:rPr>
        <w:t>online professional development</w:t>
      </w:r>
    </w:p>
    <w:p w14:paraId="4BC4D2DC" w14:textId="03344F01" w:rsidR="0091594B" w:rsidRPr="00665C27" w:rsidRDefault="00CF576F" w:rsidP="0091594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This </w:t>
      </w:r>
      <w:r w:rsidR="00B141ED" w:rsidRPr="00665C27">
        <w:rPr>
          <w:rFonts w:ascii="Arial" w:hAnsi="Arial" w:cs="Arial"/>
          <w:bCs/>
          <w:color w:val="000000" w:themeColor="text1"/>
        </w:rPr>
        <w:t xml:space="preserve">research </w:t>
      </w:r>
      <w:r w:rsidRPr="00665C27">
        <w:rPr>
          <w:rFonts w:ascii="Arial" w:hAnsi="Arial" w:cs="Arial"/>
          <w:bCs/>
          <w:color w:val="000000" w:themeColor="text1"/>
        </w:rPr>
        <w:t xml:space="preserve">has contributed original knowledge to the developing field of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through its critical view of Edivate, which is one of the largest</w:t>
      </w:r>
      <w:r w:rsidR="00EC48A4" w:rsidRPr="00665C27">
        <w:rPr>
          <w:rFonts w:ascii="Arial" w:hAnsi="Arial" w:cs="Arial"/>
          <w:bCs/>
          <w:color w:val="000000" w:themeColor="text1"/>
        </w:rPr>
        <w:t xml:space="preserve"> online professional development </w:t>
      </w:r>
      <w:r w:rsidRPr="00665C27">
        <w:rPr>
          <w:rFonts w:ascii="Arial" w:hAnsi="Arial" w:cs="Arial"/>
          <w:bCs/>
          <w:color w:val="000000" w:themeColor="text1"/>
        </w:rPr>
        <w:t>systems in the world. This is the only current study to examine Edivate from the perspective of teachers in a U.K. school.  Other studies have usually been conducted in America, whereby teachers are familiar with the curriculum and national standards that are expected there.</w:t>
      </w:r>
    </w:p>
    <w:p w14:paraId="2AC5116F" w14:textId="77777777" w:rsidR="0091594B" w:rsidRPr="00665C27" w:rsidRDefault="0091594B" w:rsidP="0091594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2A7A1019" w14:textId="06B1DA3C" w:rsidR="00CF576F" w:rsidRPr="00665C27" w:rsidRDefault="00CF576F" w:rsidP="0091594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The findings </w:t>
      </w:r>
      <w:r w:rsidR="0091594B" w:rsidRPr="00665C27">
        <w:rPr>
          <w:rFonts w:ascii="Arial" w:hAnsi="Arial" w:cs="Arial"/>
          <w:bCs/>
          <w:color w:val="000000" w:themeColor="text1"/>
        </w:rPr>
        <w:t>presented</w:t>
      </w:r>
      <w:r w:rsidR="00B141ED" w:rsidRPr="00665C27">
        <w:rPr>
          <w:rFonts w:ascii="Arial" w:hAnsi="Arial" w:cs="Arial"/>
          <w:bCs/>
          <w:color w:val="000000" w:themeColor="text1"/>
        </w:rPr>
        <w:t xml:space="preserve"> in this </w:t>
      </w:r>
      <w:r w:rsidR="007F07D0" w:rsidRPr="00665C27">
        <w:rPr>
          <w:rFonts w:ascii="Arial" w:hAnsi="Arial" w:cs="Arial"/>
          <w:bCs/>
          <w:color w:val="000000" w:themeColor="text1"/>
        </w:rPr>
        <w:t>thesis</w:t>
      </w:r>
      <w:r w:rsidRPr="00665C27">
        <w:rPr>
          <w:rFonts w:ascii="Arial" w:hAnsi="Arial" w:cs="Arial"/>
          <w:bCs/>
          <w:color w:val="000000" w:themeColor="text1"/>
        </w:rPr>
        <w:t xml:space="preserve"> highlight the barriers that can be encountered when adopting an online approach to </w:t>
      </w:r>
      <w:r w:rsidR="00A260CB" w:rsidRPr="00665C27">
        <w:rPr>
          <w:rFonts w:ascii="Arial" w:hAnsi="Arial" w:cs="Arial"/>
          <w:bCs/>
          <w:color w:val="000000" w:themeColor="text1"/>
        </w:rPr>
        <w:t>professional development</w:t>
      </w:r>
      <w:r w:rsidRPr="00665C27">
        <w:rPr>
          <w:rFonts w:ascii="Arial" w:hAnsi="Arial" w:cs="Arial"/>
          <w:bCs/>
          <w:color w:val="000000" w:themeColor="text1"/>
        </w:rPr>
        <w:t>, where the user has limited control over the content or its intended use.</w:t>
      </w:r>
      <w:r w:rsidR="007F07D0" w:rsidRPr="00665C27">
        <w:rPr>
          <w:rFonts w:ascii="Arial" w:hAnsi="Arial" w:cs="Arial"/>
          <w:bCs/>
          <w:color w:val="000000" w:themeColor="text1"/>
        </w:rPr>
        <w:t xml:space="preserve"> </w:t>
      </w:r>
      <w:r w:rsidRPr="00665C27">
        <w:rPr>
          <w:rFonts w:ascii="Arial" w:hAnsi="Arial" w:cs="Arial"/>
          <w:bCs/>
          <w:color w:val="000000" w:themeColor="text1"/>
        </w:rPr>
        <w:t>These</w:t>
      </w:r>
      <w:r w:rsidR="007F07D0" w:rsidRPr="00665C27">
        <w:rPr>
          <w:rFonts w:ascii="Arial" w:hAnsi="Arial" w:cs="Arial"/>
          <w:bCs/>
          <w:color w:val="000000" w:themeColor="text1"/>
        </w:rPr>
        <w:t xml:space="preserve"> </w:t>
      </w:r>
      <w:r w:rsidRPr="00665C27">
        <w:rPr>
          <w:rFonts w:ascii="Arial" w:hAnsi="Arial" w:cs="Arial"/>
          <w:bCs/>
          <w:color w:val="000000" w:themeColor="text1"/>
        </w:rPr>
        <w:t xml:space="preserve">challenges included cultural and language barriers and accompanying motivation obstacles. Such difficulties   may not only be confined to </w:t>
      </w:r>
      <w:r w:rsidR="00950E05" w:rsidRPr="00665C27">
        <w:rPr>
          <w:rFonts w:ascii="Arial" w:hAnsi="Arial" w:cs="Arial"/>
          <w:bCs/>
          <w:color w:val="000000" w:themeColor="text1"/>
        </w:rPr>
        <w:t xml:space="preserve">Edivate </w:t>
      </w:r>
      <w:r w:rsidR="005917C4" w:rsidRPr="00665C27">
        <w:rPr>
          <w:rFonts w:ascii="Arial" w:hAnsi="Arial" w:cs="Arial"/>
          <w:bCs/>
          <w:color w:val="000000" w:themeColor="text1"/>
        </w:rPr>
        <w:t>and</w:t>
      </w:r>
      <w:r w:rsidRPr="00665C27">
        <w:rPr>
          <w:rFonts w:ascii="Arial" w:hAnsi="Arial" w:cs="Arial"/>
          <w:bCs/>
          <w:color w:val="000000" w:themeColor="text1"/>
        </w:rPr>
        <w:t xml:space="preserve"> may be applicable to other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systems that are similar in design and approach to Edivate. The contribution to knowledge also includes suggestions for mitigating these challenges for schools introducing Edivate, or similar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systems.  However, it must be emphasi</w:t>
      </w:r>
      <w:r w:rsidR="005917C4" w:rsidRPr="00665C27">
        <w:rPr>
          <w:rFonts w:ascii="Arial" w:hAnsi="Arial" w:cs="Arial"/>
          <w:bCs/>
          <w:color w:val="000000" w:themeColor="text1"/>
        </w:rPr>
        <w:t>s</w:t>
      </w:r>
      <w:r w:rsidRPr="00665C27">
        <w:rPr>
          <w:rFonts w:ascii="Arial" w:hAnsi="Arial" w:cs="Arial"/>
          <w:bCs/>
          <w:color w:val="000000" w:themeColor="text1"/>
        </w:rPr>
        <w:t>ed that</w:t>
      </w:r>
      <w:r w:rsidR="00620895" w:rsidRPr="00665C27">
        <w:rPr>
          <w:rFonts w:ascii="Arial" w:hAnsi="Arial" w:cs="Arial"/>
          <w:bCs/>
          <w:color w:val="000000" w:themeColor="text1"/>
        </w:rPr>
        <w:t>,</w:t>
      </w:r>
      <w:r w:rsidRPr="00665C27">
        <w:rPr>
          <w:rFonts w:ascii="Arial" w:hAnsi="Arial" w:cs="Arial"/>
          <w:bCs/>
          <w:color w:val="000000" w:themeColor="text1"/>
        </w:rPr>
        <w:t xml:space="preserve"> due to the size and context of this </w:t>
      </w:r>
      <w:r w:rsidR="007F07D0" w:rsidRPr="00665C27">
        <w:rPr>
          <w:rFonts w:ascii="Arial" w:hAnsi="Arial" w:cs="Arial"/>
          <w:bCs/>
          <w:color w:val="000000" w:themeColor="text1"/>
        </w:rPr>
        <w:t>research</w:t>
      </w:r>
      <w:r w:rsidRPr="00665C27">
        <w:rPr>
          <w:rFonts w:ascii="Arial" w:hAnsi="Arial" w:cs="Arial"/>
          <w:bCs/>
          <w:color w:val="000000" w:themeColor="text1"/>
        </w:rPr>
        <w:t xml:space="preserve">, the contribution to knowledge is small in comparison to the wider research that is currently available. It may not be relevant to other contexts unless they are similar and experience similar challenges.  Each school context is different. Therefore, knowledge taken from </w:t>
      </w:r>
      <w:r w:rsidR="007F07D0" w:rsidRPr="00665C27">
        <w:rPr>
          <w:rFonts w:ascii="Arial" w:hAnsi="Arial" w:cs="Arial"/>
          <w:bCs/>
          <w:color w:val="000000" w:themeColor="text1"/>
        </w:rPr>
        <w:t xml:space="preserve">the findings of </w:t>
      </w:r>
      <w:r w:rsidRPr="00665C27">
        <w:rPr>
          <w:rFonts w:ascii="Arial" w:hAnsi="Arial" w:cs="Arial"/>
          <w:bCs/>
          <w:color w:val="000000" w:themeColor="text1"/>
        </w:rPr>
        <w:t xml:space="preserve">this </w:t>
      </w:r>
      <w:r w:rsidR="007F07D0" w:rsidRPr="00665C27">
        <w:rPr>
          <w:rFonts w:ascii="Arial" w:hAnsi="Arial" w:cs="Arial"/>
          <w:bCs/>
          <w:color w:val="000000" w:themeColor="text1"/>
        </w:rPr>
        <w:t>research</w:t>
      </w:r>
      <w:r w:rsidRPr="00665C27">
        <w:rPr>
          <w:rFonts w:ascii="Arial" w:hAnsi="Arial" w:cs="Arial"/>
          <w:bCs/>
          <w:color w:val="000000" w:themeColor="text1"/>
        </w:rPr>
        <w:t xml:space="preserve"> by other schools must be viewed and considered according to their own situations and </w:t>
      </w:r>
      <w:r w:rsidR="002475EA" w:rsidRPr="00665C27">
        <w:rPr>
          <w:rFonts w:ascii="Arial" w:hAnsi="Arial" w:cs="Arial"/>
          <w:bCs/>
          <w:color w:val="000000" w:themeColor="text1"/>
        </w:rPr>
        <w:t xml:space="preserve">their individual </w:t>
      </w:r>
      <w:r w:rsidRPr="00665C27">
        <w:rPr>
          <w:rFonts w:ascii="Arial" w:hAnsi="Arial" w:cs="Arial"/>
          <w:bCs/>
          <w:color w:val="000000" w:themeColor="text1"/>
        </w:rPr>
        <w:t xml:space="preserve">needs. However, I </w:t>
      </w:r>
      <w:r w:rsidR="00632339" w:rsidRPr="00665C27">
        <w:rPr>
          <w:rFonts w:ascii="Arial" w:hAnsi="Arial" w:cs="Arial"/>
          <w:bCs/>
          <w:color w:val="000000" w:themeColor="text1"/>
        </w:rPr>
        <w:t>content that</w:t>
      </w:r>
      <w:r w:rsidRPr="00665C27">
        <w:rPr>
          <w:rFonts w:ascii="Arial" w:hAnsi="Arial" w:cs="Arial"/>
          <w:bCs/>
          <w:color w:val="000000" w:themeColor="text1"/>
        </w:rPr>
        <w:t xml:space="preserve"> th</w:t>
      </w:r>
      <w:r w:rsidR="001607DF" w:rsidRPr="00665C27">
        <w:rPr>
          <w:rFonts w:ascii="Arial" w:hAnsi="Arial" w:cs="Arial"/>
          <w:bCs/>
          <w:color w:val="000000" w:themeColor="text1"/>
        </w:rPr>
        <w:t xml:space="preserve">e research </w:t>
      </w:r>
      <w:r w:rsidR="002475EA" w:rsidRPr="00665C27">
        <w:rPr>
          <w:rFonts w:ascii="Arial" w:hAnsi="Arial" w:cs="Arial"/>
          <w:bCs/>
          <w:color w:val="000000" w:themeColor="text1"/>
        </w:rPr>
        <w:t>presented</w:t>
      </w:r>
      <w:r w:rsidR="001607DF" w:rsidRPr="00665C27">
        <w:rPr>
          <w:rFonts w:ascii="Arial" w:hAnsi="Arial" w:cs="Arial"/>
          <w:bCs/>
          <w:color w:val="000000" w:themeColor="text1"/>
        </w:rPr>
        <w:t xml:space="preserve"> in this thesis </w:t>
      </w:r>
      <w:r w:rsidRPr="00665C27">
        <w:rPr>
          <w:rFonts w:ascii="Arial" w:hAnsi="Arial" w:cs="Arial"/>
          <w:bCs/>
          <w:color w:val="000000" w:themeColor="text1"/>
        </w:rPr>
        <w:t xml:space="preserve">has accomplished what it set out to achieve, which </w:t>
      </w:r>
      <w:r w:rsidR="002475EA" w:rsidRPr="00665C27">
        <w:rPr>
          <w:rFonts w:ascii="Arial" w:hAnsi="Arial" w:cs="Arial"/>
          <w:bCs/>
          <w:color w:val="000000" w:themeColor="text1"/>
        </w:rPr>
        <w:t>was</w:t>
      </w:r>
      <w:r w:rsidRPr="00665C27">
        <w:rPr>
          <w:rFonts w:ascii="Arial" w:hAnsi="Arial" w:cs="Arial"/>
          <w:bCs/>
          <w:color w:val="000000" w:themeColor="text1"/>
        </w:rPr>
        <w:t xml:space="preserve"> to provide a critical analysis of the Edivate system.  </w:t>
      </w:r>
    </w:p>
    <w:p w14:paraId="2501ACC4" w14:textId="20CC7B91" w:rsidR="00550446" w:rsidRPr="00665C27" w:rsidRDefault="00550446"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FAD29BD" w14:textId="11271D1E" w:rsidR="009F4464" w:rsidRPr="00665C27" w:rsidRDefault="009F4464"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2494B921" w14:textId="77777777" w:rsidR="009F4464" w:rsidRPr="00665C27" w:rsidRDefault="009F4464"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4C15326F"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r w:rsidRPr="00665C27">
        <w:rPr>
          <w:rFonts w:ascii="Arial" w:hAnsi="Arial" w:cs="Arial"/>
          <w:b/>
          <w:bCs/>
          <w:color w:val="000000" w:themeColor="text1"/>
        </w:rPr>
        <w:lastRenderedPageBreak/>
        <w:t>6.13 My research journey</w:t>
      </w:r>
    </w:p>
    <w:p w14:paraId="319D18F8" w14:textId="77777777" w:rsidR="00D862DE" w:rsidRPr="00665C27" w:rsidRDefault="00CF576F" w:rsidP="00D862DE">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The decision to use </w:t>
      </w:r>
      <w:r w:rsidR="00CF56B1" w:rsidRPr="00665C27">
        <w:rPr>
          <w:rFonts w:ascii="Arial" w:hAnsi="Arial" w:cs="Arial"/>
          <w:bCs/>
          <w:color w:val="000000" w:themeColor="text1"/>
        </w:rPr>
        <w:t>p</w:t>
      </w:r>
      <w:r w:rsidRPr="00665C27">
        <w:rPr>
          <w:rFonts w:ascii="Arial" w:hAnsi="Arial" w:cs="Arial"/>
          <w:bCs/>
          <w:color w:val="000000" w:themeColor="text1"/>
        </w:rPr>
        <w:t xml:space="preserve">articipatory </w:t>
      </w:r>
      <w:r w:rsidR="00CF56B1" w:rsidRPr="00665C27">
        <w:rPr>
          <w:rFonts w:ascii="Arial" w:hAnsi="Arial" w:cs="Arial"/>
          <w:bCs/>
          <w:color w:val="000000" w:themeColor="text1"/>
        </w:rPr>
        <w:t>a</w:t>
      </w:r>
      <w:r w:rsidRPr="00665C27">
        <w:rPr>
          <w:rFonts w:ascii="Arial" w:hAnsi="Arial" w:cs="Arial"/>
          <w:bCs/>
          <w:color w:val="000000" w:themeColor="text1"/>
        </w:rPr>
        <w:t xml:space="preserve">ction </w:t>
      </w:r>
      <w:r w:rsidR="00CF56B1" w:rsidRPr="00665C27">
        <w:rPr>
          <w:rFonts w:ascii="Arial" w:hAnsi="Arial" w:cs="Arial"/>
          <w:bCs/>
          <w:color w:val="000000" w:themeColor="text1"/>
        </w:rPr>
        <w:t>r</w:t>
      </w:r>
      <w:r w:rsidRPr="00665C27">
        <w:rPr>
          <w:rFonts w:ascii="Arial" w:hAnsi="Arial" w:cs="Arial"/>
          <w:bCs/>
          <w:color w:val="000000" w:themeColor="text1"/>
        </w:rPr>
        <w:t>esearch</w:t>
      </w:r>
      <w:r w:rsidR="00CF56B1" w:rsidRPr="00665C27">
        <w:rPr>
          <w:rFonts w:ascii="Arial" w:hAnsi="Arial" w:cs="Arial"/>
          <w:bCs/>
          <w:color w:val="000000" w:themeColor="text1"/>
        </w:rPr>
        <w:t xml:space="preserve"> </w:t>
      </w:r>
      <w:r w:rsidRPr="00665C27">
        <w:rPr>
          <w:rFonts w:ascii="Arial" w:hAnsi="Arial" w:cs="Arial"/>
          <w:bCs/>
          <w:color w:val="000000" w:themeColor="text1"/>
        </w:rPr>
        <w:t xml:space="preserve">enabled me to examine teachers’ engagement and participation with Edivate within my own setting among teachers who were currently experiencing challenges with their existing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within the school. The idea of using </w:t>
      </w:r>
      <w:r w:rsidR="00CF56B1" w:rsidRPr="00665C27">
        <w:rPr>
          <w:rFonts w:ascii="Arial" w:hAnsi="Arial" w:cs="Arial"/>
          <w:bCs/>
          <w:color w:val="000000" w:themeColor="text1"/>
        </w:rPr>
        <w:t>participatory action research</w:t>
      </w:r>
      <w:r w:rsidRPr="00665C27">
        <w:rPr>
          <w:rFonts w:ascii="Arial" w:hAnsi="Arial" w:cs="Arial"/>
          <w:bCs/>
          <w:color w:val="000000" w:themeColor="text1"/>
        </w:rPr>
        <w:t xml:space="preserve"> was to permit them to be part of the solution by examining an alternative to the traditional face-to-face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that was currently unsatisfactory in that it did not meet their professional needs. The idea was to implement a bottom-up approach, whereby the participants were fully involved in helping to construct the focus of the approach to using Edivate, including suggesting actions for development and reviewing these actions. By including them in the study’s design, the intention was to empower my teachers to take ownership of the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agenda in the belief that it would be emancipatory because they would be part of the solution to the problems that they were facing.  It was also intended to be embedded within the context of the school so that the challenges and opportunities of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would be </w:t>
      </w:r>
      <w:r w:rsidR="00950E05" w:rsidRPr="00665C27">
        <w:rPr>
          <w:rFonts w:ascii="Arial" w:hAnsi="Arial" w:cs="Arial"/>
          <w:bCs/>
          <w:color w:val="000000" w:themeColor="text1"/>
        </w:rPr>
        <w:t>addressed,</w:t>
      </w:r>
      <w:r w:rsidRPr="00665C27">
        <w:rPr>
          <w:rFonts w:ascii="Arial" w:hAnsi="Arial" w:cs="Arial"/>
          <w:bCs/>
          <w:color w:val="000000" w:themeColor="text1"/>
        </w:rPr>
        <w:t xml:space="preserve"> and solutions would be specific to the school and the participants’ needs.</w:t>
      </w:r>
    </w:p>
    <w:p w14:paraId="3CD2948B" w14:textId="77777777" w:rsidR="00D862DE" w:rsidRPr="00665C27" w:rsidRDefault="00D862DE" w:rsidP="00D862DE">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1B7B2039" w14:textId="299464E8" w:rsidR="009A5457" w:rsidRPr="00665C27" w:rsidRDefault="00CF576F" w:rsidP="009A5457">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This meant the roles of researcher and those being researched were intertwined,</w:t>
      </w:r>
      <w:r w:rsidR="00D8475B" w:rsidRPr="00665C27">
        <w:rPr>
          <w:rFonts w:ascii="Arial" w:hAnsi="Arial" w:cs="Arial"/>
          <w:bCs/>
          <w:color w:val="000000" w:themeColor="text1"/>
        </w:rPr>
        <w:t xml:space="preserve"> </w:t>
      </w:r>
      <w:r w:rsidRPr="00665C27">
        <w:rPr>
          <w:rFonts w:ascii="Arial" w:hAnsi="Arial" w:cs="Arial"/>
          <w:bCs/>
          <w:color w:val="000000" w:themeColor="text1"/>
        </w:rPr>
        <w:t xml:space="preserve">with the </w:t>
      </w:r>
      <w:r w:rsidR="00D8475B" w:rsidRPr="00665C27">
        <w:rPr>
          <w:rFonts w:ascii="Arial" w:hAnsi="Arial" w:cs="Arial"/>
          <w:bCs/>
          <w:color w:val="000000" w:themeColor="text1"/>
        </w:rPr>
        <w:t xml:space="preserve">aim of </w:t>
      </w:r>
      <w:r w:rsidRPr="00665C27">
        <w:rPr>
          <w:rFonts w:ascii="Arial" w:hAnsi="Arial" w:cs="Arial"/>
          <w:bCs/>
          <w:color w:val="000000" w:themeColor="text1"/>
        </w:rPr>
        <w:t>generating joint knowledge that could be useful both for the school, the participants, and also myself-as-researcher. However, in reality it was not a straightforward process in terms of having full participation in the research by all the participants.</w:t>
      </w:r>
      <w:r w:rsidR="005A521E" w:rsidRPr="00665C27">
        <w:rPr>
          <w:rFonts w:ascii="Arial" w:hAnsi="Arial" w:cs="Arial"/>
          <w:bCs/>
          <w:color w:val="000000" w:themeColor="text1"/>
        </w:rPr>
        <w:t xml:space="preserve"> </w:t>
      </w:r>
      <w:r w:rsidRPr="00665C27">
        <w:rPr>
          <w:rFonts w:ascii="Arial" w:hAnsi="Arial" w:cs="Arial"/>
          <w:bCs/>
          <w:color w:val="000000" w:themeColor="text1"/>
        </w:rPr>
        <w:t>Initially, they were keen and seemed very motivated to try Edivate</w:t>
      </w:r>
      <w:r w:rsidR="007378A7" w:rsidRPr="00665C27">
        <w:rPr>
          <w:rFonts w:ascii="Arial" w:hAnsi="Arial" w:cs="Arial"/>
          <w:bCs/>
          <w:color w:val="000000" w:themeColor="text1"/>
        </w:rPr>
        <w:t>.</w:t>
      </w:r>
      <w:r w:rsidR="005A521E" w:rsidRPr="00665C27">
        <w:rPr>
          <w:rFonts w:ascii="Arial" w:hAnsi="Arial" w:cs="Arial"/>
          <w:bCs/>
          <w:color w:val="000000" w:themeColor="text1"/>
        </w:rPr>
        <w:t xml:space="preserve"> </w:t>
      </w:r>
      <w:r w:rsidR="007378A7" w:rsidRPr="00665C27">
        <w:rPr>
          <w:rFonts w:ascii="Arial" w:hAnsi="Arial" w:cs="Arial"/>
          <w:bCs/>
          <w:color w:val="000000" w:themeColor="text1"/>
        </w:rPr>
        <w:t>H</w:t>
      </w:r>
      <w:r w:rsidRPr="00665C27">
        <w:rPr>
          <w:rFonts w:ascii="Arial" w:hAnsi="Arial" w:cs="Arial"/>
          <w:bCs/>
          <w:color w:val="000000" w:themeColor="text1"/>
        </w:rPr>
        <w:t xml:space="preserve">owever, as time passed full participation became more difficult.  Motivation levels began to </w:t>
      </w:r>
      <w:r w:rsidR="00950E05" w:rsidRPr="00665C27">
        <w:rPr>
          <w:rFonts w:ascii="Arial" w:hAnsi="Arial" w:cs="Arial"/>
          <w:bCs/>
          <w:color w:val="000000" w:themeColor="text1"/>
        </w:rPr>
        <w:t>change,</w:t>
      </w:r>
      <w:r w:rsidRPr="00665C27">
        <w:rPr>
          <w:rFonts w:ascii="Arial" w:hAnsi="Arial" w:cs="Arial"/>
          <w:bCs/>
          <w:color w:val="000000" w:themeColor="text1"/>
        </w:rPr>
        <w:t xml:space="preserve"> and some teachers did not share or contribute to the online discussions.</w:t>
      </w:r>
      <w:r w:rsidR="005A521E" w:rsidRPr="00665C27">
        <w:rPr>
          <w:rFonts w:ascii="Arial" w:hAnsi="Arial" w:cs="Arial"/>
          <w:bCs/>
          <w:color w:val="000000" w:themeColor="text1"/>
        </w:rPr>
        <w:t xml:space="preserve"> </w:t>
      </w:r>
      <w:r w:rsidRPr="00665C27">
        <w:rPr>
          <w:rFonts w:ascii="Arial" w:hAnsi="Arial" w:cs="Arial"/>
          <w:bCs/>
          <w:color w:val="000000" w:themeColor="text1"/>
        </w:rPr>
        <w:t xml:space="preserve">This was primarily due to their experience of using Edivate, which did not always maintain their motivation.  However, it also arose as a consequence of some participants periodically remaining on the periphery of discussions.  Achieving full participation was very difficult and required much more thought.  Thus, establishing a clear protocol of expectations is essential so that teachers know when, how to make, and also the required frequency of their contributions. Human nature can complicate this, since there is always the risk </w:t>
      </w:r>
      <w:r w:rsidRPr="00665C27">
        <w:rPr>
          <w:rFonts w:ascii="Arial" w:hAnsi="Arial" w:cs="Arial"/>
          <w:bCs/>
          <w:color w:val="000000" w:themeColor="text1"/>
        </w:rPr>
        <w:lastRenderedPageBreak/>
        <w:t xml:space="preserve">that users do not keep to the agreed agenda.  It is a matter of balance.  I would suggest that it may be due to the natural ebb and flow of being part of a </w:t>
      </w:r>
      <w:r w:rsidR="00E40A91" w:rsidRPr="00665C27">
        <w:rPr>
          <w:rFonts w:ascii="Arial" w:hAnsi="Arial" w:cs="Arial"/>
          <w:bCs/>
          <w:color w:val="000000" w:themeColor="text1"/>
        </w:rPr>
        <w:t>community of practice</w:t>
      </w:r>
      <w:r w:rsidRPr="00665C27">
        <w:rPr>
          <w:rFonts w:ascii="Arial" w:hAnsi="Arial" w:cs="Arial"/>
          <w:bCs/>
          <w:color w:val="000000" w:themeColor="text1"/>
        </w:rPr>
        <w:t>, where people move from the centre of activity to the periphery and back again according to their level of interest (Wenger</w:t>
      </w:r>
      <w:r w:rsidR="00A62C42" w:rsidRPr="00665C27">
        <w:rPr>
          <w:rFonts w:ascii="Arial" w:hAnsi="Arial" w:cs="Arial"/>
          <w:bCs/>
          <w:color w:val="000000" w:themeColor="text1"/>
        </w:rPr>
        <w:t xml:space="preserve"> et al.</w:t>
      </w:r>
      <w:r w:rsidRPr="00665C27">
        <w:rPr>
          <w:rFonts w:ascii="Arial" w:hAnsi="Arial" w:cs="Arial"/>
          <w:bCs/>
          <w:color w:val="000000" w:themeColor="text1"/>
        </w:rPr>
        <w:t>, 20</w:t>
      </w:r>
      <w:r w:rsidR="00A62C42" w:rsidRPr="00665C27">
        <w:rPr>
          <w:rFonts w:ascii="Arial" w:hAnsi="Arial" w:cs="Arial"/>
          <w:bCs/>
          <w:color w:val="000000" w:themeColor="text1"/>
        </w:rPr>
        <w:t>02</w:t>
      </w:r>
      <w:r w:rsidRPr="00665C27">
        <w:rPr>
          <w:rFonts w:ascii="Arial" w:hAnsi="Arial" w:cs="Arial"/>
          <w:bCs/>
          <w:color w:val="000000" w:themeColor="text1"/>
        </w:rPr>
        <w:t xml:space="preserve">, p.57). </w:t>
      </w:r>
    </w:p>
    <w:p w14:paraId="746DD5AE" w14:textId="77777777" w:rsidR="009A5457" w:rsidRPr="00665C27" w:rsidRDefault="009A5457" w:rsidP="009A5457">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643CB705" w14:textId="730EAB90" w:rsidR="00CF576F" w:rsidRPr="00665C27" w:rsidRDefault="00CF576F" w:rsidP="009A5457">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It is also possible that the participants in this </w:t>
      </w:r>
      <w:r w:rsidR="001607DF" w:rsidRPr="00665C27">
        <w:rPr>
          <w:rFonts w:ascii="Arial" w:hAnsi="Arial" w:cs="Arial"/>
          <w:bCs/>
          <w:color w:val="000000" w:themeColor="text1"/>
        </w:rPr>
        <w:t>research</w:t>
      </w:r>
      <w:r w:rsidRPr="00665C27">
        <w:rPr>
          <w:rFonts w:ascii="Arial" w:hAnsi="Arial" w:cs="Arial"/>
          <w:bCs/>
          <w:color w:val="000000" w:themeColor="text1"/>
        </w:rPr>
        <w:t xml:space="preserve"> found that it was a very different experience from the traditional top-down approach that they were used to, and</w:t>
      </w:r>
      <w:r w:rsidR="005A521E" w:rsidRPr="00665C27">
        <w:rPr>
          <w:rFonts w:ascii="Arial" w:hAnsi="Arial" w:cs="Arial"/>
          <w:bCs/>
          <w:color w:val="000000" w:themeColor="text1"/>
        </w:rPr>
        <w:t>,</w:t>
      </w:r>
      <w:r w:rsidRPr="00665C27">
        <w:rPr>
          <w:rFonts w:ascii="Arial" w:hAnsi="Arial" w:cs="Arial"/>
          <w:bCs/>
          <w:color w:val="000000" w:themeColor="text1"/>
        </w:rPr>
        <w:t xml:space="preserve"> therefore</w:t>
      </w:r>
      <w:r w:rsidR="005A521E" w:rsidRPr="00665C27">
        <w:rPr>
          <w:rFonts w:ascii="Arial" w:hAnsi="Arial" w:cs="Arial"/>
          <w:bCs/>
          <w:color w:val="000000" w:themeColor="text1"/>
        </w:rPr>
        <w:t>,</w:t>
      </w:r>
      <w:r w:rsidRPr="00665C27">
        <w:rPr>
          <w:rFonts w:ascii="Arial" w:hAnsi="Arial" w:cs="Arial"/>
          <w:bCs/>
          <w:color w:val="000000" w:themeColor="text1"/>
        </w:rPr>
        <w:t xml:space="preserve"> adjusting to a bottom-up approach may take more time and effort to achieve. Nevertheless, the participants seemed very keen to give their honest views of their experiences, and</w:t>
      </w:r>
      <w:r w:rsidR="00EA4A04" w:rsidRPr="00665C27">
        <w:rPr>
          <w:rFonts w:ascii="Arial" w:hAnsi="Arial" w:cs="Arial"/>
          <w:bCs/>
          <w:color w:val="000000" w:themeColor="text1"/>
        </w:rPr>
        <w:t>,</w:t>
      </w:r>
      <w:r w:rsidRPr="00665C27">
        <w:rPr>
          <w:rFonts w:ascii="Arial" w:hAnsi="Arial" w:cs="Arial"/>
          <w:bCs/>
          <w:color w:val="000000" w:themeColor="text1"/>
        </w:rPr>
        <w:t xml:space="preserve"> therefore</w:t>
      </w:r>
      <w:r w:rsidR="00EA4A04" w:rsidRPr="00665C27">
        <w:rPr>
          <w:rFonts w:ascii="Arial" w:hAnsi="Arial" w:cs="Arial"/>
          <w:bCs/>
          <w:color w:val="000000" w:themeColor="text1"/>
        </w:rPr>
        <w:t>,</w:t>
      </w:r>
      <w:r w:rsidRPr="00665C27">
        <w:rPr>
          <w:rFonts w:ascii="Arial" w:hAnsi="Arial" w:cs="Arial"/>
          <w:bCs/>
          <w:color w:val="000000" w:themeColor="text1"/>
        </w:rPr>
        <w:t xml:space="preserve"> I </w:t>
      </w:r>
      <w:r w:rsidR="00632339" w:rsidRPr="00665C27">
        <w:rPr>
          <w:rFonts w:ascii="Arial" w:hAnsi="Arial" w:cs="Arial"/>
          <w:bCs/>
          <w:color w:val="000000" w:themeColor="text1"/>
        </w:rPr>
        <w:t>contend</w:t>
      </w:r>
      <w:r w:rsidRPr="00665C27">
        <w:rPr>
          <w:rFonts w:ascii="Arial" w:hAnsi="Arial" w:cs="Arial"/>
          <w:bCs/>
          <w:color w:val="000000" w:themeColor="text1"/>
        </w:rPr>
        <w:t xml:space="preserve"> the </w:t>
      </w:r>
      <w:r w:rsidR="00200C23" w:rsidRPr="00665C27">
        <w:rPr>
          <w:rFonts w:ascii="Arial" w:hAnsi="Arial" w:cs="Arial"/>
          <w:bCs/>
          <w:color w:val="000000" w:themeColor="text1"/>
        </w:rPr>
        <w:t xml:space="preserve">research </w:t>
      </w:r>
      <w:r w:rsidR="00F875D7" w:rsidRPr="00665C27">
        <w:rPr>
          <w:rFonts w:ascii="Arial" w:hAnsi="Arial" w:cs="Arial"/>
          <w:bCs/>
          <w:color w:val="000000" w:themeColor="text1"/>
        </w:rPr>
        <w:t>presented in this thesis</w:t>
      </w:r>
      <w:r w:rsidRPr="00665C27">
        <w:rPr>
          <w:rFonts w:ascii="Arial" w:hAnsi="Arial" w:cs="Arial"/>
          <w:bCs/>
          <w:color w:val="000000" w:themeColor="text1"/>
        </w:rPr>
        <w:t xml:space="preserve"> achieved its main aims of generating joint knowledge as well as a deep and critical understanding of their experiences of </w:t>
      </w:r>
      <w:r w:rsidR="005B2B43" w:rsidRPr="00665C27">
        <w:rPr>
          <w:rFonts w:ascii="Arial" w:hAnsi="Arial" w:cs="Arial"/>
          <w:bCs/>
          <w:color w:val="000000" w:themeColor="text1"/>
        </w:rPr>
        <w:t xml:space="preserve">using </w:t>
      </w:r>
      <w:r w:rsidRPr="00665C27">
        <w:rPr>
          <w:rFonts w:ascii="Arial" w:hAnsi="Arial" w:cs="Arial"/>
          <w:bCs/>
          <w:color w:val="000000" w:themeColor="text1"/>
        </w:rPr>
        <w:t xml:space="preserve">Edivate.  </w:t>
      </w:r>
    </w:p>
    <w:p w14:paraId="08462DD6"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7D125138" w14:textId="77777777" w:rsidR="00051BCB" w:rsidRPr="00665C27" w:rsidRDefault="00CF576F" w:rsidP="00051BC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 xml:space="preserve">Another challenge </w:t>
      </w:r>
      <w:r w:rsidR="006D395B" w:rsidRPr="00665C27">
        <w:rPr>
          <w:rFonts w:ascii="Arial" w:hAnsi="Arial" w:cs="Arial"/>
          <w:bCs/>
          <w:color w:val="000000" w:themeColor="text1"/>
        </w:rPr>
        <w:t>to</w:t>
      </w:r>
      <w:r w:rsidRPr="00665C27">
        <w:rPr>
          <w:rFonts w:ascii="Arial" w:hAnsi="Arial" w:cs="Arial"/>
          <w:bCs/>
          <w:color w:val="000000" w:themeColor="text1"/>
        </w:rPr>
        <w:t xml:space="preserve"> </w:t>
      </w:r>
      <w:r w:rsidR="00F875D7" w:rsidRPr="00665C27">
        <w:rPr>
          <w:rFonts w:ascii="Arial" w:hAnsi="Arial" w:cs="Arial"/>
          <w:bCs/>
          <w:color w:val="000000" w:themeColor="text1"/>
        </w:rPr>
        <w:t>my</w:t>
      </w:r>
      <w:r w:rsidRPr="00665C27">
        <w:rPr>
          <w:rFonts w:ascii="Arial" w:hAnsi="Arial" w:cs="Arial"/>
          <w:bCs/>
          <w:color w:val="000000" w:themeColor="text1"/>
        </w:rPr>
        <w:t xml:space="preserve"> </w:t>
      </w:r>
      <w:r w:rsidR="001607DF" w:rsidRPr="00665C27">
        <w:rPr>
          <w:rFonts w:ascii="Arial" w:hAnsi="Arial" w:cs="Arial"/>
          <w:bCs/>
          <w:color w:val="000000" w:themeColor="text1"/>
        </w:rPr>
        <w:t>research</w:t>
      </w:r>
      <w:r w:rsidRPr="00665C27">
        <w:rPr>
          <w:rFonts w:ascii="Arial" w:hAnsi="Arial" w:cs="Arial"/>
          <w:bCs/>
          <w:color w:val="000000" w:themeColor="text1"/>
        </w:rPr>
        <w:t xml:space="preserve"> consisted of being both</w:t>
      </w:r>
      <w:r w:rsidR="006D395B" w:rsidRPr="00665C27">
        <w:rPr>
          <w:rFonts w:ascii="Arial" w:hAnsi="Arial" w:cs="Arial"/>
          <w:bCs/>
          <w:color w:val="000000" w:themeColor="text1"/>
        </w:rPr>
        <w:t xml:space="preserve"> a</w:t>
      </w:r>
      <w:r w:rsidRPr="00665C27">
        <w:rPr>
          <w:rFonts w:ascii="Arial" w:hAnsi="Arial" w:cs="Arial"/>
          <w:bCs/>
          <w:color w:val="000000" w:themeColor="text1"/>
        </w:rPr>
        <w:t xml:space="preserve"> researcher and </w:t>
      </w:r>
      <w:r w:rsidR="006D395B" w:rsidRPr="00665C27">
        <w:rPr>
          <w:rFonts w:ascii="Arial" w:hAnsi="Arial" w:cs="Arial"/>
          <w:bCs/>
          <w:color w:val="000000" w:themeColor="text1"/>
        </w:rPr>
        <w:t xml:space="preserve">an </w:t>
      </w:r>
      <w:r w:rsidRPr="00665C27">
        <w:rPr>
          <w:rFonts w:ascii="Arial" w:hAnsi="Arial" w:cs="Arial"/>
          <w:bCs/>
          <w:color w:val="000000" w:themeColor="text1"/>
        </w:rPr>
        <w:t xml:space="preserve">insider. Being an insider was useful from the point of view that I knew the context well and had easy access to the participants. They also knew me and my role within the school.  The benefit of this was the belief that taking on the role of an insider in collaboration with other insiders would have a greater impact </w:t>
      </w:r>
      <w:r w:rsidR="008A1EAE" w:rsidRPr="00665C27">
        <w:rPr>
          <w:rFonts w:ascii="Arial" w:hAnsi="Arial" w:cs="Arial"/>
          <w:bCs/>
          <w:color w:val="000000" w:themeColor="text1"/>
        </w:rPr>
        <w:t>on</w:t>
      </w:r>
      <w:r w:rsidRPr="00665C27">
        <w:rPr>
          <w:rFonts w:ascii="Arial" w:hAnsi="Arial" w:cs="Arial"/>
          <w:bCs/>
          <w:color w:val="000000" w:themeColor="text1"/>
        </w:rPr>
        <w:t xml:space="preserve"> the school, as we would be working as a collaborative </w:t>
      </w:r>
      <w:r w:rsidR="00E40A91" w:rsidRPr="00665C27">
        <w:rPr>
          <w:rFonts w:ascii="Arial" w:hAnsi="Arial" w:cs="Arial"/>
          <w:bCs/>
          <w:color w:val="000000" w:themeColor="text1"/>
        </w:rPr>
        <w:t>community of practice</w:t>
      </w:r>
      <w:r w:rsidRPr="00665C27">
        <w:rPr>
          <w:rFonts w:ascii="Arial" w:hAnsi="Arial" w:cs="Arial"/>
          <w:bCs/>
          <w:color w:val="000000" w:themeColor="text1"/>
        </w:rPr>
        <w:t xml:space="preserve"> with joint effort (Herr </w:t>
      </w:r>
      <w:r w:rsidR="008A1EAE" w:rsidRPr="00665C27">
        <w:rPr>
          <w:rFonts w:ascii="Arial" w:hAnsi="Arial" w:cs="Arial"/>
          <w:bCs/>
          <w:color w:val="000000" w:themeColor="text1"/>
        </w:rPr>
        <w:t>&amp;</w:t>
      </w:r>
      <w:r w:rsidRPr="00665C27">
        <w:rPr>
          <w:rFonts w:ascii="Arial" w:hAnsi="Arial" w:cs="Arial"/>
          <w:bCs/>
          <w:color w:val="000000" w:themeColor="text1"/>
        </w:rPr>
        <w:t xml:space="preserve"> Anderson, 2005, p.9). It would also address some power issues as everyone would participate equally.</w:t>
      </w:r>
      <w:r w:rsidR="00CF1ECC" w:rsidRPr="00665C27">
        <w:rPr>
          <w:rFonts w:ascii="Arial" w:hAnsi="Arial" w:cs="Arial"/>
          <w:bCs/>
          <w:color w:val="000000" w:themeColor="text1"/>
        </w:rPr>
        <w:t xml:space="preserve"> However, </w:t>
      </w:r>
      <w:r w:rsidRPr="00665C27">
        <w:rPr>
          <w:rFonts w:ascii="Arial" w:hAnsi="Arial" w:cs="Arial"/>
          <w:bCs/>
          <w:color w:val="000000" w:themeColor="text1"/>
        </w:rPr>
        <w:t>realistically, this was difficult to achieve. There were many times where I was more researcher than participant, especially when it came to conducting interviews and facilitating focus group meetings.  The role of researcher and insider became very intertwined and blurred at times. I would</w:t>
      </w:r>
      <w:r w:rsidR="00CF1ECC" w:rsidRPr="00665C27">
        <w:rPr>
          <w:rFonts w:ascii="Arial" w:hAnsi="Arial" w:cs="Arial"/>
          <w:bCs/>
          <w:color w:val="000000" w:themeColor="text1"/>
        </w:rPr>
        <w:t>,</w:t>
      </w:r>
      <w:r w:rsidRPr="00665C27">
        <w:rPr>
          <w:rFonts w:ascii="Arial" w:hAnsi="Arial" w:cs="Arial"/>
          <w:bCs/>
          <w:color w:val="000000" w:themeColor="text1"/>
        </w:rPr>
        <w:t xml:space="preserve"> therefore</w:t>
      </w:r>
      <w:r w:rsidR="00444D23" w:rsidRPr="00665C27">
        <w:rPr>
          <w:rFonts w:ascii="Arial" w:hAnsi="Arial" w:cs="Arial"/>
          <w:bCs/>
          <w:color w:val="000000" w:themeColor="text1"/>
        </w:rPr>
        <w:t>,</w:t>
      </w:r>
      <w:r w:rsidRPr="00665C27">
        <w:rPr>
          <w:rFonts w:ascii="Arial" w:hAnsi="Arial" w:cs="Arial"/>
          <w:bCs/>
          <w:color w:val="000000" w:themeColor="text1"/>
        </w:rPr>
        <w:t xml:space="preserve"> suggest that my role involved both these aspects because, according to Mullings (1999, p.341), it is difficult to locate yourself as researcher in either position. In fact, Mullings </w:t>
      </w:r>
      <w:r w:rsidR="00632339" w:rsidRPr="00665C27">
        <w:rPr>
          <w:rFonts w:ascii="Arial" w:hAnsi="Arial" w:cs="Arial"/>
          <w:bCs/>
          <w:color w:val="000000" w:themeColor="text1"/>
        </w:rPr>
        <w:t>argue</w:t>
      </w:r>
      <w:r w:rsidRPr="00665C27">
        <w:rPr>
          <w:rFonts w:ascii="Arial" w:hAnsi="Arial" w:cs="Arial"/>
          <w:bCs/>
          <w:color w:val="000000" w:themeColor="text1"/>
        </w:rPr>
        <w:t xml:space="preserve">s this is impossible to achieve owing to influences such as one’s positionality and beliefs.  I would also go further and suggest that my role as </w:t>
      </w:r>
      <w:r w:rsidR="001E110F" w:rsidRPr="00665C27">
        <w:rPr>
          <w:rFonts w:ascii="Arial" w:hAnsi="Arial" w:cs="Arial"/>
          <w:bCs/>
          <w:color w:val="000000" w:themeColor="text1"/>
        </w:rPr>
        <w:t>h</w:t>
      </w:r>
      <w:r w:rsidRPr="00665C27">
        <w:rPr>
          <w:rFonts w:ascii="Arial" w:hAnsi="Arial" w:cs="Arial"/>
          <w:bCs/>
          <w:color w:val="000000" w:themeColor="text1"/>
        </w:rPr>
        <w:t>eadteacher may also have influenced how the participants behaved, and t</w:t>
      </w:r>
      <w:r w:rsidR="00051BCB" w:rsidRPr="00665C27">
        <w:rPr>
          <w:rFonts w:ascii="Arial" w:hAnsi="Arial" w:cs="Arial"/>
          <w:bCs/>
          <w:color w:val="000000" w:themeColor="text1"/>
        </w:rPr>
        <w:t>hat</w:t>
      </w:r>
      <w:r w:rsidRPr="00665C27">
        <w:rPr>
          <w:rFonts w:ascii="Arial" w:hAnsi="Arial" w:cs="Arial"/>
          <w:bCs/>
          <w:color w:val="000000" w:themeColor="text1"/>
        </w:rPr>
        <w:t xml:space="preserve"> issues of power may not have completely been overcome.</w:t>
      </w:r>
      <w:r w:rsidR="00051BCB" w:rsidRPr="00665C27">
        <w:rPr>
          <w:rFonts w:ascii="Arial" w:hAnsi="Arial" w:cs="Arial"/>
          <w:bCs/>
          <w:color w:val="000000" w:themeColor="text1"/>
        </w:rPr>
        <w:t xml:space="preserve"> </w:t>
      </w:r>
      <w:r w:rsidRPr="00665C27">
        <w:rPr>
          <w:rFonts w:ascii="Arial" w:hAnsi="Arial" w:cs="Arial"/>
          <w:bCs/>
          <w:color w:val="000000" w:themeColor="text1"/>
        </w:rPr>
        <w:t>The participants themselves indicated, upon being asked, that my position had not affected their views. Being open and transparent about this aid</w:t>
      </w:r>
      <w:r w:rsidR="00051BCB" w:rsidRPr="00665C27">
        <w:rPr>
          <w:rFonts w:ascii="Arial" w:hAnsi="Arial" w:cs="Arial"/>
          <w:bCs/>
          <w:color w:val="000000" w:themeColor="text1"/>
        </w:rPr>
        <w:t>ed</w:t>
      </w:r>
      <w:r w:rsidRPr="00665C27">
        <w:rPr>
          <w:rFonts w:ascii="Arial" w:hAnsi="Arial" w:cs="Arial"/>
          <w:bCs/>
          <w:color w:val="000000" w:themeColor="text1"/>
        </w:rPr>
        <w:t xml:space="preserve"> its mitigation.  </w:t>
      </w:r>
    </w:p>
    <w:p w14:paraId="45F684BA" w14:textId="77777777" w:rsidR="00051BCB" w:rsidRPr="00665C27" w:rsidRDefault="00051BCB" w:rsidP="00051BC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p>
    <w:p w14:paraId="7A502702" w14:textId="3D7E1D34" w:rsidR="00CF576F" w:rsidRPr="00665C27" w:rsidRDefault="00051BCB" w:rsidP="00051BCB">
      <w:pPr>
        <w:pStyle w:val="ListParagraph"/>
        <w:tabs>
          <w:tab w:val="left" w:pos="993"/>
          <w:tab w:val="left" w:pos="2268"/>
          <w:tab w:val="left" w:pos="8080"/>
        </w:tabs>
        <w:spacing w:after="200" w:line="360" w:lineRule="auto"/>
        <w:ind w:left="0" w:right="-101"/>
        <w:jc w:val="both"/>
        <w:outlineLvl w:val="0"/>
        <w:rPr>
          <w:rFonts w:ascii="Arial" w:hAnsi="Arial" w:cs="Arial"/>
          <w:bCs/>
          <w:color w:val="000000" w:themeColor="text1"/>
        </w:rPr>
      </w:pPr>
      <w:r w:rsidRPr="00665C27">
        <w:rPr>
          <w:rFonts w:ascii="Arial" w:hAnsi="Arial" w:cs="Arial"/>
          <w:bCs/>
          <w:color w:val="000000" w:themeColor="text1"/>
        </w:rPr>
        <w:t>Other</w:t>
      </w:r>
      <w:r w:rsidR="0073721C"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challenges of this research were concerned with the practicalities of conducting meetings and interviews.  Although I tried to find comfortable, quiet spaces to convene meetings and interviews, there were some occasions when interruptions were inevitable. This was mainly due to my position as </w:t>
      </w:r>
      <w:r w:rsidR="001E110F" w:rsidRPr="00665C27">
        <w:rPr>
          <w:rFonts w:ascii="Arial" w:hAnsi="Arial" w:cs="Arial"/>
          <w:bCs/>
          <w:color w:val="000000" w:themeColor="text1"/>
        </w:rPr>
        <w:t>h</w:t>
      </w:r>
      <w:r w:rsidR="00CF576F" w:rsidRPr="00665C27">
        <w:rPr>
          <w:rFonts w:ascii="Arial" w:hAnsi="Arial" w:cs="Arial"/>
          <w:bCs/>
          <w:color w:val="000000" w:themeColor="text1"/>
        </w:rPr>
        <w:t>eadteacher in a busy school where I am constantly in demand.  Even with the imposition of physical boundaries such as ‘Do not Disturb’ notes, this did not prevent the meetings being disturbed occasionally.</w:t>
      </w:r>
      <w:r w:rsidR="0073721C" w:rsidRPr="00665C27">
        <w:rPr>
          <w:rFonts w:ascii="Arial" w:hAnsi="Arial" w:cs="Arial"/>
          <w:bCs/>
          <w:color w:val="000000" w:themeColor="text1"/>
        </w:rPr>
        <w:t xml:space="preserve"> </w:t>
      </w:r>
      <w:r w:rsidR="00CF576F" w:rsidRPr="00665C27">
        <w:rPr>
          <w:rFonts w:ascii="Arial" w:hAnsi="Arial" w:cs="Arial"/>
          <w:bCs/>
          <w:color w:val="000000" w:themeColor="text1"/>
        </w:rPr>
        <w:t xml:space="preserve">This sometimes affected the flow of conversations, resulting in repetition or recalling the discussion thread. </w:t>
      </w:r>
      <w:r w:rsidR="0073721C" w:rsidRPr="00665C27">
        <w:rPr>
          <w:rFonts w:ascii="Arial" w:hAnsi="Arial" w:cs="Arial"/>
          <w:bCs/>
          <w:color w:val="000000" w:themeColor="text1"/>
        </w:rPr>
        <w:t xml:space="preserve"> However, t</w:t>
      </w:r>
      <w:r w:rsidR="00CF576F" w:rsidRPr="00665C27">
        <w:rPr>
          <w:rFonts w:ascii="Arial" w:hAnsi="Arial" w:cs="Arial"/>
          <w:bCs/>
          <w:color w:val="000000" w:themeColor="text1"/>
        </w:rPr>
        <w:t>his was more of an inconvenience, which occurred infrequently.</w:t>
      </w:r>
    </w:p>
    <w:p w14:paraId="6FF56FD6"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  </w:t>
      </w:r>
    </w:p>
    <w:p w14:paraId="35D0452D" w14:textId="020B62D8"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Lastly, I consider it appropriate to explain how the research process has affected me both as researcher and as a participant. As a researcher, I found the process to be challenging because leading a large school, including all additional outside responsibilities, meant it was difficult </w:t>
      </w:r>
      <w:r w:rsidR="004D74C4" w:rsidRPr="00665C27">
        <w:rPr>
          <w:rFonts w:ascii="Arial" w:hAnsi="Arial" w:cs="Arial"/>
          <w:bCs/>
          <w:color w:val="000000" w:themeColor="text1"/>
        </w:rPr>
        <w:t xml:space="preserve">to </w:t>
      </w:r>
      <w:r w:rsidRPr="00665C27">
        <w:rPr>
          <w:rFonts w:ascii="Arial" w:hAnsi="Arial" w:cs="Arial"/>
          <w:bCs/>
          <w:color w:val="000000" w:themeColor="text1"/>
        </w:rPr>
        <w:t>jug</w:t>
      </w:r>
      <w:r w:rsidR="004D74C4" w:rsidRPr="00665C27">
        <w:rPr>
          <w:rFonts w:ascii="Arial" w:hAnsi="Arial" w:cs="Arial"/>
          <w:bCs/>
          <w:color w:val="000000" w:themeColor="text1"/>
        </w:rPr>
        <w:t>le</w:t>
      </w:r>
      <w:r w:rsidRPr="00665C27">
        <w:rPr>
          <w:rFonts w:ascii="Arial" w:hAnsi="Arial" w:cs="Arial"/>
          <w:bCs/>
          <w:color w:val="000000" w:themeColor="text1"/>
        </w:rPr>
        <w:t xml:space="preserve"> this research with </w:t>
      </w:r>
      <w:r w:rsidR="004D74C4" w:rsidRPr="00665C27">
        <w:rPr>
          <w:rFonts w:ascii="Arial" w:hAnsi="Arial" w:cs="Arial"/>
          <w:bCs/>
          <w:color w:val="000000" w:themeColor="text1"/>
        </w:rPr>
        <w:t xml:space="preserve">my </w:t>
      </w:r>
      <w:r w:rsidR="00E41F28" w:rsidRPr="00665C27">
        <w:rPr>
          <w:rFonts w:ascii="Arial" w:hAnsi="Arial" w:cs="Arial"/>
          <w:bCs/>
          <w:color w:val="000000" w:themeColor="text1"/>
        </w:rPr>
        <w:t xml:space="preserve">other responsibilities. </w:t>
      </w:r>
      <w:r w:rsidRPr="00665C27">
        <w:rPr>
          <w:rFonts w:ascii="Arial" w:hAnsi="Arial" w:cs="Arial"/>
          <w:bCs/>
          <w:color w:val="000000" w:themeColor="text1"/>
        </w:rPr>
        <w:t>I found that as I progressed, I had to scale back on some of my responsibilities in order to prioriti</w:t>
      </w:r>
      <w:r w:rsidR="00B6366F" w:rsidRPr="00665C27">
        <w:rPr>
          <w:rFonts w:ascii="Arial" w:hAnsi="Arial" w:cs="Arial"/>
          <w:bCs/>
          <w:color w:val="000000" w:themeColor="text1"/>
        </w:rPr>
        <w:t>s</w:t>
      </w:r>
      <w:r w:rsidRPr="00665C27">
        <w:rPr>
          <w:rFonts w:ascii="Arial" w:hAnsi="Arial" w:cs="Arial"/>
          <w:bCs/>
          <w:color w:val="000000" w:themeColor="text1"/>
        </w:rPr>
        <w:t xml:space="preserve">e my </w:t>
      </w:r>
      <w:r w:rsidR="00200C23" w:rsidRPr="00665C27">
        <w:rPr>
          <w:rFonts w:ascii="Arial" w:hAnsi="Arial" w:cs="Arial"/>
          <w:bCs/>
          <w:color w:val="000000" w:themeColor="text1"/>
        </w:rPr>
        <w:t>research</w:t>
      </w:r>
      <w:r w:rsidRPr="00665C27">
        <w:rPr>
          <w:rFonts w:ascii="Arial" w:hAnsi="Arial" w:cs="Arial"/>
          <w:bCs/>
          <w:color w:val="000000" w:themeColor="text1"/>
        </w:rPr>
        <w:t>. I do not regret this as what I have gained from it benefits my school and myself enormously.</w:t>
      </w:r>
      <w:r w:rsidR="00B6366F" w:rsidRPr="00665C27">
        <w:rPr>
          <w:rFonts w:ascii="Arial" w:hAnsi="Arial" w:cs="Arial"/>
          <w:bCs/>
          <w:color w:val="000000" w:themeColor="text1"/>
        </w:rPr>
        <w:t xml:space="preserve"> </w:t>
      </w:r>
      <w:r w:rsidRPr="00665C27">
        <w:rPr>
          <w:rFonts w:ascii="Arial" w:hAnsi="Arial" w:cs="Arial"/>
          <w:bCs/>
          <w:color w:val="000000" w:themeColor="text1"/>
        </w:rPr>
        <w:t xml:space="preserve">I now have a better understanding of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and Edivate, and how this could be integrated into a blended learning approach in my school. I also acknowledge and respect the barriers associated with introducing and using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within my school. Moreover, I now have solutions to take forward towards a blended approach aimed at capturing and sharing teachers’ own practice.  </w:t>
      </w:r>
    </w:p>
    <w:p w14:paraId="11FAA080"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6EBF71C" w14:textId="4D20A06A"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Undertaking this research has enlightened my role as </w:t>
      </w:r>
      <w:r w:rsidR="001E110F" w:rsidRPr="00665C27">
        <w:rPr>
          <w:rFonts w:ascii="Arial" w:hAnsi="Arial" w:cs="Arial"/>
          <w:bCs/>
          <w:color w:val="000000" w:themeColor="text1"/>
        </w:rPr>
        <w:t>h</w:t>
      </w:r>
      <w:r w:rsidRPr="00665C27">
        <w:rPr>
          <w:rFonts w:ascii="Arial" w:hAnsi="Arial" w:cs="Arial"/>
          <w:bCs/>
          <w:color w:val="000000" w:themeColor="text1"/>
        </w:rPr>
        <w:t xml:space="preserve">eadteacher and it has been the optimum </w:t>
      </w:r>
      <w:r w:rsidR="00EC48A4" w:rsidRPr="00665C27">
        <w:rPr>
          <w:rFonts w:ascii="Arial" w:hAnsi="Arial" w:cs="Arial"/>
          <w:bCs/>
          <w:color w:val="000000" w:themeColor="text1"/>
        </w:rPr>
        <w:t>professional development</w:t>
      </w:r>
      <w:r w:rsidRPr="00665C27">
        <w:rPr>
          <w:rFonts w:ascii="Arial" w:hAnsi="Arial" w:cs="Arial"/>
          <w:bCs/>
          <w:color w:val="000000" w:themeColor="text1"/>
        </w:rPr>
        <w:t xml:space="preserve"> experience. It has enabled me to acquire skills in conducting educational research and confidence in my ability to undertake advanced </w:t>
      </w:r>
      <w:r w:rsidR="00200C23" w:rsidRPr="00665C27">
        <w:rPr>
          <w:rFonts w:ascii="Arial" w:hAnsi="Arial" w:cs="Arial"/>
          <w:bCs/>
          <w:color w:val="000000" w:themeColor="text1"/>
        </w:rPr>
        <w:t>research</w:t>
      </w:r>
      <w:r w:rsidRPr="00665C27">
        <w:rPr>
          <w:rFonts w:ascii="Arial" w:hAnsi="Arial" w:cs="Arial"/>
          <w:bCs/>
          <w:color w:val="000000" w:themeColor="text1"/>
        </w:rPr>
        <w:t xml:space="preserve">. On a personal level, it has helped me to become a more critical thinker so that I am now able to be more reflective about how I approach challenges within my own practice and setting.  </w:t>
      </w:r>
    </w:p>
    <w:p w14:paraId="3573D83F" w14:textId="788EE76C"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D512288" w14:textId="77777777" w:rsidR="009F4464" w:rsidRPr="00665C27" w:rsidRDefault="009F4464"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383BB204"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
          <w:bCs/>
          <w:color w:val="000000" w:themeColor="text1"/>
        </w:rPr>
      </w:pPr>
      <w:r w:rsidRPr="00665C27">
        <w:rPr>
          <w:rFonts w:ascii="Arial" w:hAnsi="Arial" w:cs="Arial"/>
          <w:b/>
          <w:bCs/>
          <w:color w:val="000000" w:themeColor="text1"/>
        </w:rPr>
        <w:lastRenderedPageBreak/>
        <w:t>6.14 Concluding thoughts</w:t>
      </w:r>
    </w:p>
    <w:p w14:paraId="65292814" w14:textId="454A15C8"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According to the participants in this </w:t>
      </w:r>
      <w:r w:rsidR="001607DF" w:rsidRPr="00665C27">
        <w:rPr>
          <w:rFonts w:ascii="Arial" w:hAnsi="Arial" w:cs="Arial"/>
          <w:bCs/>
          <w:color w:val="000000" w:themeColor="text1"/>
        </w:rPr>
        <w:t>research</w:t>
      </w:r>
      <w:r w:rsidRPr="00665C27">
        <w:rPr>
          <w:rFonts w:ascii="Arial" w:hAnsi="Arial" w:cs="Arial"/>
          <w:bCs/>
          <w:color w:val="000000" w:themeColor="text1"/>
        </w:rPr>
        <w:t xml:space="preserve">, Edivate does indeed have the potential to greatly impact teachers’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in the U.K.  However, it requires significant modifications to its design and content to make it more usable for the </w:t>
      </w:r>
      <w:r w:rsidR="00BD78B0" w:rsidRPr="00665C27">
        <w:rPr>
          <w:rFonts w:ascii="Arial" w:hAnsi="Arial" w:cs="Arial"/>
          <w:bCs/>
          <w:color w:val="000000" w:themeColor="text1"/>
        </w:rPr>
        <w:t xml:space="preserve">demands of the national curriculum in </w:t>
      </w:r>
      <w:r w:rsidR="00B6366F" w:rsidRPr="00665C27">
        <w:rPr>
          <w:rFonts w:ascii="Arial" w:hAnsi="Arial" w:cs="Arial"/>
          <w:bCs/>
          <w:color w:val="000000" w:themeColor="text1"/>
        </w:rPr>
        <w:t>this context</w:t>
      </w:r>
      <w:r w:rsidRPr="00665C27">
        <w:rPr>
          <w:rFonts w:ascii="Arial" w:hAnsi="Arial" w:cs="Arial"/>
          <w:bCs/>
          <w:color w:val="000000" w:themeColor="text1"/>
        </w:rPr>
        <w:t xml:space="preserve">. More content aligned to U.K. curriculum </w:t>
      </w:r>
      <w:r w:rsidR="00BD78B0" w:rsidRPr="00665C27">
        <w:rPr>
          <w:rFonts w:ascii="Arial" w:hAnsi="Arial" w:cs="Arial"/>
          <w:bCs/>
          <w:color w:val="000000" w:themeColor="text1"/>
        </w:rPr>
        <w:t xml:space="preserve">frameworks </w:t>
      </w:r>
      <w:r w:rsidRPr="00665C27">
        <w:rPr>
          <w:rFonts w:ascii="Arial" w:hAnsi="Arial" w:cs="Arial"/>
          <w:bCs/>
          <w:color w:val="000000" w:themeColor="text1"/>
        </w:rPr>
        <w:t xml:space="preserve">would ensure optimum relevance for its </w:t>
      </w:r>
      <w:r w:rsidR="0079184E" w:rsidRPr="00665C27">
        <w:rPr>
          <w:rFonts w:ascii="Arial" w:hAnsi="Arial" w:cs="Arial"/>
          <w:bCs/>
          <w:color w:val="000000" w:themeColor="text1"/>
        </w:rPr>
        <w:t xml:space="preserve">U.K. </w:t>
      </w:r>
      <w:r w:rsidRPr="00665C27">
        <w:rPr>
          <w:rFonts w:ascii="Arial" w:hAnsi="Arial" w:cs="Arial"/>
          <w:bCs/>
          <w:color w:val="000000" w:themeColor="text1"/>
        </w:rPr>
        <w:t>users, and it requires the ability to permit effective personali</w:t>
      </w:r>
      <w:r w:rsidR="00385075" w:rsidRPr="00665C27">
        <w:rPr>
          <w:rFonts w:ascii="Arial" w:hAnsi="Arial" w:cs="Arial"/>
          <w:bCs/>
          <w:color w:val="000000" w:themeColor="text1"/>
        </w:rPr>
        <w:t>s</w:t>
      </w:r>
      <w:r w:rsidRPr="00665C27">
        <w:rPr>
          <w:rFonts w:ascii="Arial" w:hAnsi="Arial" w:cs="Arial"/>
          <w:bCs/>
          <w:color w:val="000000" w:themeColor="text1"/>
        </w:rPr>
        <w:t xml:space="preserve">ation by users to suit their context, community, and individual goals.    </w:t>
      </w:r>
    </w:p>
    <w:p w14:paraId="76F3854B"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774D7C03" w14:textId="70D8471B"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 xml:space="preserve">Much of the research literature regarding </w:t>
      </w:r>
      <w:r w:rsidR="00EC48A4" w:rsidRPr="00665C27">
        <w:rPr>
          <w:rFonts w:ascii="Arial" w:hAnsi="Arial" w:cs="Arial"/>
          <w:bCs/>
          <w:color w:val="000000" w:themeColor="text1"/>
        </w:rPr>
        <w:t>online professional development</w:t>
      </w:r>
      <w:r w:rsidRPr="00665C27">
        <w:rPr>
          <w:rFonts w:ascii="Arial" w:hAnsi="Arial" w:cs="Arial"/>
          <w:bCs/>
          <w:color w:val="000000" w:themeColor="text1"/>
        </w:rPr>
        <w:t xml:space="preserve"> confirms Akkerman </w:t>
      </w:r>
      <w:r w:rsidR="005C7844" w:rsidRPr="00665C27">
        <w:rPr>
          <w:rFonts w:ascii="Arial" w:hAnsi="Arial" w:cs="Arial"/>
          <w:bCs/>
          <w:color w:val="000000" w:themeColor="text1"/>
        </w:rPr>
        <w:t>and Admiraal</w:t>
      </w:r>
      <w:r w:rsidR="0080302E" w:rsidRPr="00665C27">
        <w:rPr>
          <w:rFonts w:ascii="Arial" w:hAnsi="Arial" w:cs="Arial"/>
          <w:bCs/>
          <w:color w:val="000000" w:themeColor="text1"/>
        </w:rPr>
        <w:t>’s</w:t>
      </w:r>
      <w:r w:rsidRPr="00665C27">
        <w:rPr>
          <w:rFonts w:ascii="Arial" w:hAnsi="Arial" w:cs="Arial"/>
          <w:bCs/>
          <w:color w:val="000000" w:themeColor="text1"/>
        </w:rPr>
        <w:t xml:space="preserve"> (2004, p.250) view that the worldwide web offers many opportunities for teachers to share ideas and learn from each other.  The idea of ‘anywhere, anytime’ has meant teachers’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is more accessible and open (Carter, 2004, p.32), and offers a change from the traditional learning methods. N</w:t>
      </w:r>
      <w:r w:rsidR="00FE6CEE" w:rsidRPr="00665C27">
        <w:rPr>
          <w:rFonts w:ascii="Arial" w:hAnsi="Arial" w:cs="Arial"/>
          <w:bCs/>
          <w:color w:val="000000" w:themeColor="text1"/>
        </w:rPr>
        <w:t>ever</w:t>
      </w:r>
      <w:r w:rsidRPr="00665C27">
        <w:rPr>
          <w:rFonts w:ascii="Arial" w:hAnsi="Arial" w:cs="Arial"/>
          <w:bCs/>
          <w:color w:val="000000" w:themeColor="text1"/>
        </w:rPr>
        <w:t xml:space="preserve">theless, the findings </w:t>
      </w:r>
      <w:r w:rsidR="00004300" w:rsidRPr="00665C27">
        <w:rPr>
          <w:rFonts w:ascii="Arial" w:hAnsi="Arial" w:cs="Arial"/>
          <w:bCs/>
          <w:color w:val="000000" w:themeColor="text1"/>
        </w:rPr>
        <w:t>reported in</w:t>
      </w:r>
      <w:r w:rsidRPr="00665C27">
        <w:rPr>
          <w:rFonts w:ascii="Arial" w:hAnsi="Arial" w:cs="Arial"/>
          <w:bCs/>
          <w:color w:val="000000" w:themeColor="text1"/>
        </w:rPr>
        <w:t xml:space="preserve"> this</w:t>
      </w:r>
      <w:r w:rsidR="00004300" w:rsidRPr="00665C27">
        <w:rPr>
          <w:rFonts w:ascii="Arial" w:hAnsi="Arial" w:cs="Arial"/>
          <w:bCs/>
          <w:color w:val="000000" w:themeColor="text1"/>
        </w:rPr>
        <w:t xml:space="preserve"> thesis</w:t>
      </w:r>
      <w:r w:rsidRPr="00665C27">
        <w:rPr>
          <w:rFonts w:ascii="Arial" w:hAnsi="Arial" w:cs="Arial"/>
          <w:bCs/>
          <w:color w:val="000000" w:themeColor="text1"/>
        </w:rPr>
        <w:t xml:space="preserve"> reinforce Akkerman</w:t>
      </w:r>
      <w:r w:rsidR="005C7844" w:rsidRPr="00665C27">
        <w:rPr>
          <w:rFonts w:ascii="Arial" w:hAnsi="Arial" w:cs="Arial"/>
          <w:bCs/>
          <w:color w:val="000000" w:themeColor="text1"/>
        </w:rPr>
        <w:t xml:space="preserve"> and Admiraal’s</w:t>
      </w:r>
      <w:r w:rsidRPr="00665C27">
        <w:rPr>
          <w:rFonts w:ascii="Arial" w:hAnsi="Arial" w:cs="Arial"/>
          <w:bCs/>
          <w:color w:val="000000" w:themeColor="text1"/>
        </w:rPr>
        <w:t xml:space="preserve"> (2004, p.263) conclusions that teachers prefer a blend of online and face-to-face experiences, and therefore it is reasonable to combine the two where possible.  The debate is not about whether face-to-face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is better than online.  It is about finding the right balance and approach that suits the learner and the context in which they work (Moon et al., 2014, p.174).</w:t>
      </w:r>
    </w:p>
    <w:p w14:paraId="729B8356"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30A6B02" w14:textId="35775B7A"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One of the main challenges when using Edivate was achieving collective participation and collaboration by all the participants.  When collaboration was working well it helped teachers to share resources and develop their ideas (Birman</w:t>
      </w:r>
      <w:r w:rsidR="0082741B" w:rsidRPr="00665C27">
        <w:rPr>
          <w:rFonts w:ascii="Arial" w:hAnsi="Arial" w:cs="Arial"/>
          <w:bCs/>
          <w:color w:val="000000" w:themeColor="text1"/>
        </w:rPr>
        <w:t xml:space="preserve"> et al.</w:t>
      </w:r>
      <w:r w:rsidRPr="00665C27">
        <w:rPr>
          <w:rFonts w:ascii="Arial" w:hAnsi="Arial" w:cs="Arial"/>
          <w:bCs/>
          <w:color w:val="000000" w:themeColor="text1"/>
        </w:rPr>
        <w:t xml:space="preserve">, 2003, p. 30).  However, as Cordingley </w:t>
      </w:r>
      <w:r w:rsidR="008828D0" w:rsidRPr="00665C27">
        <w:rPr>
          <w:rFonts w:ascii="Arial" w:hAnsi="Arial" w:cs="Arial"/>
          <w:bCs/>
          <w:color w:val="000000" w:themeColor="text1"/>
        </w:rPr>
        <w:t xml:space="preserve">et al. </w:t>
      </w:r>
      <w:r w:rsidRPr="00665C27">
        <w:rPr>
          <w:rFonts w:ascii="Arial" w:hAnsi="Arial" w:cs="Arial"/>
          <w:bCs/>
          <w:color w:val="000000" w:themeColor="text1"/>
        </w:rPr>
        <w:t xml:space="preserve">(2015, p.129) indicate, this is not sufficient to sustain a </w:t>
      </w:r>
      <w:r w:rsidR="00E40A91" w:rsidRPr="00665C27">
        <w:rPr>
          <w:rFonts w:ascii="Arial" w:hAnsi="Arial" w:cs="Arial"/>
          <w:bCs/>
          <w:color w:val="000000" w:themeColor="text1"/>
        </w:rPr>
        <w:t>community of practice</w:t>
      </w:r>
      <w:r w:rsidRPr="00665C27">
        <w:rPr>
          <w:rFonts w:ascii="Arial" w:hAnsi="Arial" w:cs="Arial"/>
          <w:bCs/>
          <w:color w:val="000000" w:themeColor="text1"/>
        </w:rPr>
        <w:t xml:space="preserve">.  It </w:t>
      </w:r>
      <w:r w:rsidR="003E70EF" w:rsidRPr="00665C27">
        <w:rPr>
          <w:rFonts w:ascii="Arial" w:hAnsi="Arial" w:cs="Arial"/>
          <w:bCs/>
          <w:color w:val="000000" w:themeColor="text1"/>
        </w:rPr>
        <w:t xml:space="preserve">also </w:t>
      </w:r>
      <w:r w:rsidRPr="00665C27">
        <w:rPr>
          <w:rFonts w:ascii="Arial" w:hAnsi="Arial" w:cs="Arial"/>
          <w:bCs/>
          <w:color w:val="000000" w:themeColor="text1"/>
        </w:rPr>
        <w:t xml:space="preserve">needs facilitation from a </w:t>
      </w:r>
      <w:r w:rsidR="0080302E" w:rsidRPr="00665C27">
        <w:rPr>
          <w:rFonts w:ascii="Arial" w:hAnsi="Arial" w:cs="Arial"/>
          <w:bCs/>
          <w:color w:val="000000" w:themeColor="text1"/>
        </w:rPr>
        <w:t>t</w:t>
      </w:r>
      <w:r w:rsidRPr="00665C27">
        <w:rPr>
          <w:rFonts w:ascii="Arial" w:hAnsi="Arial" w:cs="Arial"/>
          <w:bCs/>
          <w:color w:val="000000" w:themeColor="text1"/>
        </w:rPr>
        <w:t xml:space="preserve">echnical </w:t>
      </w:r>
      <w:r w:rsidR="0080302E" w:rsidRPr="00665C27">
        <w:rPr>
          <w:rFonts w:ascii="Arial" w:hAnsi="Arial" w:cs="Arial"/>
          <w:bCs/>
          <w:color w:val="000000" w:themeColor="text1"/>
        </w:rPr>
        <w:t>s</w:t>
      </w:r>
      <w:r w:rsidRPr="00665C27">
        <w:rPr>
          <w:rFonts w:ascii="Arial" w:hAnsi="Arial" w:cs="Arial"/>
          <w:bCs/>
          <w:color w:val="000000" w:themeColor="text1"/>
        </w:rPr>
        <w:t>teward to help establish the online collaborative needs of the group.  The problem with this, according to Ernest</w:t>
      </w:r>
      <w:r w:rsidR="00423F98" w:rsidRPr="00665C27">
        <w:rPr>
          <w:rFonts w:ascii="Arial" w:hAnsi="Arial" w:cs="Arial"/>
          <w:bCs/>
          <w:color w:val="000000" w:themeColor="text1"/>
        </w:rPr>
        <w:t xml:space="preserve"> et al.</w:t>
      </w:r>
      <w:r w:rsidRPr="00665C27">
        <w:rPr>
          <w:rFonts w:ascii="Arial" w:hAnsi="Arial" w:cs="Arial"/>
          <w:bCs/>
          <w:color w:val="000000" w:themeColor="text1"/>
        </w:rPr>
        <w:t xml:space="preserve"> (2013, p.312), is that teachers have rarely been supported to take on this role. It was apparent from th</w:t>
      </w:r>
      <w:r w:rsidR="002E2F3B" w:rsidRPr="00665C27">
        <w:rPr>
          <w:rFonts w:ascii="Arial" w:hAnsi="Arial" w:cs="Arial"/>
          <w:bCs/>
          <w:color w:val="000000" w:themeColor="text1"/>
        </w:rPr>
        <w:t>e research</w:t>
      </w:r>
      <w:r w:rsidR="00FD6BDE" w:rsidRPr="00665C27">
        <w:rPr>
          <w:rFonts w:ascii="Arial" w:hAnsi="Arial" w:cs="Arial"/>
          <w:bCs/>
          <w:color w:val="000000" w:themeColor="text1"/>
        </w:rPr>
        <w:t xml:space="preserve"> presented</w:t>
      </w:r>
      <w:r w:rsidR="002E2F3B" w:rsidRPr="00665C27">
        <w:rPr>
          <w:rFonts w:ascii="Arial" w:hAnsi="Arial" w:cs="Arial"/>
          <w:bCs/>
          <w:color w:val="000000" w:themeColor="text1"/>
        </w:rPr>
        <w:t xml:space="preserve"> in this thesis</w:t>
      </w:r>
      <w:r w:rsidRPr="00665C27">
        <w:rPr>
          <w:rFonts w:ascii="Arial" w:hAnsi="Arial" w:cs="Arial"/>
          <w:bCs/>
          <w:color w:val="000000" w:themeColor="text1"/>
        </w:rPr>
        <w:t xml:space="preserve"> that more could have been done to support the participant in this role. </w:t>
      </w:r>
    </w:p>
    <w:p w14:paraId="51B813CD" w14:textId="77777777" w:rsidR="009F5BA1" w:rsidRPr="00665C27" w:rsidRDefault="009F5BA1"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DDC84C7" w14:textId="54A34457" w:rsidR="009F5BA1" w:rsidRPr="00665C27" w:rsidRDefault="009F5BA1"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lastRenderedPageBreak/>
        <w:t xml:space="preserve">Finding time to embed and use approaches to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such as Edivate, which are </w:t>
      </w:r>
      <w:r w:rsidR="00950E05" w:rsidRPr="00665C27">
        <w:rPr>
          <w:rFonts w:ascii="Arial" w:hAnsi="Arial" w:cs="Arial"/>
          <w:bCs/>
          <w:color w:val="000000" w:themeColor="text1"/>
        </w:rPr>
        <w:t>democratic,</w:t>
      </w:r>
      <w:r w:rsidRPr="00665C27">
        <w:rPr>
          <w:rFonts w:ascii="Arial" w:hAnsi="Arial" w:cs="Arial"/>
          <w:bCs/>
          <w:color w:val="000000" w:themeColor="text1"/>
        </w:rPr>
        <w:t xml:space="preserve"> and collaborative is difficult to achieve whilst trying to meet the demands of externally imposed policy and curriculum demands.  However, by accepting that national policy will continue to change and influence the agenda</w:t>
      </w:r>
      <w:r w:rsidR="00451AA4" w:rsidRPr="00665C27">
        <w:rPr>
          <w:rFonts w:ascii="Arial" w:hAnsi="Arial" w:cs="Arial"/>
          <w:bCs/>
          <w:color w:val="000000" w:themeColor="text1"/>
        </w:rPr>
        <w:t>,</w:t>
      </w:r>
      <w:r w:rsidRPr="00665C27">
        <w:rPr>
          <w:rFonts w:ascii="Arial" w:hAnsi="Arial" w:cs="Arial"/>
          <w:bCs/>
          <w:color w:val="000000" w:themeColor="text1"/>
        </w:rPr>
        <w:t xml:space="preserve"> it is up to school leaders to mediate this and prioritise teachers own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needs. Arguably, placing teachers own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needs at the heart of school development may have a longer lasting effect on </w:t>
      </w:r>
      <w:r w:rsidR="00C52046" w:rsidRPr="00665C27">
        <w:rPr>
          <w:rFonts w:ascii="Arial" w:hAnsi="Arial" w:cs="Arial"/>
          <w:bCs/>
          <w:color w:val="000000" w:themeColor="text1"/>
        </w:rPr>
        <w:t>teachers’</w:t>
      </w:r>
      <w:r w:rsidRPr="00665C27">
        <w:rPr>
          <w:rFonts w:ascii="Arial" w:hAnsi="Arial" w:cs="Arial"/>
          <w:bCs/>
          <w:color w:val="000000" w:themeColor="text1"/>
        </w:rPr>
        <w:t xml:space="preserve"> perceptions of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than national initiatives that tend to come and go with alarming speed and changes of government. This is something that would be worthy of further </w:t>
      </w:r>
      <w:r w:rsidR="00200C23" w:rsidRPr="00665C27">
        <w:rPr>
          <w:rFonts w:ascii="Arial" w:hAnsi="Arial" w:cs="Arial"/>
          <w:bCs/>
          <w:color w:val="000000" w:themeColor="text1"/>
        </w:rPr>
        <w:t>research</w:t>
      </w:r>
      <w:r w:rsidRPr="00665C27">
        <w:rPr>
          <w:rFonts w:ascii="Arial" w:hAnsi="Arial" w:cs="Arial"/>
          <w:bCs/>
          <w:color w:val="000000" w:themeColor="text1"/>
        </w:rPr>
        <w:t xml:space="preserve">.  </w:t>
      </w:r>
    </w:p>
    <w:p w14:paraId="2FDE8FF3" w14:textId="77777777" w:rsidR="00CF576F" w:rsidRPr="00665C27" w:rsidRDefault="00CF576F" w:rsidP="00CF576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084525F6" w14:textId="10BD4071" w:rsidR="0082067B" w:rsidRPr="00665C27" w:rsidRDefault="00CF576F"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r w:rsidRPr="00665C27">
        <w:rPr>
          <w:rFonts w:ascii="Arial" w:hAnsi="Arial" w:cs="Arial"/>
          <w:bCs/>
          <w:color w:val="000000" w:themeColor="text1"/>
        </w:rPr>
        <w:t>Lastly, sustaining the participants</w:t>
      </w:r>
      <w:r w:rsidR="0080302E" w:rsidRPr="00665C27">
        <w:rPr>
          <w:rFonts w:ascii="Arial" w:hAnsi="Arial" w:cs="Arial"/>
          <w:bCs/>
          <w:color w:val="000000" w:themeColor="text1"/>
        </w:rPr>
        <w:t>’</w:t>
      </w:r>
      <w:r w:rsidRPr="00665C27">
        <w:rPr>
          <w:rFonts w:ascii="Arial" w:hAnsi="Arial" w:cs="Arial"/>
          <w:bCs/>
          <w:color w:val="000000" w:themeColor="text1"/>
        </w:rPr>
        <w:t xml:space="preserve"> use of Edivate over time was a challenge. This</w:t>
      </w:r>
      <w:r w:rsidR="00512817" w:rsidRPr="00665C27">
        <w:rPr>
          <w:rFonts w:ascii="Arial" w:hAnsi="Arial" w:cs="Arial"/>
          <w:bCs/>
          <w:color w:val="000000" w:themeColor="text1"/>
        </w:rPr>
        <w:t xml:space="preserve"> </w:t>
      </w:r>
      <w:r w:rsidR="0041330E" w:rsidRPr="00665C27">
        <w:rPr>
          <w:rFonts w:ascii="Arial" w:hAnsi="Arial" w:cs="Arial"/>
          <w:bCs/>
          <w:color w:val="000000" w:themeColor="text1"/>
        </w:rPr>
        <w:t xml:space="preserve">follows research by </w:t>
      </w:r>
      <w:r w:rsidRPr="00665C27">
        <w:rPr>
          <w:rFonts w:ascii="Arial" w:hAnsi="Arial" w:cs="Arial"/>
          <w:bCs/>
          <w:color w:val="000000" w:themeColor="text1"/>
        </w:rPr>
        <w:t xml:space="preserve">Ardichvili </w:t>
      </w:r>
      <w:r w:rsidR="00A01605" w:rsidRPr="00665C27">
        <w:rPr>
          <w:rFonts w:ascii="Arial" w:hAnsi="Arial" w:cs="Arial"/>
          <w:bCs/>
          <w:color w:val="000000" w:themeColor="text1"/>
        </w:rPr>
        <w:t xml:space="preserve">et al. </w:t>
      </w:r>
      <w:r w:rsidRPr="00665C27">
        <w:rPr>
          <w:rFonts w:ascii="Arial" w:hAnsi="Arial" w:cs="Arial"/>
          <w:bCs/>
          <w:color w:val="000000" w:themeColor="text1"/>
        </w:rPr>
        <w:t>(2003, p. 22), involv</w:t>
      </w:r>
      <w:r w:rsidR="007A5E72" w:rsidRPr="00665C27">
        <w:rPr>
          <w:rFonts w:ascii="Arial" w:hAnsi="Arial" w:cs="Arial"/>
          <w:bCs/>
          <w:color w:val="000000" w:themeColor="text1"/>
        </w:rPr>
        <w:t>ing</w:t>
      </w:r>
      <w:r w:rsidRPr="00665C27">
        <w:rPr>
          <w:rFonts w:ascii="Arial" w:hAnsi="Arial" w:cs="Arial"/>
          <w:bCs/>
          <w:color w:val="000000" w:themeColor="text1"/>
        </w:rPr>
        <w:t xml:space="preserve"> understanding and then addressing some of the barriers</w:t>
      </w:r>
      <w:r w:rsidR="00512817" w:rsidRPr="00665C27">
        <w:rPr>
          <w:rFonts w:ascii="Arial" w:hAnsi="Arial" w:cs="Arial"/>
          <w:bCs/>
          <w:color w:val="000000" w:themeColor="text1"/>
        </w:rPr>
        <w:t xml:space="preserve"> of engaging with the platform</w:t>
      </w:r>
      <w:r w:rsidRPr="00665C27">
        <w:rPr>
          <w:rFonts w:ascii="Arial" w:hAnsi="Arial" w:cs="Arial"/>
          <w:bCs/>
          <w:color w:val="000000" w:themeColor="text1"/>
        </w:rPr>
        <w:t xml:space="preserve">. One of the main obstacles was the theme of motivation which, according to </w:t>
      </w:r>
      <w:r w:rsidR="009C0DA1" w:rsidRPr="00665C27">
        <w:rPr>
          <w:rFonts w:ascii="Arial" w:hAnsi="Arial" w:cs="Arial"/>
          <w:bCs/>
          <w:color w:val="000000" w:themeColor="text1"/>
        </w:rPr>
        <w:t xml:space="preserve">Guskey </w:t>
      </w:r>
      <w:r w:rsidRPr="00665C27">
        <w:rPr>
          <w:rFonts w:ascii="Arial" w:hAnsi="Arial" w:cs="Arial"/>
          <w:bCs/>
          <w:color w:val="000000" w:themeColor="text1"/>
        </w:rPr>
        <w:t xml:space="preserve">(2002, p.382), can lead to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program</w:t>
      </w:r>
      <w:r w:rsidR="0080302E" w:rsidRPr="00665C27">
        <w:rPr>
          <w:rFonts w:ascii="Arial" w:hAnsi="Arial" w:cs="Arial"/>
          <w:bCs/>
          <w:color w:val="000000" w:themeColor="text1"/>
        </w:rPr>
        <w:t>me</w:t>
      </w:r>
      <w:r w:rsidRPr="00665C27">
        <w:rPr>
          <w:rFonts w:ascii="Arial" w:hAnsi="Arial" w:cs="Arial"/>
          <w:bCs/>
          <w:color w:val="000000" w:themeColor="text1"/>
        </w:rPr>
        <w:t xml:space="preserve">s failing because of a lack of understanding of how this affects engagement. The findings </w:t>
      </w:r>
      <w:r w:rsidR="002E2F3B" w:rsidRPr="00665C27">
        <w:rPr>
          <w:rFonts w:ascii="Arial" w:hAnsi="Arial" w:cs="Arial"/>
          <w:bCs/>
          <w:color w:val="000000" w:themeColor="text1"/>
        </w:rPr>
        <w:t>reported in this thesis</w:t>
      </w:r>
      <w:r w:rsidRPr="00665C27">
        <w:rPr>
          <w:rFonts w:ascii="Arial" w:hAnsi="Arial" w:cs="Arial"/>
          <w:bCs/>
          <w:color w:val="000000" w:themeColor="text1"/>
        </w:rPr>
        <w:t xml:space="preserve"> show that motivation and engagement with Edivate was primarily linked to the design of the site, and supports Reeve’s (2012, p.404) perspective that the design of a </w:t>
      </w:r>
      <w:r w:rsidR="00A260CB" w:rsidRPr="00665C27">
        <w:rPr>
          <w:rFonts w:ascii="Arial" w:hAnsi="Arial" w:cs="Arial"/>
          <w:bCs/>
          <w:color w:val="000000" w:themeColor="text1"/>
        </w:rPr>
        <w:t>professional development</w:t>
      </w:r>
      <w:r w:rsidRPr="00665C27">
        <w:rPr>
          <w:rFonts w:ascii="Arial" w:hAnsi="Arial" w:cs="Arial"/>
          <w:bCs/>
          <w:color w:val="000000" w:themeColor="text1"/>
        </w:rPr>
        <w:t xml:space="preserve"> website can impact on teachers’ experiences of it.  This was certainly the case with the participants in this </w:t>
      </w:r>
      <w:r w:rsidR="002E2F3B" w:rsidRPr="00665C27">
        <w:rPr>
          <w:rFonts w:ascii="Arial" w:hAnsi="Arial" w:cs="Arial"/>
          <w:bCs/>
          <w:color w:val="000000" w:themeColor="text1"/>
        </w:rPr>
        <w:t>research</w:t>
      </w:r>
      <w:r w:rsidRPr="00665C27">
        <w:rPr>
          <w:rFonts w:ascii="Arial" w:hAnsi="Arial" w:cs="Arial"/>
          <w:bCs/>
          <w:color w:val="000000" w:themeColor="text1"/>
        </w:rPr>
        <w:t>, whose perceptions of using Edivate were influenced by its design and navigation features</w:t>
      </w:r>
      <w:r w:rsidR="0017665F" w:rsidRPr="00665C27">
        <w:rPr>
          <w:rFonts w:ascii="Arial" w:hAnsi="Arial" w:cs="Arial"/>
          <w:bCs/>
          <w:color w:val="000000" w:themeColor="text1"/>
        </w:rPr>
        <w:t>.</w:t>
      </w:r>
    </w:p>
    <w:p w14:paraId="475DDC9B" w14:textId="76E510EE" w:rsidR="00B350C6" w:rsidRPr="00665C27" w:rsidRDefault="00B350C6"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4CC76682" w14:textId="4CA67E77" w:rsidR="00B350C6" w:rsidRPr="00665C27" w:rsidRDefault="00B350C6"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2A4E8AE0" w14:textId="22327F94"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06552032" w14:textId="0AC0BFF6"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F90F0C6" w14:textId="16719C72"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F8B83F4" w14:textId="4651E681"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4F04CBEA" w14:textId="060F9CD0"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1FFF9202" w14:textId="2A912447" w:rsidR="009F4464" w:rsidRPr="00665C27" w:rsidRDefault="009F4464"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AE1D981" w14:textId="23F76D81" w:rsidR="00B350C6" w:rsidRPr="00665C27" w:rsidRDefault="00B350C6"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6630BC3C" w14:textId="77777777" w:rsidR="008C775C" w:rsidRPr="00665C27" w:rsidRDefault="008C775C" w:rsidP="0017665F">
      <w:pPr>
        <w:pStyle w:val="ListParagraph"/>
        <w:tabs>
          <w:tab w:val="left" w:pos="993"/>
          <w:tab w:val="left" w:pos="2268"/>
          <w:tab w:val="left" w:pos="8080"/>
        </w:tabs>
        <w:spacing w:after="200" w:line="360" w:lineRule="auto"/>
        <w:ind w:left="0" w:right="-99"/>
        <w:jc w:val="both"/>
        <w:outlineLvl w:val="0"/>
        <w:rPr>
          <w:rFonts w:ascii="Arial" w:hAnsi="Arial" w:cs="Arial"/>
          <w:bCs/>
          <w:color w:val="000000" w:themeColor="text1"/>
        </w:rPr>
      </w:pPr>
    </w:p>
    <w:p w14:paraId="5FCE092F" w14:textId="77777777" w:rsidR="00A25374" w:rsidRPr="00665C27" w:rsidRDefault="00032C63" w:rsidP="00D7548C">
      <w:pPr>
        <w:pStyle w:val="ListParagraph"/>
        <w:tabs>
          <w:tab w:val="left" w:pos="993"/>
          <w:tab w:val="left" w:pos="2268"/>
          <w:tab w:val="left" w:pos="8080"/>
        </w:tabs>
        <w:spacing w:after="200" w:line="360" w:lineRule="auto"/>
        <w:ind w:left="0"/>
        <w:jc w:val="center"/>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References</w:t>
      </w:r>
    </w:p>
    <w:p w14:paraId="7E43407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Akkerman, S., Lam, I., &amp; Admiraal, W. (2004). They Understand What It Takes: A Pioneers' View on Teachers' Professional Development. In C. Vrasidas &amp; G. Glass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Online Professional Development for Teachers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(pp. 246-265). Greenwich: IAP.</w:t>
      </w:r>
    </w:p>
    <w:p w14:paraId="750D00C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Alexander, J. M. (2001). Let them eat data: How computers affect education, cultural diversity, and the prospects of ecological sustainability. In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Coll. Res. Libr.</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62, pp. 483-484).</w:t>
      </w:r>
    </w:p>
    <w:p w14:paraId="0EE2B8C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Altbach, P. G., Reisberg, L., &amp; Rumbley, L. E. (2009).</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Trends in global higher education: Tracking an academic revolution</w:t>
      </w:r>
      <w:r w:rsidRPr="00665C27">
        <w:rPr>
          <w:rFonts w:ascii="Arial" w:hAnsi="Arial" w:cs="Arial"/>
          <w:color w:val="000000" w:themeColor="text1"/>
          <w:sz w:val="24"/>
          <w:szCs w:val="24"/>
        </w:rPr>
        <w:t>. Retrieved from Paris: http://www.researchgate.net/profile/Philip_Altbach/publication/225084084_Trends_in_Global_Higher_Education_Tracking_an_Academic_Revolution/links/551ac4020cf251c35b4f5d0d.pdf</w:t>
      </w:r>
    </w:p>
    <w:p w14:paraId="2AD70A2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Altrichter, H., Feldman, A., Posch, P., &amp; Somekh, B.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Teachers investigate their work: An introduction to action research across the </w:t>
      </w:r>
      <w:r w:rsidR="00C52046" w:rsidRPr="00665C27">
        <w:rPr>
          <w:rFonts w:ascii="Arial" w:hAnsi="Arial" w:cs="Arial"/>
          <w:i/>
          <w:iCs/>
          <w:color w:val="000000" w:themeColor="text1"/>
          <w:sz w:val="24"/>
          <w:szCs w:val="24"/>
        </w:rPr>
        <w:t>professions</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2nd ed., pp. 387).</w:t>
      </w:r>
    </w:p>
    <w:p w14:paraId="16AD309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Anderson, J. R., Reder, L. M., &amp; Simon, H. A. (1996). Situated learning and education.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researcher, 25</w:t>
      </w:r>
      <w:r w:rsidRPr="00665C27">
        <w:rPr>
          <w:rFonts w:ascii="Arial" w:hAnsi="Arial" w:cs="Arial"/>
          <w:color w:val="000000" w:themeColor="text1"/>
          <w:sz w:val="24"/>
          <w:szCs w:val="24"/>
        </w:rPr>
        <w:t>(4), 5-11.</w:t>
      </w:r>
      <w:r w:rsidRPr="00665C27">
        <w:rPr>
          <w:rStyle w:val="apple-converted-space"/>
          <w:rFonts w:ascii="Arial" w:hAnsi="Arial" w:cs="Arial"/>
          <w:color w:val="000000" w:themeColor="text1"/>
          <w:sz w:val="24"/>
          <w:szCs w:val="24"/>
        </w:rPr>
        <w:t> </w:t>
      </w:r>
    </w:p>
    <w:p w14:paraId="0D2CFF9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Anderson, T. (2008).</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theory and practice of online learning</w:t>
      </w:r>
      <w:r w:rsidRPr="00665C27">
        <w:rPr>
          <w:rFonts w:ascii="Arial" w:hAnsi="Arial" w:cs="Arial"/>
          <w:color w:val="000000" w:themeColor="text1"/>
          <w:sz w:val="24"/>
          <w:szCs w:val="24"/>
        </w:rPr>
        <w:t>. In T. Anderson &amp; T. Elloumi (Eds.), (2 ed., pp. 471).</w:t>
      </w:r>
    </w:p>
    <w:p w14:paraId="1255562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Ardichvili, A., Page, V., &amp; Wentling, T. (2003). Motivation and barriers to participation in virtual knowledge-sharing communities of practice.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knowledge management, 7</w:t>
      </w:r>
      <w:r w:rsidRPr="00665C27">
        <w:rPr>
          <w:rFonts w:ascii="Arial" w:hAnsi="Arial" w:cs="Arial"/>
          <w:color w:val="000000" w:themeColor="text1"/>
          <w:sz w:val="24"/>
          <w:szCs w:val="24"/>
        </w:rPr>
        <w:t>(1), 64-77.</w:t>
      </w:r>
      <w:r w:rsidRPr="00665C27">
        <w:rPr>
          <w:rStyle w:val="apple-converted-space"/>
          <w:rFonts w:ascii="Arial" w:hAnsi="Arial" w:cs="Arial"/>
          <w:color w:val="000000" w:themeColor="text1"/>
          <w:sz w:val="24"/>
          <w:szCs w:val="24"/>
        </w:rPr>
        <w:t> </w:t>
      </w:r>
    </w:p>
    <w:p w14:paraId="6ED73FB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Attwell, G. (2007). Personal Learning Environments-the future of eLearning?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eLearning papers, 2</w:t>
      </w:r>
      <w:r w:rsidRPr="00665C27">
        <w:rPr>
          <w:rFonts w:ascii="Arial" w:hAnsi="Arial" w:cs="Arial"/>
          <w:color w:val="000000" w:themeColor="text1"/>
          <w:sz w:val="24"/>
          <w:szCs w:val="24"/>
        </w:rPr>
        <w:t>(1), 1-8.</w:t>
      </w:r>
      <w:r w:rsidRPr="00665C27">
        <w:rPr>
          <w:rStyle w:val="apple-converted-space"/>
          <w:rFonts w:ascii="Arial" w:hAnsi="Arial" w:cs="Arial"/>
          <w:color w:val="000000" w:themeColor="text1"/>
          <w:sz w:val="24"/>
          <w:szCs w:val="24"/>
        </w:rPr>
        <w:t> </w:t>
      </w:r>
    </w:p>
    <w:p w14:paraId="52B4C4C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Baek, E. O., &amp; Barab, S. A. (2005). A study of dynamic design dualities in a web- supported community of practice for teachers.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Technology &amp; Society, 8</w:t>
      </w:r>
      <w:r w:rsidRPr="00665C27">
        <w:rPr>
          <w:rFonts w:ascii="Arial" w:hAnsi="Arial" w:cs="Arial"/>
          <w:color w:val="000000" w:themeColor="text1"/>
          <w:sz w:val="24"/>
          <w:szCs w:val="24"/>
        </w:rPr>
        <w:t>(4), 161-177.</w:t>
      </w:r>
      <w:r w:rsidRPr="00665C27">
        <w:rPr>
          <w:rStyle w:val="apple-converted-space"/>
          <w:rFonts w:ascii="Arial" w:hAnsi="Arial" w:cs="Arial"/>
          <w:color w:val="000000" w:themeColor="text1"/>
          <w:sz w:val="24"/>
          <w:szCs w:val="24"/>
        </w:rPr>
        <w:t> </w:t>
      </w:r>
    </w:p>
    <w:p w14:paraId="7BEE9442" w14:textId="77777777" w:rsidR="0059733C" w:rsidRPr="00665C27" w:rsidRDefault="0082067B" w:rsidP="0059733C">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Bassey, M. (2001). A solution to the problem of generalisation in educational research: Fuzzy prediction.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Oxford Review of Education, 27</w:t>
      </w:r>
      <w:r w:rsidRPr="00665C27">
        <w:rPr>
          <w:rFonts w:ascii="Arial" w:hAnsi="Arial" w:cs="Arial"/>
          <w:color w:val="000000" w:themeColor="text1"/>
          <w:sz w:val="24"/>
          <w:szCs w:val="24"/>
        </w:rPr>
        <w:t>(1), 5-22.</w:t>
      </w:r>
      <w:r w:rsidRPr="00665C27">
        <w:rPr>
          <w:rStyle w:val="apple-converted-space"/>
          <w:rFonts w:ascii="Arial" w:hAnsi="Arial" w:cs="Arial"/>
          <w:color w:val="000000" w:themeColor="text1"/>
          <w:sz w:val="24"/>
          <w:szCs w:val="24"/>
        </w:rPr>
        <w:t> </w:t>
      </w:r>
    </w:p>
    <w:p w14:paraId="0ABA9321" w14:textId="77777777" w:rsidR="00E4645A" w:rsidRPr="00665C27" w:rsidRDefault="0059733C" w:rsidP="00E4645A">
      <w:pPr>
        <w:pStyle w:val="NormalWeb"/>
        <w:spacing w:after="0" w:afterAutospacing="0"/>
        <w:ind w:left="720" w:right="75" w:hanging="720"/>
        <w:rPr>
          <w:rFonts w:ascii="Arial" w:hAnsi="Arial" w:cs="Arial"/>
          <w:color w:val="000000" w:themeColor="text1"/>
          <w:sz w:val="24"/>
          <w:szCs w:val="24"/>
          <w:shd w:val="clear" w:color="auto" w:fill="FFFFFF"/>
          <w:lang w:eastAsia="en-GB"/>
        </w:rPr>
      </w:pPr>
      <w:r w:rsidRPr="00665C27">
        <w:rPr>
          <w:rFonts w:ascii="Arial" w:hAnsi="Arial" w:cs="Arial"/>
          <w:color w:val="000000" w:themeColor="text1"/>
          <w:sz w:val="24"/>
          <w:szCs w:val="24"/>
          <w:shd w:val="clear" w:color="auto" w:fill="FFFFFF"/>
          <w:lang w:eastAsia="en-GB"/>
        </w:rPr>
        <w:t>Bassey, M. (1999). </w:t>
      </w:r>
      <w:r w:rsidRPr="00665C27">
        <w:rPr>
          <w:rFonts w:ascii="Arial" w:hAnsi="Arial" w:cs="Arial"/>
          <w:i/>
          <w:iCs/>
          <w:color w:val="000000" w:themeColor="text1"/>
          <w:sz w:val="24"/>
          <w:szCs w:val="24"/>
          <w:lang w:eastAsia="en-GB"/>
        </w:rPr>
        <w:t>Case study research in educational settings</w:t>
      </w:r>
      <w:r w:rsidRPr="00665C27">
        <w:rPr>
          <w:rFonts w:ascii="Arial" w:hAnsi="Arial" w:cs="Arial"/>
          <w:color w:val="000000" w:themeColor="text1"/>
          <w:sz w:val="24"/>
          <w:szCs w:val="24"/>
          <w:shd w:val="clear" w:color="auto" w:fill="FFFFFF"/>
          <w:lang w:eastAsia="en-GB"/>
        </w:rPr>
        <w:t>. Buckingham: McGraw-Hill Education (UK)</w:t>
      </w:r>
    </w:p>
    <w:p w14:paraId="32AB02E0" w14:textId="77777777" w:rsidR="0017665F" w:rsidRPr="00665C27" w:rsidRDefault="0017665F" w:rsidP="00E4645A">
      <w:pPr>
        <w:pStyle w:val="NormalWeb"/>
        <w:spacing w:after="0" w:afterAutospacing="0"/>
        <w:ind w:left="720" w:right="75" w:hanging="720"/>
        <w:rPr>
          <w:rFonts w:ascii="Arial" w:hAnsi="Arial" w:cs="Arial"/>
          <w:color w:val="000000" w:themeColor="text1"/>
          <w:sz w:val="24"/>
          <w:szCs w:val="24"/>
          <w:shd w:val="clear" w:color="auto" w:fill="FFFFFF"/>
          <w:lang w:eastAsia="en-GB"/>
        </w:rPr>
      </w:pPr>
    </w:p>
    <w:p w14:paraId="659A1374" w14:textId="77777777" w:rsidR="0017665F" w:rsidRPr="00665C27" w:rsidRDefault="0017665F" w:rsidP="00E4645A">
      <w:pPr>
        <w:pStyle w:val="NormalWeb"/>
        <w:spacing w:after="0" w:afterAutospacing="0"/>
        <w:ind w:left="720" w:right="75" w:hanging="720"/>
        <w:rPr>
          <w:rFonts w:ascii="Arial" w:hAnsi="Arial" w:cs="Arial"/>
          <w:color w:val="000000" w:themeColor="text1"/>
          <w:sz w:val="24"/>
          <w:szCs w:val="24"/>
          <w:shd w:val="clear" w:color="auto" w:fill="FFFFFF"/>
          <w:lang w:eastAsia="en-GB"/>
        </w:rPr>
      </w:pPr>
    </w:p>
    <w:p w14:paraId="62E93F4D" w14:textId="77777777" w:rsidR="00E4645A" w:rsidRPr="00665C27" w:rsidRDefault="00E4645A" w:rsidP="00E4645A">
      <w:pPr>
        <w:pStyle w:val="NormalWeb"/>
        <w:spacing w:after="0" w:afterAutospacing="0"/>
        <w:ind w:left="720" w:right="75" w:hanging="720"/>
        <w:rPr>
          <w:rStyle w:val="apple-converted-space"/>
          <w:rFonts w:ascii="Arial" w:hAnsi="Arial" w:cs="Arial"/>
          <w:color w:val="000000" w:themeColor="text1"/>
          <w:sz w:val="24"/>
          <w:szCs w:val="24"/>
          <w:shd w:val="clear" w:color="auto" w:fill="FFFFFF"/>
          <w:lang w:eastAsia="en-GB"/>
        </w:rPr>
      </w:pPr>
      <w:r w:rsidRPr="00665C27">
        <w:rPr>
          <w:rFonts w:ascii="Arial" w:hAnsi="Arial" w:cs="Arial"/>
          <w:color w:val="000000" w:themeColor="text1"/>
          <w:sz w:val="24"/>
          <w:szCs w:val="24"/>
          <w:shd w:val="clear" w:color="auto" w:fill="FFFFFF"/>
          <w:lang w:eastAsia="en-GB"/>
        </w:rPr>
        <w:lastRenderedPageBreak/>
        <w:t>Battista, A., Dutta, S., Geiger, T., &amp; Lanvin, B. (2015). </w:t>
      </w:r>
      <w:r w:rsidRPr="00665C27">
        <w:rPr>
          <w:rFonts w:ascii="Arial" w:hAnsi="Arial" w:cs="Arial"/>
          <w:i/>
          <w:iCs/>
          <w:color w:val="000000" w:themeColor="text1"/>
          <w:sz w:val="24"/>
          <w:szCs w:val="24"/>
          <w:lang w:eastAsia="en-GB"/>
        </w:rPr>
        <w:t>The Global Information Technology Report</w:t>
      </w:r>
      <w:r w:rsidRPr="00665C27">
        <w:rPr>
          <w:rFonts w:ascii="Arial" w:hAnsi="Arial" w:cs="Arial"/>
          <w:color w:val="000000" w:themeColor="text1"/>
          <w:sz w:val="24"/>
          <w:szCs w:val="24"/>
          <w:shd w:val="clear" w:color="auto" w:fill="FFFFFF"/>
          <w:lang w:eastAsia="en-GB"/>
        </w:rPr>
        <w:t>. Retrieved from Geneva: http://reports.weforum.org/global-information-technology-report-2015/1-1-the-networked-readiness-index-2015-taking-the-pulse-of-the-ict-revolution/</w:t>
      </w:r>
    </w:p>
    <w:p w14:paraId="292E57F9" w14:textId="77777777" w:rsidR="00C52046" w:rsidRPr="00665C27" w:rsidRDefault="00C52046" w:rsidP="00C52046">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rPr>
        <w:t>Beeler, K. D. (1977). Mini-U: A promising model for student affairs staff development.</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i/>
          <w:iCs/>
          <w:color w:val="000000" w:themeColor="text1"/>
          <w:sz w:val="24"/>
          <w:szCs w:val="24"/>
        </w:rPr>
        <w:t>NASPA Journal, 14</w:t>
      </w:r>
      <w:r w:rsidRPr="00665C27">
        <w:rPr>
          <w:rFonts w:ascii="Arial" w:hAnsi="Arial" w:cs="Arial"/>
          <w:color w:val="000000" w:themeColor="text1"/>
          <w:sz w:val="24"/>
          <w:szCs w:val="24"/>
          <w:shd w:val="clear" w:color="auto" w:fill="FFFFFF"/>
        </w:rPr>
        <w:t>(3), 38-43</w:t>
      </w:r>
    </w:p>
    <w:p w14:paraId="71F1AD9E" w14:textId="77777777" w:rsidR="0082067B" w:rsidRPr="00665C27" w:rsidRDefault="0082067B" w:rsidP="00C52046">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Beenen, G., Ling, K., Wang, X., Chang, K., Frankowski, D., Resnick, P., &amp; Kraut, R. (2004). Using social psychology to motivate contributions to online communities. In J. Herbsleb &amp; G. Olson (Eds.), (pp. 212-221): ACM.</w:t>
      </w:r>
    </w:p>
    <w:p w14:paraId="5F9E6F2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Bell, R. L., Maeng, J. L., &amp; Binns, I. C. (2013). Learning in context: Technology integration in a teacher preparation program informed by situated learning theory.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Research in Science Teaching, 50</w:t>
      </w:r>
      <w:r w:rsidRPr="00665C27">
        <w:rPr>
          <w:rFonts w:ascii="Arial" w:hAnsi="Arial" w:cs="Arial"/>
          <w:color w:val="000000" w:themeColor="text1"/>
          <w:sz w:val="24"/>
          <w:szCs w:val="24"/>
        </w:rPr>
        <w:t>(3), 348-379. doi:10.1002/tea.21075</w:t>
      </w:r>
    </w:p>
    <w:p w14:paraId="5C1ADC3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 xml:space="preserve">Bennett, S., &amp; Maton, K. (2010). Beyond the </w:t>
      </w:r>
      <w:r w:rsidR="00C52046" w:rsidRPr="00665C27">
        <w:rPr>
          <w:rFonts w:ascii="Arial" w:hAnsi="Arial" w:cs="Arial"/>
          <w:color w:val="000000" w:themeColor="text1"/>
          <w:sz w:val="24"/>
          <w:szCs w:val="24"/>
        </w:rPr>
        <w:t>‘digital</w:t>
      </w:r>
      <w:r w:rsidRPr="00665C27">
        <w:rPr>
          <w:rFonts w:ascii="Arial" w:hAnsi="Arial" w:cs="Arial"/>
          <w:color w:val="000000" w:themeColor="text1"/>
          <w:sz w:val="24"/>
          <w:szCs w:val="24"/>
        </w:rPr>
        <w:t xml:space="preserve"> natives’ debate: Towards a more nuanced understanding of students' technology experiences.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Computer Assisted Learning, 26</w:t>
      </w:r>
      <w:r w:rsidRPr="00665C27">
        <w:rPr>
          <w:rFonts w:ascii="Arial" w:hAnsi="Arial" w:cs="Arial"/>
          <w:color w:val="000000" w:themeColor="text1"/>
          <w:sz w:val="24"/>
          <w:szCs w:val="24"/>
        </w:rPr>
        <w:t>(5), 321-331. doi:10.1111/j.1365-2729.2010.00360.x</w:t>
      </w:r>
    </w:p>
    <w:p w14:paraId="0D8035C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Bilbao-Osorio, B., Dutta, S., &amp; Lanvin, B. (2015). The global information technology report 2015.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World Economic Forum.</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Retrieved from</w:t>
      </w:r>
      <w:r w:rsidRPr="00665C27">
        <w:rPr>
          <w:rStyle w:val="apple-converted-space"/>
          <w:rFonts w:ascii="Arial" w:hAnsi="Arial" w:cs="Arial"/>
          <w:color w:val="000000" w:themeColor="text1"/>
          <w:sz w:val="24"/>
          <w:szCs w:val="24"/>
        </w:rPr>
        <w:t> </w:t>
      </w:r>
      <w:hyperlink r:id="rId48" w:history="1">
        <w:r w:rsidRPr="00665C27">
          <w:rPr>
            <w:rStyle w:val="Hyperlink"/>
            <w:rFonts w:ascii="Arial" w:hAnsi="Arial" w:cs="Arial"/>
            <w:color w:val="000000" w:themeColor="text1"/>
            <w:sz w:val="24"/>
            <w:szCs w:val="24"/>
          </w:rPr>
          <w:t>http://reports.weforum.org/global-information-technology-report-2015/</w:t>
        </w:r>
      </w:hyperlink>
    </w:p>
    <w:p w14:paraId="0A9AF0E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Birman, B. F., Desimone, L., Porter, A. C., &amp; Garet, M. S. (2000). Designing professional development that works.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 Leadership, 57</w:t>
      </w:r>
      <w:r w:rsidRPr="00665C27">
        <w:rPr>
          <w:rFonts w:ascii="Arial" w:hAnsi="Arial" w:cs="Arial"/>
          <w:color w:val="000000" w:themeColor="text1"/>
          <w:sz w:val="24"/>
          <w:szCs w:val="24"/>
        </w:rPr>
        <w:t>(8), 28-33.</w:t>
      </w:r>
      <w:r w:rsidRPr="00665C27">
        <w:rPr>
          <w:rStyle w:val="apple-converted-space"/>
          <w:rFonts w:ascii="Arial" w:hAnsi="Arial" w:cs="Arial"/>
          <w:color w:val="000000" w:themeColor="text1"/>
          <w:sz w:val="24"/>
          <w:szCs w:val="24"/>
        </w:rPr>
        <w:t> </w:t>
      </w:r>
    </w:p>
    <w:p w14:paraId="7519765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Blaikie, N. (2007).</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Approaches to social enquiry: Advancing knowledge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 ed.). Cambridge: Polity Press.</w:t>
      </w:r>
    </w:p>
    <w:p w14:paraId="6CDD8A9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bluewave. (2017). Mosaic. Retrieved from</w:t>
      </w:r>
      <w:r w:rsidRPr="00665C27">
        <w:rPr>
          <w:rStyle w:val="apple-converted-space"/>
          <w:rFonts w:ascii="Arial" w:hAnsi="Arial" w:cs="Arial"/>
          <w:color w:val="000000" w:themeColor="text1"/>
          <w:sz w:val="24"/>
          <w:szCs w:val="24"/>
        </w:rPr>
        <w:t> </w:t>
      </w:r>
      <w:hyperlink r:id="rId49" w:history="1">
        <w:r w:rsidRPr="00665C27">
          <w:rPr>
            <w:rStyle w:val="Hyperlink"/>
            <w:rFonts w:ascii="Arial" w:hAnsi="Arial" w:cs="Arial"/>
            <w:color w:val="000000" w:themeColor="text1"/>
            <w:sz w:val="24"/>
            <w:szCs w:val="24"/>
          </w:rPr>
          <w:t>http://bluewavemosaic.com</w:t>
        </w:r>
      </w:hyperlink>
    </w:p>
    <w:p w14:paraId="0A1AE2D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Borady-Ortmann, C. (2002). Teachers'  perceptions of a professional development distance learning course: A qualitative case study.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Research on Technology in Education, 35</w:t>
      </w:r>
      <w:r w:rsidRPr="00665C27">
        <w:rPr>
          <w:rFonts w:ascii="Arial" w:hAnsi="Arial" w:cs="Arial"/>
          <w:color w:val="000000" w:themeColor="text1"/>
          <w:sz w:val="24"/>
          <w:szCs w:val="24"/>
        </w:rPr>
        <w:t>(1), 107-116.</w:t>
      </w:r>
      <w:r w:rsidRPr="00665C27">
        <w:rPr>
          <w:rStyle w:val="apple-converted-space"/>
          <w:rFonts w:ascii="Arial" w:hAnsi="Arial" w:cs="Arial"/>
          <w:color w:val="000000" w:themeColor="text1"/>
          <w:sz w:val="24"/>
          <w:szCs w:val="24"/>
        </w:rPr>
        <w:t> </w:t>
      </w:r>
    </w:p>
    <w:p w14:paraId="447CB15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Borko, H. (2004). Professional Development and Teacher Learning: Mapping the Terrain.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Researcher, 33</w:t>
      </w:r>
      <w:r w:rsidRPr="00665C27">
        <w:rPr>
          <w:rFonts w:ascii="Arial" w:hAnsi="Arial" w:cs="Arial"/>
          <w:color w:val="000000" w:themeColor="text1"/>
          <w:sz w:val="24"/>
          <w:szCs w:val="24"/>
        </w:rPr>
        <w:t>(8), 3-15.</w:t>
      </w:r>
      <w:r w:rsidRPr="00665C27">
        <w:rPr>
          <w:rStyle w:val="apple-converted-space"/>
          <w:rFonts w:ascii="Arial" w:hAnsi="Arial" w:cs="Arial"/>
          <w:color w:val="000000" w:themeColor="text1"/>
          <w:sz w:val="24"/>
          <w:szCs w:val="24"/>
        </w:rPr>
        <w:t> </w:t>
      </w:r>
    </w:p>
    <w:p w14:paraId="7EAD082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Bowers, C. A. (2011).</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Let them eat data: How computers affect education, cultural diversity, and the prospects of ecological sustainability</w:t>
      </w:r>
      <w:r w:rsidRPr="00665C27">
        <w:rPr>
          <w:rFonts w:ascii="Arial" w:hAnsi="Arial" w:cs="Arial"/>
          <w:color w:val="000000" w:themeColor="text1"/>
          <w:sz w:val="24"/>
          <w:szCs w:val="24"/>
        </w:rPr>
        <w:t xml:space="preserve">. London: </w:t>
      </w:r>
      <w:r w:rsidR="00B446BF" w:rsidRPr="00665C27">
        <w:rPr>
          <w:rFonts w:ascii="Arial" w:hAnsi="Arial" w:cs="Arial"/>
          <w:color w:val="000000" w:themeColor="text1"/>
          <w:sz w:val="24"/>
          <w:szCs w:val="24"/>
        </w:rPr>
        <w:t>u</w:t>
      </w:r>
      <w:r w:rsidRPr="00665C27">
        <w:rPr>
          <w:rFonts w:ascii="Arial" w:hAnsi="Arial" w:cs="Arial"/>
          <w:color w:val="000000" w:themeColor="text1"/>
          <w:sz w:val="24"/>
          <w:szCs w:val="24"/>
        </w:rPr>
        <w:t>niversity of Georgia Press.</w:t>
      </w:r>
    </w:p>
    <w:p w14:paraId="4F1F02C2" w14:textId="77777777" w:rsidR="005D32B1" w:rsidRPr="00665C27" w:rsidRDefault="0082067B" w:rsidP="005D32B1">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Boyce, C., &amp; Neale, P. (2006).</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Conducting in-depth interviews: A guide for designing and conducting in-depth interviews for evaluation input</w:t>
      </w:r>
      <w:r w:rsidRPr="00665C27">
        <w:rPr>
          <w:rFonts w:ascii="Arial" w:hAnsi="Arial" w:cs="Arial"/>
          <w:color w:val="000000" w:themeColor="text1"/>
          <w:sz w:val="24"/>
          <w:szCs w:val="24"/>
        </w:rPr>
        <w:t>: Pathfinder International Watertown, MA.</w:t>
      </w:r>
    </w:p>
    <w:p w14:paraId="73B99BAC" w14:textId="77777777" w:rsidR="005D32B1" w:rsidRPr="00665C27" w:rsidRDefault="005D32B1" w:rsidP="0017665F">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Boylan, M., Coldwell, M., Maxwell, B., &amp; Jordan, J. (2018). Rethinking models of professional learning as tools: a conceptual analysis to inform research and practice. </w:t>
      </w:r>
      <w:r w:rsidRPr="00665C27">
        <w:rPr>
          <w:rFonts w:ascii="Arial" w:hAnsi="Arial" w:cs="Arial"/>
          <w:i/>
          <w:iCs/>
          <w:color w:val="000000" w:themeColor="text1"/>
          <w:sz w:val="24"/>
          <w:szCs w:val="24"/>
          <w:lang w:eastAsia="en-GB"/>
        </w:rPr>
        <w:t>Professional Development in Education, 44</w:t>
      </w:r>
      <w:r w:rsidRPr="00665C27">
        <w:rPr>
          <w:rFonts w:ascii="Arial" w:hAnsi="Arial" w:cs="Arial"/>
          <w:color w:val="000000" w:themeColor="text1"/>
          <w:sz w:val="24"/>
          <w:szCs w:val="24"/>
          <w:shd w:val="clear" w:color="auto" w:fill="FFFFFF"/>
          <w:lang w:eastAsia="en-GB"/>
        </w:rPr>
        <w:t>(1), 120-139. doi:10.1080/19415257.2017.1306789</w:t>
      </w:r>
    </w:p>
    <w:p w14:paraId="3296157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Braun, V., &amp; Clarke, V. (2006). Using thematic analysis in psychology.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Qualitative research in psychology, 3</w:t>
      </w:r>
      <w:r w:rsidRPr="00665C27">
        <w:rPr>
          <w:rFonts w:ascii="Arial" w:hAnsi="Arial" w:cs="Arial"/>
          <w:color w:val="000000" w:themeColor="text1"/>
          <w:sz w:val="24"/>
          <w:szCs w:val="24"/>
        </w:rPr>
        <w:t>(2), 77-101.</w:t>
      </w:r>
      <w:r w:rsidRPr="00665C27">
        <w:rPr>
          <w:rStyle w:val="apple-converted-space"/>
          <w:rFonts w:ascii="Arial" w:hAnsi="Arial" w:cs="Arial"/>
          <w:color w:val="000000" w:themeColor="text1"/>
          <w:sz w:val="24"/>
          <w:szCs w:val="24"/>
        </w:rPr>
        <w:t> </w:t>
      </w:r>
    </w:p>
    <w:p w14:paraId="42C232F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Brown, A., &amp; Green, T. (2003). Showing up to Class in Pajamas (or Less!): The Fantasies and Realities of On- Line Professional Development Courses for Teachers.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Clearing House: A Journal of Educational Strategies, Issues and Ideas, 76</w:t>
      </w:r>
      <w:r w:rsidRPr="00665C27">
        <w:rPr>
          <w:rFonts w:ascii="Arial" w:hAnsi="Arial" w:cs="Arial"/>
          <w:color w:val="000000" w:themeColor="text1"/>
          <w:sz w:val="24"/>
          <w:szCs w:val="24"/>
        </w:rPr>
        <w:t>(3), 148-151. doi:10.1080/00098650309601992</w:t>
      </w:r>
    </w:p>
    <w:p w14:paraId="2F2B466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Brown, J. S., Collins, A., &amp; Duguid, P. (1989). Situated Cognition and the Culture of 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Researcher, 18</w:t>
      </w:r>
      <w:r w:rsidRPr="00665C27">
        <w:rPr>
          <w:rFonts w:ascii="Arial" w:hAnsi="Arial" w:cs="Arial"/>
          <w:color w:val="000000" w:themeColor="text1"/>
          <w:sz w:val="24"/>
          <w:szCs w:val="24"/>
        </w:rPr>
        <w:t>(1), 32-42.</w:t>
      </w:r>
      <w:r w:rsidRPr="00665C27">
        <w:rPr>
          <w:rStyle w:val="apple-converted-space"/>
          <w:rFonts w:ascii="Arial" w:hAnsi="Arial" w:cs="Arial"/>
          <w:color w:val="000000" w:themeColor="text1"/>
          <w:sz w:val="24"/>
          <w:szCs w:val="24"/>
        </w:rPr>
        <w:t> </w:t>
      </w:r>
    </w:p>
    <w:p w14:paraId="2A38376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Bryman, A., &amp; Burgess, B. (2002).</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Analyzing qualitative </w:t>
      </w:r>
      <w:r w:rsidR="00C52046" w:rsidRPr="00665C27">
        <w:rPr>
          <w:rFonts w:ascii="Arial" w:hAnsi="Arial" w:cs="Arial"/>
          <w:i/>
          <w:iCs/>
          <w:color w:val="000000" w:themeColor="text1"/>
          <w:sz w:val="24"/>
          <w:szCs w:val="24"/>
        </w:rPr>
        <w:t>data</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pp. 322).</w:t>
      </w:r>
    </w:p>
    <w:p w14:paraId="49B34D4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Carr, D., Crook, C., Noss, R., Carmichael, P., &amp; Selwyn, N. (2008). Education 2.0? Designing the web for teaching and learning: A Commentary by the Technology Enhanced Learning phase of the Teaching and Learning Research Programme.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TLRP Commentaries, 1</w:t>
      </w:r>
      <w:r w:rsidRPr="00665C27">
        <w:rPr>
          <w:rFonts w:ascii="Arial" w:hAnsi="Arial" w:cs="Arial"/>
          <w:color w:val="000000" w:themeColor="text1"/>
          <w:sz w:val="24"/>
          <w:szCs w:val="24"/>
        </w:rPr>
        <w:t>(10), 1-44.</w:t>
      </w:r>
      <w:r w:rsidRPr="00665C27">
        <w:rPr>
          <w:rStyle w:val="apple-converted-space"/>
          <w:rFonts w:ascii="Arial" w:hAnsi="Arial" w:cs="Arial"/>
          <w:color w:val="000000" w:themeColor="text1"/>
          <w:sz w:val="24"/>
          <w:szCs w:val="24"/>
        </w:rPr>
        <w:t> </w:t>
      </w:r>
    </w:p>
    <w:p w14:paraId="7EA8803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Carr, W., &amp; Kemmis, S. (2003).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Becoming critical: education knowledge and action research</w:t>
      </w:r>
      <w:r w:rsidRPr="00665C27">
        <w:rPr>
          <w:rFonts w:ascii="Arial" w:hAnsi="Arial" w:cs="Arial"/>
          <w:color w:val="000000" w:themeColor="text1"/>
          <w:sz w:val="24"/>
          <w:szCs w:val="24"/>
        </w:rPr>
        <w:t>: Routledge.</w:t>
      </w:r>
    </w:p>
    <w:p w14:paraId="214BE5F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Carspecken, P.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Critical ethnography in educational research: A theoretical and practical guide</w:t>
      </w:r>
      <w:r w:rsidRPr="00665C27">
        <w:rPr>
          <w:rFonts w:ascii="Arial" w:hAnsi="Arial" w:cs="Arial"/>
          <w:color w:val="000000" w:themeColor="text1"/>
          <w:sz w:val="24"/>
          <w:szCs w:val="24"/>
        </w:rPr>
        <w:t>. London: Routledge.</w:t>
      </w:r>
    </w:p>
    <w:p w14:paraId="77C23E3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Carter, K. (2004). Online Training: What's Really Working? What Does Today's Successful Online Professional Development Look Like?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Technology &amp; Learning, 24</w:t>
      </w:r>
      <w:r w:rsidRPr="00665C27">
        <w:rPr>
          <w:rFonts w:ascii="Arial" w:hAnsi="Arial" w:cs="Arial"/>
          <w:color w:val="000000" w:themeColor="text1"/>
          <w:sz w:val="24"/>
          <w:szCs w:val="24"/>
        </w:rPr>
        <w:t>(10), 32.</w:t>
      </w:r>
      <w:r w:rsidRPr="00665C27">
        <w:rPr>
          <w:rStyle w:val="apple-converted-space"/>
          <w:rFonts w:ascii="Arial" w:hAnsi="Arial" w:cs="Arial"/>
          <w:color w:val="000000" w:themeColor="text1"/>
          <w:sz w:val="24"/>
          <w:szCs w:val="24"/>
        </w:rPr>
        <w:t> </w:t>
      </w:r>
    </w:p>
    <w:p w14:paraId="71D9F675" w14:textId="77777777" w:rsidR="00875E73" w:rsidRPr="00665C27" w:rsidRDefault="0082067B" w:rsidP="00875E73">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Clarke, A. (1995). Professional development in practicum settings: Reflective practice under scrutiny.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Teaching and Teacher Education, 11</w:t>
      </w:r>
      <w:r w:rsidRPr="00665C27">
        <w:rPr>
          <w:rFonts w:ascii="Arial" w:hAnsi="Arial" w:cs="Arial"/>
          <w:color w:val="000000" w:themeColor="text1"/>
          <w:sz w:val="24"/>
          <w:szCs w:val="24"/>
        </w:rPr>
        <w:t>(3), 243-261. doi:10.1016/0742-051</w:t>
      </w:r>
      <w:r w:rsidR="00C52046" w:rsidRPr="00665C27">
        <w:rPr>
          <w:rFonts w:ascii="Arial" w:hAnsi="Arial" w:cs="Arial"/>
          <w:color w:val="000000" w:themeColor="text1"/>
          <w:sz w:val="24"/>
          <w:szCs w:val="24"/>
        </w:rPr>
        <w:t>X (</w:t>
      </w:r>
      <w:r w:rsidRPr="00665C27">
        <w:rPr>
          <w:rFonts w:ascii="Arial" w:hAnsi="Arial" w:cs="Arial"/>
          <w:color w:val="000000" w:themeColor="text1"/>
          <w:sz w:val="24"/>
          <w:szCs w:val="24"/>
        </w:rPr>
        <w:t>94)00028-5</w:t>
      </w:r>
    </w:p>
    <w:p w14:paraId="51D0DA1E" w14:textId="77777777" w:rsidR="00875E73" w:rsidRPr="00665C27" w:rsidRDefault="00875E73" w:rsidP="00875E73">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Clarke, D., &amp; Hollingsworth, H. (2002). Elaborating a model of teacher professional growth. </w:t>
      </w:r>
      <w:r w:rsidRPr="00665C27">
        <w:rPr>
          <w:rFonts w:ascii="Arial" w:hAnsi="Arial" w:cs="Arial"/>
          <w:i/>
          <w:iCs/>
          <w:color w:val="000000" w:themeColor="text1"/>
          <w:sz w:val="24"/>
          <w:szCs w:val="24"/>
          <w:lang w:eastAsia="en-GB"/>
        </w:rPr>
        <w:t>Teaching and Teacher Education, 18</w:t>
      </w:r>
      <w:r w:rsidRPr="00665C27">
        <w:rPr>
          <w:rFonts w:ascii="Arial" w:hAnsi="Arial" w:cs="Arial"/>
          <w:color w:val="000000" w:themeColor="text1"/>
          <w:sz w:val="24"/>
          <w:szCs w:val="24"/>
          <w:shd w:val="clear" w:color="auto" w:fill="FFFFFF"/>
          <w:lang w:eastAsia="en-GB"/>
        </w:rPr>
        <w:t>(8), 947-967. doi:10.1016/S0742-051X(02)00053-7</w:t>
      </w:r>
    </w:p>
    <w:p w14:paraId="544C953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Cobb, P., &amp; Bowers, J. (1999). Cognitive and situated learning perspectives in theory and practice.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researcher, 28</w:t>
      </w:r>
      <w:r w:rsidRPr="00665C27">
        <w:rPr>
          <w:rFonts w:ascii="Arial" w:hAnsi="Arial" w:cs="Arial"/>
          <w:color w:val="000000" w:themeColor="text1"/>
          <w:sz w:val="24"/>
          <w:szCs w:val="24"/>
        </w:rPr>
        <w:t>(2), 4-15.</w:t>
      </w:r>
      <w:r w:rsidRPr="00665C27">
        <w:rPr>
          <w:rStyle w:val="apple-converted-space"/>
          <w:rFonts w:ascii="Arial" w:hAnsi="Arial" w:cs="Arial"/>
          <w:color w:val="000000" w:themeColor="text1"/>
          <w:sz w:val="24"/>
          <w:szCs w:val="24"/>
        </w:rPr>
        <w:t> </w:t>
      </w:r>
    </w:p>
    <w:p w14:paraId="1905B43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Cochran-Smith, M., &amp; Lytle, S. L. (2001). Beyond certainty: Taking an inquiry stance on practice.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Teachers caught in the action: Professional development that matters</w:t>
      </w:r>
      <w:r w:rsidRPr="00665C27">
        <w:rPr>
          <w:rFonts w:ascii="Arial" w:hAnsi="Arial" w:cs="Arial"/>
          <w:color w:val="000000" w:themeColor="text1"/>
          <w:sz w:val="24"/>
          <w:szCs w:val="24"/>
        </w:rPr>
        <w:t>, 45-58.</w:t>
      </w:r>
      <w:r w:rsidRPr="00665C27">
        <w:rPr>
          <w:rStyle w:val="apple-converted-space"/>
          <w:rFonts w:ascii="Arial" w:hAnsi="Arial" w:cs="Arial"/>
          <w:color w:val="000000" w:themeColor="text1"/>
          <w:sz w:val="24"/>
          <w:szCs w:val="24"/>
        </w:rPr>
        <w:t> </w:t>
      </w:r>
    </w:p>
    <w:p w14:paraId="0ADFECF7" w14:textId="6DC750D2"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Coghlan, D., &amp; Shani, A. (2008). Insider action research: The dynamics of developing new capabilities. In P. Reasons &amp; H. Bradbury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SAG</w:t>
      </w:r>
      <w:r w:rsidR="000F0D90" w:rsidRPr="00665C27">
        <w:rPr>
          <w:rFonts w:ascii="Arial" w:hAnsi="Arial" w:cs="Arial"/>
          <w:i/>
          <w:iCs/>
          <w:color w:val="000000" w:themeColor="text1"/>
          <w:sz w:val="24"/>
          <w:szCs w:val="24"/>
        </w:rPr>
        <w:t>E</w:t>
      </w:r>
      <w:r w:rsidRPr="00665C27">
        <w:rPr>
          <w:rFonts w:ascii="Arial" w:hAnsi="Arial" w:cs="Arial"/>
          <w:i/>
          <w:iCs/>
          <w:color w:val="000000" w:themeColor="text1"/>
          <w:sz w:val="24"/>
          <w:szCs w:val="24"/>
        </w:rPr>
        <w:t xml:space="preserve"> Handbook of Action Research: Participative Inquiry and Practice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2, pp. 643-655). London: SAGE.</w:t>
      </w:r>
    </w:p>
    <w:p w14:paraId="4B9275A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Cohen, A. (1985).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symbolic construction of community</w:t>
      </w:r>
      <w:r w:rsidRPr="00665C27">
        <w:rPr>
          <w:rFonts w:ascii="Arial" w:hAnsi="Arial" w:cs="Arial"/>
          <w:color w:val="000000" w:themeColor="text1"/>
          <w:sz w:val="24"/>
          <w:szCs w:val="24"/>
        </w:rPr>
        <w:t>. London: E. Horwood and Tavistock Publications.</w:t>
      </w:r>
    </w:p>
    <w:p w14:paraId="4CB965A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Constas, M. A. (1992). Qualitative Analysis as a Public Event: The Documentation of Category Development Procedures.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American Educational Research Journal, 29</w:t>
      </w:r>
      <w:r w:rsidRPr="00665C27">
        <w:rPr>
          <w:rFonts w:ascii="Arial" w:hAnsi="Arial" w:cs="Arial"/>
          <w:color w:val="000000" w:themeColor="text1"/>
          <w:sz w:val="24"/>
          <w:szCs w:val="24"/>
        </w:rPr>
        <w:t>(2), 253-266.</w:t>
      </w:r>
      <w:r w:rsidRPr="00665C27">
        <w:rPr>
          <w:rStyle w:val="apple-converted-space"/>
          <w:rFonts w:ascii="Arial" w:hAnsi="Arial" w:cs="Arial"/>
          <w:color w:val="000000" w:themeColor="text1"/>
          <w:sz w:val="24"/>
          <w:szCs w:val="24"/>
        </w:rPr>
        <w:t> </w:t>
      </w:r>
    </w:p>
    <w:p w14:paraId="7F7DC8E0" w14:textId="0785D90A"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Cordingley, P., Higgins, S., Greany, T., Buckler, N., Coles-Jordan, D., Crisp, B., Coe, R. (2015). Developing great teaching: lessons from the international reviews into effective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Teacher Development Trust</w:t>
      </w:r>
      <w:r w:rsidRPr="00665C27">
        <w:rPr>
          <w:rFonts w:ascii="Arial" w:hAnsi="Arial" w:cs="Arial"/>
          <w:color w:val="000000" w:themeColor="text1"/>
          <w:sz w:val="24"/>
          <w:szCs w:val="24"/>
        </w:rPr>
        <w:t>, 1-21.</w:t>
      </w:r>
      <w:r w:rsidRPr="00665C27">
        <w:rPr>
          <w:rStyle w:val="apple-converted-space"/>
          <w:rFonts w:ascii="Arial" w:hAnsi="Arial" w:cs="Arial"/>
          <w:color w:val="000000" w:themeColor="text1"/>
          <w:sz w:val="24"/>
          <w:szCs w:val="24"/>
        </w:rPr>
        <w:t> </w:t>
      </w:r>
    </w:p>
    <w:p w14:paraId="17903A5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Costley, C. (2010).</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Key concepts for the insider-researcher</w:t>
      </w:r>
      <w:r w:rsidR="00144EAB" w:rsidRPr="00665C27">
        <w:rPr>
          <w:rFonts w:ascii="Arial" w:hAnsi="Arial" w:cs="Arial"/>
          <w:i/>
          <w:iCs/>
          <w:color w:val="000000" w:themeColor="text1"/>
          <w:sz w:val="24"/>
          <w:szCs w:val="24"/>
        </w:rPr>
        <w:t xml:space="preserve"> </w:t>
      </w:r>
      <w:r w:rsidRPr="00665C27">
        <w:rPr>
          <w:rFonts w:ascii="Arial" w:hAnsi="Arial" w:cs="Arial"/>
          <w:i/>
          <w:iCs/>
          <w:color w:val="000000" w:themeColor="text1"/>
          <w:sz w:val="24"/>
          <w:szCs w:val="24"/>
        </w:rPr>
        <w:t>Doing work based research: approaches to enquiry for insider researchers. Thousand Oaks, CA: SAGE Publications</w:t>
      </w:r>
      <w:r w:rsidRPr="00665C27">
        <w:rPr>
          <w:rStyle w:val="apple-converted-space"/>
          <w:rFonts w:ascii="Arial" w:hAnsi="Arial" w:cs="Arial"/>
          <w:i/>
          <w:iCs/>
          <w:color w:val="000000" w:themeColor="text1"/>
          <w:sz w:val="24"/>
          <w:szCs w:val="24"/>
        </w:rPr>
        <w:t> </w:t>
      </w:r>
      <w:r w:rsidRPr="00665C27">
        <w:rPr>
          <w:rFonts w:ascii="Arial" w:hAnsi="Arial" w:cs="Arial"/>
          <w:color w:val="000000" w:themeColor="text1"/>
          <w:sz w:val="24"/>
          <w:szCs w:val="24"/>
        </w:rPr>
        <w:t>(pp. 1-7).</w:t>
      </w:r>
    </w:p>
    <w:p w14:paraId="131A733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Council, N. R. (2007). Enhancing Professional Development for Teachers: Potential Uses of Information Technology, Report of a Workshop. Retrieved from http://www.nap.edu/read/11995/chapter/1#v</w:t>
      </w:r>
    </w:p>
    <w:p w14:paraId="78C308D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Council, T. A., &amp; Council, N. R. (2007).</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Enhancing Professional Development for Teachers: Potential Uses of Information Technology: Report of a Workshop</w:t>
      </w:r>
      <w:r w:rsidRPr="00665C27">
        <w:rPr>
          <w:rFonts w:ascii="Arial" w:hAnsi="Arial" w:cs="Arial"/>
          <w:color w:val="000000" w:themeColor="text1"/>
          <w:sz w:val="24"/>
          <w:szCs w:val="24"/>
        </w:rPr>
        <w:t>. Washington, D.C.: National Academies Press.</w:t>
      </w:r>
    </w:p>
    <w:p w14:paraId="6D378768" w14:textId="2D56D1FB"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Cuthbert, A. J., Clark, D. B., &amp; Linn, M. C. (2002). WISE learning communities: Design considerations. In K. Renninger &amp; W. Shumar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Building virtual communities: Learning and change in cyberspace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 xml:space="preserve">(pp. 215-246). Cambridge: Cambridge </w:t>
      </w:r>
      <w:r w:rsidR="00E65797" w:rsidRPr="00665C27">
        <w:rPr>
          <w:rFonts w:ascii="Arial" w:hAnsi="Arial" w:cs="Arial"/>
          <w:color w:val="000000" w:themeColor="text1"/>
          <w:sz w:val="24"/>
          <w:szCs w:val="24"/>
        </w:rPr>
        <w:t>U</w:t>
      </w:r>
      <w:r w:rsidRPr="00665C27">
        <w:rPr>
          <w:rFonts w:ascii="Arial" w:hAnsi="Arial" w:cs="Arial"/>
          <w:color w:val="000000" w:themeColor="text1"/>
          <w:sz w:val="24"/>
          <w:szCs w:val="24"/>
        </w:rPr>
        <w:t>niversity Press.</w:t>
      </w:r>
    </w:p>
    <w:p w14:paraId="0652967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Davies, J. (2006). Affinities and beyond! Developing ways of seeing in online spaces.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E-Learning and Digital Media, 3</w:t>
      </w:r>
      <w:r w:rsidRPr="00665C27">
        <w:rPr>
          <w:rFonts w:ascii="Arial" w:hAnsi="Arial" w:cs="Arial"/>
          <w:color w:val="000000" w:themeColor="text1"/>
          <w:sz w:val="24"/>
          <w:szCs w:val="24"/>
        </w:rPr>
        <w:t>(2), 217-234.</w:t>
      </w:r>
      <w:r w:rsidRPr="00665C27">
        <w:rPr>
          <w:rStyle w:val="apple-converted-space"/>
          <w:rFonts w:ascii="Arial" w:hAnsi="Arial" w:cs="Arial"/>
          <w:color w:val="000000" w:themeColor="text1"/>
          <w:sz w:val="24"/>
          <w:szCs w:val="24"/>
        </w:rPr>
        <w:t> </w:t>
      </w:r>
    </w:p>
    <w:p w14:paraId="2964476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Davies, J. (2007). Display, Identity and the Everyday: Self- presentation through online image sharing.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Discourse: Studies in the Cultural Politics of Education, 28</w:t>
      </w:r>
      <w:r w:rsidRPr="00665C27">
        <w:rPr>
          <w:rFonts w:ascii="Arial" w:hAnsi="Arial" w:cs="Arial"/>
          <w:color w:val="000000" w:themeColor="text1"/>
          <w:sz w:val="24"/>
          <w:szCs w:val="24"/>
        </w:rPr>
        <w:t>(4), 549-564. doi:10.1080/01596300701625305</w:t>
      </w:r>
    </w:p>
    <w:p w14:paraId="0713F5EA" w14:textId="77777777" w:rsidR="00296F21" w:rsidRPr="00665C27" w:rsidRDefault="0082067B" w:rsidP="00296F21">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Davis, F. D. (1993). User acceptance of information technology: system characteristics, user perceptions and behavioral impacts.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man-machine studies, 38</w:t>
      </w:r>
      <w:r w:rsidRPr="00665C27">
        <w:rPr>
          <w:rFonts w:ascii="Arial" w:hAnsi="Arial" w:cs="Arial"/>
          <w:color w:val="000000" w:themeColor="text1"/>
          <w:sz w:val="24"/>
          <w:szCs w:val="24"/>
        </w:rPr>
        <w:t>(3), 475-487.</w:t>
      </w:r>
      <w:r w:rsidRPr="00665C27">
        <w:rPr>
          <w:rStyle w:val="apple-converted-space"/>
          <w:rFonts w:ascii="Arial" w:hAnsi="Arial" w:cs="Arial"/>
          <w:color w:val="000000" w:themeColor="text1"/>
          <w:sz w:val="24"/>
          <w:szCs w:val="24"/>
        </w:rPr>
        <w:t> </w:t>
      </w:r>
    </w:p>
    <w:p w14:paraId="23CDCE07" w14:textId="77777777" w:rsidR="00296F21" w:rsidRPr="00665C27" w:rsidRDefault="00296F21" w:rsidP="00296F21">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lastRenderedPageBreak/>
        <w:t>Day, C. (2017). </w:t>
      </w:r>
      <w:r w:rsidRPr="00665C27">
        <w:rPr>
          <w:rFonts w:ascii="Arial" w:hAnsi="Arial" w:cs="Arial"/>
          <w:i/>
          <w:iCs/>
          <w:color w:val="000000" w:themeColor="text1"/>
          <w:sz w:val="24"/>
          <w:szCs w:val="24"/>
          <w:lang w:eastAsia="en-GB"/>
        </w:rPr>
        <w:t>Teachers’ worlds and work: Understanding complexity, building quality</w:t>
      </w:r>
      <w:r w:rsidRPr="00665C27">
        <w:rPr>
          <w:rFonts w:ascii="Arial" w:hAnsi="Arial" w:cs="Arial"/>
          <w:color w:val="000000" w:themeColor="text1"/>
          <w:sz w:val="24"/>
          <w:szCs w:val="24"/>
          <w:shd w:val="clear" w:color="auto" w:fill="FFFFFF"/>
          <w:lang w:eastAsia="en-GB"/>
        </w:rPr>
        <w:t> [1]. In C. Day &amp; A. Lieberman (Eds.), </w:t>
      </w:r>
      <w:r w:rsidRPr="00665C27">
        <w:rPr>
          <w:rFonts w:ascii="Arial" w:hAnsi="Arial" w:cs="Arial"/>
          <w:i/>
          <w:iCs/>
          <w:color w:val="000000" w:themeColor="text1"/>
          <w:sz w:val="24"/>
          <w:szCs w:val="24"/>
          <w:lang w:eastAsia="en-GB"/>
        </w:rPr>
        <w:t>Teacher Quality and School Development </w:t>
      </w:r>
      <w:r w:rsidRPr="00665C27">
        <w:rPr>
          <w:rFonts w:ascii="Arial" w:hAnsi="Arial" w:cs="Arial"/>
          <w:color w:val="000000" w:themeColor="text1"/>
          <w:sz w:val="24"/>
          <w:szCs w:val="24"/>
          <w:shd w:val="clear" w:color="auto" w:fill="FFFFFF"/>
          <w:lang w:eastAsia="en-GB"/>
        </w:rPr>
        <w:t>(pp. 284). doi:10.4324/9781315170091</w:t>
      </w:r>
    </w:p>
    <w:p w14:paraId="2965A8FA" w14:textId="77777777" w:rsidR="007E3EAB" w:rsidRPr="00665C27" w:rsidRDefault="0082067B" w:rsidP="007E3EA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Day, C., Flores, M., &amp; Viana, I. (2007). Effects of national policies on teachers' sense of professionalism: findings from an empirical study in Portugal and in England.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European Journal of Teacher Education, 30</w:t>
      </w:r>
      <w:r w:rsidRPr="00665C27">
        <w:rPr>
          <w:rFonts w:ascii="Arial" w:hAnsi="Arial" w:cs="Arial"/>
          <w:color w:val="000000" w:themeColor="text1"/>
          <w:sz w:val="24"/>
          <w:szCs w:val="24"/>
        </w:rPr>
        <w:t>(3), 249-265. doi:10.1080/02619760701486092</w:t>
      </w:r>
    </w:p>
    <w:p w14:paraId="3C104EC5" w14:textId="77777777" w:rsidR="00E949D1" w:rsidRPr="00665C27" w:rsidRDefault="00E949D1" w:rsidP="0017665F">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Day, C., &amp; Gu, Q. (2007). Variations in the conditions for teachers' professional learning and development: sustaining commitment and effectiveness over a career. </w:t>
      </w:r>
      <w:r w:rsidRPr="00665C27">
        <w:rPr>
          <w:rFonts w:ascii="Arial" w:hAnsi="Arial" w:cs="Arial"/>
          <w:i/>
          <w:iCs/>
          <w:color w:val="000000" w:themeColor="text1"/>
          <w:sz w:val="24"/>
          <w:szCs w:val="24"/>
          <w:shd w:val="clear" w:color="auto" w:fill="FFFFFF"/>
          <w:lang w:eastAsia="en-GB"/>
        </w:rPr>
        <w:t>Oxford Review of Education, 33</w:t>
      </w:r>
      <w:r w:rsidRPr="00665C27">
        <w:rPr>
          <w:rFonts w:ascii="Arial" w:hAnsi="Arial" w:cs="Arial"/>
          <w:color w:val="000000" w:themeColor="text1"/>
          <w:sz w:val="24"/>
          <w:szCs w:val="24"/>
          <w:shd w:val="clear" w:color="auto" w:fill="FFFFFF"/>
          <w:lang w:eastAsia="en-GB"/>
        </w:rPr>
        <w:t>(4), 423-443. doi:10.1080/03054980701450746</w:t>
      </w:r>
    </w:p>
    <w:p w14:paraId="58AAAE2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Dede, C., Breit, L., Jass Ketelhut, D., McCloskey, E., &amp; Whitehouse, P. (2005). An overview of current findings from empirical research on online teacher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Retrieved Mar, 9</w:t>
      </w:r>
      <w:r w:rsidRPr="00665C27">
        <w:rPr>
          <w:rFonts w:ascii="Arial" w:hAnsi="Arial" w:cs="Arial"/>
          <w:color w:val="000000" w:themeColor="text1"/>
          <w:sz w:val="24"/>
          <w:szCs w:val="24"/>
        </w:rPr>
        <w:t>, 2006.</w:t>
      </w:r>
      <w:r w:rsidRPr="00665C27">
        <w:rPr>
          <w:rStyle w:val="apple-converted-space"/>
          <w:rFonts w:ascii="Arial" w:hAnsi="Arial" w:cs="Arial"/>
          <w:color w:val="000000" w:themeColor="text1"/>
          <w:sz w:val="24"/>
          <w:szCs w:val="24"/>
        </w:rPr>
        <w:t> </w:t>
      </w:r>
    </w:p>
    <w:p w14:paraId="26E7550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Dede, C., Ketelhut, D. J., Whitehouse, P., Breit, L., &amp; McCloskey, E. (2008). A research agenda for online teacher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teacher education, 60</w:t>
      </w:r>
      <w:r w:rsidRPr="00665C27">
        <w:rPr>
          <w:rFonts w:ascii="Arial" w:hAnsi="Arial" w:cs="Arial"/>
          <w:color w:val="000000" w:themeColor="text1"/>
          <w:sz w:val="24"/>
          <w:szCs w:val="24"/>
        </w:rPr>
        <w:t>(1), 8-19.</w:t>
      </w:r>
      <w:r w:rsidRPr="00665C27">
        <w:rPr>
          <w:rStyle w:val="apple-converted-space"/>
          <w:rFonts w:ascii="Arial" w:hAnsi="Arial" w:cs="Arial"/>
          <w:color w:val="000000" w:themeColor="text1"/>
          <w:sz w:val="24"/>
          <w:szCs w:val="24"/>
        </w:rPr>
        <w:t> </w:t>
      </w:r>
    </w:p>
    <w:p w14:paraId="13B4A42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DeLacey, B. J., &amp; Leonard, D. A. (2002). Case study on technology and distance in education at the Harvard Business School.</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Technology and Society, 5</w:t>
      </w:r>
      <w:r w:rsidRPr="00665C27">
        <w:rPr>
          <w:rFonts w:ascii="Arial" w:hAnsi="Arial" w:cs="Arial"/>
          <w:color w:val="000000" w:themeColor="text1"/>
          <w:sz w:val="24"/>
          <w:szCs w:val="24"/>
        </w:rPr>
        <w:t>(2).</w:t>
      </w:r>
      <w:r w:rsidRPr="00665C27">
        <w:rPr>
          <w:rStyle w:val="apple-converted-space"/>
          <w:rFonts w:ascii="Arial" w:hAnsi="Arial" w:cs="Arial"/>
          <w:color w:val="000000" w:themeColor="text1"/>
          <w:sz w:val="24"/>
          <w:szCs w:val="24"/>
        </w:rPr>
        <w:t> </w:t>
      </w:r>
    </w:p>
    <w:p w14:paraId="1409A2F7" w14:textId="77777777" w:rsidR="00D1491F" w:rsidRPr="00665C27" w:rsidRDefault="0082067B" w:rsidP="00D1491F">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 xml:space="preserve">Department for Culture, M. a. S. (2015). 2010 to 2015 government policy: broadband investment. Retrieved from </w:t>
      </w:r>
      <w:hyperlink r:id="rId50" w:history="1">
        <w:r w:rsidR="005A1308" w:rsidRPr="00665C27">
          <w:rPr>
            <w:rStyle w:val="Hyperlink"/>
            <w:rFonts w:ascii="Arial" w:hAnsi="Arial" w:cs="Arial"/>
            <w:color w:val="000000" w:themeColor="text1"/>
            <w:sz w:val="24"/>
            <w:szCs w:val="24"/>
            <w:u w:val="none"/>
          </w:rPr>
          <w:t>https://www.gov.uk/government/publications/2010-to-2015-government-policy-broadband-investment</w:t>
        </w:r>
      </w:hyperlink>
    </w:p>
    <w:p w14:paraId="50BDA5D0" w14:textId="77777777" w:rsidR="00D1491F" w:rsidRPr="00665C27" w:rsidRDefault="00D1491F" w:rsidP="00D1491F">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Desimone, L. M. (2009). Improving impact studies of teachers’ professional development: Toward better conceptualizations and measures. </w:t>
      </w:r>
      <w:r w:rsidRPr="00665C27">
        <w:rPr>
          <w:rFonts w:ascii="Arial" w:hAnsi="Arial" w:cs="Arial"/>
          <w:i/>
          <w:iCs/>
          <w:color w:val="000000" w:themeColor="text1"/>
          <w:sz w:val="24"/>
          <w:szCs w:val="24"/>
          <w:lang w:eastAsia="en-GB"/>
        </w:rPr>
        <w:t>Educational researcher, 38</w:t>
      </w:r>
      <w:r w:rsidRPr="00665C27">
        <w:rPr>
          <w:rFonts w:ascii="Arial" w:hAnsi="Arial" w:cs="Arial"/>
          <w:color w:val="000000" w:themeColor="text1"/>
          <w:sz w:val="24"/>
          <w:szCs w:val="24"/>
          <w:shd w:val="clear" w:color="auto" w:fill="FFFFFF"/>
          <w:lang w:eastAsia="en-GB"/>
        </w:rPr>
        <w:t>(3), 181-199.</w:t>
      </w:r>
    </w:p>
    <w:p w14:paraId="168EEC5D" w14:textId="77777777" w:rsidR="005A1308" w:rsidRPr="00665C27" w:rsidRDefault="005A1308" w:rsidP="005A1308">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rPr>
        <w:t>DfE. (2014).</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i/>
          <w:iCs/>
          <w:color w:val="000000" w:themeColor="text1"/>
          <w:sz w:val="24"/>
          <w:szCs w:val="24"/>
        </w:rPr>
        <w:t>A Wold-class Teaching Profession: A Consultation  </w:t>
      </w:r>
      <w:r w:rsidRPr="00665C27">
        <w:rPr>
          <w:rFonts w:ascii="Arial" w:hAnsi="Arial" w:cs="Arial"/>
          <w:color w:val="000000" w:themeColor="text1"/>
          <w:sz w:val="24"/>
          <w:szCs w:val="24"/>
          <w:shd w:val="clear" w:color="auto" w:fill="FFFFFF"/>
        </w:rPr>
        <w:t>DFE Retrieved from</w:t>
      </w:r>
      <w:r w:rsidRPr="00665C27">
        <w:rPr>
          <w:rStyle w:val="apple-converted-space"/>
          <w:rFonts w:ascii="Arial" w:hAnsi="Arial" w:cs="Arial"/>
          <w:color w:val="000000" w:themeColor="text1"/>
          <w:sz w:val="24"/>
          <w:szCs w:val="24"/>
          <w:shd w:val="clear" w:color="auto" w:fill="FFFFFF"/>
        </w:rPr>
        <w:t> </w:t>
      </w:r>
      <w:hyperlink r:id="rId51" w:history="1">
        <w:r w:rsidRPr="00665C27">
          <w:rPr>
            <w:rStyle w:val="Hyperlink"/>
            <w:rFonts w:ascii="Arial" w:hAnsi="Arial" w:cs="Arial"/>
            <w:color w:val="000000" w:themeColor="text1"/>
            <w:sz w:val="24"/>
            <w:szCs w:val="24"/>
            <w:u w:val="none"/>
          </w:rPr>
          <w:t>https://www.gov.uk/government/uploads/system/uploads/attachment_data/file/383987/DfE_cons_overview_document_template_for_World_Class_Teachers_Consultation_voo3BR.pdf</w:t>
        </w:r>
      </w:hyperlink>
    </w:p>
    <w:p w14:paraId="040E706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DfE. (2016).</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Standards For Teachers' Professional Development: Implementation guidance for school leaders, teachers, and organisations that offer professional development for teachers</w:t>
      </w:r>
      <w:r w:rsidRPr="00665C27">
        <w:rPr>
          <w:rFonts w:ascii="Arial" w:hAnsi="Arial" w:cs="Arial"/>
          <w:color w:val="000000" w:themeColor="text1"/>
          <w:sz w:val="24"/>
          <w:szCs w:val="24"/>
        </w:rPr>
        <w:t>. London: DfE Retrieved from https://www.gov.uk/government/uploads/system/uploads/attachment_data/file/537031/160712_-_PD_Expert_Group_Guidance.pdf</w:t>
      </w:r>
    </w:p>
    <w:p w14:paraId="38FBA16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Duncan, H. (2005). On- Line Education for Practicing Professionals: A Case Study.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Canadian Journal of Education, 28</w:t>
      </w:r>
      <w:r w:rsidRPr="00665C27">
        <w:rPr>
          <w:rFonts w:ascii="Arial" w:hAnsi="Arial" w:cs="Arial"/>
          <w:color w:val="000000" w:themeColor="text1"/>
          <w:sz w:val="24"/>
          <w:szCs w:val="24"/>
        </w:rPr>
        <w:t>(4), 874-896.</w:t>
      </w:r>
      <w:r w:rsidRPr="00665C27">
        <w:rPr>
          <w:rStyle w:val="apple-converted-space"/>
          <w:rFonts w:ascii="Arial" w:hAnsi="Arial" w:cs="Arial"/>
          <w:color w:val="000000" w:themeColor="text1"/>
          <w:sz w:val="24"/>
          <w:szCs w:val="24"/>
        </w:rPr>
        <w:t> </w:t>
      </w:r>
    </w:p>
    <w:p w14:paraId="286B887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Duncan</w:t>
      </w:r>
      <w:r w:rsidRPr="00665C27">
        <w:rPr>
          <w:rFonts w:ascii="Cambria Math" w:hAnsi="Cambria Math" w:cs="Cambria Math"/>
          <w:color w:val="000000" w:themeColor="text1"/>
          <w:sz w:val="24"/>
          <w:szCs w:val="24"/>
        </w:rPr>
        <w:t>‐</w:t>
      </w:r>
      <w:r w:rsidRPr="00665C27">
        <w:rPr>
          <w:rFonts w:ascii="Arial" w:hAnsi="Arial" w:cs="Arial"/>
          <w:color w:val="000000" w:themeColor="text1"/>
          <w:sz w:val="24"/>
          <w:szCs w:val="24"/>
        </w:rPr>
        <w:t>Howell, J. (2010). Teachers making connections: Online communities as a source of professional 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British Journal of Educational Technology, 41</w:t>
      </w:r>
      <w:r w:rsidRPr="00665C27">
        <w:rPr>
          <w:rFonts w:ascii="Arial" w:hAnsi="Arial" w:cs="Arial"/>
          <w:color w:val="000000" w:themeColor="text1"/>
          <w:sz w:val="24"/>
          <w:szCs w:val="24"/>
        </w:rPr>
        <w:t>(2), 324-340.</w:t>
      </w:r>
      <w:r w:rsidRPr="00665C27">
        <w:rPr>
          <w:rStyle w:val="apple-converted-space"/>
          <w:rFonts w:ascii="Arial" w:hAnsi="Arial" w:cs="Arial"/>
          <w:color w:val="000000" w:themeColor="text1"/>
          <w:sz w:val="24"/>
          <w:szCs w:val="24"/>
        </w:rPr>
        <w:t> </w:t>
      </w:r>
    </w:p>
    <w:p w14:paraId="405E2E5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Dworski-Riggs, D., &amp; Langhout, R. D. (2010). Elucidating the Power in Empowerment and the Participation in Participatory Action Research: A Story About Research Team and Elementary School Change.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American Journal of Community Psychology, 45</w:t>
      </w:r>
      <w:r w:rsidRPr="00665C27">
        <w:rPr>
          <w:rFonts w:ascii="Arial" w:hAnsi="Arial" w:cs="Arial"/>
          <w:color w:val="000000" w:themeColor="text1"/>
          <w:sz w:val="24"/>
          <w:szCs w:val="24"/>
        </w:rPr>
        <w:t>(3-4), 215-230.</w:t>
      </w:r>
      <w:r w:rsidRPr="00665C27">
        <w:rPr>
          <w:rStyle w:val="apple-converted-space"/>
          <w:rFonts w:ascii="Arial" w:hAnsi="Arial" w:cs="Arial"/>
          <w:color w:val="000000" w:themeColor="text1"/>
          <w:sz w:val="24"/>
          <w:szCs w:val="24"/>
        </w:rPr>
        <w:t> </w:t>
      </w:r>
    </w:p>
    <w:p w14:paraId="7824B0E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Education, D. F. (2014).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 Wold-class Teaching Profession: A Consultation  </w:t>
      </w:r>
      <w:r w:rsidRPr="00665C27">
        <w:rPr>
          <w:rFonts w:ascii="Arial" w:hAnsi="Arial" w:cs="Arial"/>
          <w:color w:val="000000" w:themeColor="text1"/>
          <w:sz w:val="24"/>
          <w:szCs w:val="24"/>
        </w:rPr>
        <w:t>DFE Retrieved from</w:t>
      </w:r>
      <w:r w:rsidRPr="00665C27">
        <w:rPr>
          <w:rStyle w:val="apple-converted-space"/>
          <w:rFonts w:ascii="Arial" w:hAnsi="Arial" w:cs="Arial"/>
          <w:color w:val="000000" w:themeColor="text1"/>
          <w:sz w:val="24"/>
          <w:szCs w:val="24"/>
        </w:rPr>
        <w:t> </w:t>
      </w:r>
      <w:hyperlink r:id="rId52" w:history="1">
        <w:r w:rsidRPr="00665C27">
          <w:rPr>
            <w:rStyle w:val="Hyperlink"/>
            <w:rFonts w:ascii="Arial" w:hAnsi="Arial" w:cs="Arial"/>
            <w:color w:val="000000" w:themeColor="text1"/>
            <w:sz w:val="24"/>
            <w:szCs w:val="24"/>
            <w:u w:val="none"/>
          </w:rPr>
          <w:t>https://www.gov.uk/government/uploads/system/uploads/attachment_data/file/383987/DfE_cons_overview_document_template_for_World_Class_Teachers_Consultation_voo3BR.pdf</w:t>
        </w:r>
      </w:hyperlink>
    </w:p>
    <w:p w14:paraId="32A3339C" w14:textId="77777777" w:rsidR="00850A1B" w:rsidRPr="00665C27" w:rsidRDefault="0082067B" w:rsidP="00850A1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Ellingson, L. (2009).</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Engaging crystallization in qualitative research: An </w:t>
      </w:r>
      <w:r w:rsidR="00C52046" w:rsidRPr="00665C27">
        <w:rPr>
          <w:rFonts w:ascii="Arial" w:hAnsi="Arial" w:cs="Arial"/>
          <w:i/>
          <w:iCs/>
          <w:color w:val="000000" w:themeColor="text1"/>
          <w:sz w:val="24"/>
          <w:szCs w:val="24"/>
        </w:rPr>
        <w:t>introduction</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pp. 256).</w:t>
      </w:r>
    </w:p>
    <w:p w14:paraId="39FFA93C" w14:textId="77777777" w:rsidR="00850A1B" w:rsidRPr="00665C27" w:rsidRDefault="00850A1B" w:rsidP="00850A1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Ellis, V. (2007). Taking subject knowledge seriously: from professional knowledge recipes to complex conceptualizations of teacher development. </w:t>
      </w:r>
      <w:r w:rsidRPr="00665C27">
        <w:rPr>
          <w:rFonts w:ascii="Arial" w:hAnsi="Arial" w:cs="Arial"/>
          <w:i/>
          <w:iCs/>
          <w:color w:val="000000" w:themeColor="text1"/>
          <w:sz w:val="24"/>
          <w:szCs w:val="24"/>
          <w:lang w:eastAsia="en-GB"/>
        </w:rPr>
        <w:t>The Curriculum Journal, 18</w:t>
      </w:r>
      <w:r w:rsidRPr="00665C27">
        <w:rPr>
          <w:rFonts w:ascii="Arial" w:hAnsi="Arial" w:cs="Arial"/>
          <w:color w:val="000000" w:themeColor="text1"/>
          <w:sz w:val="24"/>
          <w:szCs w:val="24"/>
          <w:shd w:val="clear" w:color="auto" w:fill="FFFFFF"/>
          <w:lang w:eastAsia="en-GB"/>
        </w:rPr>
        <w:t>(4), 447-462. doi:10.1080/09585170701687902</w:t>
      </w:r>
    </w:p>
    <w:p w14:paraId="200C3A2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Eraut, M. (1994).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Developing professional knowledge and competence</w:t>
      </w:r>
      <w:r w:rsidRPr="00665C27">
        <w:rPr>
          <w:rFonts w:ascii="Arial" w:hAnsi="Arial" w:cs="Arial"/>
          <w:color w:val="000000" w:themeColor="text1"/>
          <w:sz w:val="24"/>
          <w:szCs w:val="24"/>
        </w:rPr>
        <w:t>: Psychology Press.</w:t>
      </w:r>
    </w:p>
    <w:p w14:paraId="10202F2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Ernest, P., Catasus, M. G., Hampel, R., Heiser, S., Hopkins, J., Murphy, L., &amp; Stickler, U. (2013). Online teacher development: collaborating in a virtual learning environment.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Computer Assisted Language Learning, 26</w:t>
      </w:r>
      <w:r w:rsidRPr="00665C27">
        <w:rPr>
          <w:rFonts w:ascii="Arial" w:hAnsi="Arial" w:cs="Arial"/>
          <w:color w:val="000000" w:themeColor="text1"/>
          <w:sz w:val="24"/>
          <w:szCs w:val="24"/>
        </w:rPr>
        <w:t>(4), 311-333. doi:10.1080/09588221.2012.667814</w:t>
      </w:r>
    </w:p>
    <w:p w14:paraId="3DBDD976" w14:textId="77777777" w:rsidR="009B01A8" w:rsidRPr="00665C27" w:rsidRDefault="0082067B" w:rsidP="009B01A8">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Evans, L. (2011). The ‘shape’ of teacher professionalism in England: professional standards, performance management, professional development and the changes proposed in the 2010 White Paper.</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British Educational Research Journal, 37</w:t>
      </w:r>
      <w:r w:rsidRPr="00665C27">
        <w:rPr>
          <w:rFonts w:ascii="Arial" w:hAnsi="Arial" w:cs="Arial"/>
          <w:color w:val="000000" w:themeColor="text1"/>
          <w:sz w:val="24"/>
          <w:szCs w:val="24"/>
        </w:rPr>
        <w:t>(5), 851-870. doi:10.1080/01411926.2011.607231</w:t>
      </w:r>
    </w:p>
    <w:p w14:paraId="374C6C18" w14:textId="77777777" w:rsidR="00425712" w:rsidRPr="00665C27" w:rsidRDefault="009A3851" w:rsidP="00425712">
      <w:pPr>
        <w:pStyle w:val="NormalWeb"/>
        <w:spacing w:after="0" w:afterAutospacing="0"/>
        <w:ind w:left="720" w:right="75" w:hanging="720"/>
        <w:rPr>
          <w:rFonts w:ascii="Arial" w:hAnsi="Arial" w:cs="Arial"/>
          <w:color w:val="000000" w:themeColor="text1"/>
          <w:sz w:val="24"/>
          <w:szCs w:val="24"/>
          <w:shd w:val="clear" w:color="auto" w:fill="FFFFFF"/>
          <w:lang w:eastAsia="en-GB"/>
        </w:rPr>
      </w:pPr>
      <w:r w:rsidRPr="00665C27">
        <w:rPr>
          <w:rFonts w:ascii="Arial" w:hAnsi="Arial" w:cs="Arial"/>
          <w:color w:val="000000" w:themeColor="text1"/>
          <w:sz w:val="24"/>
          <w:szCs w:val="24"/>
          <w:shd w:val="clear" w:color="auto" w:fill="FFFFFF"/>
          <w:lang w:eastAsia="en-GB"/>
        </w:rPr>
        <w:t>Evans, L. (2014). Leadership for professional development and learning: enhancing our understanding of how teachers develop. </w:t>
      </w:r>
      <w:r w:rsidRPr="00665C27">
        <w:rPr>
          <w:rFonts w:ascii="Arial" w:hAnsi="Arial" w:cs="Arial"/>
          <w:i/>
          <w:iCs/>
          <w:color w:val="000000" w:themeColor="text1"/>
          <w:sz w:val="24"/>
          <w:szCs w:val="24"/>
          <w:lang w:eastAsia="en-GB"/>
        </w:rPr>
        <w:t>Cambridge Journal of Education, 44</w:t>
      </w:r>
      <w:r w:rsidRPr="00665C27">
        <w:rPr>
          <w:rFonts w:ascii="Arial" w:hAnsi="Arial" w:cs="Arial"/>
          <w:color w:val="000000" w:themeColor="text1"/>
          <w:sz w:val="24"/>
          <w:szCs w:val="24"/>
          <w:shd w:val="clear" w:color="auto" w:fill="FFFFFF"/>
          <w:lang w:eastAsia="en-GB"/>
        </w:rPr>
        <w:t>(2), 179-198.</w:t>
      </w:r>
      <w:r w:rsidR="009B01A8" w:rsidRPr="00665C27">
        <w:rPr>
          <w:rFonts w:ascii="Arial" w:hAnsi="Arial" w:cs="Arial"/>
          <w:color w:val="000000" w:themeColor="text1"/>
          <w:sz w:val="24"/>
          <w:szCs w:val="24"/>
          <w:shd w:val="clear" w:color="auto" w:fill="FFFFFF"/>
          <w:lang w:eastAsia="en-GB"/>
        </w:rPr>
        <w:t xml:space="preserve"> </w:t>
      </w:r>
      <w:r w:rsidRPr="00665C27">
        <w:rPr>
          <w:rFonts w:ascii="Arial" w:hAnsi="Arial" w:cs="Arial"/>
          <w:color w:val="000000" w:themeColor="text1"/>
          <w:sz w:val="24"/>
          <w:szCs w:val="24"/>
          <w:shd w:val="clear" w:color="auto" w:fill="FFFFFF"/>
          <w:lang w:eastAsia="en-GB"/>
        </w:rPr>
        <w:t>doi.org/10.1080/0305764X.2013.860083</w:t>
      </w:r>
    </w:p>
    <w:p w14:paraId="09DBA199" w14:textId="77777777" w:rsidR="00425712" w:rsidRPr="00665C27" w:rsidRDefault="00425712" w:rsidP="00425712">
      <w:pPr>
        <w:pStyle w:val="NormalWeb"/>
        <w:spacing w:after="0" w:afterAutospacing="0"/>
        <w:ind w:left="720" w:right="75" w:hanging="720"/>
        <w:rPr>
          <w:rFonts w:ascii="Arial" w:hAnsi="Arial" w:cs="Arial"/>
          <w:color w:val="000000" w:themeColor="text1"/>
          <w:sz w:val="24"/>
          <w:szCs w:val="24"/>
          <w:shd w:val="clear" w:color="auto" w:fill="FFFFFF"/>
          <w:lang w:eastAsia="en-GB"/>
        </w:rPr>
      </w:pPr>
      <w:r w:rsidRPr="00665C27">
        <w:rPr>
          <w:rFonts w:ascii="Arial" w:hAnsi="Arial" w:cs="Arial"/>
          <w:color w:val="000000" w:themeColor="text1"/>
          <w:sz w:val="24"/>
          <w:szCs w:val="24"/>
          <w:shd w:val="clear" w:color="auto" w:fill="FFFFFF"/>
          <w:lang w:eastAsia="en-GB"/>
        </w:rPr>
        <w:t>Evans, L. (2019). Implicit and informal professional development: what it 'looks like', how it occurs, and why we need to research it. </w:t>
      </w:r>
      <w:r w:rsidRPr="00665C27">
        <w:rPr>
          <w:rFonts w:ascii="Arial" w:hAnsi="Arial" w:cs="Arial"/>
          <w:i/>
          <w:iCs/>
          <w:color w:val="000000" w:themeColor="text1"/>
          <w:sz w:val="24"/>
          <w:szCs w:val="24"/>
          <w:shd w:val="clear" w:color="auto" w:fill="FFFFFF"/>
          <w:lang w:eastAsia="en-GB"/>
        </w:rPr>
        <w:t>Professional Development in Education, 45</w:t>
      </w:r>
      <w:r w:rsidRPr="00665C27">
        <w:rPr>
          <w:rFonts w:ascii="Arial" w:hAnsi="Arial" w:cs="Arial"/>
          <w:color w:val="000000" w:themeColor="text1"/>
          <w:sz w:val="24"/>
          <w:szCs w:val="24"/>
          <w:shd w:val="clear" w:color="auto" w:fill="FFFFFF"/>
          <w:lang w:eastAsia="en-GB"/>
        </w:rPr>
        <w:t>(1), 3-16. doi:10.1080/19415257.2018.1441172</w:t>
      </w:r>
    </w:p>
    <w:p w14:paraId="49D32BF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Feenberg, A. (1991).</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Critical theory of technology</w:t>
      </w:r>
      <w:r w:rsidRPr="00665C27">
        <w:rPr>
          <w:rFonts w:ascii="Arial" w:hAnsi="Arial" w:cs="Arial"/>
          <w:color w:val="000000" w:themeColor="text1"/>
          <w:sz w:val="24"/>
          <w:szCs w:val="24"/>
        </w:rPr>
        <w:t xml:space="preserve">. New York: Oxford </w:t>
      </w:r>
      <w:r w:rsidR="00B446BF" w:rsidRPr="00665C27">
        <w:rPr>
          <w:rFonts w:ascii="Arial" w:hAnsi="Arial" w:cs="Arial"/>
          <w:color w:val="000000" w:themeColor="text1"/>
          <w:sz w:val="24"/>
          <w:szCs w:val="24"/>
        </w:rPr>
        <w:t>u</w:t>
      </w:r>
      <w:r w:rsidRPr="00665C27">
        <w:rPr>
          <w:rFonts w:ascii="Arial" w:hAnsi="Arial" w:cs="Arial"/>
          <w:color w:val="000000" w:themeColor="text1"/>
          <w:sz w:val="24"/>
          <w:szCs w:val="24"/>
        </w:rPr>
        <w:t>niversity Press.</w:t>
      </w:r>
    </w:p>
    <w:p w14:paraId="454B9F1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Finch, H., Lewis, J., &amp; Turley, C. (2013). Focus Groups. In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Qualitative Research Practice: A Guide for Social Science Students and Researchers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pp. 211). London: Sage.</w:t>
      </w:r>
    </w:p>
    <w:p w14:paraId="0122295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Fishman, B., Konstantopoulos, S., Kubitskey, B. W., Vath, R., Park, G., Johnson, H., &amp; Edelson, D. (2014). The Future of Professional Development Will Be Designed, Not Discovered: Response to Moon, Passmore, Reiser, and Michaels, "Beyond Comparisons of Online versus Face-to-Face PD".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Teacher Education, 65</w:t>
      </w:r>
      <w:r w:rsidRPr="00665C27">
        <w:rPr>
          <w:rFonts w:ascii="Arial" w:hAnsi="Arial" w:cs="Arial"/>
          <w:color w:val="000000" w:themeColor="text1"/>
          <w:sz w:val="24"/>
          <w:szCs w:val="24"/>
        </w:rPr>
        <w:t>(3), 261-264. doi:10.1177/0022487113518440</w:t>
      </w:r>
    </w:p>
    <w:p w14:paraId="1697CF9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Fox, S. (2000). Communities of practice, Foucault and actor- network theory.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 Manage. Stud., 37</w:t>
      </w:r>
      <w:r w:rsidRPr="00665C27">
        <w:rPr>
          <w:rFonts w:ascii="Arial" w:hAnsi="Arial" w:cs="Arial"/>
          <w:color w:val="000000" w:themeColor="text1"/>
          <w:sz w:val="24"/>
          <w:szCs w:val="24"/>
        </w:rPr>
        <w:t>(6), 853-867.</w:t>
      </w:r>
      <w:r w:rsidRPr="00665C27">
        <w:rPr>
          <w:rStyle w:val="apple-converted-space"/>
          <w:rFonts w:ascii="Arial" w:hAnsi="Arial" w:cs="Arial"/>
          <w:color w:val="000000" w:themeColor="text1"/>
          <w:sz w:val="24"/>
          <w:szCs w:val="24"/>
        </w:rPr>
        <w:t> </w:t>
      </w:r>
    </w:p>
    <w:p w14:paraId="59045C94" w14:textId="77777777" w:rsidR="0018457D" w:rsidRPr="00665C27" w:rsidRDefault="0082067B" w:rsidP="0018457D">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Franklin, C. A., &amp; Sessoms, D. B. (2005). A situative perspective on a collaborative model for integrating technology into teaching.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Educational Computing Research, 32</w:t>
      </w:r>
      <w:r w:rsidRPr="00665C27">
        <w:rPr>
          <w:rFonts w:ascii="Arial" w:hAnsi="Arial" w:cs="Arial"/>
          <w:color w:val="000000" w:themeColor="text1"/>
          <w:sz w:val="24"/>
          <w:szCs w:val="24"/>
        </w:rPr>
        <w:t>(4), 315-328.</w:t>
      </w:r>
      <w:r w:rsidRPr="00665C27">
        <w:rPr>
          <w:rStyle w:val="apple-converted-space"/>
          <w:rFonts w:ascii="Arial" w:hAnsi="Arial" w:cs="Arial"/>
          <w:color w:val="000000" w:themeColor="text1"/>
          <w:sz w:val="24"/>
          <w:szCs w:val="24"/>
        </w:rPr>
        <w:t> </w:t>
      </w:r>
    </w:p>
    <w:p w14:paraId="176074FE" w14:textId="77777777" w:rsidR="0018457D" w:rsidRPr="00665C27" w:rsidRDefault="0018457D" w:rsidP="0018457D">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Fraser, C., Kennedy, A., Reid, L., &amp; McKinney, S. (2007). Teachers' continuing professional development: contested concepts, understandings and models. </w:t>
      </w:r>
      <w:r w:rsidRPr="00665C27">
        <w:rPr>
          <w:rFonts w:ascii="Arial" w:hAnsi="Arial" w:cs="Arial"/>
          <w:i/>
          <w:iCs/>
          <w:color w:val="000000" w:themeColor="text1"/>
          <w:sz w:val="24"/>
          <w:szCs w:val="24"/>
          <w:lang w:eastAsia="en-GB"/>
        </w:rPr>
        <w:t>Journal of In-Service Education, 33</w:t>
      </w:r>
      <w:r w:rsidRPr="00665C27">
        <w:rPr>
          <w:rFonts w:ascii="Arial" w:hAnsi="Arial" w:cs="Arial"/>
          <w:color w:val="000000" w:themeColor="text1"/>
          <w:sz w:val="24"/>
          <w:szCs w:val="24"/>
          <w:shd w:val="clear" w:color="auto" w:fill="FFFFFF"/>
          <w:lang w:eastAsia="en-GB"/>
        </w:rPr>
        <w:t>(2), 153-169. doi:10.1080/13674580701292913</w:t>
      </w:r>
    </w:p>
    <w:p w14:paraId="6A75008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Ganser, T. (2000). An ambitious vision of professional development for teachers.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National Association of Secondary School Principals. NASSP Bulletin, 84</w:t>
      </w:r>
      <w:r w:rsidRPr="00665C27">
        <w:rPr>
          <w:rFonts w:ascii="Arial" w:hAnsi="Arial" w:cs="Arial"/>
          <w:color w:val="000000" w:themeColor="text1"/>
          <w:sz w:val="24"/>
          <w:szCs w:val="24"/>
        </w:rPr>
        <w:t>(618), 6-12.</w:t>
      </w:r>
      <w:r w:rsidRPr="00665C27">
        <w:rPr>
          <w:rStyle w:val="apple-converted-space"/>
          <w:rFonts w:ascii="Arial" w:hAnsi="Arial" w:cs="Arial"/>
          <w:color w:val="000000" w:themeColor="text1"/>
          <w:sz w:val="24"/>
          <w:szCs w:val="24"/>
        </w:rPr>
        <w:t> </w:t>
      </w:r>
    </w:p>
    <w:p w14:paraId="25A2F79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Garet, M., Porter, A., Desimone, L., Birman, B., &amp; Yoon, K. (2001). What Makes Professional Development Effective? Results from a National Sample of Teachers.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American Educational Research Journal, 38</w:t>
      </w:r>
      <w:r w:rsidRPr="00665C27">
        <w:rPr>
          <w:rFonts w:ascii="Arial" w:hAnsi="Arial" w:cs="Arial"/>
          <w:color w:val="000000" w:themeColor="text1"/>
          <w:sz w:val="24"/>
          <w:szCs w:val="24"/>
        </w:rPr>
        <w:t>(4), 915-945.</w:t>
      </w:r>
      <w:r w:rsidRPr="00665C27">
        <w:rPr>
          <w:rStyle w:val="apple-converted-space"/>
          <w:rFonts w:ascii="Arial" w:hAnsi="Arial" w:cs="Arial"/>
          <w:color w:val="000000" w:themeColor="text1"/>
          <w:sz w:val="24"/>
          <w:szCs w:val="24"/>
        </w:rPr>
        <w:t> </w:t>
      </w:r>
    </w:p>
    <w:p w14:paraId="78022C6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Glass, G., &amp; Vrasidas, C. (2004).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Online professional development for teachers</w:t>
      </w:r>
      <w:r w:rsidRPr="00665C27">
        <w:rPr>
          <w:rFonts w:ascii="Arial" w:hAnsi="Arial" w:cs="Arial"/>
          <w:color w:val="000000" w:themeColor="text1"/>
          <w:sz w:val="24"/>
          <w:szCs w:val="24"/>
        </w:rPr>
        <w:t>. Greenwich: IAP.</w:t>
      </w:r>
    </w:p>
    <w:p w14:paraId="066F757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Glazer, E. M., &amp; Hannafin, M. J. (2006). The collaborative apprenticeship model: Situated professional development within school settings.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 Teach. Educ., 22</w:t>
      </w:r>
      <w:r w:rsidRPr="00665C27">
        <w:rPr>
          <w:rFonts w:ascii="Arial" w:hAnsi="Arial" w:cs="Arial"/>
          <w:color w:val="000000" w:themeColor="text1"/>
          <w:sz w:val="24"/>
          <w:szCs w:val="24"/>
        </w:rPr>
        <w:t>(2), 179-193. doi:10.1016/j.tate.2005.09.004</w:t>
      </w:r>
    </w:p>
    <w:p w14:paraId="7CFA39A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Golafshani, N. (2003). Understanding reliability and validity in qualitative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qualitative report, 8</w:t>
      </w:r>
      <w:r w:rsidRPr="00665C27">
        <w:rPr>
          <w:rFonts w:ascii="Arial" w:hAnsi="Arial" w:cs="Arial"/>
          <w:color w:val="000000" w:themeColor="text1"/>
          <w:sz w:val="24"/>
          <w:szCs w:val="24"/>
        </w:rPr>
        <w:t>(4), 597-606.</w:t>
      </w:r>
      <w:r w:rsidRPr="00665C27">
        <w:rPr>
          <w:rStyle w:val="apple-converted-space"/>
          <w:rFonts w:ascii="Arial" w:hAnsi="Arial" w:cs="Arial"/>
          <w:color w:val="000000" w:themeColor="text1"/>
          <w:sz w:val="24"/>
          <w:szCs w:val="24"/>
        </w:rPr>
        <w:t> </w:t>
      </w:r>
    </w:p>
    <w:p w14:paraId="2682E3A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Grant, J., Nelson, G., &amp; Mitchell, T. (2008). Negotiating the challenges of participatory action research: Relationships, power, participation, change and credibility. In P. Reason &amp; H. Bradbury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Action Research: Participative Inquiry and Practice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pp. 589-607). London: SAGE.</w:t>
      </w:r>
    </w:p>
    <w:p w14:paraId="0664872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Group, F. T. (2019). Supercharge your teachers' professional growth. Retrieved from</w:t>
      </w:r>
      <w:r w:rsidRPr="00665C27">
        <w:rPr>
          <w:rStyle w:val="apple-converted-space"/>
          <w:rFonts w:ascii="Arial" w:hAnsi="Arial" w:cs="Arial"/>
          <w:color w:val="000000" w:themeColor="text1"/>
          <w:sz w:val="24"/>
          <w:szCs w:val="24"/>
        </w:rPr>
        <w:t> </w:t>
      </w:r>
      <w:hyperlink r:id="rId53" w:history="1">
        <w:r w:rsidRPr="00665C27">
          <w:rPr>
            <w:rStyle w:val="Hyperlink"/>
            <w:rFonts w:ascii="Arial" w:hAnsi="Arial" w:cs="Arial"/>
            <w:color w:val="000000" w:themeColor="text1"/>
            <w:sz w:val="24"/>
            <w:szCs w:val="24"/>
            <w:u w:val="none"/>
          </w:rPr>
          <w:t>https://www.frontlineeducation.com/solutions/professional-growth/</w:t>
        </w:r>
      </w:hyperlink>
    </w:p>
    <w:p w14:paraId="59A215A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Guskey, T. (1995). Results-oriented professional development: In search of an optimal mix of effective practices</w:t>
      </w:r>
      <w:r w:rsidR="00C52046" w:rsidRPr="00665C27">
        <w:rPr>
          <w:rFonts w:ascii="Arial" w:hAnsi="Arial" w:cs="Arial"/>
          <w:color w:val="000000" w:themeColor="text1"/>
          <w:sz w:val="24"/>
          <w:szCs w:val="24"/>
        </w:rPr>
        <w: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Staff Development, 15</w:t>
      </w:r>
      <w:r w:rsidRPr="00665C27">
        <w:rPr>
          <w:rFonts w:ascii="Arial" w:hAnsi="Arial" w:cs="Arial"/>
          <w:color w:val="000000" w:themeColor="text1"/>
          <w:sz w:val="24"/>
          <w:szCs w:val="24"/>
        </w:rPr>
        <w:t>, 42-42.</w:t>
      </w:r>
    </w:p>
    <w:p w14:paraId="3A254E6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Guskey, T. R. (2002). Professional development and teacher change.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Teachers and Teaching: theory and practice, 8</w:t>
      </w:r>
      <w:r w:rsidRPr="00665C27">
        <w:rPr>
          <w:rFonts w:ascii="Arial" w:hAnsi="Arial" w:cs="Arial"/>
          <w:color w:val="000000" w:themeColor="text1"/>
          <w:sz w:val="24"/>
          <w:szCs w:val="24"/>
        </w:rPr>
        <w:t>(3), 381-391.</w:t>
      </w:r>
      <w:r w:rsidRPr="00665C27">
        <w:rPr>
          <w:rStyle w:val="apple-converted-space"/>
          <w:rFonts w:ascii="Arial" w:hAnsi="Arial" w:cs="Arial"/>
          <w:color w:val="000000" w:themeColor="text1"/>
          <w:sz w:val="24"/>
          <w:szCs w:val="24"/>
        </w:rPr>
        <w:t> </w:t>
      </w:r>
    </w:p>
    <w:p w14:paraId="443DC21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Hall, B. (1979). Knowledge as a Commodity and Participatory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Prospects, 9</w:t>
      </w:r>
      <w:r w:rsidRPr="00665C27">
        <w:rPr>
          <w:rFonts w:ascii="Arial" w:hAnsi="Arial" w:cs="Arial"/>
          <w:color w:val="000000" w:themeColor="text1"/>
          <w:sz w:val="24"/>
          <w:szCs w:val="24"/>
        </w:rPr>
        <w:t>(4), 393-408.</w:t>
      </w:r>
      <w:r w:rsidRPr="00665C27">
        <w:rPr>
          <w:rStyle w:val="apple-converted-space"/>
          <w:rFonts w:ascii="Arial" w:hAnsi="Arial" w:cs="Arial"/>
          <w:color w:val="000000" w:themeColor="text1"/>
          <w:sz w:val="24"/>
          <w:szCs w:val="24"/>
        </w:rPr>
        <w:t> </w:t>
      </w:r>
    </w:p>
    <w:p w14:paraId="104C1C8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Hammond, M., &amp; Wellington, J.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Research methods: The key </w:t>
      </w:r>
      <w:r w:rsidR="00C52046" w:rsidRPr="00665C27">
        <w:rPr>
          <w:rFonts w:ascii="Arial" w:hAnsi="Arial" w:cs="Arial"/>
          <w:i/>
          <w:iCs/>
          <w:color w:val="000000" w:themeColor="text1"/>
          <w:sz w:val="24"/>
          <w:szCs w:val="24"/>
        </w:rPr>
        <w:t>concepts</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pp. 180).</w:t>
      </w:r>
    </w:p>
    <w:p w14:paraId="52EEA8D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Hargreaves, A. (2001). The emotional geographies of teachers’ relations with colleagues.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Educational Research, 35</w:t>
      </w:r>
      <w:r w:rsidRPr="00665C27">
        <w:rPr>
          <w:rFonts w:ascii="Arial" w:hAnsi="Arial" w:cs="Arial"/>
          <w:color w:val="000000" w:themeColor="text1"/>
          <w:sz w:val="24"/>
          <w:szCs w:val="24"/>
        </w:rPr>
        <w:t>(5), 503-527. doi:10.1016/S0883-0355(02)00006-X</w:t>
      </w:r>
    </w:p>
    <w:p w14:paraId="28D0962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Harlen, L., &amp; Doubter, S. J. (2004).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ONLINE PROFESSIONAL DEVELOPMENT</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1). Greenwich, Connecticut: Information Age Publishing Inc.</w:t>
      </w:r>
    </w:p>
    <w:p w14:paraId="651E142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Hart, A., Davies, C., Aumann, K., Wenger, E., Aranda, K., Heaver, B., &amp; Wolff, D. (2013). Mobilising knowledge in community−university partnerships: what does a community of practice approach contribute?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Contemporary Social Science, 8</w:t>
      </w:r>
      <w:r w:rsidRPr="00665C27">
        <w:rPr>
          <w:rFonts w:ascii="Arial" w:hAnsi="Arial" w:cs="Arial"/>
          <w:color w:val="000000" w:themeColor="text1"/>
          <w:sz w:val="24"/>
          <w:szCs w:val="24"/>
        </w:rPr>
        <w:t>(3), 278-291. doi:10.1080/21582041.2013.767470</w:t>
      </w:r>
    </w:p>
    <w:p w14:paraId="4DF8649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Hawkes, M., &amp; Romiszowski, A. (2001). Examining the reflective outcomes of asynchronous computer-mediated communication on inservice teacher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Rural Educator, 21</w:t>
      </w:r>
      <w:r w:rsidRPr="00665C27">
        <w:rPr>
          <w:rFonts w:ascii="Arial" w:hAnsi="Arial" w:cs="Arial"/>
          <w:color w:val="000000" w:themeColor="text1"/>
          <w:sz w:val="24"/>
          <w:szCs w:val="24"/>
        </w:rPr>
        <w:t>(2), 1-10.</w:t>
      </w:r>
      <w:r w:rsidRPr="00665C27">
        <w:rPr>
          <w:rStyle w:val="apple-converted-space"/>
          <w:rFonts w:ascii="Arial" w:hAnsi="Arial" w:cs="Arial"/>
          <w:color w:val="000000" w:themeColor="text1"/>
          <w:sz w:val="24"/>
          <w:szCs w:val="24"/>
        </w:rPr>
        <w:t> </w:t>
      </w:r>
    </w:p>
    <w:p w14:paraId="4D383D8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Hedges, L., Konstantopoulos, S., &amp; Thoreson, A. (2000). Designing studies to measure the implementation and impact of technology in American schools.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effectiveness of educational technology: Research designs for the next decade</w:t>
      </w:r>
      <w:r w:rsidRPr="00665C27">
        <w:rPr>
          <w:rFonts w:ascii="Arial" w:hAnsi="Arial" w:cs="Arial"/>
          <w:color w:val="000000" w:themeColor="text1"/>
          <w:sz w:val="24"/>
          <w:szCs w:val="24"/>
        </w:rPr>
        <w:t>, 1-18.</w:t>
      </w:r>
      <w:r w:rsidRPr="00665C27">
        <w:rPr>
          <w:rStyle w:val="apple-converted-space"/>
          <w:rFonts w:ascii="Arial" w:hAnsi="Arial" w:cs="Arial"/>
          <w:color w:val="000000" w:themeColor="text1"/>
          <w:sz w:val="24"/>
          <w:szCs w:val="24"/>
        </w:rPr>
        <w:t> </w:t>
      </w:r>
    </w:p>
    <w:p w14:paraId="019CB51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Heppell, S. (2016). Education Technology Action Group: Our Reflections.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ETAG.</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Retrieved from</w:t>
      </w:r>
      <w:r w:rsidRPr="00665C27">
        <w:rPr>
          <w:rStyle w:val="apple-converted-space"/>
          <w:rFonts w:ascii="Arial" w:hAnsi="Arial" w:cs="Arial"/>
          <w:color w:val="000000" w:themeColor="text1"/>
          <w:sz w:val="24"/>
          <w:szCs w:val="24"/>
        </w:rPr>
        <w:t> </w:t>
      </w:r>
      <w:hyperlink r:id="rId54" w:history="1">
        <w:r w:rsidRPr="00665C27">
          <w:rPr>
            <w:rStyle w:val="Hyperlink"/>
            <w:rFonts w:ascii="Arial" w:hAnsi="Arial" w:cs="Arial"/>
            <w:color w:val="000000" w:themeColor="text1"/>
            <w:sz w:val="24"/>
            <w:szCs w:val="24"/>
            <w:u w:val="none"/>
          </w:rPr>
          <w:t>http://etag.report</w:t>
        </w:r>
      </w:hyperlink>
    </w:p>
    <w:p w14:paraId="73DB04E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Herr, K., &amp; Anderson, G. (2005). The continuum of positionality in action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Action Research Dissertation: A Guide for Students and Faculty</w:t>
      </w:r>
      <w:r w:rsidRPr="00665C27">
        <w:rPr>
          <w:rFonts w:ascii="Arial" w:hAnsi="Arial" w:cs="Arial"/>
          <w:color w:val="000000" w:themeColor="text1"/>
          <w:sz w:val="24"/>
          <w:szCs w:val="24"/>
        </w:rPr>
        <w:t>, 1-22.</w:t>
      </w:r>
      <w:r w:rsidRPr="00665C27">
        <w:rPr>
          <w:rStyle w:val="apple-converted-space"/>
          <w:rFonts w:ascii="Arial" w:hAnsi="Arial" w:cs="Arial"/>
          <w:color w:val="000000" w:themeColor="text1"/>
          <w:sz w:val="24"/>
          <w:szCs w:val="24"/>
        </w:rPr>
        <w:t> </w:t>
      </w:r>
    </w:p>
    <w:p w14:paraId="3458B0F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Herrington, J., &amp; Oliver, R. (1995). Critical characteristics of situated learning: Implications for the instructional design of multimedia.</w:t>
      </w:r>
      <w:r w:rsidRPr="00665C27">
        <w:rPr>
          <w:rStyle w:val="apple-converted-space"/>
          <w:rFonts w:ascii="Arial" w:hAnsi="Arial" w:cs="Arial"/>
          <w:color w:val="000000" w:themeColor="text1"/>
          <w:sz w:val="24"/>
          <w:szCs w:val="24"/>
        </w:rPr>
        <w:t> </w:t>
      </w:r>
    </w:p>
    <w:p w14:paraId="4989FA6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Hew, K., &amp; Hara, N. (2007). Empirical study of motivators and barriers of teacher online knowledge sharing.</w:t>
      </w:r>
      <w:r w:rsidRPr="00665C27">
        <w:rPr>
          <w:rStyle w:val="apple-converted-space"/>
          <w:rFonts w:ascii="Arial" w:hAnsi="Arial" w:cs="Arial"/>
          <w:i/>
          <w:iCs/>
          <w:color w:val="000000" w:themeColor="text1"/>
          <w:sz w:val="24"/>
          <w:szCs w:val="24"/>
        </w:rPr>
        <w:t> </w:t>
      </w:r>
      <w:r w:rsidRPr="00665C27">
        <w:rPr>
          <w:rFonts w:ascii="Arial" w:hAnsi="Arial" w:cs="Arial"/>
          <w:i/>
          <w:iCs/>
          <w:color w:val="000000" w:themeColor="text1"/>
          <w:sz w:val="24"/>
          <w:szCs w:val="24"/>
        </w:rPr>
        <w:t>55</w:t>
      </w:r>
      <w:r w:rsidRPr="00665C27">
        <w:rPr>
          <w:rFonts w:ascii="Arial" w:hAnsi="Arial" w:cs="Arial"/>
          <w:color w:val="000000" w:themeColor="text1"/>
          <w:sz w:val="24"/>
          <w:szCs w:val="24"/>
        </w:rPr>
        <w:t>(6), 573-595.</w:t>
      </w:r>
      <w:r w:rsidRPr="00665C27">
        <w:rPr>
          <w:rStyle w:val="apple-converted-space"/>
          <w:rFonts w:ascii="Arial" w:hAnsi="Arial" w:cs="Arial"/>
          <w:color w:val="000000" w:themeColor="text1"/>
          <w:sz w:val="24"/>
          <w:szCs w:val="24"/>
        </w:rPr>
        <w:t> </w:t>
      </w:r>
    </w:p>
    <w:p w14:paraId="4D571E60" w14:textId="77777777" w:rsidR="00ED28D7" w:rsidRPr="00665C27" w:rsidRDefault="0082067B" w:rsidP="00ED28D7">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Hockey, J. (1993). Research methods</w:t>
      </w:r>
      <w:r w:rsidRPr="00665C27">
        <w:rPr>
          <w:rFonts w:ascii="Cambria Math" w:hAnsi="Cambria Math" w:cs="Cambria Math"/>
          <w:color w:val="000000" w:themeColor="text1"/>
          <w:sz w:val="24"/>
          <w:szCs w:val="24"/>
        </w:rPr>
        <w:t>‐‐</w:t>
      </w:r>
      <w:r w:rsidRPr="00665C27">
        <w:rPr>
          <w:rFonts w:ascii="Arial" w:hAnsi="Arial" w:cs="Arial"/>
          <w:color w:val="000000" w:themeColor="text1"/>
          <w:sz w:val="24"/>
          <w:szCs w:val="24"/>
        </w:rPr>
        <w:t>researching peers and familiar settings.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Research Papers in Education, 8</w:t>
      </w:r>
      <w:r w:rsidRPr="00665C27">
        <w:rPr>
          <w:rFonts w:ascii="Arial" w:hAnsi="Arial" w:cs="Arial"/>
          <w:color w:val="000000" w:themeColor="text1"/>
          <w:sz w:val="24"/>
          <w:szCs w:val="24"/>
        </w:rPr>
        <w:t>(2), 199-225.</w:t>
      </w:r>
      <w:r w:rsidRPr="00665C27">
        <w:rPr>
          <w:rStyle w:val="apple-converted-space"/>
          <w:rFonts w:ascii="Arial" w:hAnsi="Arial" w:cs="Arial"/>
          <w:color w:val="000000" w:themeColor="text1"/>
          <w:sz w:val="24"/>
          <w:szCs w:val="24"/>
        </w:rPr>
        <w:t> </w:t>
      </w:r>
    </w:p>
    <w:p w14:paraId="22351920" w14:textId="77777777" w:rsidR="00ED28D7" w:rsidRPr="00665C27" w:rsidRDefault="00ED28D7" w:rsidP="00ED28D7">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Hoekstra, A., Korthagen, F., Brekelmans, M., Beijaard, D., &amp; Imants, J. (2009). Experienced teachers' informal workplace learning and perceptions of workplace conditions. </w:t>
      </w:r>
      <w:r w:rsidRPr="00665C27">
        <w:rPr>
          <w:rFonts w:ascii="Arial" w:hAnsi="Arial" w:cs="Arial"/>
          <w:i/>
          <w:iCs/>
          <w:color w:val="000000" w:themeColor="text1"/>
          <w:sz w:val="24"/>
          <w:szCs w:val="24"/>
          <w:shd w:val="clear" w:color="auto" w:fill="FFFFFF"/>
          <w:lang w:eastAsia="en-GB"/>
        </w:rPr>
        <w:t>Journal of Workplace Learning, 21</w:t>
      </w:r>
      <w:r w:rsidRPr="00665C27">
        <w:rPr>
          <w:rFonts w:ascii="Arial" w:hAnsi="Arial" w:cs="Arial"/>
          <w:color w:val="000000" w:themeColor="text1"/>
          <w:sz w:val="24"/>
          <w:szCs w:val="24"/>
          <w:shd w:val="clear" w:color="auto" w:fill="FFFFFF"/>
          <w:lang w:eastAsia="en-GB"/>
        </w:rPr>
        <w:t>(4), 276-298. doi:10.1108/13665620910954193</w:t>
      </w:r>
    </w:p>
    <w:p w14:paraId="6A11A8B4" w14:textId="77777777" w:rsidR="0082067B" w:rsidRPr="00665C27" w:rsidRDefault="0082067B" w:rsidP="00ED28D7">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Hollins-Alexander, S.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Online professional development through virtual learning </w:t>
      </w:r>
      <w:r w:rsidR="00C52046" w:rsidRPr="00665C27">
        <w:rPr>
          <w:rFonts w:ascii="Arial" w:hAnsi="Arial" w:cs="Arial"/>
          <w:i/>
          <w:iCs/>
          <w:color w:val="000000" w:themeColor="text1"/>
          <w:sz w:val="24"/>
          <w:szCs w:val="24"/>
        </w:rPr>
        <w:t>communities</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pp. 116).</w:t>
      </w:r>
    </w:p>
    <w:p w14:paraId="4281F78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Hunter, B. (2002). Learning in the virtual community depends upon changes in local communities. In A. Renninger &amp; W. Shumar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Building virtual communities: Learning and change in cyberspace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 xml:space="preserve">(pp. 96-126). Cambridge: Cambridge </w:t>
      </w:r>
      <w:r w:rsidR="00B446BF" w:rsidRPr="00665C27">
        <w:rPr>
          <w:rFonts w:ascii="Arial" w:hAnsi="Arial" w:cs="Arial"/>
          <w:color w:val="000000" w:themeColor="text1"/>
          <w:sz w:val="24"/>
          <w:szCs w:val="24"/>
        </w:rPr>
        <w:t>u</w:t>
      </w:r>
      <w:r w:rsidRPr="00665C27">
        <w:rPr>
          <w:rFonts w:ascii="Arial" w:hAnsi="Arial" w:cs="Arial"/>
          <w:color w:val="000000" w:themeColor="text1"/>
          <w:sz w:val="24"/>
          <w:szCs w:val="24"/>
        </w:rPr>
        <w:t>niversity Press.</w:t>
      </w:r>
    </w:p>
    <w:p w14:paraId="0F02C73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Hunzicker, J. (2011). Effective professional development for teachers: a checklist.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Professional Development in Education, 37</w:t>
      </w:r>
      <w:r w:rsidRPr="00665C27">
        <w:rPr>
          <w:rFonts w:ascii="Arial" w:hAnsi="Arial" w:cs="Arial"/>
          <w:color w:val="000000" w:themeColor="text1"/>
          <w:sz w:val="24"/>
          <w:szCs w:val="24"/>
        </w:rPr>
        <w:t>(2), 177-179. doi:10.108/19415257.2010.523955</w:t>
      </w:r>
    </w:p>
    <w:p w14:paraId="78A197D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Hur, J., &amp; Brush, T. (2009). Teacher Participation in Online Communities: Why Do Teachers Want to Participate in Self- generated Online Communities of K- 12 Teachers?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Research on Technology in Education, 41</w:t>
      </w:r>
      <w:r w:rsidRPr="00665C27">
        <w:rPr>
          <w:rFonts w:ascii="Arial" w:hAnsi="Arial" w:cs="Arial"/>
          <w:color w:val="000000" w:themeColor="text1"/>
          <w:sz w:val="24"/>
          <w:szCs w:val="24"/>
        </w:rPr>
        <w:t>(3), 279-303.</w:t>
      </w:r>
      <w:r w:rsidRPr="00665C27">
        <w:rPr>
          <w:rStyle w:val="apple-converted-space"/>
          <w:rFonts w:ascii="Arial" w:hAnsi="Arial" w:cs="Arial"/>
          <w:color w:val="000000" w:themeColor="text1"/>
          <w:sz w:val="24"/>
          <w:szCs w:val="24"/>
        </w:rPr>
        <w:t> </w:t>
      </w:r>
    </w:p>
    <w:p w14:paraId="6A4C086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Hur, J., &amp; Hara, N. (2007). Factors cultivating sustainable online communities for K-12 teacher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Educational Computing Research, 36</w:t>
      </w:r>
      <w:r w:rsidRPr="00665C27">
        <w:rPr>
          <w:rFonts w:ascii="Arial" w:hAnsi="Arial" w:cs="Arial"/>
          <w:color w:val="000000" w:themeColor="text1"/>
          <w:sz w:val="24"/>
          <w:szCs w:val="24"/>
        </w:rPr>
        <w:t>(3), 245-268.</w:t>
      </w:r>
    </w:p>
    <w:p w14:paraId="01EB088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Hutchins, E., Lave, J., &amp; Wenger, E. (1993). Situated Learning: Legitimate Peripheral Participation.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American </w:t>
      </w:r>
      <w:r w:rsidR="00C52046" w:rsidRPr="00665C27">
        <w:rPr>
          <w:rFonts w:ascii="Arial" w:hAnsi="Arial" w:cs="Arial"/>
          <w:i/>
          <w:iCs/>
          <w:color w:val="000000" w:themeColor="text1"/>
          <w:sz w:val="24"/>
          <w:szCs w:val="24"/>
        </w:rPr>
        <w:t>anthropologist:</w:t>
      </w:r>
      <w:r w:rsidRPr="00665C27">
        <w:rPr>
          <w:rFonts w:ascii="Arial" w:hAnsi="Arial" w:cs="Arial"/>
          <w:i/>
          <w:iCs/>
          <w:color w:val="000000" w:themeColor="text1"/>
          <w:sz w:val="24"/>
          <w:szCs w:val="24"/>
        </w:rPr>
        <w:t xml:space="preserve"> journal of the American Anthropological Association, 95</w:t>
      </w:r>
      <w:r w:rsidRPr="00665C27">
        <w:rPr>
          <w:rFonts w:ascii="Arial" w:hAnsi="Arial" w:cs="Arial"/>
          <w:color w:val="000000" w:themeColor="text1"/>
          <w:sz w:val="24"/>
          <w:szCs w:val="24"/>
        </w:rPr>
        <w:t>(3), 743.</w:t>
      </w:r>
      <w:r w:rsidRPr="00665C27">
        <w:rPr>
          <w:rStyle w:val="apple-converted-space"/>
          <w:rFonts w:ascii="Arial" w:hAnsi="Arial" w:cs="Arial"/>
          <w:color w:val="000000" w:themeColor="text1"/>
          <w:sz w:val="24"/>
          <w:szCs w:val="24"/>
        </w:rPr>
        <w:t> </w:t>
      </w:r>
    </w:p>
    <w:p w14:paraId="30B1C90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Hällgren, M. (2012). The construction of research questions in project management.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Project Management, 30</w:t>
      </w:r>
      <w:r w:rsidRPr="00665C27">
        <w:rPr>
          <w:rFonts w:ascii="Arial" w:hAnsi="Arial" w:cs="Arial"/>
          <w:color w:val="000000" w:themeColor="text1"/>
          <w:sz w:val="24"/>
          <w:szCs w:val="24"/>
        </w:rPr>
        <w:t>(7), 804-816. doi:10.1016/j.ijproman.2012.01.005</w:t>
      </w:r>
    </w:p>
    <w:p w14:paraId="2F78EF2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International, T. S. (2012). Thinking Schools International: Growing Schools From the Inside Out. Retrieved from http://www.thinkingschoolsinternational.com</w:t>
      </w:r>
    </w:p>
    <w:p w14:paraId="4D7C6A9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Janesick, V. (1988). The Dance of Qualitative Research Design: Metaphor, Methodolatry, and Meaning. In N. Denzin &amp; Y. Lincoln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Strategies of Qualitative Inquiry</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(pp. 35-55). London: SAGE.</w:t>
      </w:r>
    </w:p>
    <w:p w14:paraId="3911E32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Johnson, J. L. (1997). Generalizability in qualitative research. In M. J. Morse (Ed.),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Completing a qualitative project: Details and dialogue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(pp. 191-210).</w:t>
      </w:r>
    </w:p>
    <w:p w14:paraId="7E43D66F" w14:textId="77777777" w:rsidR="00BA450E" w:rsidRPr="00665C27" w:rsidRDefault="0082067B" w:rsidP="00BA450E">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Kennedy, A. (2005). Models of Continuing Professional Development: a framework for analysis.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In-Service Education, 31</w:t>
      </w:r>
      <w:r w:rsidRPr="00665C27">
        <w:rPr>
          <w:rFonts w:ascii="Arial" w:hAnsi="Arial" w:cs="Arial"/>
          <w:color w:val="000000" w:themeColor="text1"/>
          <w:sz w:val="24"/>
          <w:szCs w:val="24"/>
        </w:rPr>
        <w:t>(2), 235-250. doi:10.1080/13674580500200277</w:t>
      </w:r>
    </w:p>
    <w:p w14:paraId="0B8651EB" w14:textId="77777777" w:rsidR="00BA450E" w:rsidRPr="00665C27" w:rsidRDefault="00BA450E" w:rsidP="00BA450E">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Kennedy, A. (2014). Understanding continuing professional development: the need for theory to impact on policy and practice. </w:t>
      </w:r>
      <w:r w:rsidRPr="00665C27">
        <w:rPr>
          <w:rFonts w:ascii="Arial" w:hAnsi="Arial" w:cs="Arial"/>
          <w:i/>
          <w:iCs/>
          <w:color w:val="000000" w:themeColor="text1"/>
          <w:sz w:val="24"/>
          <w:szCs w:val="24"/>
          <w:lang w:eastAsia="en-GB"/>
        </w:rPr>
        <w:t>Professional Development in Education, 40</w:t>
      </w:r>
      <w:r w:rsidRPr="00665C27">
        <w:rPr>
          <w:rFonts w:ascii="Arial" w:hAnsi="Arial" w:cs="Arial"/>
          <w:color w:val="000000" w:themeColor="text1"/>
          <w:sz w:val="24"/>
          <w:szCs w:val="24"/>
          <w:shd w:val="clear" w:color="auto" w:fill="FFFFFF"/>
          <w:lang w:eastAsia="en-GB"/>
        </w:rPr>
        <w:t>(5), 688-697. doi:10.1080/19415257.2014.955122</w:t>
      </w:r>
    </w:p>
    <w:p w14:paraId="3B0165E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Kvale, S. (1995). The social construction of validity.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Qualitative Inquiry, 1</w:t>
      </w:r>
      <w:r w:rsidRPr="00665C27">
        <w:rPr>
          <w:rFonts w:ascii="Arial" w:hAnsi="Arial" w:cs="Arial"/>
          <w:color w:val="000000" w:themeColor="text1"/>
          <w:sz w:val="24"/>
          <w:szCs w:val="24"/>
        </w:rPr>
        <w:t>(1), 19-40. doi:10.1177/107780049500100103</w:t>
      </w:r>
    </w:p>
    <w:p w14:paraId="3FB0593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Kvale, S. (2007).</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Doing Interviews</w:t>
      </w:r>
      <w:r w:rsidRPr="00665C27">
        <w:rPr>
          <w:rFonts w:ascii="Arial" w:hAnsi="Arial" w:cs="Arial"/>
          <w:color w:val="000000" w:themeColor="text1"/>
          <w:sz w:val="24"/>
          <w:szCs w:val="24"/>
        </w:rPr>
        <w:t>. London: SAGE Publications, Ltd.</w:t>
      </w:r>
    </w:p>
    <w:p w14:paraId="6B5A7EB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Lave, J., &amp; Wenger, E. (1991).</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Situated learning: Legitimate peripheral participation</w:t>
      </w:r>
      <w:r w:rsidRPr="00665C27">
        <w:rPr>
          <w:rFonts w:ascii="Arial" w:hAnsi="Arial" w:cs="Arial"/>
          <w:color w:val="000000" w:themeColor="text1"/>
          <w:sz w:val="24"/>
          <w:szCs w:val="24"/>
        </w:rPr>
        <w:t>. US: Cambridge university press.</w:t>
      </w:r>
    </w:p>
    <w:p w14:paraId="09BB60F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Leach, J., Patel, R., Peters, A., Power, T., Ahmed, A., &amp; Makalima, S. (2004). Deep Impact: A Study of the Use of Hand- Held Computers for Teacher Professional Development in Primary Schools in the Global South.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European Journal of Teacher Education, 27</w:t>
      </w:r>
      <w:r w:rsidRPr="00665C27">
        <w:rPr>
          <w:rFonts w:ascii="Arial" w:hAnsi="Arial" w:cs="Arial"/>
          <w:color w:val="000000" w:themeColor="text1"/>
          <w:sz w:val="24"/>
          <w:szCs w:val="24"/>
        </w:rPr>
        <w:t>(1), 5-28.</w:t>
      </w:r>
      <w:r w:rsidRPr="00665C27">
        <w:rPr>
          <w:rStyle w:val="apple-converted-space"/>
          <w:rFonts w:ascii="Arial" w:hAnsi="Arial" w:cs="Arial"/>
          <w:color w:val="000000" w:themeColor="text1"/>
          <w:sz w:val="24"/>
          <w:szCs w:val="24"/>
        </w:rPr>
        <w:t> </w:t>
      </w:r>
    </w:p>
    <w:p w14:paraId="74837F3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Leithwood, K., Jantzi, D., Earl, L., Watson, N., Levin, B., &amp; Fullan, M. (2004). Strategic leadership for large</w:t>
      </w:r>
      <w:r w:rsidRPr="00665C27">
        <w:rPr>
          <w:rFonts w:ascii="Cambria Math" w:hAnsi="Cambria Math" w:cs="Cambria Math"/>
          <w:color w:val="000000" w:themeColor="text1"/>
          <w:sz w:val="24"/>
          <w:szCs w:val="24"/>
        </w:rPr>
        <w:t>‐</w:t>
      </w:r>
      <w:r w:rsidRPr="00665C27">
        <w:rPr>
          <w:rFonts w:ascii="Arial" w:hAnsi="Arial" w:cs="Arial"/>
          <w:color w:val="000000" w:themeColor="text1"/>
          <w:sz w:val="24"/>
          <w:szCs w:val="24"/>
        </w:rPr>
        <w:t xml:space="preserve"> scale reform: the case of England's national literacy and numeracy strategy.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School Leadership &amp; Management, 24</w:t>
      </w:r>
      <w:r w:rsidRPr="00665C27">
        <w:rPr>
          <w:rFonts w:ascii="Arial" w:hAnsi="Arial" w:cs="Arial"/>
          <w:color w:val="000000" w:themeColor="text1"/>
          <w:sz w:val="24"/>
          <w:szCs w:val="24"/>
        </w:rPr>
        <w:t>(1), 57-79. doi:10.1080/1363243042000172822</w:t>
      </w:r>
    </w:p>
    <w:p w14:paraId="73B4C74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Levin, S. R., Waddoups, G. L., Levin, J., &amp; Buell, J. (2001). Highly interactive and effective online learning environments for teacher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educational technology.</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Retrieved from</w:t>
      </w:r>
      <w:r w:rsidRPr="00665C27">
        <w:rPr>
          <w:rStyle w:val="apple-converted-space"/>
          <w:rFonts w:ascii="Arial" w:hAnsi="Arial" w:cs="Arial"/>
          <w:color w:val="000000" w:themeColor="text1"/>
          <w:sz w:val="24"/>
          <w:szCs w:val="24"/>
        </w:rPr>
        <w:t> </w:t>
      </w:r>
      <w:hyperlink r:id="rId55" w:history="1">
        <w:r w:rsidRPr="00665C27">
          <w:rPr>
            <w:rStyle w:val="Hyperlink"/>
            <w:rFonts w:ascii="Arial" w:hAnsi="Arial" w:cs="Arial"/>
            <w:color w:val="000000" w:themeColor="text1"/>
            <w:sz w:val="24"/>
            <w:szCs w:val="24"/>
            <w:u w:val="none"/>
          </w:rPr>
          <w:t>http://ascilite.org/archived-journals/ijet/v2n2/slevin/index.html</w:t>
        </w:r>
      </w:hyperlink>
    </w:p>
    <w:p w14:paraId="794F099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Lewin, K. (1946). Action Research and Minority Problems.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Social Issues, 2</w:t>
      </w:r>
      <w:r w:rsidRPr="00665C27">
        <w:rPr>
          <w:rFonts w:ascii="Arial" w:hAnsi="Arial" w:cs="Arial"/>
          <w:color w:val="000000" w:themeColor="text1"/>
          <w:sz w:val="24"/>
          <w:szCs w:val="24"/>
        </w:rPr>
        <w:t>(4), 34-46. doi:10.1111/j.1540-4560.1946.tb02295.x</w:t>
      </w:r>
    </w:p>
    <w:p w14:paraId="6831169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Lincoln, Y. S., &amp; Guba, E. G. (1985).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Naturalistic inquiry</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75)</w:t>
      </w:r>
      <w:r w:rsidR="00EA674B" w:rsidRPr="00665C27">
        <w:rPr>
          <w:rFonts w:ascii="Arial" w:hAnsi="Arial" w:cs="Arial"/>
          <w:color w:val="000000" w:themeColor="text1"/>
          <w:sz w:val="24"/>
          <w:szCs w:val="24"/>
        </w:rPr>
        <w:t>. London:</w:t>
      </w:r>
      <w:r w:rsidRPr="00665C27">
        <w:rPr>
          <w:rFonts w:ascii="Arial" w:hAnsi="Arial" w:cs="Arial"/>
          <w:color w:val="000000" w:themeColor="text1"/>
          <w:sz w:val="24"/>
          <w:szCs w:val="24"/>
        </w:rPr>
        <w:t xml:space="preserve"> Sage.</w:t>
      </w:r>
      <w:r w:rsidR="00801467" w:rsidRPr="00665C27">
        <w:rPr>
          <w:rFonts w:ascii="Arial" w:hAnsi="Arial" w:cs="Arial"/>
          <w:color w:val="000000" w:themeColor="text1"/>
          <w:sz w:val="24"/>
          <w:szCs w:val="24"/>
        </w:rPr>
        <w:t xml:space="preserve"> </w:t>
      </w:r>
    </w:p>
    <w:p w14:paraId="3E3B919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Lingard, R. (2000).</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It is and it isn't: Vernacular globalization, educational policy, and restructuring</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(N. C. NBurbules &amp; C. A. Torres Eds.). London: Routledge.</w:t>
      </w:r>
    </w:p>
    <w:p w14:paraId="0E4E252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Little, J. (1990). The persistence of privacy: Autonomy and initiative in teachers' professional relations.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Teachers College Record, 91</w:t>
      </w:r>
      <w:r w:rsidRPr="00665C27">
        <w:rPr>
          <w:rFonts w:ascii="Arial" w:hAnsi="Arial" w:cs="Arial"/>
          <w:color w:val="000000" w:themeColor="text1"/>
          <w:sz w:val="24"/>
          <w:szCs w:val="24"/>
        </w:rPr>
        <w:t>(4), 509-536.</w:t>
      </w:r>
      <w:r w:rsidRPr="00665C27">
        <w:rPr>
          <w:rStyle w:val="apple-converted-space"/>
          <w:rFonts w:ascii="Arial" w:hAnsi="Arial" w:cs="Arial"/>
          <w:color w:val="000000" w:themeColor="text1"/>
          <w:sz w:val="24"/>
          <w:szCs w:val="24"/>
        </w:rPr>
        <w:t> </w:t>
      </w:r>
    </w:p>
    <w:p w14:paraId="66F513D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Lock, J. (2006). A New Image: Online Communities to Facilitate Teacher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Technology and Teacher Education, 14</w:t>
      </w:r>
      <w:r w:rsidRPr="00665C27">
        <w:rPr>
          <w:rFonts w:ascii="Arial" w:hAnsi="Arial" w:cs="Arial"/>
          <w:color w:val="000000" w:themeColor="text1"/>
          <w:sz w:val="24"/>
          <w:szCs w:val="24"/>
        </w:rPr>
        <w:t>(4), 663-678.</w:t>
      </w:r>
      <w:r w:rsidRPr="00665C27">
        <w:rPr>
          <w:rStyle w:val="apple-converted-space"/>
          <w:rFonts w:ascii="Arial" w:hAnsi="Arial" w:cs="Arial"/>
          <w:color w:val="000000" w:themeColor="text1"/>
          <w:sz w:val="24"/>
          <w:szCs w:val="24"/>
        </w:rPr>
        <w:t> </w:t>
      </w:r>
    </w:p>
    <w:p w14:paraId="630675B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Lubke, J. K. (2008). Comprehensive Exams–Dr. Mary Ann Blank Spring 2008 Reflection on PD360 Webinar.</w:t>
      </w:r>
      <w:r w:rsidRPr="00665C27">
        <w:rPr>
          <w:rStyle w:val="apple-converted-space"/>
          <w:rFonts w:ascii="Arial" w:hAnsi="Arial" w:cs="Arial"/>
          <w:color w:val="000000" w:themeColor="text1"/>
          <w:sz w:val="24"/>
          <w:szCs w:val="24"/>
        </w:rPr>
        <w:t> </w:t>
      </w:r>
    </w:p>
    <w:p w14:paraId="09DFF00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Markham, A., &amp; Buchanan, E. (2012). Ethical decision-making and Internet research 2.0: Recommendations from the AoIR ethics working committee.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Laddas ner via: http://aoir. org/reports/ethics2. pdf</w:t>
      </w:r>
      <w:r w:rsidRPr="00665C27">
        <w:rPr>
          <w:rFonts w:ascii="Arial" w:hAnsi="Arial" w:cs="Arial"/>
          <w:color w:val="000000" w:themeColor="text1"/>
          <w:sz w:val="24"/>
          <w:szCs w:val="24"/>
        </w:rPr>
        <w:t>.</w:t>
      </w:r>
      <w:r w:rsidRPr="00665C27">
        <w:rPr>
          <w:rStyle w:val="apple-converted-space"/>
          <w:rFonts w:ascii="Arial" w:hAnsi="Arial" w:cs="Arial"/>
          <w:color w:val="000000" w:themeColor="text1"/>
          <w:sz w:val="24"/>
          <w:szCs w:val="24"/>
        </w:rPr>
        <w:t> </w:t>
      </w:r>
    </w:p>
    <w:p w14:paraId="6F08665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McGreal, R., &amp; Elliott, M. (2008). Technologies of online learning (e-learning).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Theory and practice of online learning, 2</w:t>
      </w:r>
      <w:r w:rsidRPr="00665C27">
        <w:rPr>
          <w:rFonts w:ascii="Arial" w:hAnsi="Arial" w:cs="Arial"/>
          <w:color w:val="000000" w:themeColor="text1"/>
          <w:sz w:val="24"/>
          <w:szCs w:val="24"/>
        </w:rPr>
        <w:t>, 115.</w:t>
      </w:r>
      <w:r w:rsidRPr="00665C27">
        <w:rPr>
          <w:rStyle w:val="apple-converted-space"/>
          <w:rFonts w:ascii="Arial" w:hAnsi="Arial" w:cs="Arial"/>
          <w:color w:val="000000" w:themeColor="text1"/>
          <w:sz w:val="24"/>
          <w:szCs w:val="24"/>
        </w:rPr>
        <w:t> </w:t>
      </w:r>
    </w:p>
    <w:p w14:paraId="304A954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McLellan, H. (1996).</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Situated learning: Multiple perspectives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[1]. In H. McLellan (Ed.),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Situated learning perspectives</w:t>
      </w:r>
      <w:r w:rsidRPr="00665C27">
        <w:rPr>
          <w:rStyle w:val="apple-converted-space"/>
          <w:rFonts w:ascii="Arial" w:hAnsi="Arial" w:cs="Arial"/>
          <w:i/>
          <w:iCs/>
          <w:color w:val="000000" w:themeColor="text1"/>
          <w:sz w:val="24"/>
          <w:szCs w:val="24"/>
        </w:rPr>
        <w:t> </w:t>
      </w:r>
      <w:r w:rsidRPr="00665C27">
        <w:rPr>
          <w:rFonts w:ascii="Arial" w:hAnsi="Arial" w:cs="Arial"/>
          <w:color w:val="000000" w:themeColor="text1"/>
          <w:sz w:val="24"/>
          <w:szCs w:val="24"/>
        </w:rPr>
        <w:t>(pp. 5-17).</w:t>
      </w:r>
    </w:p>
    <w:p w14:paraId="384DD33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McNamara, C. L. (2010). K-12 teacher participation in online professional development.</w:t>
      </w:r>
      <w:r w:rsidRPr="00665C27">
        <w:rPr>
          <w:rStyle w:val="apple-converted-space"/>
          <w:rFonts w:ascii="Arial" w:hAnsi="Arial" w:cs="Arial"/>
          <w:color w:val="000000" w:themeColor="text1"/>
          <w:sz w:val="24"/>
          <w:szCs w:val="24"/>
        </w:rPr>
        <w:t> </w:t>
      </w:r>
    </w:p>
    <w:p w14:paraId="1CAD63B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McNiff, J. (2015).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Writing Up Your Action Research Project</w:t>
      </w:r>
      <w:r w:rsidRPr="00665C27">
        <w:rPr>
          <w:rFonts w:ascii="Arial" w:hAnsi="Arial" w:cs="Arial"/>
          <w:color w:val="000000" w:themeColor="text1"/>
          <w:sz w:val="24"/>
          <w:szCs w:val="24"/>
        </w:rPr>
        <w:t>. Oxon: Routledge.</w:t>
      </w:r>
    </w:p>
    <w:p w14:paraId="42D81351" w14:textId="3CD7417D"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McTaggart, R. (1989).</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16 tenets of participatory action research</w:t>
      </w:r>
      <w:r w:rsidRPr="00665C27">
        <w:rPr>
          <w:rFonts w:ascii="Arial" w:hAnsi="Arial" w:cs="Arial"/>
          <w:color w:val="000000" w:themeColor="text1"/>
          <w:sz w:val="24"/>
          <w:szCs w:val="24"/>
        </w:rPr>
        <w:t xml:space="preserve">. Paper presented at the Retrieved </w:t>
      </w:r>
      <w:r w:rsidR="003A5E33" w:rsidRPr="00665C27">
        <w:rPr>
          <w:rFonts w:ascii="Arial" w:hAnsi="Arial" w:cs="Arial"/>
          <w:color w:val="000000" w:themeColor="text1"/>
          <w:sz w:val="24"/>
          <w:szCs w:val="24"/>
        </w:rPr>
        <w:t>from</w:t>
      </w:r>
      <w:r w:rsidR="00EB2A1D" w:rsidRPr="00665C27">
        <w:rPr>
          <w:rFonts w:ascii="Arial" w:hAnsi="Arial" w:cs="Arial"/>
          <w:color w:val="000000" w:themeColor="text1"/>
          <w:sz w:val="24"/>
          <w:szCs w:val="24"/>
        </w:rPr>
        <w:t>:</w:t>
      </w:r>
      <w:r w:rsidRPr="00665C27">
        <w:rPr>
          <w:rStyle w:val="apple-converted-space"/>
          <w:rFonts w:ascii="Arial" w:hAnsi="Arial" w:cs="Arial"/>
          <w:color w:val="000000" w:themeColor="text1"/>
          <w:sz w:val="24"/>
          <w:szCs w:val="24"/>
        </w:rPr>
        <w:t> </w:t>
      </w:r>
      <w:hyperlink r:id="rId56" w:history="1">
        <w:r w:rsidRPr="00665C27">
          <w:rPr>
            <w:rStyle w:val="Hyperlink"/>
            <w:rFonts w:ascii="Arial" w:hAnsi="Arial" w:cs="Arial"/>
            <w:color w:val="000000" w:themeColor="text1"/>
            <w:sz w:val="24"/>
            <w:szCs w:val="24"/>
            <w:u w:val="none"/>
          </w:rPr>
          <w:t>http://www.caledonia.org.uk/par.htm</w:t>
        </w:r>
      </w:hyperlink>
    </w:p>
    <w:p w14:paraId="7669D31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McTaggart, R. (1998). Is validity really an issue for participatory action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Studies in Cultures, Organizations and Societies, 4</w:t>
      </w:r>
      <w:r w:rsidRPr="00665C27">
        <w:rPr>
          <w:rFonts w:ascii="Arial" w:hAnsi="Arial" w:cs="Arial"/>
          <w:color w:val="000000" w:themeColor="text1"/>
          <w:sz w:val="24"/>
          <w:szCs w:val="24"/>
        </w:rPr>
        <w:t>(2), 211-236. doi:10.1080/10245289808523513</w:t>
      </w:r>
    </w:p>
    <w:p w14:paraId="54D493FD"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Montero, M. (2000). Participation in participatory action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Annual Review of Critical Psychology, 2</w:t>
      </w:r>
      <w:r w:rsidRPr="00665C27">
        <w:rPr>
          <w:rFonts w:ascii="Arial" w:hAnsi="Arial" w:cs="Arial"/>
          <w:color w:val="000000" w:themeColor="text1"/>
          <w:sz w:val="24"/>
          <w:szCs w:val="24"/>
        </w:rPr>
        <w:t>(1), 131-143.</w:t>
      </w:r>
      <w:r w:rsidRPr="00665C27">
        <w:rPr>
          <w:rStyle w:val="apple-converted-space"/>
          <w:rFonts w:ascii="Arial" w:hAnsi="Arial" w:cs="Arial"/>
          <w:color w:val="000000" w:themeColor="text1"/>
          <w:sz w:val="24"/>
          <w:szCs w:val="24"/>
        </w:rPr>
        <w:t> </w:t>
      </w:r>
    </w:p>
    <w:p w14:paraId="7A3E416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Moon, J., Passmore, C., Reiser, B., &amp; Michaels, S. (2014). Beyond Comparisons of Online Versus Face-to- Face PD. In (Vol. 65, pp. 172-176): SAGE.</w:t>
      </w:r>
    </w:p>
    <w:p w14:paraId="415EF25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Moore, J., &amp; Barab, S. (2002). The Inquiry Learning Forum: A Community of Practice Approach to Online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TechTrends, 46</w:t>
      </w:r>
      <w:r w:rsidRPr="00665C27">
        <w:rPr>
          <w:rFonts w:ascii="Arial" w:hAnsi="Arial" w:cs="Arial"/>
          <w:color w:val="000000" w:themeColor="text1"/>
          <w:sz w:val="24"/>
          <w:szCs w:val="24"/>
        </w:rPr>
        <w:t>(3), 44-49.</w:t>
      </w:r>
      <w:r w:rsidRPr="00665C27">
        <w:rPr>
          <w:rStyle w:val="apple-converted-space"/>
          <w:rFonts w:ascii="Arial" w:hAnsi="Arial" w:cs="Arial"/>
          <w:color w:val="000000" w:themeColor="text1"/>
          <w:sz w:val="24"/>
          <w:szCs w:val="24"/>
        </w:rPr>
        <w:t> </w:t>
      </w:r>
    </w:p>
    <w:p w14:paraId="7284C89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Morse, J. M. (1997).</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Completing a qualitative project: Details and </w:t>
      </w:r>
      <w:r w:rsidR="00C52046" w:rsidRPr="00665C27">
        <w:rPr>
          <w:rFonts w:ascii="Arial" w:hAnsi="Arial" w:cs="Arial"/>
          <w:i/>
          <w:iCs/>
          <w:color w:val="000000" w:themeColor="text1"/>
          <w:sz w:val="24"/>
          <w:szCs w:val="24"/>
        </w:rPr>
        <w:t>dialogue</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pp. 400).</w:t>
      </w:r>
    </w:p>
    <w:p w14:paraId="6B10AE9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Moyer, L. (2002). Is Digital Learning Effective in the Workplace?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eLearn, 2002</w:t>
      </w:r>
      <w:r w:rsidRPr="00665C27">
        <w:rPr>
          <w:rFonts w:ascii="Arial" w:hAnsi="Arial" w:cs="Arial"/>
          <w:color w:val="000000" w:themeColor="text1"/>
          <w:sz w:val="24"/>
          <w:szCs w:val="24"/>
        </w:rPr>
        <w:t>(5), 5. doi:10.1145/566786.568598</w:t>
      </w:r>
    </w:p>
    <w:p w14:paraId="7A06870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Mullings, B. (1999). Insider or outsider, both or neither: some dilemmas of interviewing in a cross-cultural setting.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Geoforum, 30</w:t>
      </w:r>
      <w:r w:rsidRPr="00665C27">
        <w:rPr>
          <w:rFonts w:ascii="Arial" w:hAnsi="Arial" w:cs="Arial"/>
          <w:color w:val="000000" w:themeColor="text1"/>
          <w:sz w:val="24"/>
          <w:szCs w:val="24"/>
        </w:rPr>
        <w:t>(4), 337-350.</w:t>
      </w:r>
      <w:r w:rsidRPr="00665C27">
        <w:rPr>
          <w:rStyle w:val="apple-converted-space"/>
          <w:rFonts w:ascii="Arial" w:hAnsi="Arial" w:cs="Arial"/>
          <w:color w:val="000000" w:themeColor="text1"/>
          <w:sz w:val="24"/>
          <w:szCs w:val="24"/>
        </w:rPr>
        <w:t> </w:t>
      </w:r>
    </w:p>
    <w:p w14:paraId="6777365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Newman, S., &amp; Jahdi, K. (2009). Marketisation of Education: Marketing, Rhetoric and Reality.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Further and Higher Education, 33</w:t>
      </w:r>
      <w:r w:rsidRPr="00665C27">
        <w:rPr>
          <w:rFonts w:ascii="Arial" w:hAnsi="Arial" w:cs="Arial"/>
          <w:color w:val="000000" w:themeColor="text1"/>
          <w:sz w:val="24"/>
          <w:szCs w:val="24"/>
        </w:rPr>
        <w:t>(1), 1-11. doi:10.1080/03098770802638226</w:t>
      </w:r>
    </w:p>
    <w:p w14:paraId="636B975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Noor, K. B. (2008). Case study: a strategic research methodology.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American Journal of Applied Sciences, 5</w:t>
      </w:r>
      <w:r w:rsidRPr="00665C27">
        <w:rPr>
          <w:rFonts w:ascii="Arial" w:hAnsi="Arial" w:cs="Arial"/>
          <w:color w:val="000000" w:themeColor="text1"/>
          <w:sz w:val="24"/>
          <w:szCs w:val="24"/>
        </w:rPr>
        <w:t>(11), 1602.</w:t>
      </w:r>
      <w:r w:rsidRPr="00665C27">
        <w:rPr>
          <w:rStyle w:val="apple-converted-space"/>
          <w:rFonts w:ascii="Arial" w:hAnsi="Arial" w:cs="Arial"/>
          <w:color w:val="000000" w:themeColor="text1"/>
          <w:sz w:val="24"/>
          <w:szCs w:val="24"/>
        </w:rPr>
        <w:t> </w:t>
      </w:r>
    </w:p>
    <w:p w14:paraId="319AD81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O'Leary, Z.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 xml:space="preserve">The essential guide to doing your research </w:t>
      </w:r>
      <w:r w:rsidR="00C52046" w:rsidRPr="00665C27">
        <w:rPr>
          <w:rFonts w:ascii="Arial" w:hAnsi="Arial" w:cs="Arial"/>
          <w:i/>
          <w:iCs/>
          <w:color w:val="000000" w:themeColor="text1"/>
          <w:sz w:val="24"/>
          <w:szCs w:val="24"/>
        </w:rPr>
        <w:t>project</w:t>
      </w:r>
      <w:r w:rsidR="00C52046" w:rsidRPr="00665C27">
        <w:rPr>
          <w:rFonts w:ascii="Arial" w:hAnsi="Arial" w:cs="Arial"/>
          <w:color w:val="000000" w:themeColor="text1"/>
          <w:sz w:val="24"/>
          <w:szCs w:val="24"/>
        </w:rPr>
        <w:t xml:space="preserve"> (</w:t>
      </w:r>
      <w:r w:rsidRPr="00665C27">
        <w:rPr>
          <w:rFonts w:ascii="Arial" w:hAnsi="Arial" w:cs="Arial"/>
          <w:color w:val="000000" w:themeColor="text1"/>
          <w:sz w:val="24"/>
          <w:szCs w:val="24"/>
        </w:rPr>
        <w:t>2 ed., pp. 371).</w:t>
      </w:r>
    </w:p>
    <w:p w14:paraId="56201962" w14:textId="7EFD538F" w:rsidR="00C12BC9" w:rsidRPr="00665C27" w:rsidRDefault="0082067B" w:rsidP="009F4464">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OFSTED. (2014).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School Inspection Handbook</w:t>
      </w:r>
      <w:r w:rsidRPr="00665C27">
        <w:rPr>
          <w:rFonts w:ascii="Arial" w:hAnsi="Arial" w:cs="Arial"/>
          <w:color w:val="000000" w:themeColor="text1"/>
          <w:sz w:val="24"/>
          <w:szCs w:val="24"/>
        </w:rPr>
        <w:t>. Manchester: OFSTED Retrieved from http://www.ofsted.gov.uk/resources/120101</w:t>
      </w:r>
    </w:p>
    <w:p w14:paraId="287AAE0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OFSTED. (2015).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Common Inspection Framework: education, skills and early years</w:t>
      </w:r>
      <w:r w:rsidRPr="00665C27">
        <w:rPr>
          <w:rFonts w:ascii="Arial" w:hAnsi="Arial" w:cs="Arial"/>
          <w:color w:val="000000" w:themeColor="text1"/>
          <w:sz w:val="24"/>
          <w:szCs w:val="24"/>
        </w:rPr>
        <w:t>. Manchester: OFSTED Retrieved from https://www.gov.uk/government/publications/common-inspection-framework-education-skills-and-early-years-from-september-2015</w:t>
      </w:r>
    </w:p>
    <w:p w14:paraId="05730BD4" w14:textId="77777777" w:rsidR="00961830" w:rsidRPr="00665C27" w:rsidRDefault="0082067B" w:rsidP="00961830">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Onwuegbuzie, A., &amp; Johnson, B. (2006). The validity issue in mixed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Research in the Schools, 13</w:t>
      </w:r>
      <w:r w:rsidRPr="00665C27">
        <w:rPr>
          <w:rFonts w:ascii="Arial" w:hAnsi="Arial" w:cs="Arial"/>
          <w:color w:val="000000" w:themeColor="text1"/>
          <w:sz w:val="24"/>
          <w:szCs w:val="24"/>
        </w:rPr>
        <w:t>(1), 48-63.</w:t>
      </w:r>
      <w:r w:rsidRPr="00665C27">
        <w:rPr>
          <w:rStyle w:val="apple-converted-space"/>
          <w:rFonts w:ascii="Arial" w:hAnsi="Arial" w:cs="Arial"/>
          <w:color w:val="000000" w:themeColor="text1"/>
          <w:sz w:val="24"/>
          <w:szCs w:val="24"/>
        </w:rPr>
        <w:t> </w:t>
      </w:r>
    </w:p>
    <w:p w14:paraId="299969DB" w14:textId="77777777" w:rsidR="00961830" w:rsidRPr="00665C27" w:rsidRDefault="00961830" w:rsidP="00961830">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Opfer, V. D., &amp; Pedder, D. (2011). Conceptualizing Teacher Professional Learning. </w:t>
      </w:r>
      <w:r w:rsidRPr="00665C27">
        <w:rPr>
          <w:rFonts w:ascii="Arial" w:hAnsi="Arial" w:cs="Arial"/>
          <w:i/>
          <w:iCs/>
          <w:color w:val="000000" w:themeColor="text1"/>
          <w:sz w:val="24"/>
          <w:szCs w:val="24"/>
          <w:lang w:eastAsia="en-GB"/>
        </w:rPr>
        <w:t>Review of Educational Research, 81</w:t>
      </w:r>
      <w:r w:rsidRPr="00665C27">
        <w:rPr>
          <w:rFonts w:ascii="Arial" w:hAnsi="Arial" w:cs="Arial"/>
          <w:color w:val="000000" w:themeColor="text1"/>
          <w:sz w:val="24"/>
          <w:szCs w:val="24"/>
          <w:shd w:val="clear" w:color="auto" w:fill="FFFFFF"/>
          <w:lang w:eastAsia="en-GB"/>
        </w:rPr>
        <w:t>(3), 376-407. doi:10.3102/0034654311413609</w:t>
      </w:r>
    </w:p>
    <w:p w14:paraId="7D7EC5F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Opie, C. (2004).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Doing educational research</w:t>
      </w:r>
      <w:r w:rsidRPr="00665C27">
        <w:rPr>
          <w:rFonts w:ascii="Arial" w:hAnsi="Arial" w:cs="Arial"/>
          <w:color w:val="000000" w:themeColor="text1"/>
          <w:sz w:val="24"/>
          <w:szCs w:val="24"/>
        </w:rPr>
        <w:t>. London: Sage.</w:t>
      </w:r>
    </w:p>
    <w:p w14:paraId="037E1CB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Ozanne, J., &amp; Saatcioglu, B. (2008). Participatory action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consumer research, 35</w:t>
      </w:r>
      <w:r w:rsidRPr="00665C27">
        <w:rPr>
          <w:rFonts w:ascii="Arial" w:hAnsi="Arial" w:cs="Arial"/>
          <w:color w:val="000000" w:themeColor="text1"/>
          <w:sz w:val="24"/>
          <w:szCs w:val="24"/>
        </w:rPr>
        <w:t>(3), 423-439.</w:t>
      </w:r>
      <w:r w:rsidRPr="00665C27">
        <w:rPr>
          <w:rStyle w:val="apple-converted-space"/>
          <w:rFonts w:ascii="Arial" w:hAnsi="Arial" w:cs="Arial"/>
          <w:color w:val="000000" w:themeColor="text1"/>
          <w:sz w:val="24"/>
          <w:szCs w:val="24"/>
        </w:rPr>
        <w:t> </w:t>
      </w:r>
    </w:p>
    <w:p w14:paraId="181FFC3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Pink, D. (2009). Pink, Drive: The Surprising Truth About What Motivates Us.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New York: Penguin Group, Inc, 138</w:t>
      </w:r>
      <w:r w:rsidRPr="00665C27">
        <w:rPr>
          <w:rFonts w:ascii="Arial" w:hAnsi="Arial" w:cs="Arial"/>
          <w:color w:val="000000" w:themeColor="text1"/>
          <w:sz w:val="24"/>
          <w:szCs w:val="24"/>
        </w:rPr>
        <w:t>, 240.</w:t>
      </w:r>
      <w:r w:rsidRPr="00665C27">
        <w:rPr>
          <w:rStyle w:val="apple-converted-space"/>
          <w:rFonts w:ascii="Arial" w:hAnsi="Arial" w:cs="Arial"/>
          <w:color w:val="000000" w:themeColor="text1"/>
          <w:sz w:val="24"/>
          <w:szCs w:val="24"/>
        </w:rPr>
        <w:t> </w:t>
      </w:r>
    </w:p>
    <w:p w14:paraId="1E1C514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Prensky, P. (2001). Digital Natives, Digital Immigrants Part 1.</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On the Horizon, 9</w:t>
      </w:r>
      <w:r w:rsidRPr="00665C27">
        <w:rPr>
          <w:rFonts w:ascii="Arial" w:hAnsi="Arial" w:cs="Arial"/>
          <w:color w:val="000000" w:themeColor="text1"/>
          <w:sz w:val="24"/>
          <w:szCs w:val="24"/>
        </w:rPr>
        <w:t>(5), 1-6. doi:10.1108/10748120110424816</w:t>
      </w:r>
    </w:p>
    <w:p w14:paraId="3F66F59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Prestridge, S. (2010). ICT professional development for teachers in online forums: Analysing the role of discussion.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 Teach. Educ., 26</w:t>
      </w:r>
      <w:r w:rsidRPr="00665C27">
        <w:rPr>
          <w:rFonts w:ascii="Arial" w:hAnsi="Arial" w:cs="Arial"/>
          <w:color w:val="000000" w:themeColor="text1"/>
          <w:sz w:val="24"/>
          <w:szCs w:val="24"/>
        </w:rPr>
        <w:t>(2), 252-258. doi:10.1016/j.tate.2009.04.004</w:t>
      </w:r>
    </w:p>
    <w:p w14:paraId="6BE7C7A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Reason, P. B., H. (2008).</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SAGE Handbook of Action Research: Participative Inquiry and Practice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 ed.). London: SAGE.</w:t>
      </w:r>
    </w:p>
    <w:p w14:paraId="35E2C41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Reeves, T. D., &amp; Li, Z. (2012). Teachers technological readiness for online professional development: evidence from the US e-Learning for Educators initiative.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research and pedagogy, 38</w:t>
      </w:r>
      <w:r w:rsidRPr="00665C27">
        <w:rPr>
          <w:rFonts w:ascii="Arial" w:hAnsi="Arial" w:cs="Arial"/>
          <w:color w:val="000000" w:themeColor="text1"/>
          <w:sz w:val="24"/>
          <w:szCs w:val="24"/>
        </w:rPr>
        <w:t>(4), 389-406. doi:10.1080/02607476.2012.707921</w:t>
      </w:r>
    </w:p>
    <w:p w14:paraId="578A1E7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Renninger, A., &amp; Shumar, W. (2002).</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Building virtual communities: Learning and change in cyberspace</w:t>
      </w:r>
      <w:r w:rsidRPr="00665C27">
        <w:rPr>
          <w:rFonts w:ascii="Arial" w:hAnsi="Arial" w:cs="Arial"/>
          <w:color w:val="000000" w:themeColor="text1"/>
          <w:sz w:val="24"/>
          <w:szCs w:val="24"/>
        </w:rPr>
        <w:t xml:space="preserve">. Cambridge: Cambridge </w:t>
      </w:r>
      <w:r w:rsidR="00B446BF" w:rsidRPr="00665C27">
        <w:rPr>
          <w:rFonts w:ascii="Arial" w:hAnsi="Arial" w:cs="Arial"/>
          <w:color w:val="000000" w:themeColor="text1"/>
          <w:sz w:val="24"/>
          <w:szCs w:val="24"/>
        </w:rPr>
        <w:t>u</w:t>
      </w:r>
      <w:r w:rsidRPr="00665C27">
        <w:rPr>
          <w:rFonts w:ascii="Arial" w:hAnsi="Arial" w:cs="Arial"/>
          <w:color w:val="000000" w:themeColor="text1"/>
          <w:sz w:val="24"/>
          <w:szCs w:val="24"/>
        </w:rPr>
        <w:t>niversity Press.</w:t>
      </w:r>
    </w:p>
    <w:p w14:paraId="68BEBEB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Report, G. I. T. (2015a). CTs in Schools: Why Focusing Policy and Resources on Educators, not Children, Will Improve Educational Outcomes. Retrieved from http://reports.weforum.org/global-information-technology-report-2015/1-7-cts-in-schools-why-focusing-policy-and-resources-on-educators-not-children-will-improve-educational-outcomes/</w:t>
      </w:r>
    </w:p>
    <w:p w14:paraId="78A6B736" w14:textId="77777777" w:rsidR="00C23E09" w:rsidRPr="00665C27" w:rsidRDefault="0082067B" w:rsidP="00C23E09">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 xml:space="preserve">Report, G. I. T. (2015b). The Networked Readiness Index 2015: Taking the Pulse of the ICT revolution. Retrieved from </w:t>
      </w:r>
      <w:hyperlink r:id="rId57" w:history="1">
        <w:r w:rsidR="00C23E09" w:rsidRPr="00665C27">
          <w:rPr>
            <w:rStyle w:val="Hyperlink"/>
            <w:rFonts w:ascii="Arial" w:hAnsi="Arial" w:cs="Arial"/>
            <w:color w:val="000000" w:themeColor="text1"/>
            <w:sz w:val="24"/>
            <w:szCs w:val="24"/>
            <w:u w:val="none"/>
          </w:rPr>
          <w:t>http://reports.weforum.org/global-information-technology-report-2015/1-1-the-networked-readiness-index-2015-taking-the-pulse-of-the-ict-revolution/</w:t>
        </w:r>
      </w:hyperlink>
    </w:p>
    <w:p w14:paraId="2ECF78D2" w14:textId="77777777" w:rsidR="00C23E09" w:rsidRPr="00665C27" w:rsidRDefault="00C23E09" w:rsidP="0017665F">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Richardson, L. (2000). Writing: A method of inquiry. In N. K. Denzin &amp; Y. S. Lincoln (Eds.), </w:t>
      </w:r>
      <w:r w:rsidRPr="00665C27">
        <w:rPr>
          <w:rFonts w:ascii="Arial" w:hAnsi="Arial" w:cs="Arial"/>
          <w:i/>
          <w:iCs/>
          <w:color w:val="000000" w:themeColor="text1"/>
          <w:sz w:val="24"/>
          <w:szCs w:val="24"/>
          <w:lang w:eastAsia="en-GB"/>
        </w:rPr>
        <w:t>Handbook of qualitative research</w:t>
      </w:r>
      <w:r w:rsidRPr="00665C27">
        <w:rPr>
          <w:rFonts w:ascii="Arial" w:hAnsi="Arial" w:cs="Arial"/>
          <w:color w:val="000000" w:themeColor="text1"/>
          <w:sz w:val="24"/>
          <w:szCs w:val="24"/>
          <w:shd w:val="clear" w:color="auto" w:fill="FFFFFF"/>
          <w:lang w:eastAsia="en-GB"/>
        </w:rPr>
        <w:t> (2 ed., pp. 923-948). Thousand Oaks, California: Sage</w:t>
      </w:r>
      <w:r w:rsidRPr="00665C27">
        <w:rPr>
          <w:rFonts w:ascii="Verdana" w:hAnsi="Verdana"/>
          <w:color w:val="000000" w:themeColor="text1"/>
          <w:shd w:val="clear" w:color="auto" w:fill="FFFFFF"/>
          <w:lang w:eastAsia="en-GB"/>
        </w:rPr>
        <w:t>.</w:t>
      </w:r>
    </w:p>
    <w:p w14:paraId="685AE0D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Richardson, L., &amp; St Pierre, E. (2008). A method of inquiry.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Collecting and interpreting qualitative materials, 3</w:t>
      </w:r>
      <w:r w:rsidRPr="00665C27">
        <w:rPr>
          <w:rFonts w:ascii="Arial" w:hAnsi="Arial" w:cs="Arial"/>
          <w:color w:val="000000" w:themeColor="text1"/>
          <w:sz w:val="24"/>
          <w:szCs w:val="24"/>
        </w:rPr>
        <w:t>(4), 473.</w:t>
      </w:r>
      <w:r w:rsidRPr="00665C27">
        <w:rPr>
          <w:rStyle w:val="apple-converted-space"/>
          <w:rFonts w:ascii="Arial" w:hAnsi="Arial" w:cs="Arial"/>
          <w:color w:val="000000" w:themeColor="text1"/>
          <w:sz w:val="24"/>
          <w:szCs w:val="24"/>
        </w:rPr>
        <w:t> </w:t>
      </w:r>
    </w:p>
    <w:p w14:paraId="017055B3"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Riley, S., Schouten, W., &amp; Cahill, S. (2003). Exploring the dynamics of subjectivity and power between researcher and researched.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Forum Qualitative Sozialforschung, 4</w:t>
      </w:r>
      <w:r w:rsidRPr="00665C27">
        <w:rPr>
          <w:rFonts w:ascii="Arial" w:hAnsi="Arial" w:cs="Arial"/>
          <w:color w:val="000000" w:themeColor="text1"/>
          <w:sz w:val="24"/>
          <w:szCs w:val="24"/>
        </w:rPr>
        <w:t>(2).</w:t>
      </w:r>
      <w:r w:rsidRPr="00665C27">
        <w:rPr>
          <w:rStyle w:val="apple-converted-space"/>
          <w:rFonts w:ascii="Arial" w:hAnsi="Arial" w:cs="Arial"/>
          <w:color w:val="000000" w:themeColor="text1"/>
          <w:sz w:val="24"/>
          <w:szCs w:val="24"/>
        </w:rPr>
        <w:t> </w:t>
      </w:r>
    </w:p>
    <w:p w14:paraId="4D947357" w14:textId="0B3F8075"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Ritchie, J., Lewis, J., Nicholls, C. M., &amp; Ormston, R. (2013).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Qualitative research practice: A guide for social science students and researchers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London: S</w:t>
      </w:r>
      <w:r w:rsidR="0017151F" w:rsidRPr="00665C27">
        <w:rPr>
          <w:rFonts w:ascii="Arial" w:hAnsi="Arial" w:cs="Arial"/>
          <w:color w:val="000000" w:themeColor="text1"/>
          <w:sz w:val="24"/>
          <w:szCs w:val="24"/>
        </w:rPr>
        <w:t>AGE</w:t>
      </w:r>
      <w:r w:rsidRPr="00665C27">
        <w:rPr>
          <w:rFonts w:ascii="Arial" w:hAnsi="Arial" w:cs="Arial"/>
          <w:color w:val="000000" w:themeColor="text1"/>
          <w:sz w:val="24"/>
          <w:szCs w:val="24"/>
        </w:rPr>
        <w:t>.</w:t>
      </w:r>
    </w:p>
    <w:p w14:paraId="5319BD1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Ritchie, J., &amp; Spencer, L. (2002a). Qualitative data analysis for applied policy research. In M. Huberman &amp; M. Miles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qualitative researcher’s companion</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(pp. 305-329). London: SAGE.</w:t>
      </w:r>
    </w:p>
    <w:p w14:paraId="1D78745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Ritchie, J., &amp; Spencer, L. (2002b). Qualitative data analysis for applied policy research. In A. Bryman &amp; G. Burgess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Analysing Qualitative Data</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Vol. 573, pp. 243-260).</w:t>
      </w:r>
    </w:p>
    <w:p w14:paraId="3114555F"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Rogers, E. M. (1995). Diffusion of innovation theory. In: New York: Free Press.</w:t>
      </w:r>
    </w:p>
    <w:p w14:paraId="741BEB9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Roizen, J., &amp; Jepson, M. (1985).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Degrees for Jobs: employer expectations of higher education</w:t>
      </w:r>
      <w:r w:rsidRPr="00665C27">
        <w:rPr>
          <w:rFonts w:ascii="Arial" w:hAnsi="Arial" w:cs="Arial"/>
          <w:color w:val="000000" w:themeColor="text1"/>
          <w:sz w:val="24"/>
          <w:szCs w:val="24"/>
        </w:rPr>
        <w:t>: Open University Press.</w:t>
      </w:r>
    </w:p>
    <w:p w14:paraId="6E29BDAB"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Rooney, P. (2005). Researching from the inside--does it compromise validity?-A discussion.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Articles</w:t>
      </w:r>
      <w:r w:rsidRPr="00665C27">
        <w:rPr>
          <w:rFonts w:ascii="Arial" w:hAnsi="Arial" w:cs="Arial"/>
          <w:color w:val="000000" w:themeColor="text1"/>
          <w:sz w:val="24"/>
          <w:szCs w:val="24"/>
        </w:rPr>
        <w:t>, 19.</w:t>
      </w:r>
      <w:r w:rsidRPr="00665C27">
        <w:rPr>
          <w:rStyle w:val="apple-converted-space"/>
          <w:rFonts w:ascii="Arial" w:hAnsi="Arial" w:cs="Arial"/>
          <w:color w:val="000000" w:themeColor="text1"/>
          <w:sz w:val="24"/>
          <w:szCs w:val="24"/>
        </w:rPr>
        <w:t> </w:t>
      </w:r>
    </w:p>
    <w:p w14:paraId="525E43C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Ryan, T. (2005). When you reflect are you also being reflexive.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Ontario Action Researcher, 8</w:t>
      </w:r>
      <w:r w:rsidRPr="00665C27">
        <w:rPr>
          <w:rFonts w:ascii="Arial" w:hAnsi="Arial" w:cs="Arial"/>
          <w:color w:val="000000" w:themeColor="text1"/>
          <w:sz w:val="24"/>
          <w:szCs w:val="24"/>
        </w:rPr>
        <w:t>(1).</w:t>
      </w:r>
      <w:r w:rsidRPr="00665C27">
        <w:rPr>
          <w:rStyle w:val="apple-converted-space"/>
          <w:rFonts w:ascii="Arial" w:hAnsi="Arial" w:cs="Arial"/>
          <w:color w:val="000000" w:themeColor="text1"/>
          <w:sz w:val="24"/>
          <w:szCs w:val="24"/>
        </w:rPr>
        <w:t> </w:t>
      </w:r>
    </w:p>
    <w:p w14:paraId="055B107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Sandelowski, M. (2000). Focus on research methods-whatever happened to qualitative description?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Research in nursing and health, 23</w:t>
      </w:r>
      <w:r w:rsidRPr="00665C27">
        <w:rPr>
          <w:rFonts w:ascii="Arial" w:hAnsi="Arial" w:cs="Arial"/>
          <w:color w:val="000000" w:themeColor="text1"/>
          <w:sz w:val="24"/>
          <w:szCs w:val="24"/>
        </w:rPr>
        <w:t>(4), 334-340.</w:t>
      </w:r>
      <w:r w:rsidRPr="00665C27">
        <w:rPr>
          <w:rStyle w:val="apple-converted-space"/>
          <w:rFonts w:ascii="Arial" w:hAnsi="Arial" w:cs="Arial"/>
          <w:color w:val="000000" w:themeColor="text1"/>
          <w:sz w:val="24"/>
          <w:szCs w:val="24"/>
        </w:rPr>
        <w:t> </w:t>
      </w:r>
    </w:p>
    <w:p w14:paraId="1193AA0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Schlager, M., &amp; Fusco, J. (2003). Teacher Professional Development, Technology, and Communities of Practice: Are We Putting the Cart Before the Horse?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Information Society, 19</w:t>
      </w:r>
      <w:r w:rsidRPr="00665C27">
        <w:rPr>
          <w:rFonts w:ascii="Arial" w:hAnsi="Arial" w:cs="Arial"/>
          <w:color w:val="000000" w:themeColor="text1"/>
          <w:sz w:val="24"/>
          <w:szCs w:val="24"/>
        </w:rPr>
        <w:t>(3), 203-220. doi:10.1080/01972240309464</w:t>
      </w:r>
    </w:p>
    <w:p w14:paraId="68EDBD1B" w14:textId="77777777" w:rsidR="00E90573" w:rsidRPr="00665C27" w:rsidRDefault="0082067B" w:rsidP="00E90573">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rPr>
        <w:t>Schlager, M., Fusco, J., &amp; Schank, P. (2002). Evolution of an online education community of practice.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Building virtual communities: Learning and change in cyberspace</w:t>
      </w:r>
      <w:r w:rsidRPr="00665C27">
        <w:rPr>
          <w:rFonts w:ascii="Arial" w:hAnsi="Arial" w:cs="Arial"/>
          <w:color w:val="000000" w:themeColor="text1"/>
          <w:sz w:val="24"/>
          <w:szCs w:val="24"/>
        </w:rPr>
        <w:t>, 129-158.</w:t>
      </w:r>
      <w:r w:rsidRPr="00665C27">
        <w:rPr>
          <w:rStyle w:val="apple-converted-space"/>
          <w:rFonts w:ascii="Arial" w:hAnsi="Arial" w:cs="Arial"/>
          <w:color w:val="000000" w:themeColor="text1"/>
          <w:sz w:val="24"/>
          <w:szCs w:val="24"/>
        </w:rPr>
        <w:t> </w:t>
      </w:r>
    </w:p>
    <w:p w14:paraId="037C9F5C" w14:textId="77777777" w:rsidR="00E90573" w:rsidRPr="00665C27" w:rsidRDefault="00E90573" w:rsidP="00E90573">
      <w:pPr>
        <w:pStyle w:val="NormalWeb"/>
        <w:spacing w:after="0" w:afterAutospacing="0"/>
        <w:ind w:left="720" w:right="75" w:hanging="720"/>
        <w:rPr>
          <w:rStyle w:val="apple-converted-space"/>
          <w:rFonts w:ascii="Arial" w:hAnsi="Arial" w:cs="Arial"/>
          <w:color w:val="000000" w:themeColor="text1"/>
          <w:sz w:val="24"/>
          <w:szCs w:val="24"/>
        </w:rPr>
      </w:pPr>
      <w:r w:rsidRPr="00665C27">
        <w:rPr>
          <w:rFonts w:ascii="Arial" w:hAnsi="Arial" w:cs="Arial"/>
          <w:color w:val="000000" w:themeColor="text1"/>
          <w:sz w:val="24"/>
          <w:szCs w:val="24"/>
          <w:shd w:val="clear" w:color="auto" w:fill="FFFFFF"/>
        </w:rPr>
        <w:t>School Improvement Network. (1998). What is Professional Development? Retrieved from</w:t>
      </w:r>
      <w:r w:rsidRPr="00665C27">
        <w:rPr>
          <w:rStyle w:val="apple-converted-space"/>
          <w:rFonts w:ascii="Arial" w:hAnsi="Arial" w:cs="Arial"/>
          <w:color w:val="000000" w:themeColor="text1"/>
          <w:sz w:val="24"/>
          <w:szCs w:val="24"/>
          <w:shd w:val="clear" w:color="auto" w:fill="FFFFFF"/>
        </w:rPr>
        <w:t> </w:t>
      </w:r>
      <w:hyperlink r:id="rId58" w:history="1">
        <w:r w:rsidRPr="00665C27">
          <w:rPr>
            <w:rStyle w:val="Hyperlink"/>
            <w:rFonts w:ascii="Arial" w:hAnsi="Arial" w:cs="Arial"/>
            <w:color w:val="000000" w:themeColor="text1"/>
            <w:sz w:val="24"/>
            <w:szCs w:val="24"/>
            <w:u w:val="none"/>
          </w:rPr>
          <w:t>http://www.schoolimprovement.com</w:t>
        </w:r>
      </w:hyperlink>
    </w:p>
    <w:p w14:paraId="5EFA4B23" w14:textId="77777777" w:rsidR="006F722D" w:rsidRPr="00665C27" w:rsidRDefault="006F722D" w:rsidP="006F722D">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rPr>
        <w:t>School Improvement Network. (1998). PD360. Retrieved from</w:t>
      </w:r>
      <w:r w:rsidRPr="00665C27">
        <w:rPr>
          <w:rStyle w:val="apple-converted-space"/>
          <w:rFonts w:ascii="Arial" w:hAnsi="Arial" w:cs="Arial"/>
          <w:color w:val="000000" w:themeColor="text1"/>
          <w:sz w:val="24"/>
          <w:szCs w:val="24"/>
          <w:shd w:val="clear" w:color="auto" w:fill="FFFFFF"/>
        </w:rPr>
        <w:t> </w:t>
      </w:r>
      <w:r w:rsidR="000933A8" w:rsidRPr="00665C27">
        <w:rPr>
          <w:rFonts w:ascii="Arial" w:hAnsi="Arial" w:cs="Arial"/>
          <w:color w:val="000000" w:themeColor="text1"/>
          <w:sz w:val="24"/>
          <w:szCs w:val="24"/>
        </w:rPr>
        <w:t xml:space="preserve">http://www.schoolimprovement.com </w:t>
      </w:r>
    </w:p>
    <w:p w14:paraId="432158D4" w14:textId="77777777" w:rsidR="006F722D" w:rsidRPr="00665C27" w:rsidRDefault="006F722D" w:rsidP="006F722D">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lang w:eastAsia="en-GB"/>
        </w:rPr>
        <w:t>School Improvement Network. (2015). Edivation: The New PD360. Retrieved from http://www.schoolimprovement.com/products/edivation/</w:t>
      </w:r>
    </w:p>
    <w:p w14:paraId="7159920E" w14:textId="77777777" w:rsidR="00D04890" w:rsidRPr="00665C27" w:rsidRDefault="0082067B" w:rsidP="00D04890">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Schwartz, R. A., &amp; Bryan, W. A. (1998). What Is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New Directions for Student Services, 1998</w:t>
      </w:r>
      <w:r w:rsidRPr="00665C27">
        <w:rPr>
          <w:rFonts w:ascii="Arial" w:hAnsi="Arial" w:cs="Arial"/>
          <w:color w:val="000000" w:themeColor="text1"/>
          <w:sz w:val="24"/>
          <w:szCs w:val="24"/>
        </w:rPr>
        <w:t>(84), 3-13. doi:10.1002/ss.8401</w:t>
      </w:r>
    </w:p>
    <w:p w14:paraId="14452983" w14:textId="77777777" w:rsidR="00D04890" w:rsidRPr="00665C27" w:rsidRDefault="00D04890" w:rsidP="00D04890">
      <w:pPr>
        <w:pStyle w:val="NormalWeb"/>
        <w:spacing w:after="0" w:afterAutospacing="0"/>
        <w:ind w:left="720" w:right="75" w:hanging="720"/>
        <w:rPr>
          <w:rFonts w:ascii="Arial" w:hAnsi="Arial" w:cs="Arial"/>
          <w:color w:val="000000" w:themeColor="text1"/>
          <w:sz w:val="24"/>
          <w:szCs w:val="24"/>
          <w:shd w:val="clear" w:color="auto" w:fill="FFFFFF"/>
        </w:rPr>
      </w:pPr>
      <w:r w:rsidRPr="00665C27">
        <w:rPr>
          <w:rFonts w:ascii="Arial" w:hAnsi="Arial" w:cs="Arial"/>
          <w:color w:val="000000" w:themeColor="text1"/>
          <w:sz w:val="24"/>
          <w:szCs w:val="24"/>
          <w:shd w:val="clear" w:color="auto" w:fill="FFFFFF"/>
        </w:rPr>
        <w:t>Selwyn, N. (2008). Educational hopes and fears for web 2.0. In N. Ross (Ed.),</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i/>
          <w:iCs/>
          <w:color w:val="000000" w:themeColor="text1"/>
          <w:sz w:val="24"/>
          <w:szCs w:val="24"/>
        </w:rPr>
        <w:t>Education 2.0? Designing the web for teaching and learning: A Commentary by the Technology Enhanced Learning phase of the Teaching and Learning Research Programme</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color w:val="000000" w:themeColor="text1"/>
          <w:sz w:val="24"/>
          <w:szCs w:val="24"/>
          <w:shd w:val="clear" w:color="auto" w:fill="FFFFFF"/>
        </w:rPr>
        <w:t>(Vol. 2, pp. 10-12). University of London: TLRP.</w:t>
      </w:r>
    </w:p>
    <w:p w14:paraId="3C5634F9" w14:textId="77777777" w:rsidR="00D04890" w:rsidRPr="00665C27" w:rsidRDefault="00D04890" w:rsidP="00D04890">
      <w:pPr>
        <w:pStyle w:val="NormalWeb"/>
        <w:spacing w:after="0" w:afterAutospacing="0"/>
        <w:ind w:left="720" w:right="75" w:hanging="720"/>
        <w:rPr>
          <w:rFonts w:ascii="Arial" w:hAnsi="Arial" w:cs="Arial"/>
          <w:color w:val="000000" w:themeColor="text1"/>
          <w:sz w:val="24"/>
          <w:szCs w:val="24"/>
          <w:shd w:val="clear" w:color="auto" w:fill="FFFFFF"/>
        </w:rPr>
      </w:pPr>
      <w:r w:rsidRPr="00665C27">
        <w:rPr>
          <w:rFonts w:ascii="Arial" w:hAnsi="Arial" w:cs="Arial"/>
          <w:color w:val="000000" w:themeColor="text1"/>
          <w:sz w:val="24"/>
          <w:szCs w:val="24"/>
          <w:shd w:val="clear" w:color="auto" w:fill="FFFFFF"/>
        </w:rPr>
        <w:t>Selwyn, N., Crook, C., Noss, R., &amp; Laurillard, D. (2008). Education 2.0? Towards an educational web 2.0. In R. Noss (Ed.),</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i/>
          <w:iCs/>
          <w:color w:val="000000" w:themeColor="text1"/>
          <w:sz w:val="24"/>
          <w:szCs w:val="24"/>
        </w:rPr>
        <w:t>Education 2.0? Designing the web for teaching and learning:  A Commentary by the Technology Enhanced Learning phase of the Teaching and Learning Research Programme</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color w:val="000000" w:themeColor="text1"/>
          <w:sz w:val="24"/>
          <w:szCs w:val="24"/>
          <w:shd w:val="clear" w:color="auto" w:fill="FFFFFF"/>
        </w:rPr>
        <w:t>(Vol. 2, pp. 24-26).</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bCs/>
          <w:color w:val="000000" w:themeColor="text1"/>
          <w:sz w:val="24"/>
          <w:szCs w:val="24"/>
        </w:rPr>
        <w:t>University of London</w:t>
      </w:r>
      <w:r w:rsidRPr="00665C27">
        <w:rPr>
          <w:rFonts w:ascii="Arial" w:hAnsi="Arial" w:cs="Arial"/>
          <w:color w:val="000000" w:themeColor="text1"/>
          <w:sz w:val="24"/>
          <w:szCs w:val="24"/>
          <w:shd w:val="clear" w:color="auto" w:fill="FFFFFF"/>
        </w:rPr>
        <w:t>:</w:t>
      </w:r>
      <w:r w:rsidRPr="00665C27">
        <w:rPr>
          <w:rStyle w:val="apple-converted-space"/>
          <w:rFonts w:ascii="Arial" w:hAnsi="Arial" w:cs="Arial"/>
          <w:color w:val="000000" w:themeColor="text1"/>
          <w:sz w:val="24"/>
          <w:szCs w:val="24"/>
          <w:shd w:val="clear" w:color="auto" w:fill="FFFFFF"/>
        </w:rPr>
        <w:t> </w:t>
      </w:r>
      <w:r w:rsidRPr="00665C27">
        <w:rPr>
          <w:rFonts w:ascii="Arial" w:hAnsi="Arial" w:cs="Arial"/>
          <w:bCs/>
          <w:color w:val="000000" w:themeColor="text1"/>
          <w:sz w:val="24"/>
          <w:szCs w:val="24"/>
        </w:rPr>
        <w:t>TLRP</w:t>
      </w:r>
    </w:p>
    <w:p w14:paraId="523AF8A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Seo, K., &amp; Han, Y. K. (2013). Online teacher collaboration: A case study of voluntary collaboration in a teacher-created online community.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Kedi Journal of Educational Policy, 10</w:t>
      </w:r>
      <w:r w:rsidRPr="00665C27">
        <w:rPr>
          <w:rFonts w:ascii="Arial" w:hAnsi="Arial" w:cs="Arial"/>
          <w:color w:val="000000" w:themeColor="text1"/>
          <w:sz w:val="24"/>
          <w:szCs w:val="24"/>
        </w:rPr>
        <w:t>(2), 221-242.</w:t>
      </w:r>
      <w:r w:rsidRPr="00665C27">
        <w:rPr>
          <w:rStyle w:val="apple-converted-space"/>
          <w:rFonts w:ascii="Arial" w:hAnsi="Arial" w:cs="Arial"/>
          <w:color w:val="000000" w:themeColor="text1"/>
          <w:sz w:val="24"/>
          <w:szCs w:val="24"/>
        </w:rPr>
        <w:t> </w:t>
      </w:r>
    </w:p>
    <w:p w14:paraId="3B6190A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Shah, S. (2004). The researcher/interviewer in intercultural context: a social intruder!</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British Educational Research Journal, 30</w:t>
      </w:r>
      <w:r w:rsidRPr="00665C27">
        <w:rPr>
          <w:rFonts w:ascii="Arial" w:hAnsi="Arial" w:cs="Arial"/>
          <w:color w:val="000000" w:themeColor="text1"/>
          <w:sz w:val="24"/>
          <w:szCs w:val="24"/>
        </w:rPr>
        <w:t>(4), 549-575.</w:t>
      </w:r>
      <w:r w:rsidRPr="00665C27">
        <w:rPr>
          <w:rStyle w:val="apple-converted-space"/>
          <w:rFonts w:ascii="Arial" w:hAnsi="Arial" w:cs="Arial"/>
          <w:color w:val="000000" w:themeColor="text1"/>
          <w:sz w:val="24"/>
          <w:szCs w:val="24"/>
        </w:rPr>
        <w:t> </w:t>
      </w:r>
    </w:p>
    <w:p w14:paraId="28F7582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Shaha, S., &amp; Ellsworth, H. (2013). Multi-State, Quasi-Experimental Study of the Impact of Internet-Based, On-Demand Professional Learning on Student Performance.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Evaluation and Research in Education (IJERE), 2</w:t>
      </w:r>
      <w:r w:rsidRPr="00665C27">
        <w:rPr>
          <w:rFonts w:ascii="Arial" w:hAnsi="Arial" w:cs="Arial"/>
          <w:color w:val="000000" w:themeColor="text1"/>
          <w:sz w:val="24"/>
          <w:szCs w:val="24"/>
        </w:rPr>
        <w:t>(4), 175-179.</w:t>
      </w:r>
      <w:r w:rsidRPr="00665C27">
        <w:rPr>
          <w:rStyle w:val="apple-converted-space"/>
          <w:rFonts w:ascii="Arial" w:hAnsi="Arial" w:cs="Arial"/>
          <w:color w:val="000000" w:themeColor="text1"/>
          <w:sz w:val="24"/>
          <w:szCs w:val="24"/>
        </w:rPr>
        <w:t> </w:t>
      </w:r>
    </w:p>
    <w:p w14:paraId="33FD587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Shaha, S., Glassett, K., &amp; Ellsworth, H. (2015). Long-Term Impact Of On-Demand Professional Development On Student Performance: A Longitudinal Multi-State Study.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International Education Research, 11</w:t>
      </w:r>
      <w:r w:rsidRPr="00665C27">
        <w:rPr>
          <w:rFonts w:ascii="Arial" w:hAnsi="Arial" w:cs="Arial"/>
          <w:color w:val="000000" w:themeColor="text1"/>
          <w:sz w:val="24"/>
          <w:szCs w:val="24"/>
        </w:rPr>
        <w:t>(1), 29-34.</w:t>
      </w:r>
      <w:r w:rsidRPr="00665C27">
        <w:rPr>
          <w:rStyle w:val="apple-converted-space"/>
          <w:rFonts w:ascii="Arial" w:hAnsi="Arial" w:cs="Arial"/>
          <w:color w:val="000000" w:themeColor="text1"/>
          <w:sz w:val="24"/>
          <w:szCs w:val="24"/>
        </w:rPr>
        <w:t> </w:t>
      </w:r>
    </w:p>
    <w:p w14:paraId="19386D1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Sharratt, M., &amp; Usoro, A. (2003). Understanding knowledge-sharing in online communities of practice.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Electronic Journal on Knowledge Management, 1</w:t>
      </w:r>
      <w:r w:rsidRPr="00665C27">
        <w:rPr>
          <w:rFonts w:ascii="Arial" w:hAnsi="Arial" w:cs="Arial"/>
          <w:color w:val="000000" w:themeColor="text1"/>
          <w:sz w:val="24"/>
          <w:szCs w:val="24"/>
        </w:rPr>
        <w:t>(2), 187-196.</w:t>
      </w:r>
      <w:r w:rsidRPr="00665C27">
        <w:rPr>
          <w:rStyle w:val="apple-converted-space"/>
          <w:rFonts w:ascii="Arial" w:hAnsi="Arial" w:cs="Arial"/>
          <w:color w:val="000000" w:themeColor="text1"/>
          <w:sz w:val="24"/>
          <w:szCs w:val="24"/>
        </w:rPr>
        <w:t> </w:t>
      </w:r>
    </w:p>
    <w:p w14:paraId="24BE796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Smith, R. O. (2005). Working with Difference in Online Collaborative Groups.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Adult Education Quarterly: A Journal of Research and Theory, 55</w:t>
      </w:r>
      <w:r w:rsidRPr="00665C27">
        <w:rPr>
          <w:rFonts w:ascii="Arial" w:hAnsi="Arial" w:cs="Arial"/>
          <w:color w:val="000000" w:themeColor="text1"/>
          <w:sz w:val="24"/>
          <w:szCs w:val="24"/>
        </w:rPr>
        <w:t>(3), 182-199. doi:10.1177/0741713605274627</w:t>
      </w:r>
    </w:p>
    <w:p w14:paraId="3A44410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Spencer, L., Ritchie, J., &amp; O’Connor, W. (2003). Analysis: practices, principles and processes. In K. Metzler (Ed.),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Qualitative research practice: A guide for social science students and researchers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pp. 269-293).</w:t>
      </w:r>
    </w:p>
    <w:p w14:paraId="677F96D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SRI International. (1995). About tapped in. Retrieved from</w:t>
      </w:r>
      <w:r w:rsidRPr="00665C27">
        <w:rPr>
          <w:rStyle w:val="apple-converted-space"/>
          <w:rFonts w:ascii="Arial" w:hAnsi="Arial" w:cs="Arial"/>
          <w:color w:val="000000" w:themeColor="text1"/>
          <w:sz w:val="24"/>
          <w:szCs w:val="24"/>
        </w:rPr>
        <w:t> </w:t>
      </w:r>
      <w:hyperlink r:id="rId59" w:history="1">
        <w:r w:rsidRPr="00665C27">
          <w:rPr>
            <w:rStyle w:val="Hyperlink"/>
            <w:rFonts w:ascii="Arial" w:hAnsi="Arial" w:cs="Arial"/>
            <w:color w:val="000000" w:themeColor="text1"/>
            <w:sz w:val="24"/>
            <w:szCs w:val="24"/>
            <w:u w:val="none"/>
          </w:rPr>
          <w:t>https://tappedin.org</w:t>
        </w:r>
      </w:hyperlink>
    </w:p>
    <w:p w14:paraId="24CB76A7"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Srivastava, A., &amp; Thomson, S. B. (2009). Framework analysis: a qualitative methodology for applied policy research.</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Joaag, 4</w:t>
      </w:r>
      <w:r w:rsidRPr="00665C27">
        <w:rPr>
          <w:rFonts w:ascii="Arial" w:hAnsi="Arial" w:cs="Arial"/>
          <w:color w:val="000000" w:themeColor="text1"/>
          <w:sz w:val="24"/>
          <w:szCs w:val="24"/>
        </w:rPr>
        <w:t>(2), 72-79.</w:t>
      </w:r>
      <w:r w:rsidRPr="00665C27">
        <w:rPr>
          <w:rStyle w:val="apple-converted-space"/>
          <w:rFonts w:ascii="Arial" w:hAnsi="Arial" w:cs="Arial"/>
          <w:color w:val="000000" w:themeColor="text1"/>
          <w:sz w:val="24"/>
          <w:szCs w:val="24"/>
        </w:rPr>
        <w:t> </w:t>
      </w:r>
    </w:p>
    <w:p w14:paraId="2C939A65" w14:textId="77777777" w:rsidR="008A5811" w:rsidRPr="00665C27" w:rsidRDefault="0082067B" w:rsidP="008A5811">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Sugrue, C. (2010). Plowden: Progressive Education—A 4</w:t>
      </w:r>
      <w:r w:rsidRPr="00665C27">
        <w:rPr>
          <w:rFonts w:ascii="Cambria Math" w:hAnsi="Cambria Math" w:cs="Cambria Math"/>
          <w:color w:val="000000" w:themeColor="text1"/>
          <w:sz w:val="24"/>
          <w:szCs w:val="24"/>
        </w:rPr>
        <w:t>‐</w:t>
      </w:r>
      <w:r w:rsidRPr="00665C27">
        <w:rPr>
          <w:rFonts w:ascii="Arial" w:hAnsi="Arial" w:cs="Arial"/>
          <w:color w:val="000000" w:themeColor="text1"/>
          <w:sz w:val="24"/>
          <w:szCs w:val="24"/>
        </w:rPr>
        <w:t>Decade Odyssey?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Curriculum Inquiry, 40</w:t>
      </w:r>
      <w:r w:rsidRPr="00665C27">
        <w:rPr>
          <w:rFonts w:ascii="Arial" w:hAnsi="Arial" w:cs="Arial"/>
          <w:color w:val="000000" w:themeColor="text1"/>
          <w:sz w:val="24"/>
          <w:szCs w:val="24"/>
        </w:rPr>
        <w:t>(1), 105-124. doi:10.1111/j.1467-873X.2009.00470.x</w:t>
      </w:r>
    </w:p>
    <w:p w14:paraId="3596D13C" w14:textId="77777777" w:rsidR="00986F5C" w:rsidRPr="00665C27" w:rsidRDefault="00986F5C" w:rsidP="008A5811">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shd w:val="clear" w:color="auto" w:fill="FFFFFF"/>
        </w:rPr>
        <w:t>SurveyMonkey Inc. (2016). Retrieved</w:t>
      </w:r>
      <w:r w:rsidR="008A5811" w:rsidRPr="00665C27">
        <w:rPr>
          <w:rFonts w:ascii="Arial" w:hAnsi="Arial" w:cs="Arial"/>
          <w:color w:val="000000" w:themeColor="text1"/>
          <w:sz w:val="24"/>
          <w:szCs w:val="24"/>
          <w:shd w:val="clear" w:color="auto" w:fill="FFFFFF"/>
        </w:rPr>
        <w:t xml:space="preserve"> </w:t>
      </w:r>
      <w:r w:rsidRPr="00665C27">
        <w:rPr>
          <w:rFonts w:ascii="Arial" w:hAnsi="Arial" w:cs="Arial"/>
          <w:color w:val="000000" w:themeColor="text1"/>
          <w:sz w:val="24"/>
          <w:szCs w:val="24"/>
          <w:shd w:val="clear" w:color="auto" w:fill="FFFFFF"/>
        </w:rPr>
        <w:t>from</w:t>
      </w:r>
      <w:r w:rsidRPr="00665C27">
        <w:rPr>
          <w:rStyle w:val="apple-converted-space"/>
          <w:rFonts w:ascii="Arial" w:hAnsi="Arial" w:cs="Arial"/>
          <w:color w:val="000000" w:themeColor="text1"/>
          <w:sz w:val="24"/>
          <w:szCs w:val="24"/>
          <w:shd w:val="clear" w:color="auto" w:fill="FFFFFF"/>
        </w:rPr>
        <w:t> </w:t>
      </w:r>
      <w:hyperlink r:id="rId60" w:history="1">
        <w:r w:rsidRPr="00665C27">
          <w:rPr>
            <w:rStyle w:val="Hyperlink"/>
            <w:rFonts w:ascii="Arial" w:hAnsi="Arial" w:cs="Arial"/>
            <w:color w:val="000000" w:themeColor="text1"/>
            <w:sz w:val="24"/>
            <w:szCs w:val="24"/>
            <w:u w:val="none"/>
          </w:rPr>
          <w:t>http://www.surveymonkey.com</w:t>
        </w:r>
      </w:hyperlink>
      <w:r w:rsidR="008A5811" w:rsidRPr="00665C27">
        <w:rPr>
          <w:rFonts w:ascii="Arial" w:hAnsi="Arial" w:cs="Arial"/>
          <w:color w:val="000000" w:themeColor="text1"/>
          <w:sz w:val="24"/>
          <w:szCs w:val="24"/>
        </w:rPr>
        <w:t>. San Mateo, California, USA</w:t>
      </w:r>
    </w:p>
    <w:p w14:paraId="75E5BBA4"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Swantz, M. L. (2008). Participatory action research as practice. In P. Reason &amp; H. Bradbury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SAGE handbook of action research: Participative inquiry and practice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 ed., pp. 31-48). London: SAGE.</w:t>
      </w:r>
    </w:p>
    <w:p w14:paraId="095C8269"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Teusner, A. (2015). Insider research, validity issues, and the OHS professional: one person’s journey.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International Journal of Social Research Methodology</w:t>
      </w:r>
      <w:r w:rsidRPr="00665C27">
        <w:rPr>
          <w:rFonts w:ascii="Arial" w:hAnsi="Arial" w:cs="Arial"/>
          <w:color w:val="000000" w:themeColor="text1"/>
          <w:sz w:val="24"/>
          <w:szCs w:val="24"/>
        </w:rPr>
        <w:t>, 1-12. doi:10.1080/13645579.2015.1019263</w:t>
      </w:r>
    </w:p>
    <w:p w14:paraId="3D03A52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Tobin, K. (1998). Qualitative Perceptions of Learning Environments on the World Wide Web.</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Learning Environments Research, 1</w:t>
      </w:r>
      <w:r w:rsidRPr="00665C27">
        <w:rPr>
          <w:rFonts w:ascii="Arial" w:hAnsi="Arial" w:cs="Arial"/>
          <w:color w:val="000000" w:themeColor="text1"/>
          <w:sz w:val="24"/>
          <w:szCs w:val="24"/>
        </w:rPr>
        <w:t>(2), 139-162.</w:t>
      </w:r>
      <w:r w:rsidRPr="00665C27">
        <w:rPr>
          <w:rStyle w:val="apple-converted-space"/>
          <w:rFonts w:ascii="Arial" w:hAnsi="Arial" w:cs="Arial"/>
          <w:color w:val="000000" w:themeColor="text1"/>
          <w:sz w:val="24"/>
          <w:szCs w:val="24"/>
        </w:rPr>
        <w:t> </w:t>
      </w:r>
    </w:p>
    <w:p w14:paraId="4FE2923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Trust, T. D. (2015). Collaboration. Retrieved from</w:t>
      </w:r>
      <w:r w:rsidRPr="00665C27">
        <w:rPr>
          <w:rStyle w:val="apple-converted-space"/>
          <w:rFonts w:ascii="Arial" w:hAnsi="Arial" w:cs="Arial"/>
          <w:color w:val="000000" w:themeColor="text1"/>
          <w:sz w:val="24"/>
          <w:szCs w:val="24"/>
        </w:rPr>
        <w:t> </w:t>
      </w:r>
      <w:hyperlink r:id="rId61" w:history="1">
        <w:r w:rsidRPr="00665C27">
          <w:rPr>
            <w:rStyle w:val="Hyperlink"/>
            <w:rFonts w:ascii="Arial" w:hAnsi="Arial" w:cs="Arial"/>
            <w:color w:val="000000" w:themeColor="text1"/>
            <w:sz w:val="24"/>
            <w:szCs w:val="24"/>
            <w:u w:val="none"/>
          </w:rPr>
          <w:t>http://tdtrust.org/collaboration</w:t>
        </w:r>
      </w:hyperlink>
    </w:p>
    <w:p w14:paraId="420F4C4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Turkle, S. (1995).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Life on the Screen: Identity in the Age of the Internet</w:t>
      </w:r>
      <w:r w:rsidRPr="00665C27">
        <w:rPr>
          <w:rFonts w:ascii="Arial" w:hAnsi="Arial" w:cs="Arial"/>
          <w:color w:val="000000" w:themeColor="text1"/>
          <w:sz w:val="24"/>
          <w:szCs w:val="24"/>
        </w:rPr>
        <w:t>. New York: Simon and Schuster Paperbacks.</w:t>
      </w:r>
    </w:p>
    <w:p w14:paraId="5FEDF78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Villegas-Reimers, E. (2003).</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Teacher professional development: an international review of the literature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1). Paris: International Institute for Educational Planning Paris.</w:t>
      </w:r>
    </w:p>
    <w:p w14:paraId="473E485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Vrasidas, C., &amp; Zembylas, M. (2004). Online professional development: Lessons from the field.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 Training, 46</w:t>
      </w:r>
      <w:r w:rsidRPr="00665C27">
        <w:rPr>
          <w:rFonts w:ascii="Arial" w:hAnsi="Arial" w:cs="Arial"/>
          <w:color w:val="000000" w:themeColor="text1"/>
          <w:sz w:val="24"/>
          <w:szCs w:val="24"/>
        </w:rPr>
        <w:t>(6/7), 326-334.</w:t>
      </w:r>
      <w:r w:rsidRPr="00665C27">
        <w:rPr>
          <w:rStyle w:val="apple-converted-space"/>
          <w:rFonts w:ascii="Arial" w:hAnsi="Arial" w:cs="Arial"/>
          <w:color w:val="000000" w:themeColor="text1"/>
          <w:sz w:val="24"/>
          <w:szCs w:val="24"/>
        </w:rPr>
        <w:t> </w:t>
      </w:r>
    </w:p>
    <w:p w14:paraId="3B6B12D1"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Wakita, T., Ueshima, N., &amp; Noguchi, H. (2012). Psychological Distance Between Categories in the Likert Scale.</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and Psychological Measurement, 72</w:t>
      </w:r>
      <w:r w:rsidRPr="00665C27">
        <w:rPr>
          <w:rFonts w:ascii="Arial" w:hAnsi="Arial" w:cs="Arial"/>
          <w:color w:val="000000" w:themeColor="text1"/>
          <w:sz w:val="24"/>
          <w:szCs w:val="24"/>
        </w:rPr>
        <w:t>(4), 533-546. doi:10.1177/0013164411431162</w:t>
      </w:r>
    </w:p>
    <w:p w14:paraId="15BDBF82"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Warschauer, M. (2007). The paradoxical future of digital 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Learning Inquiry, 1</w:t>
      </w:r>
      <w:r w:rsidRPr="00665C27">
        <w:rPr>
          <w:rFonts w:ascii="Arial" w:hAnsi="Arial" w:cs="Arial"/>
          <w:color w:val="000000" w:themeColor="text1"/>
          <w:sz w:val="24"/>
          <w:szCs w:val="24"/>
        </w:rPr>
        <w:t>(1), 41-49. doi:10.1007/s11519-007-0001-5</w:t>
      </w:r>
    </w:p>
    <w:p w14:paraId="2B68A11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Watson, G. (2006). Technology Professional Development: Long- Term Effects on Teacher Self- Efficacy.</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Technology and Teacher Education, 14</w:t>
      </w:r>
      <w:r w:rsidRPr="00665C27">
        <w:rPr>
          <w:rFonts w:ascii="Arial" w:hAnsi="Arial" w:cs="Arial"/>
          <w:color w:val="000000" w:themeColor="text1"/>
          <w:sz w:val="24"/>
          <w:szCs w:val="24"/>
        </w:rPr>
        <w:t>(1), 151-166.</w:t>
      </w:r>
      <w:r w:rsidRPr="00665C27">
        <w:rPr>
          <w:rStyle w:val="apple-converted-space"/>
          <w:rFonts w:ascii="Arial" w:hAnsi="Arial" w:cs="Arial"/>
          <w:color w:val="000000" w:themeColor="text1"/>
          <w:sz w:val="24"/>
          <w:szCs w:val="24"/>
        </w:rPr>
        <w:t> </w:t>
      </w:r>
    </w:p>
    <w:p w14:paraId="67F7BD8C"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Webb, R., Vulliamy, G., Hämäläinen, S., Sarja, A., Kimonen, E., &amp; Nevalainen, R. (2004). A comparative analysis of primary teacher professionalism in England and Finland.</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Comparative Education, 40</w:t>
      </w:r>
      <w:r w:rsidRPr="00665C27">
        <w:rPr>
          <w:rFonts w:ascii="Arial" w:hAnsi="Arial" w:cs="Arial"/>
          <w:color w:val="000000" w:themeColor="text1"/>
          <w:sz w:val="24"/>
          <w:szCs w:val="24"/>
        </w:rPr>
        <w:t>(1), 83-107. doi:10.1080/0305006042000184890</w:t>
      </w:r>
    </w:p>
    <w:p w14:paraId="262FA2CA"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Webster-Wright, A. (2009). Reframing Professional Development Through Understanding Authentic Professional Learning.</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Review of Educational Research, 79</w:t>
      </w:r>
      <w:r w:rsidRPr="00665C27">
        <w:rPr>
          <w:rFonts w:ascii="Arial" w:hAnsi="Arial" w:cs="Arial"/>
          <w:color w:val="000000" w:themeColor="text1"/>
          <w:sz w:val="24"/>
          <w:szCs w:val="24"/>
        </w:rPr>
        <w:t>(2), 702-739.</w:t>
      </w:r>
      <w:r w:rsidRPr="00665C27">
        <w:rPr>
          <w:rStyle w:val="apple-converted-space"/>
          <w:rFonts w:ascii="Arial" w:hAnsi="Arial" w:cs="Arial"/>
          <w:color w:val="000000" w:themeColor="text1"/>
          <w:sz w:val="24"/>
          <w:szCs w:val="24"/>
        </w:rPr>
        <w:t> </w:t>
      </w:r>
    </w:p>
    <w:p w14:paraId="0C84EDB0"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Wellington, J. (2015).</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Educational research: Contemporary issues and practical approaches</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2). London: Bloomsbury Publishing.</w:t>
      </w:r>
    </w:p>
    <w:p w14:paraId="629F254B" w14:textId="745E9796"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Wellington, J. J., Bathmaker, A.-M., Hunt, C., McCulloch, G., &amp; Sikes, P. (2012).</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Succeeding with your Doctorate</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(Vol. 3rd). London: S</w:t>
      </w:r>
      <w:r w:rsidR="00C71083" w:rsidRPr="00665C27">
        <w:rPr>
          <w:rFonts w:ascii="Arial" w:hAnsi="Arial" w:cs="Arial"/>
          <w:color w:val="000000" w:themeColor="text1"/>
          <w:sz w:val="24"/>
          <w:szCs w:val="24"/>
        </w:rPr>
        <w:t>AGE</w:t>
      </w:r>
      <w:r w:rsidRPr="00665C27">
        <w:rPr>
          <w:rFonts w:ascii="Arial" w:hAnsi="Arial" w:cs="Arial"/>
          <w:color w:val="000000" w:themeColor="text1"/>
          <w:sz w:val="24"/>
          <w:szCs w:val="24"/>
        </w:rPr>
        <w:t>.</w:t>
      </w:r>
    </w:p>
    <w:p w14:paraId="0E669C7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Wenger, E. (1998).</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Communities of practice: Learning, meaning, and identity</w:t>
      </w:r>
      <w:r w:rsidRPr="00665C27">
        <w:rPr>
          <w:rFonts w:ascii="Arial" w:hAnsi="Arial" w:cs="Arial"/>
          <w:color w:val="000000" w:themeColor="text1"/>
          <w:sz w:val="24"/>
          <w:szCs w:val="24"/>
        </w:rPr>
        <w:t>: Cambridge university press.</w:t>
      </w:r>
    </w:p>
    <w:p w14:paraId="118D627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Wenger, E., McDermott, R., &amp; Snyder, W. (2002).</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Cultivating communities of practice: A guide to managing knowledge</w:t>
      </w:r>
      <w:r w:rsidRPr="00665C27">
        <w:rPr>
          <w:rFonts w:ascii="Arial" w:hAnsi="Arial" w:cs="Arial"/>
          <w:color w:val="000000" w:themeColor="text1"/>
          <w:sz w:val="24"/>
          <w:szCs w:val="24"/>
        </w:rPr>
        <w:t>. Boston, USA: Harvard Business Press.</w:t>
      </w:r>
    </w:p>
    <w:p w14:paraId="78082668"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Wenger, E., &amp; TRAYNER, B. (2013). Slide: Levels of participation.</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Blog [Internet]. Wenger.</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Retrieved from</w:t>
      </w:r>
      <w:r w:rsidRPr="00665C27">
        <w:rPr>
          <w:rStyle w:val="apple-converted-space"/>
          <w:rFonts w:ascii="Arial" w:hAnsi="Arial" w:cs="Arial"/>
          <w:color w:val="000000" w:themeColor="text1"/>
          <w:sz w:val="24"/>
          <w:szCs w:val="24"/>
        </w:rPr>
        <w:t> </w:t>
      </w:r>
      <w:hyperlink r:id="rId62" w:history="1">
        <w:r w:rsidRPr="00665C27">
          <w:rPr>
            <w:rStyle w:val="Hyperlink"/>
            <w:rFonts w:ascii="Arial" w:hAnsi="Arial" w:cs="Arial"/>
            <w:color w:val="000000" w:themeColor="text1"/>
            <w:sz w:val="24"/>
            <w:szCs w:val="24"/>
            <w:u w:val="none"/>
          </w:rPr>
          <w:t>https://wenger-trayner.com/resources/slide-forms-of-participation/</w:t>
        </w:r>
      </w:hyperlink>
    </w:p>
    <w:p w14:paraId="6BB64B2E"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Wenger, E., White, N., &amp; Smith, J. D. (2009).</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Digital habitats: Stewarding technology for communities</w:t>
      </w:r>
      <w:r w:rsidRPr="00665C27">
        <w:rPr>
          <w:rFonts w:ascii="Arial" w:hAnsi="Arial" w:cs="Arial"/>
          <w:color w:val="000000" w:themeColor="text1"/>
          <w:sz w:val="24"/>
          <w:szCs w:val="24"/>
        </w:rPr>
        <w:t>: CPsquare.</w:t>
      </w:r>
    </w:p>
    <w:p w14:paraId="4B6F170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Wheeler, S. (2009).</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Connected minds, emerging cultures: cybercultures in online learning</w:t>
      </w:r>
      <w:r w:rsidRPr="00665C27">
        <w:rPr>
          <w:rFonts w:ascii="Arial" w:hAnsi="Arial" w:cs="Arial"/>
          <w:color w:val="000000" w:themeColor="text1"/>
          <w:sz w:val="24"/>
          <w:szCs w:val="24"/>
        </w:rPr>
        <w:t>. In C. Schlosser &amp; M. Simonson (Eds.),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Perspectives in instructional Technology and Distance Education</w:t>
      </w:r>
      <w:r w:rsidRPr="00665C27">
        <w:rPr>
          <w:rStyle w:val="apple-converted-space"/>
          <w:rFonts w:ascii="Arial" w:hAnsi="Arial" w:cs="Arial"/>
          <w:i/>
          <w:iCs/>
          <w:color w:val="000000" w:themeColor="text1"/>
          <w:sz w:val="24"/>
          <w:szCs w:val="24"/>
        </w:rPr>
        <w:t> </w:t>
      </w:r>
      <w:r w:rsidRPr="00665C27">
        <w:rPr>
          <w:rFonts w:ascii="Arial" w:hAnsi="Arial" w:cs="Arial"/>
          <w:color w:val="000000" w:themeColor="text1"/>
          <w:sz w:val="24"/>
          <w:szCs w:val="24"/>
        </w:rPr>
        <w:t>(pp. 284).</w:t>
      </w:r>
    </w:p>
    <w:p w14:paraId="7FD32FFF" w14:textId="77777777" w:rsidR="0017665F" w:rsidRPr="00665C27" w:rsidRDefault="0017665F" w:rsidP="0082067B">
      <w:pPr>
        <w:pStyle w:val="NormalWeb"/>
        <w:spacing w:after="0" w:afterAutospacing="0"/>
        <w:ind w:left="720" w:right="75" w:hanging="720"/>
        <w:rPr>
          <w:rFonts w:ascii="Arial" w:hAnsi="Arial" w:cs="Arial"/>
          <w:color w:val="000000" w:themeColor="text1"/>
          <w:sz w:val="24"/>
          <w:szCs w:val="24"/>
        </w:rPr>
      </w:pPr>
    </w:p>
    <w:p w14:paraId="63E53C4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lastRenderedPageBreak/>
        <w:t>Wilson, S. M., &amp; Berne, J. (1999). Teacher learning and the acquisition of professional knowledge: An examination of research on contemporary professional development.</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Review of Research in Education, 24</w:t>
      </w:r>
      <w:r w:rsidRPr="00665C27">
        <w:rPr>
          <w:rFonts w:ascii="Arial" w:hAnsi="Arial" w:cs="Arial"/>
          <w:color w:val="000000" w:themeColor="text1"/>
          <w:sz w:val="24"/>
          <w:szCs w:val="24"/>
        </w:rPr>
        <w:t>(1), 173-209.</w:t>
      </w:r>
      <w:r w:rsidRPr="00665C27">
        <w:rPr>
          <w:rStyle w:val="apple-converted-space"/>
          <w:rFonts w:ascii="Arial" w:hAnsi="Arial" w:cs="Arial"/>
          <w:color w:val="000000" w:themeColor="text1"/>
          <w:sz w:val="24"/>
          <w:szCs w:val="24"/>
        </w:rPr>
        <w:t> </w:t>
      </w:r>
    </w:p>
    <w:p w14:paraId="6C464655"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Winter, C. (2012). School curriculum, globalisation and the constitution of policy problems and solutions.</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Journal of Education Policy, 27</w:t>
      </w:r>
      <w:r w:rsidRPr="00665C27">
        <w:rPr>
          <w:rFonts w:ascii="Arial" w:hAnsi="Arial" w:cs="Arial"/>
          <w:color w:val="000000" w:themeColor="text1"/>
          <w:sz w:val="24"/>
          <w:szCs w:val="24"/>
        </w:rPr>
        <w:t>(3), 295-314. doi:10.1080/02680939.2011.609911</w:t>
      </w:r>
    </w:p>
    <w:p w14:paraId="5F052336" w14:textId="77777777"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Wisker, G. (2007).</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The postgraduate research handbook: Succeed with your MA, MPhil, EdD and PhD</w:t>
      </w:r>
      <w:r w:rsidRPr="00665C27">
        <w:rPr>
          <w:rStyle w:val="apple-converted-space"/>
          <w:rFonts w:ascii="Arial" w:hAnsi="Arial" w:cs="Arial"/>
          <w:color w:val="000000" w:themeColor="text1"/>
          <w:sz w:val="24"/>
          <w:szCs w:val="24"/>
        </w:rPr>
        <w:t> </w:t>
      </w:r>
      <w:r w:rsidRPr="00665C27">
        <w:rPr>
          <w:rFonts w:ascii="Arial" w:hAnsi="Arial" w:cs="Arial"/>
          <w:color w:val="000000" w:themeColor="text1"/>
          <w:sz w:val="24"/>
          <w:szCs w:val="24"/>
        </w:rPr>
        <w:t>(2nd ed.). Hampshire: Palgrave Macmillan.</w:t>
      </w:r>
    </w:p>
    <w:p w14:paraId="6324C407" w14:textId="7D454543" w:rsidR="0082067B" w:rsidRPr="00665C27" w:rsidRDefault="0082067B" w:rsidP="0082067B">
      <w:pPr>
        <w:pStyle w:val="NormalWeb"/>
        <w:spacing w:after="0" w:afterAutospacing="0"/>
        <w:ind w:left="720" w:right="75" w:hanging="720"/>
        <w:rPr>
          <w:rFonts w:ascii="Arial" w:hAnsi="Arial" w:cs="Arial"/>
          <w:color w:val="000000" w:themeColor="text1"/>
          <w:sz w:val="24"/>
          <w:szCs w:val="24"/>
        </w:rPr>
      </w:pPr>
      <w:r w:rsidRPr="00665C27">
        <w:rPr>
          <w:rFonts w:ascii="Arial" w:hAnsi="Arial" w:cs="Arial"/>
          <w:color w:val="000000" w:themeColor="text1"/>
          <w:sz w:val="24"/>
          <w:szCs w:val="24"/>
        </w:rPr>
        <w:t>Wolcott, H. F. (1994).</w:t>
      </w:r>
      <w:r w:rsidRPr="00665C27">
        <w:rPr>
          <w:rStyle w:val="apple-converted-space"/>
          <w:rFonts w:ascii="Arial" w:hAnsi="Arial" w:cs="Arial"/>
          <w:color w:val="000000" w:themeColor="text1"/>
          <w:sz w:val="24"/>
          <w:szCs w:val="24"/>
        </w:rPr>
        <w:t> </w:t>
      </w:r>
      <w:r w:rsidRPr="00665C27">
        <w:rPr>
          <w:rFonts w:ascii="Arial" w:hAnsi="Arial" w:cs="Arial"/>
          <w:i/>
          <w:iCs/>
          <w:color w:val="000000" w:themeColor="text1"/>
          <w:sz w:val="24"/>
          <w:szCs w:val="24"/>
        </w:rPr>
        <w:t>Transforming qualitative data: Description, analysis, and interpretation</w:t>
      </w:r>
      <w:r w:rsidRPr="00665C27">
        <w:rPr>
          <w:rFonts w:ascii="Arial" w:hAnsi="Arial" w:cs="Arial"/>
          <w:color w:val="000000" w:themeColor="text1"/>
          <w:sz w:val="24"/>
          <w:szCs w:val="24"/>
        </w:rPr>
        <w:t>. London: S</w:t>
      </w:r>
      <w:r w:rsidR="004A69B6" w:rsidRPr="00665C27">
        <w:rPr>
          <w:rFonts w:ascii="Arial" w:hAnsi="Arial" w:cs="Arial"/>
          <w:color w:val="000000" w:themeColor="text1"/>
          <w:sz w:val="24"/>
          <w:szCs w:val="24"/>
        </w:rPr>
        <w:t>AGE</w:t>
      </w:r>
      <w:r w:rsidRPr="00665C27">
        <w:rPr>
          <w:rFonts w:ascii="Arial" w:hAnsi="Arial" w:cs="Arial"/>
          <w:color w:val="000000" w:themeColor="text1"/>
          <w:sz w:val="24"/>
          <w:szCs w:val="24"/>
        </w:rPr>
        <w:t>.</w:t>
      </w:r>
    </w:p>
    <w:p w14:paraId="14813296" w14:textId="77777777" w:rsidR="00A25374" w:rsidRPr="00665C27" w:rsidRDefault="001424E0" w:rsidP="0082067B">
      <w:pPr>
        <w:pStyle w:val="NormalWeb"/>
        <w:spacing w:after="0" w:afterAutospacing="0" w:line="360" w:lineRule="auto"/>
        <w:ind w:right="75"/>
        <w:jc w:val="both"/>
        <w:rPr>
          <w:rFonts w:ascii="Arial" w:hAnsi="Arial" w:cs="Arial"/>
          <w:color w:val="000000" w:themeColor="text1"/>
          <w:sz w:val="24"/>
          <w:szCs w:val="24"/>
        </w:rPr>
      </w:pPr>
      <w:r w:rsidRPr="00665C27">
        <w:rPr>
          <w:rFonts w:ascii="Arial" w:hAnsi="Arial" w:cs="Arial"/>
          <w:color w:val="000000" w:themeColor="text1"/>
          <w:sz w:val="24"/>
          <w:szCs w:val="24"/>
        </w:rPr>
        <w:t>.</w:t>
      </w:r>
    </w:p>
    <w:p w14:paraId="3B7E6980" w14:textId="77777777" w:rsidR="00A25374" w:rsidRPr="00665C27" w:rsidRDefault="00A25374" w:rsidP="00B6437C">
      <w:pPr>
        <w:tabs>
          <w:tab w:val="left" w:pos="993"/>
          <w:tab w:val="left" w:pos="2268"/>
          <w:tab w:val="left" w:pos="8080"/>
        </w:tabs>
        <w:spacing w:after="200" w:line="360" w:lineRule="auto"/>
        <w:jc w:val="both"/>
        <w:rPr>
          <w:rFonts w:ascii="Arial" w:hAnsi="Arial" w:cs="Arial"/>
          <w:b/>
          <w:bCs/>
          <w:color w:val="000000" w:themeColor="text1"/>
        </w:rPr>
      </w:pPr>
    </w:p>
    <w:p w14:paraId="7BA23880" w14:textId="77777777" w:rsidR="008C4BFB" w:rsidRPr="00665C27" w:rsidRDefault="008C4BFB" w:rsidP="00B6437C">
      <w:pPr>
        <w:tabs>
          <w:tab w:val="left" w:pos="993"/>
          <w:tab w:val="left" w:pos="2268"/>
          <w:tab w:val="left" w:pos="8080"/>
        </w:tabs>
        <w:spacing w:after="200" w:line="360" w:lineRule="auto"/>
        <w:jc w:val="both"/>
        <w:rPr>
          <w:rFonts w:ascii="Arial" w:hAnsi="Arial" w:cs="Arial"/>
          <w:b/>
          <w:bCs/>
          <w:color w:val="000000" w:themeColor="text1"/>
        </w:rPr>
      </w:pPr>
    </w:p>
    <w:p w14:paraId="195E8103" w14:textId="77777777" w:rsidR="008C4BFB" w:rsidRPr="00665C27" w:rsidRDefault="008C4BFB" w:rsidP="00B6437C">
      <w:pPr>
        <w:tabs>
          <w:tab w:val="left" w:pos="993"/>
          <w:tab w:val="left" w:pos="2268"/>
          <w:tab w:val="left" w:pos="8080"/>
        </w:tabs>
        <w:spacing w:after="200" w:line="360" w:lineRule="auto"/>
        <w:jc w:val="both"/>
        <w:rPr>
          <w:rFonts w:ascii="Arial" w:hAnsi="Arial" w:cs="Arial"/>
          <w:b/>
          <w:bCs/>
          <w:color w:val="000000" w:themeColor="text1"/>
        </w:rPr>
      </w:pPr>
    </w:p>
    <w:p w14:paraId="598802F7" w14:textId="77777777" w:rsidR="008C4BFB" w:rsidRPr="00665C27" w:rsidRDefault="008C4BFB" w:rsidP="00B6437C">
      <w:pPr>
        <w:tabs>
          <w:tab w:val="left" w:pos="993"/>
          <w:tab w:val="left" w:pos="2268"/>
          <w:tab w:val="left" w:pos="8080"/>
        </w:tabs>
        <w:spacing w:after="200" w:line="360" w:lineRule="auto"/>
        <w:jc w:val="both"/>
        <w:rPr>
          <w:rFonts w:ascii="Arial" w:hAnsi="Arial" w:cs="Arial"/>
          <w:b/>
          <w:bCs/>
          <w:color w:val="000000" w:themeColor="text1"/>
        </w:rPr>
      </w:pPr>
    </w:p>
    <w:p w14:paraId="51E6A462" w14:textId="77777777" w:rsidR="00404B6E" w:rsidRPr="00665C27" w:rsidRDefault="00404B6E" w:rsidP="00B6437C">
      <w:pPr>
        <w:tabs>
          <w:tab w:val="left" w:pos="993"/>
          <w:tab w:val="left" w:pos="2268"/>
          <w:tab w:val="left" w:pos="8080"/>
        </w:tabs>
        <w:spacing w:after="200" w:line="360" w:lineRule="auto"/>
        <w:jc w:val="both"/>
        <w:rPr>
          <w:rFonts w:ascii="Arial" w:hAnsi="Arial" w:cs="Arial"/>
          <w:b/>
          <w:bCs/>
          <w:color w:val="000000" w:themeColor="text1"/>
        </w:rPr>
      </w:pPr>
    </w:p>
    <w:p w14:paraId="183D1799"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7ABF13CF"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0F67D421"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1D41A712"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7AB3100A"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427B39CE"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0C657C84" w14:textId="77777777" w:rsidR="0017665F" w:rsidRPr="00665C27" w:rsidRDefault="0017665F" w:rsidP="00B6437C">
      <w:pPr>
        <w:tabs>
          <w:tab w:val="left" w:pos="993"/>
          <w:tab w:val="left" w:pos="2268"/>
          <w:tab w:val="left" w:pos="8080"/>
        </w:tabs>
        <w:spacing w:after="200" w:line="360" w:lineRule="auto"/>
        <w:jc w:val="both"/>
        <w:rPr>
          <w:rFonts w:ascii="Arial" w:hAnsi="Arial" w:cs="Arial"/>
          <w:b/>
          <w:bCs/>
          <w:color w:val="000000" w:themeColor="text1"/>
        </w:rPr>
      </w:pPr>
    </w:p>
    <w:p w14:paraId="2C667DEA" w14:textId="77777777" w:rsidR="00404B6E" w:rsidRPr="00665C27" w:rsidRDefault="00404B6E" w:rsidP="00B6437C">
      <w:pPr>
        <w:tabs>
          <w:tab w:val="left" w:pos="993"/>
          <w:tab w:val="left" w:pos="2268"/>
          <w:tab w:val="left" w:pos="8080"/>
        </w:tabs>
        <w:spacing w:after="200" w:line="360" w:lineRule="auto"/>
        <w:jc w:val="both"/>
        <w:rPr>
          <w:rFonts w:ascii="Arial" w:hAnsi="Arial" w:cs="Arial"/>
          <w:b/>
          <w:bCs/>
          <w:color w:val="000000" w:themeColor="text1"/>
        </w:rPr>
      </w:pPr>
    </w:p>
    <w:p w14:paraId="60749020" w14:textId="1150E0A8" w:rsidR="00C12BC9" w:rsidRPr="00665C27" w:rsidRDefault="00C12BC9" w:rsidP="00B6437C">
      <w:pPr>
        <w:tabs>
          <w:tab w:val="left" w:pos="993"/>
          <w:tab w:val="left" w:pos="2268"/>
          <w:tab w:val="left" w:pos="8080"/>
        </w:tabs>
        <w:spacing w:after="200" w:line="360" w:lineRule="auto"/>
        <w:jc w:val="both"/>
        <w:rPr>
          <w:rFonts w:ascii="Arial" w:hAnsi="Arial" w:cs="Arial"/>
          <w:b/>
          <w:bCs/>
          <w:color w:val="000000" w:themeColor="text1"/>
        </w:rPr>
      </w:pPr>
    </w:p>
    <w:p w14:paraId="66C7448D" w14:textId="77777777" w:rsidR="009F4464" w:rsidRPr="00665C27" w:rsidRDefault="009F4464" w:rsidP="00B6437C">
      <w:pPr>
        <w:tabs>
          <w:tab w:val="left" w:pos="993"/>
          <w:tab w:val="left" w:pos="2268"/>
          <w:tab w:val="left" w:pos="8080"/>
        </w:tabs>
        <w:spacing w:after="200" w:line="360" w:lineRule="auto"/>
        <w:jc w:val="both"/>
        <w:rPr>
          <w:rFonts w:ascii="Arial" w:hAnsi="Arial" w:cs="Arial"/>
          <w:b/>
          <w:bCs/>
          <w:color w:val="000000" w:themeColor="text1"/>
        </w:rPr>
      </w:pPr>
    </w:p>
    <w:p w14:paraId="72CA0725" w14:textId="77777777" w:rsidR="008C4BFB" w:rsidRPr="00665C27" w:rsidRDefault="008C4BFB" w:rsidP="00404B6E">
      <w:pPr>
        <w:spacing w:before="100" w:beforeAutospacing="1" w:after="100" w:afterAutospacing="1"/>
        <w:jc w:val="center"/>
        <w:rPr>
          <w:rFonts w:ascii="Arial" w:hAnsi="Arial" w:cs="Arial"/>
          <w:b/>
          <w:bCs/>
          <w:color w:val="000000" w:themeColor="text1"/>
          <w:sz w:val="28"/>
          <w:szCs w:val="28"/>
        </w:rPr>
      </w:pPr>
      <w:r w:rsidRPr="00665C27">
        <w:rPr>
          <w:rFonts w:ascii="Arial" w:hAnsi="Arial" w:cs="Arial"/>
          <w:b/>
          <w:bCs/>
          <w:color w:val="000000" w:themeColor="text1"/>
          <w:sz w:val="28"/>
          <w:szCs w:val="28"/>
        </w:rPr>
        <w:lastRenderedPageBreak/>
        <w:t>Appendices</w:t>
      </w:r>
    </w:p>
    <w:p w14:paraId="4B810962" w14:textId="77777777" w:rsidR="008C4BFB" w:rsidRPr="00665C27" w:rsidRDefault="008C4BFB" w:rsidP="008C4BFB">
      <w:pPr>
        <w:spacing w:before="100" w:beforeAutospacing="1" w:after="100" w:afterAutospacing="1"/>
        <w:rPr>
          <w:rFonts w:ascii="Arial" w:hAnsi="Arial" w:cs="Arial"/>
          <w:b/>
          <w:bCs/>
          <w:color w:val="000000" w:themeColor="text1"/>
        </w:rPr>
      </w:pPr>
      <w:r w:rsidRPr="00665C27">
        <w:rPr>
          <w:rFonts w:ascii="Arial" w:hAnsi="Arial" w:cs="Arial"/>
          <w:b/>
          <w:bCs/>
          <w:color w:val="000000" w:themeColor="text1"/>
        </w:rPr>
        <w:t>Appendix A: Participant Information Sheet</w:t>
      </w:r>
    </w:p>
    <w:p w14:paraId="3051C0A8" w14:textId="77777777" w:rsidR="008C4BFB" w:rsidRPr="00665C27" w:rsidRDefault="008C4BFB" w:rsidP="008C4BFB">
      <w:pPr>
        <w:spacing w:before="100" w:beforeAutospacing="1" w:after="100" w:afterAutospacing="1"/>
        <w:rPr>
          <w:rFonts w:ascii="Arial" w:hAnsi="Arial" w:cs="Arial"/>
          <w:color w:val="000000" w:themeColor="text1"/>
          <w:sz w:val="32"/>
          <w:szCs w:val="32"/>
        </w:rPr>
      </w:pPr>
      <w:r w:rsidRPr="00665C27">
        <w:rPr>
          <w:rFonts w:ascii="Arial" w:hAnsi="Arial" w:cs="Arial"/>
          <w:bCs/>
          <w:color w:val="000000" w:themeColor="text1"/>
          <w:sz w:val="32"/>
          <w:szCs w:val="32"/>
        </w:rPr>
        <w:t>Information Sheet for Participants</w:t>
      </w:r>
    </w:p>
    <w:p w14:paraId="4B58AE85" w14:textId="77777777" w:rsidR="008C4BFB" w:rsidRPr="00665C27" w:rsidRDefault="008C4BFB" w:rsidP="008C4BFB">
      <w:pPr>
        <w:pStyle w:val="NormalWeb"/>
        <w:shd w:val="clear" w:color="auto" w:fill="FFFFFF"/>
        <w:rPr>
          <w:rFonts w:ascii="Arial" w:hAnsi="Arial" w:cs="Arial"/>
          <w:i/>
          <w:iCs/>
          <w:color w:val="000000" w:themeColor="text1"/>
          <w:sz w:val="22"/>
          <w:szCs w:val="22"/>
        </w:rPr>
      </w:pPr>
      <w:r w:rsidRPr="00665C27">
        <w:rPr>
          <w:rFonts w:ascii="Arial" w:hAnsi="Arial" w:cs="Arial"/>
          <w:bCs/>
          <w:color w:val="000000" w:themeColor="text1"/>
          <w:sz w:val="22"/>
          <w:szCs w:val="22"/>
        </w:rPr>
        <w:t xml:space="preserve">1. Research </w:t>
      </w:r>
      <w:r w:rsidRPr="00665C27">
        <w:rPr>
          <w:rFonts w:ascii="Arial" w:hAnsi="Arial" w:cs="Arial"/>
          <w:bCs/>
          <w:color w:val="000000" w:themeColor="text1"/>
          <w:sz w:val="22"/>
          <w:szCs w:val="22"/>
          <w:shd w:val="clear" w:color="auto" w:fill="FFFFFF"/>
        </w:rPr>
        <w:t xml:space="preserve">Project Title: </w:t>
      </w:r>
      <w:r w:rsidRPr="00665C27">
        <w:rPr>
          <w:rFonts w:ascii="Arial" w:hAnsi="Arial" w:cs="Arial"/>
          <w:color w:val="000000" w:themeColor="text1"/>
          <w:sz w:val="22"/>
          <w:szCs w:val="22"/>
        </w:rPr>
        <w:t>A Critical Investigation of the Experiences of Primary School Teachers In The UK Who Use Edivate.</w:t>
      </w:r>
      <w:r w:rsidRPr="00665C27">
        <w:rPr>
          <w:rFonts w:ascii="Arial" w:hAnsi="Arial" w:cs="Arial"/>
          <w:b/>
          <w:bCs/>
          <w:color w:val="000000" w:themeColor="text1"/>
          <w:sz w:val="22"/>
          <w:szCs w:val="22"/>
          <w:shd w:val="clear" w:color="auto" w:fill="FFFFFF"/>
        </w:rPr>
        <w:br/>
      </w:r>
      <w:r w:rsidRPr="00665C27">
        <w:rPr>
          <w:rFonts w:ascii="Arial" w:hAnsi="Arial" w:cs="Arial"/>
          <w:color w:val="000000" w:themeColor="text1"/>
          <w:sz w:val="22"/>
          <w:szCs w:val="22"/>
        </w:rPr>
        <w:br/>
      </w:r>
      <w:r w:rsidRPr="00665C27">
        <w:rPr>
          <w:rFonts w:ascii="Arial" w:hAnsi="Arial" w:cs="Arial"/>
          <w:b/>
          <w:bCs/>
          <w:color w:val="000000" w:themeColor="text1"/>
          <w:sz w:val="22"/>
          <w:szCs w:val="22"/>
        </w:rPr>
        <w:t xml:space="preserve">2. </w:t>
      </w:r>
      <w:r w:rsidRPr="00665C27">
        <w:rPr>
          <w:rFonts w:ascii="Arial" w:hAnsi="Arial" w:cs="Arial"/>
          <w:b/>
          <w:bCs/>
          <w:color w:val="000000" w:themeColor="text1"/>
          <w:sz w:val="22"/>
          <w:szCs w:val="22"/>
          <w:shd w:val="clear" w:color="auto" w:fill="FFFFFF"/>
        </w:rPr>
        <w:t xml:space="preserve">Invite </w:t>
      </w:r>
      <w:r w:rsidRPr="00665C27">
        <w:rPr>
          <w:rFonts w:ascii="Arial" w:hAnsi="Arial" w:cs="Arial"/>
          <w:b/>
          <w:bCs/>
          <w:color w:val="000000" w:themeColor="text1"/>
          <w:sz w:val="22"/>
          <w:szCs w:val="22"/>
          <w:shd w:val="clear" w:color="auto" w:fill="FFFFFF"/>
        </w:rPr>
        <w:br/>
      </w:r>
      <w:r w:rsidRPr="00665C27">
        <w:rPr>
          <w:rFonts w:ascii="Arial" w:hAnsi="Arial" w:cs="Arial"/>
          <w:i/>
          <w:iCs/>
          <w:color w:val="000000" w:themeColor="text1"/>
          <w:sz w:val="22"/>
          <w:szCs w:val="22"/>
        </w:rPr>
        <w:t xml:space="preserve">You are being </w:t>
      </w:r>
      <w:r w:rsidR="003F20E9" w:rsidRPr="00665C27">
        <w:rPr>
          <w:rFonts w:ascii="Arial" w:hAnsi="Arial" w:cs="Arial"/>
          <w:i/>
          <w:iCs/>
          <w:color w:val="000000" w:themeColor="text1"/>
          <w:sz w:val="22"/>
          <w:szCs w:val="22"/>
        </w:rPr>
        <w:t>asked</w:t>
      </w:r>
      <w:r w:rsidRPr="00665C27">
        <w:rPr>
          <w:rFonts w:ascii="Arial" w:hAnsi="Arial" w:cs="Arial"/>
          <w:i/>
          <w:iCs/>
          <w:color w:val="000000" w:themeColor="text1"/>
          <w:sz w:val="22"/>
          <w:szCs w:val="22"/>
        </w:rPr>
        <w:t xml:space="preserve"> to take part in a research </w:t>
      </w:r>
      <w:r w:rsidR="003F20E9" w:rsidRPr="00665C27">
        <w:rPr>
          <w:rFonts w:ascii="Arial" w:hAnsi="Arial" w:cs="Arial"/>
          <w:i/>
          <w:iCs/>
          <w:color w:val="000000" w:themeColor="text1"/>
          <w:sz w:val="22"/>
          <w:szCs w:val="22"/>
        </w:rPr>
        <w:t>study</w:t>
      </w:r>
      <w:r w:rsidRPr="00665C27">
        <w:rPr>
          <w:rFonts w:ascii="Arial" w:hAnsi="Arial" w:cs="Arial"/>
          <w:i/>
          <w:iCs/>
          <w:color w:val="000000" w:themeColor="text1"/>
          <w:sz w:val="22"/>
          <w:szCs w:val="22"/>
        </w:rPr>
        <w:t xml:space="preserve">. Before you </w:t>
      </w:r>
      <w:r w:rsidR="003F20E9" w:rsidRPr="00665C27">
        <w:rPr>
          <w:rFonts w:ascii="Arial" w:hAnsi="Arial" w:cs="Arial"/>
          <w:i/>
          <w:iCs/>
          <w:color w:val="000000" w:themeColor="text1"/>
          <w:sz w:val="22"/>
          <w:szCs w:val="22"/>
        </w:rPr>
        <w:t>make a decision</w:t>
      </w:r>
      <w:r w:rsidRPr="00665C27">
        <w:rPr>
          <w:rFonts w:ascii="Arial" w:hAnsi="Arial" w:cs="Arial"/>
          <w:i/>
          <w:iCs/>
          <w:color w:val="000000" w:themeColor="text1"/>
          <w:sz w:val="22"/>
          <w:szCs w:val="22"/>
        </w:rPr>
        <w:t xml:space="preserve"> it is important for you to </w:t>
      </w:r>
      <w:r w:rsidR="003F20E9" w:rsidRPr="00665C27">
        <w:rPr>
          <w:rFonts w:ascii="Arial" w:hAnsi="Arial" w:cs="Arial"/>
          <w:i/>
          <w:iCs/>
          <w:color w:val="000000" w:themeColor="text1"/>
          <w:sz w:val="22"/>
          <w:szCs w:val="22"/>
        </w:rPr>
        <w:t>know</w:t>
      </w:r>
      <w:r w:rsidRPr="00665C27">
        <w:rPr>
          <w:rFonts w:ascii="Arial" w:hAnsi="Arial" w:cs="Arial"/>
          <w:i/>
          <w:iCs/>
          <w:color w:val="000000" w:themeColor="text1"/>
          <w:sz w:val="22"/>
          <w:szCs w:val="22"/>
        </w:rPr>
        <w:t xml:space="preserve"> why the </w:t>
      </w:r>
      <w:r w:rsidR="003F20E9" w:rsidRPr="00665C27">
        <w:rPr>
          <w:rFonts w:ascii="Arial" w:hAnsi="Arial" w:cs="Arial"/>
          <w:i/>
          <w:iCs/>
          <w:color w:val="000000" w:themeColor="text1"/>
          <w:sz w:val="22"/>
          <w:szCs w:val="22"/>
        </w:rPr>
        <w:t>study</w:t>
      </w:r>
      <w:r w:rsidRPr="00665C27">
        <w:rPr>
          <w:rFonts w:ascii="Arial" w:hAnsi="Arial" w:cs="Arial"/>
          <w:i/>
          <w:iCs/>
          <w:color w:val="000000" w:themeColor="text1"/>
          <w:sz w:val="22"/>
          <w:szCs w:val="22"/>
        </w:rPr>
        <w:t xml:space="preserve"> is being </w:t>
      </w:r>
      <w:r w:rsidR="003F20E9" w:rsidRPr="00665C27">
        <w:rPr>
          <w:rFonts w:ascii="Arial" w:hAnsi="Arial" w:cs="Arial"/>
          <w:i/>
          <w:iCs/>
          <w:color w:val="000000" w:themeColor="text1"/>
          <w:sz w:val="22"/>
          <w:szCs w:val="22"/>
        </w:rPr>
        <w:t>undertaken</w:t>
      </w:r>
      <w:r w:rsidRPr="00665C27">
        <w:rPr>
          <w:rFonts w:ascii="Arial" w:hAnsi="Arial" w:cs="Arial"/>
          <w:i/>
          <w:iCs/>
          <w:color w:val="000000" w:themeColor="text1"/>
          <w:sz w:val="22"/>
          <w:szCs w:val="22"/>
        </w:rPr>
        <w:t xml:space="preserve"> and what i</w:t>
      </w:r>
      <w:r w:rsidR="003F20E9" w:rsidRPr="00665C27">
        <w:rPr>
          <w:rFonts w:ascii="Arial" w:hAnsi="Arial" w:cs="Arial"/>
          <w:i/>
          <w:iCs/>
          <w:color w:val="000000" w:themeColor="text1"/>
          <w:sz w:val="22"/>
          <w:szCs w:val="22"/>
        </w:rPr>
        <w:t>s</w:t>
      </w:r>
      <w:r w:rsidRPr="00665C27">
        <w:rPr>
          <w:rFonts w:ascii="Arial" w:hAnsi="Arial" w:cs="Arial"/>
          <w:i/>
          <w:iCs/>
          <w:color w:val="000000" w:themeColor="text1"/>
          <w:sz w:val="22"/>
          <w:szCs w:val="22"/>
        </w:rPr>
        <w:t xml:space="preserve"> involve</w:t>
      </w:r>
      <w:r w:rsidR="003F20E9" w:rsidRPr="00665C27">
        <w:rPr>
          <w:rFonts w:ascii="Arial" w:hAnsi="Arial" w:cs="Arial"/>
          <w:i/>
          <w:iCs/>
          <w:color w:val="000000" w:themeColor="text1"/>
          <w:sz w:val="22"/>
          <w:szCs w:val="22"/>
        </w:rPr>
        <w:t>d</w:t>
      </w:r>
      <w:r w:rsidRPr="00665C27">
        <w:rPr>
          <w:rFonts w:ascii="Arial" w:hAnsi="Arial" w:cs="Arial"/>
          <w:i/>
          <w:iCs/>
          <w:color w:val="000000" w:themeColor="text1"/>
          <w:sz w:val="22"/>
          <w:szCs w:val="22"/>
        </w:rPr>
        <w:t xml:space="preserve">. Please read the following </w:t>
      </w:r>
      <w:r w:rsidR="003F20E9" w:rsidRPr="00665C27">
        <w:rPr>
          <w:rFonts w:ascii="Arial" w:hAnsi="Arial" w:cs="Arial"/>
          <w:i/>
          <w:iCs/>
          <w:color w:val="000000" w:themeColor="text1"/>
          <w:sz w:val="22"/>
          <w:szCs w:val="22"/>
        </w:rPr>
        <w:t>guidance</w:t>
      </w:r>
      <w:r w:rsidRPr="00665C27">
        <w:rPr>
          <w:rFonts w:ascii="Arial" w:hAnsi="Arial" w:cs="Arial"/>
          <w:i/>
          <w:iCs/>
          <w:color w:val="000000" w:themeColor="text1"/>
          <w:sz w:val="22"/>
          <w:szCs w:val="22"/>
        </w:rPr>
        <w:t xml:space="preserve"> carefully. Ask me if </w:t>
      </w:r>
      <w:r w:rsidR="003F20E9" w:rsidRPr="00665C27">
        <w:rPr>
          <w:rFonts w:ascii="Arial" w:hAnsi="Arial" w:cs="Arial"/>
          <w:i/>
          <w:iCs/>
          <w:color w:val="000000" w:themeColor="text1"/>
          <w:sz w:val="22"/>
          <w:szCs w:val="22"/>
        </w:rPr>
        <w:t>you do not understand anything</w:t>
      </w:r>
      <w:r w:rsidRPr="00665C27">
        <w:rPr>
          <w:rFonts w:ascii="Arial" w:hAnsi="Arial" w:cs="Arial"/>
          <w:i/>
          <w:iCs/>
          <w:color w:val="000000" w:themeColor="text1"/>
          <w:sz w:val="22"/>
          <w:szCs w:val="22"/>
        </w:rPr>
        <w:t xml:space="preserve"> that is not clear or if you would like more information. Take time to </w:t>
      </w:r>
      <w:r w:rsidR="003F20E9" w:rsidRPr="00665C27">
        <w:rPr>
          <w:rFonts w:ascii="Arial" w:hAnsi="Arial" w:cs="Arial"/>
          <w:i/>
          <w:iCs/>
          <w:color w:val="000000" w:themeColor="text1"/>
          <w:sz w:val="22"/>
          <w:szCs w:val="22"/>
        </w:rPr>
        <w:t>choose</w:t>
      </w:r>
      <w:r w:rsidRPr="00665C27">
        <w:rPr>
          <w:rFonts w:ascii="Arial" w:hAnsi="Arial" w:cs="Arial"/>
          <w:i/>
          <w:iCs/>
          <w:color w:val="000000" w:themeColor="text1"/>
          <w:sz w:val="22"/>
          <w:szCs w:val="22"/>
        </w:rPr>
        <w:t xml:space="preserve"> </w:t>
      </w:r>
      <w:r w:rsidR="003F20E9" w:rsidRPr="00665C27">
        <w:rPr>
          <w:rFonts w:ascii="Arial" w:hAnsi="Arial" w:cs="Arial"/>
          <w:i/>
          <w:iCs/>
          <w:color w:val="000000" w:themeColor="text1"/>
          <w:sz w:val="22"/>
          <w:szCs w:val="22"/>
        </w:rPr>
        <w:t>whether you want</w:t>
      </w:r>
      <w:r w:rsidRPr="00665C27">
        <w:rPr>
          <w:rFonts w:ascii="Arial" w:hAnsi="Arial" w:cs="Arial"/>
          <w:i/>
          <w:iCs/>
          <w:color w:val="000000" w:themeColor="text1"/>
          <w:sz w:val="22"/>
          <w:szCs w:val="22"/>
        </w:rPr>
        <w:t xml:space="preserve"> to </w:t>
      </w:r>
      <w:r w:rsidR="003F20E9" w:rsidRPr="00665C27">
        <w:rPr>
          <w:rFonts w:ascii="Arial" w:hAnsi="Arial" w:cs="Arial"/>
          <w:i/>
          <w:iCs/>
          <w:color w:val="000000" w:themeColor="text1"/>
          <w:sz w:val="22"/>
          <w:szCs w:val="22"/>
        </w:rPr>
        <w:t>participate</w:t>
      </w:r>
      <w:r w:rsidRPr="00665C27">
        <w:rPr>
          <w:rFonts w:ascii="Arial" w:hAnsi="Arial" w:cs="Arial"/>
          <w:i/>
          <w:iCs/>
          <w:color w:val="000000" w:themeColor="text1"/>
          <w:sz w:val="22"/>
          <w:szCs w:val="22"/>
        </w:rPr>
        <w:t>. Thank you for reading this.</w:t>
      </w:r>
    </w:p>
    <w:p w14:paraId="242BF4B7" w14:textId="77777777" w:rsidR="008C4BFB" w:rsidRPr="00665C27" w:rsidRDefault="008C4BFB" w:rsidP="008C4BFB">
      <w:pPr>
        <w:pStyle w:val="NormalWeb"/>
        <w:shd w:val="clear" w:color="auto" w:fill="FFFFFF"/>
        <w:rPr>
          <w:rFonts w:ascii="Arial" w:hAnsi="Arial" w:cs="Arial"/>
          <w:b/>
          <w:color w:val="000000" w:themeColor="text1"/>
          <w:sz w:val="22"/>
          <w:szCs w:val="22"/>
        </w:rPr>
      </w:pPr>
      <w:r w:rsidRPr="00665C27">
        <w:rPr>
          <w:rFonts w:ascii="Arial" w:hAnsi="Arial" w:cs="Arial"/>
          <w:b/>
          <w:color w:val="000000" w:themeColor="text1"/>
          <w:sz w:val="22"/>
          <w:szCs w:val="22"/>
        </w:rPr>
        <w:t>3. What is the purpose of this research?</w:t>
      </w:r>
    </w:p>
    <w:p w14:paraId="4557E680" w14:textId="790B4896" w:rsidR="008C4BFB" w:rsidRPr="00665C27" w:rsidRDefault="008C4BFB" w:rsidP="008C4BFB">
      <w:pPr>
        <w:pStyle w:val="NormalWeb"/>
        <w:shd w:val="clear" w:color="auto" w:fill="FFFFFF"/>
        <w:rPr>
          <w:rFonts w:ascii="Arial" w:hAnsi="Arial" w:cs="Arial"/>
          <w:color w:val="000000" w:themeColor="text1"/>
          <w:sz w:val="22"/>
          <w:szCs w:val="22"/>
        </w:rPr>
      </w:pPr>
      <w:r w:rsidRPr="00665C27">
        <w:rPr>
          <w:rFonts w:ascii="Arial" w:hAnsi="Arial" w:cs="Arial"/>
          <w:color w:val="000000" w:themeColor="text1"/>
          <w:sz w:val="22"/>
          <w:szCs w:val="22"/>
        </w:rPr>
        <w:t xml:space="preserve">I am a student on the </w:t>
      </w:r>
      <w:r w:rsidR="00B446BF" w:rsidRPr="00665C27">
        <w:rPr>
          <w:rFonts w:ascii="Arial" w:hAnsi="Arial" w:cs="Arial"/>
          <w:color w:val="000000" w:themeColor="text1"/>
          <w:sz w:val="22"/>
          <w:szCs w:val="22"/>
        </w:rPr>
        <w:t>u</w:t>
      </w:r>
      <w:r w:rsidRPr="00665C27">
        <w:rPr>
          <w:rFonts w:ascii="Arial" w:hAnsi="Arial" w:cs="Arial"/>
          <w:color w:val="000000" w:themeColor="text1"/>
          <w:sz w:val="22"/>
          <w:szCs w:val="22"/>
        </w:rPr>
        <w:t>niversity of Sheffield EdD course and am about to embark on my thesis.  A particular are</w:t>
      </w:r>
      <w:r w:rsidR="001D11DA" w:rsidRPr="00665C27">
        <w:rPr>
          <w:rFonts w:ascii="Arial" w:hAnsi="Arial" w:cs="Arial"/>
          <w:color w:val="000000" w:themeColor="text1"/>
          <w:sz w:val="22"/>
          <w:szCs w:val="22"/>
        </w:rPr>
        <w:t>a</w:t>
      </w:r>
      <w:r w:rsidRPr="00665C27">
        <w:rPr>
          <w:rFonts w:ascii="Arial" w:hAnsi="Arial" w:cs="Arial"/>
          <w:color w:val="000000" w:themeColor="text1"/>
          <w:sz w:val="22"/>
          <w:szCs w:val="22"/>
        </w:rPr>
        <w:t xml:space="preserve"> of interest to me is teachers’ use of online professional development and its perceived impact on practice.  </w:t>
      </w:r>
    </w:p>
    <w:p w14:paraId="5832840E" w14:textId="77777777" w:rsidR="008C4BFB" w:rsidRPr="00665C27" w:rsidRDefault="008C4BFB" w:rsidP="008C4BFB">
      <w:pPr>
        <w:pStyle w:val="NormalWeb"/>
        <w:shd w:val="clear" w:color="auto" w:fill="FFFFFF"/>
        <w:rPr>
          <w:rFonts w:ascii="Arial" w:hAnsi="Arial" w:cs="Arial"/>
          <w:color w:val="000000" w:themeColor="text1"/>
          <w:sz w:val="22"/>
          <w:szCs w:val="22"/>
        </w:rPr>
      </w:pPr>
      <w:r w:rsidRPr="00665C27">
        <w:rPr>
          <w:rFonts w:ascii="Arial" w:hAnsi="Arial" w:cs="Arial"/>
          <w:color w:val="000000" w:themeColor="text1"/>
          <w:sz w:val="22"/>
          <w:szCs w:val="22"/>
        </w:rPr>
        <w:t>The aim of this action research project is to critically examine the world’s largest online CPD system for teachers called ‘Edivate’ in a UK setting.  The aims are to investigate how teachers participate, collaborate and personali</w:t>
      </w:r>
      <w:r w:rsidR="00385075" w:rsidRPr="00665C27">
        <w:rPr>
          <w:rFonts w:ascii="Arial" w:hAnsi="Arial" w:cs="Arial"/>
          <w:color w:val="000000" w:themeColor="text1"/>
          <w:sz w:val="22"/>
          <w:szCs w:val="22"/>
        </w:rPr>
        <w:t>s</w:t>
      </w:r>
      <w:r w:rsidRPr="00665C27">
        <w:rPr>
          <w:rFonts w:ascii="Arial" w:hAnsi="Arial" w:cs="Arial"/>
          <w:color w:val="000000" w:themeColor="text1"/>
          <w:sz w:val="22"/>
          <w:szCs w:val="22"/>
        </w:rPr>
        <w:t xml:space="preserve">e their experiences and how teachers perceive its impact on their practice within the school.  </w:t>
      </w:r>
    </w:p>
    <w:p w14:paraId="2500F8D6" w14:textId="77777777" w:rsidR="008C4BFB" w:rsidRPr="00665C27" w:rsidRDefault="008C4BFB" w:rsidP="008C4BFB">
      <w:pPr>
        <w:pStyle w:val="NormalWeb"/>
        <w:shd w:val="clear" w:color="auto" w:fill="FFFFFF"/>
        <w:rPr>
          <w:rFonts w:ascii="Arial" w:hAnsi="Arial" w:cs="Arial"/>
          <w:color w:val="000000" w:themeColor="text1"/>
          <w:sz w:val="22"/>
          <w:szCs w:val="22"/>
        </w:rPr>
      </w:pPr>
      <w:r w:rsidRPr="00665C27">
        <w:rPr>
          <w:rFonts w:ascii="Arial" w:hAnsi="Arial" w:cs="Arial"/>
          <w:color w:val="000000" w:themeColor="text1"/>
          <w:sz w:val="22"/>
          <w:szCs w:val="22"/>
        </w:rPr>
        <w:t xml:space="preserve">The purpose of </w:t>
      </w:r>
      <w:r w:rsidR="002E2F3B" w:rsidRPr="00665C27">
        <w:rPr>
          <w:rFonts w:ascii="Arial" w:hAnsi="Arial" w:cs="Arial"/>
          <w:color w:val="000000" w:themeColor="text1"/>
          <w:sz w:val="22"/>
          <w:szCs w:val="22"/>
        </w:rPr>
        <w:t xml:space="preserve">this research </w:t>
      </w:r>
      <w:r w:rsidRPr="00665C27">
        <w:rPr>
          <w:rFonts w:ascii="Arial" w:hAnsi="Arial" w:cs="Arial"/>
          <w:color w:val="000000" w:themeColor="text1"/>
          <w:sz w:val="22"/>
          <w:szCs w:val="22"/>
        </w:rPr>
        <w:t>is not about marketing this American product, or endorsing Edivation in any way.  It is about investigating how it is being used in a UK Primary School and whether it is developing and enhancing the professional skills and knowledge of class teachers.</w:t>
      </w:r>
    </w:p>
    <w:p w14:paraId="3156E4DD" w14:textId="77777777" w:rsidR="008C4BFB" w:rsidRPr="00665C27" w:rsidRDefault="008C4BFB" w:rsidP="008C4BFB">
      <w:pPr>
        <w:pStyle w:val="NormalWeb"/>
        <w:shd w:val="clear" w:color="auto" w:fill="FFFFFF"/>
        <w:rPr>
          <w:rFonts w:ascii="Arial" w:hAnsi="Arial" w:cs="Arial"/>
          <w:b/>
          <w:color w:val="000000" w:themeColor="text1"/>
          <w:sz w:val="22"/>
          <w:szCs w:val="22"/>
        </w:rPr>
      </w:pPr>
      <w:r w:rsidRPr="00665C27">
        <w:rPr>
          <w:rFonts w:ascii="Arial" w:hAnsi="Arial" w:cs="Arial"/>
          <w:b/>
          <w:color w:val="000000" w:themeColor="text1"/>
          <w:sz w:val="22"/>
          <w:szCs w:val="22"/>
        </w:rPr>
        <w:t xml:space="preserve">The main </w:t>
      </w:r>
      <w:r w:rsidR="00F019E4" w:rsidRPr="00665C27">
        <w:rPr>
          <w:rFonts w:ascii="Arial" w:hAnsi="Arial" w:cs="Arial"/>
          <w:b/>
          <w:color w:val="000000" w:themeColor="text1"/>
          <w:sz w:val="22"/>
          <w:szCs w:val="22"/>
        </w:rPr>
        <w:t>questions</w:t>
      </w:r>
      <w:r w:rsidRPr="00665C27">
        <w:rPr>
          <w:rFonts w:ascii="Arial" w:hAnsi="Arial" w:cs="Arial"/>
          <w:b/>
          <w:color w:val="000000" w:themeColor="text1"/>
          <w:sz w:val="22"/>
          <w:szCs w:val="22"/>
        </w:rPr>
        <w:t xml:space="preserve"> are:</w:t>
      </w:r>
    </w:p>
    <w:p w14:paraId="6D96B1D2" w14:textId="77777777" w:rsidR="00F019E4" w:rsidRPr="00665C27" w:rsidRDefault="00F019E4" w:rsidP="00F019E4">
      <w:pPr>
        <w:numPr>
          <w:ilvl w:val="0"/>
          <w:numId w:val="43"/>
        </w:numPr>
        <w:tabs>
          <w:tab w:val="left" w:pos="810"/>
          <w:tab w:val="left" w:pos="2268"/>
          <w:tab w:val="left" w:pos="8080"/>
        </w:tabs>
        <w:spacing w:after="200" w:line="360" w:lineRule="auto"/>
        <w:contextualSpacing/>
        <w:jc w:val="both"/>
        <w:rPr>
          <w:rFonts w:ascii="Arial" w:hAnsi="Arial" w:cs="Arial"/>
          <w:bCs/>
          <w:color w:val="000000" w:themeColor="text1"/>
          <w:sz w:val="22"/>
          <w:szCs w:val="22"/>
        </w:rPr>
      </w:pPr>
      <w:r w:rsidRPr="00665C27">
        <w:rPr>
          <w:rFonts w:ascii="Arial" w:hAnsi="Arial" w:cs="Arial"/>
          <w:bCs/>
          <w:color w:val="000000" w:themeColor="text1"/>
          <w:sz w:val="22"/>
          <w:szCs w:val="22"/>
        </w:rPr>
        <w:t>In what ways did the online experience impact on teachers’ perceptions of their practice?</w:t>
      </w:r>
    </w:p>
    <w:p w14:paraId="4930C6B1" w14:textId="77777777" w:rsidR="00F019E4" w:rsidRPr="00665C27" w:rsidRDefault="00F019E4" w:rsidP="00F019E4">
      <w:pPr>
        <w:numPr>
          <w:ilvl w:val="0"/>
          <w:numId w:val="43"/>
        </w:numPr>
        <w:tabs>
          <w:tab w:val="left" w:pos="810"/>
          <w:tab w:val="left" w:pos="2268"/>
          <w:tab w:val="left" w:pos="8080"/>
        </w:tabs>
        <w:spacing w:after="200" w:line="360" w:lineRule="auto"/>
        <w:contextualSpacing/>
        <w:jc w:val="both"/>
        <w:rPr>
          <w:rFonts w:ascii="Arial" w:hAnsi="Arial" w:cs="Arial"/>
          <w:bCs/>
          <w:color w:val="000000" w:themeColor="text1"/>
          <w:sz w:val="22"/>
          <w:szCs w:val="22"/>
        </w:rPr>
      </w:pPr>
      <w:r w:rsidRPr="00665C27">
        <w:rPr>
          <w:rFonts w:ascii="Arial" w:hAnsi="Arial" w:cs="Arial"/>
          <w:bCs/>
          <w:color w:val="000000" w:themeColor="text1"/>
          <w:sz w:val="22"/>
          <w:szCs w:val="22"/>
        </w:rPr>
        <w:t>Is there a difference in how it is being used by teachers?</w:t>
      </w:r>
    </w:p>
    <w:p w14:paraId="6F434273" w14:textId="77777777" w:rsidR="00F019E4" w:rsidRPr="00665C27" w:rsidRDefault="00F019E4" w:rsidP="00F019E4">
      <w:pPr>
        <w:numPr>
          <w:ilvl w:val="0"/>
          <w:numId w:val="43"/>
        </w:numPr>
        <w:tabs>
          <w:tab w:val="left" w:pos="810"/>
          <w:tab w:val="left" w:pos="2268"/>
          <w:tab w:val="left" w:pos="8080"/>
        </w:tabs>
        <w:spacing w:after="200" w:line="360" w:lineRule="auto"/>
        <w:contextualSpacing/>
        <w:jc w:val="both"/>
        <w:rPr>
          <w:rFonts w:ascii="Arial" w:hAnsi="Arial" w:cs="Arial"/>
          <w:bCs/>
          <w:color w:val="000000" w:themeColor="text1"/>
          <w:sz w:val="22"/>
          <w:szCs w:val="22"/>
        </w:rPr>
      </w:pPr>
      <w:r w:rsidRPr="00665C27">
        <w:rPr>
          <w:rFonts w:ascii="Arial" w:hAnsi="Arial" w:cs="Arial"/>
          <w:bCs/>
          <w:color w:val="000000" w:themeColor="text1"/>
          <w:sz w:val="22"/>
          <w:szCs w:val="22"/>
        </w:rPr>
        <w:t>How are teachers personalising their experiences with Edivate?</w:t>
      </w:r>
    </w:p>
    <w:p w14:paraId="025920EE" w14:textId="77777777" w:rsidR="00F019E4" w:rsidRPr="00665C27" w:rsidRDefault="00F019E4" w:rsidP="00F019E4">
      <w:pPr>
        <w:numPr>
          <w:ilvl w:val="0"/>
          <w:numId w:val="43"/>
        </w:numPr>
        <w:tabs>
          <w:tab w:val="left" w:pos="810"/>
          <w:tab w:val="left" w:pos="2268"/>
          <w:tab w:val="left" w:pos="8080"/>
        </w:tabs>
        <w:spacing w:after="200" w:line="360" w:lineRule="auto"/>
        <w:contextualSpacing/>
        <w:jc w:val="both"/>
        <w:rPr>
          <w:rFonts w:ascii="Arial" w:hAnsi="Arial" w:cs="Arial"/>
          <w:bCs/>
          <w:color w:val="000000" w:themeColor="text1"/>
          <w:sz w:val="22"/>
          <w:szCs w:val="22"/>
        </w:rPr>
      </w:pPr>
      <w:r w:rsidRPr="00665C27">
        <w:rPr>
          <w:rFonts w:ascii="Arial" w:hAnsi="Arial" w:cs="Arial"/>
          <w:bCs/>
          <w:color w:val="000000" w:themeColor="text1"/>
          <w:sz w:val="22"/>
          <w:szCs w:val="22"/>
        </w:rPr>
        <w:t xml:space="preserve">What forms of engagement and participation can be identified, and can </w:t>
      </w:r>
      <w:r w:rsidR="00007E49" w:rsidRPr="00665C27">
        <w:rPr>
          <w:rFonts w:ascii="Arial" w:hAnsi="Arial" w:cs="Arial"/>
          <w:bCs/>
          <w:color w:val="000000" w:themeColor="text1"/>
          <w:sz w:val="22"/>
          <w:szCs w:val="22"/>
        </w:rPr>
        <w:t>online professional development</w:t>
      </w:r>
      <w:r w:rsidRPr="00665C27">
        <w:rPr>
          <w:rFonts w:ascii="Arial" w:hAnsi="Arial" w:cs="Arial"/>
          <w:bCs/>
          <w:color w:val="000000" w:themeColor="text1"/>
          <w:sz w:val="22"/>
          <w:szCs w:val="22"/>
        </w:rPr>
        <w:t xml:space="preserve"> be further developed?</w:t>
      </w:r>
    </w:p>
    <w:p w14:paraId="3050F459" w14:textId="77777777" w:rsidR="00F019E4" w:rsidRPr="00665C27" w:rsidRDefault="00F019E4" w:rsidP="008C4BFB">
      <w:pPr>
        <w:pStyle w:val="NormalWeb"/>
        <w:shd w:val="clear" w:color="auto" w:fill="FFFFFF"/>
        <w:rPr>
          <w:rFonts w:ascii="Arial" w:hAnsi="Arial" w:cs="Arial"/>
          <w:b/>
          <w:color w:val="000000" w:themeColor="text1"/>
          <w:sz w:val="22"/>
          <w:szCs w:val="22"/>
        </w:rPr>
      </w:pPr>
    </w:p>
    <w:p w14:paraId="2CBAC26B" w14:textId="77777777" w:rsidR="008C4BFB" w:rsidRPr="00665C27" w:rsidRDefault="008C4BFB" w:rsidP="008C4BFB">
      <w:pPr>
        <w:pStyle w:val="NormalWeb"/>
        <w:shd w:val="clear" w:color="auto" w:fill="FFFFFF"/>
        <w:rPr>
          <w:rFonts w:ascii="Arial" w:hAnsi="Arial" w:cs="Arial"/>
          <w:color w:val="000000" w:themeColor="text1"/>
          <w:sz w:val="22"/>
          <w:szCs w:val="22"/>
        </w:rPr>
      </w:pPr>
      <w:r w:rsidRPr="00665C27">
        <w:rPr>
          <w:rFonts w:ascii="Arial" w:hAnsi="Arial" w:cs="Arial"/>
          <w:color w:val="000000" w:themeColor="text1"/>
          <w:sz w:val="22"/>
          <w:szCs w:val="22"/>
        </w:rPr>
        <w:t>The duration of the data collection in which participants will be asked to contribute will be over a six-month period.</w:t>
      </w:r>
    </w:p>
    <w:p w14:paraId="13C14350" w14:textId="40EC9F19"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
          <w:bCs/>
          <w:color w:val="000000" w:themeColor="text1"/>
          <w:sz w:val="22"/>
          <w:szCs w:val="22"/>
        </w:rPr>
        <w:lastRenderedPageBreak/>
        <w:t xml:space="preserve">4. </w:t>
      </w:r>
      <w:r w:rsidRPr="00665C27">
        <w:rPr>
          <w:rFonts w:ascii="Arial" w:hAnsi="Arial" w:cs="Arial"/>
          <w:b/>
          <w:bCs/>
          <w:color w:val="000000" w:themeColor="text1"/>
          <w:sz w:val="22"/>
          <w:szCs w:val="22"/>
          <w:shd w:val="clear" w:color="auto" w:fill="FFFFFF"/>
        </w:rPr>
        <w:t>Why have I been selected?</w:t>
      </w:r>
      <w:r w:rsidRPr="00665C27">
        <w:rPr>
          <w:rFonts w:ascii="Arial" w:hAnsi="Arial" w:cs="Arial"/>
          <w:b/>
          <w:bCs/>
          <w:color w:val="000000" w:themeColor="text1"/>
          <w:sz w:val="22"/>
          <w:szCs w:val="22"/>
          <w:shd w:val="clear" w:color="auto" w:fill="FFFFFF"/>
        </w:rPr>
        <w:br/>
      </w:r>
      <w:r w:rsidRPr="00665C27">
        <w:rPr>
          <w:rFonts w:ascii="Arial" w:hAnsi="Arial" w:cs="Arial"/>
          <w:color w:val="000000" w:themeColor="text1"/>
          <w:sz w:val="22"/>
          <w:szCs w:val="22"/>
        </w:rPr>
        <w:t>There will be 27 participants in total, in addition to the researcher. Additionally, 7 of these will be chosen to form a focus group for further research</w:t>
      </w:r>
      <w:r w:rsidR="001D11DA" w:rsidRPr="00665C27">
        <w:rPr>
          <w:rFonts w:ascii="Arial" w:hAnsi="Arial" w:cs="Arial"/>
          <w:color w:val="000000" w:themeColor="text1"/>
          <w:sz w:val="22"/>
          <w:szCs w:val="22"/>
        </w:rPr>
        <w:t>.</w:t>
      </w:r>
      <w:r w:rsidRPr="00665C27">
        <w:rPr>
          <w:rFonts w:ascii="Arial" w:hAnsi="Arial" w:cs="Arial"/>
          <w:color w:val="000000" w:themeColor="text1"/>
          <w:sz w:val="22"/>
          <w:szCs w:val="22"/>
        </w:rPr>
        <w:t xml:space="preserve"> </w:t>
      </w:r>
    </w:p>
    <w:p w14:paraId="78400FA1"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Participants have been chosen because they either oversee performance management of staff who use Edivate or because they have knowledge about its use.  Class teachers who participate will have been recommended by their phase leader because they are utilising Edivate as part of their practice.  </w:t>
      </w:r>
    </w:p>
    <w:p w14:paraId="4CA47CD6"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
          <w:bCs/>
          <w:color w:val="000000" w:themeColor="text1"/>
          <w:sz w:val="22"/>
          <w:szCs w:val="22"/>
        </w:rPr>
        <w:t xml:space="preserve">5. </w:t>
      </w:r>
      <w:r w:rsidR="003F20E9" w:rsidRPr="00665C27">
        <w:rPr>
          <w:rFonts w:ascii="Arial" w:hAnsi="Arial" w:cs="Arial"/>
          <w:b/>
          <w:bCs/>
          <w:color w:val="000000" w:themeColor="text1"/>
          <w:sz w:val="22"/>
          <w:szCs w:val="22"/>
          <w:shd w:val="clear" w:color="auto" w:fill="FFFFFF"/>
        </w:rPr>
        <w:t>Must I</w:t>
      </w:r>
      <w:r w:rsidRPr="00665C27">
        <w:rPr>
          <w:rFonts w:ascii="Arial" w:hAnsi="Arial" w:cs="Arial"/>
          <w:b/>
          <w:bCs/>
          <w:color w:val="000000" w:themeColor="text1"/>
          <w:sz w:val="22"/>
          <w:szCs w:val="22"/>
          <w:shd w:val="clear" w:color="auto" w:fill="FFFFFF"/>
        </w:rPr>
        <w:t xml:space="preserve"> participate? </w:t>
      </w:r>
    </w:p>
    <w:p w14:paraId="5D560691" w14:textId="77777777" w:rsidR="008C4BFB" w:rsidRPr="00665C27" w:rsidRDefault="003F20E9"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Participating</w:t>
      </w:r>
      <w:r w:rsidR="008C4BFB" w:rsidRPr="00665C27">
        <w:rPr>
          <w:rFonts w:ascii="Arial" w:hAnsi="Arial" w:cs="Arial"/>
          <w:color w:val="000000" w:themeColor="text1"/>
          <w:sz w:val="22"/>
          <w:szCs w:val="22"/>
        </w:rPr>
        <w:t xml:space="preserve"> in </w:t>
      </w:r>
      <w:r w:rsidRPr="00665C27">
        <w:rPr>
          <w:rFonts w:ascii="Arial" w:hAnsi="Arial" w:cs="Arial"/>
          <w:color w:val="000000" w:themeColor="text1"/>
          <w:sz w:val="22"/>
          <w:szCs w:val="22"/>
        </w:rPr>
        <w:t>the study is not compulsory. You can decide not to participate. If you</w:t>
      </w:r>
      <w:r w:rsidR="008C4BFB" w:rsidRPr="00665C27">
        <w:rPr>
          <w:rFonts w:ascii="Arial" w:hAnsi="Arial" w:cs="Arial"/>
          <w:color w:val="000000" w:themeColor="text1"/>
          <w:sz w:val="22"/>
          <w:szCs w:val="22"/>
        </w:rPr>
        <w:t xml:space="preserve"> </w:t>
      </w:r>
      <w:r w:rsidRPr="00665C27">
        <w:rPr>
          <w:rFonts w:ascii="Arial" w:hAnsi="Arial" w:cs="Arial"/>
          <w:color w:val="000000" w:themeColor="text1"/>
          <w:sz w:val="22"/>
          <w:szCs w:val="22"/>
        </w:rPr>
        <w:t>do</w:t>
      </w:r>
      <w:r w:rsidR="008C4BFB" w:rsidRPr="00665C27">
        <w:rPr>
          <w:rFonts w:ascii="Arial" w:hAnsi="Arial" w:cs="Arial"/>
          <w:color w:val="000000" w:themeColor="text1"/>
          <w:sz w:val="22"/>
          <w:szCs w:val="22"/>
        </w:rPr>
        <w:t xml:space="preserve"> take part you will be given this sheet to keep</w:t>
      </w:r>
      <w:r w:rsidRPr="00665C27">
        <w:rPr>
          <w:rFonts w:ascii="Arial" w:hAnsi="Arial" w:cs="Arial"/>
          <w:color w:val="000000" w:themeColor="text1"/>
          <w:sz w:val="22"/>
          <w:szCs w:val="22"/>
        </w:rPr>
        <w:t xml:space="preserve"> as a reference.  You</w:t>
      </w:r>
      <w:r w:rsidR="008C4BFB" w:rsidRPr="00665C27">
        <w:rPr>
          <w:rFonts w:ascii="Arial" w:hAnsi="Arial" w:cs="Arial"/>
          <w:color w:val="000000" w:themeColor="text1"/>
          <w:sz w:val="22"/>
          <w:szCs w:val="22"/>
        </w:rPr>
        <w:t xml:space="preserve"> </w:t>
      </w:r>
      <w:r w:rsidRPr="00665C27">
        <w:rPr>
          <w:rFonts w:ascii="Arial" w:hAnsi="Arial" w:cs="Arial"/>
          <w:color w:val="000000" w:themeColor="text1"/>
          <w:sz w:val="22"/>
          <w:szCs w:val="22"/>
        </w:rPr>
        <w:t xml:space="preserve">will </w:t>
      </w:r>
      <w:r w:rsidR="008C4BFB" w:rsidRPr="00665C27">
        <w:rPr>
          <w:rFonts w:ascii="Arial" w:hAnsi="Arial" w:cs="Arial"/>
          <w:color w:val="000000" w:themeColor="text1"/>
          <w:sz w:val="22"/>
          <w:szCs w:val="22"/>
        </w:rPr>
        <w:t xml:space="preserve">be asked to </w:t>
      </w:r>
      <w:r w:rsidRPr="00665C27">
        <w:rPr>
          <w:rFonts w:ascii="Arial" w:hAnsi="Arial" w:cs="Arial"/>
          <w:color w:val="000000" w:themeColor="text1"/>
          <w:sz w:val="22"/>
          <w:szCs w:val="22"/>
        </w:rPr>
        <w:t>give your</w:t>
      </w:r>
      <w:r w:rsidR="008C4BFB" w:rsidRPr="00665C27">
        <w:rPr>
          <w:rFonts w:ascii="Arial" w:hAnsi="Arial" w:cs="Arial"/>
          <w:color w:val="000000" w:themeColor="text1"/>
          <w:sz w:val="22"/>
          <w:szCs w:val="22"/>
        </w:rPr>
        <w:t xml:space="preserve"> consent </w:t>
      </w:r>
      <w:r w:rsidRPr="00665C27">
        <w:rPr>
          <w:rFonts w:ascii="Arial" w:hAnsi="Arial" w:cs="Arial"/>
          <w:color w:val="000000" w:themeColor="text1"/>
          <w:sz w:val="22"/>
          <w:szCs w:val="22"/>
        </w:rPr>
        <w:t>and sign a form.  Y</w:t>
      </w:r>
      <w:r w:rsidR="008C4BFB" w:rsidRPr="00665C27">
        <w:rPr>
          <w:rFonts w:ascii="Arial" w:hAnsi="Arial" w:cs="Arial"/>
          <w:color w:val="000000" w:themeColor="text1"/>
          <w:sz w:val="22"/>
          <w:szCs w:val="22"/>
        </w:rPr>
        <w:t xml:space="preserve">ou can withdraw </w:t>
      </w:r>
      <w:r w:rsidRPr="00665C27">
        <w:rPr>
          <w:rFonts w:ascii="Arial" w:hAnsi="Arial" w:cs="Arial"/>
          <w:color w:val="000000" w:themeColor="text1"/>
          <w:sz w:val="22"/>
          <w:szCs w:val="22"/>
        </w:rPr>
        <w:t xml:space="preserve">from the study </w:t>
      </w:r>
      <w:r w:rsidR="008C4BFB" w:rsidRPr="00665C27">
        <w:rPr>
          <w:rFonts w:ascii="Arial" w:hAnsi="Arial" w:cs="Arial"/>
          <w:color w:val="000000" w:themeColor="text1"/>
          <w:sz w:val="22"/>
          <w:szCs w:val="22"/>
        </w:rPr>
        <w:t xml:space="preserve">at any time.  </w:t>
      </w:r>
    </w:p>
    <w:p w14:paraId="4846C6EF" w14:textId="77777777" w:rsidR="008C4BFB" w:rsidRPr="00665C27" w:rsidRDefault="008C4BFB" w:rsidP="008C4BFB">
      <w:pPr>
        <w:spacing w:before="100" w:beforeAutospacing="1" w:after="100" w:afterAutospacing="1"/>
        <w:rPr>
          <w:rFonts w:ascii="Arial" w:hAnsi="Arial" w:cs="Arial"/>
          <w:b/>
          <w:bCs/>
          <w:color w:val="000000" w:themeColor="text1"/>
          <w:sz w:val="22"/>
          <w:szCs w:val="22"/>
          <w:shd w:val="clear" w:color="auto" w:fill="FFFFFF"/>
        </w:rPr>
      </w:pPr>
      <w:r w:rsidRPr="00665C27">
        <w:rPr>
          <w:rFonts w:ascii="Arial" w:hAnsi="Arial" w:cs="Arial"/>
          <w:b/>
          <w:bCs/>
          <w:color w:val="000000" w:themeColor="text1"/>
          <w:sz w:val="22"/>
          <w:szCs w:val="22"/>
        </w:rPr>
        <w:t xml:space="preserve">6. </w:t>
      </w:r>
      <w:r w:rsidR="00C52046" w:rsidRPr="00665C27">
        <w:rPr>
          <w:rFonts w:ascii="Arial" w:hAnsi="Arial" w:cs="Arial"/>
          <w:b/>
          <w:bCs/>
          <w:color w:val="000000" w:themeColor="text1"/>
          <w:sz w:val="22"/>
          <w:szCs w:val="22"/>
          <w:shd w:val="clear" w:color="auto" w:fill="FFFFFF"/>
        </w:rPr>
        <w:t>What happens</w:t>
      </w:r>
      <w:r w:rsidRPr="00665C27">
        <w:rPr>
          <w:rFonts w:ascii="Arial" w:hAnsi="Arial" w:cs="Arial"/>
          <w:b/>
          <w:bCs/>
          <w:color w:val="000000" w:themeColor="text1"/>
          <w:sz w:val="22"/>
          <w:szCs w:val="22"/>
          <w:shd w:val="clear" w:color="auto" w:fill="FFFFFF"/>
        </w:rPr>
        <w:t xml:space="preserve"> If I decide to participate? </w:t>
      </w:r>
    </w:p>
    <w:p w14:paraId="5E4AABFE"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Cs/>
          <w:color w:val="000000" w:themeColor="text1"/>
          <w:sz w:val="22"/>
          <w:szCs w:val="22"/>
          <w:shd w:val="clear" w:color="auto" w:fill="FFFFFF"/>
        </w:rPr>
        <w:t xml:space="preserve">This research will be undertaken from September 2016 through to </w:t>
      </w:r>
      <w:r w:rsidR="00954776" w:rsidRPr="00665C27">
        <w:rPr>
          <w:rFonts w:ascii="Arial" w:hAnsi="Arial" w:cs="Arial"/>
          <w:bCs/>
          <w:color w:val="000000" w:themeColor="text1"/>
          <w:sz w:val="22"/>
          <w:szCs w:val="22"/>
          <w:shd w:val="clear" w:color="auto" w:fill="FFFFFF"/>
        </w:rPr>
        <w:t>July</w:t>
      </w:r>
      <w:r w:rsidRPr="00665C27">
        <w:rPr>
          <w:rFonts w:ascii="Arial" w:hAnsi="Arial" w:cs="Arial"/>
          <w:bCs/>
          <w:color w:val="000000" w:themeColor="text1"/>
          <w:sz w:val="22"/>
          <w:szCs w:val="22"/>
          <w:shd w:val="clear" w:color="auto" w:fill="FFFFFF"/>
        </w:rPr>
        <w:t xml:space="preserve"> 2017.</w:t>
      </w:r>
    </w:p>
    <w:p w14:paraId="71B52210" w14:textId="77777777" w:rsidR="008C4BFB" w:rsidRPr="00665C27" w:rsidRDefault="008C4BFB" w:rsidP="008C4BFB">
      <w:pPr>
        <w:shd w:val="clear" w:color="auto" w:fill="FFFFFF"/>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You may be asked to be part of a focus group to plan and evaluate how Edivate is being used.  This will be over a six-month period and will require meeting monthly.  You will also be asked to keep a diary (log) of your experiences.  These meetings with the focus group will be minuted so that all information can be captured.  You will be provided with release time from your duties in order to attend these meetings.</w:t>
      </w:r>
    </w:p>
    <w:p w14:paraId="4CE8A424" w14:textId="0C839022" w:rsidR="008C4BFB" w:rsidRPr="00665C27" w:rsidRDefault="008C4BFB" w:rsidP="008C4BFB">
      <w:pPr>
        <w:shd w:val="clear" w:color="auto" w:fill="FFFFFF"/>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If you are a class teacher – you will be asked to complete a </w:t>
      </w:r>
      <w:r w:rsidR="00924BF6" w:rsidRPr="00665C27">
        <w:rPr>
          <w:rFonts w:ascii="Arial" w:hAnsi="Arial" w:cs="Arial"/>
          <w:color w:val="000000" w:themeColor="text1"/>
          <w:sz w:val="22"/>
          <w:szCs w:val="22"/>
        </w:rPr>
        <w:t>questionnaire</w:t>
      </w:r>
      <w:r w:rsidRPr="00665C27">
        <w:rPr>
          <w:rFonts w:ascii="Arial" w:hAnsi="Arial" w:cs="Arial"/>
          <w:color w:val="000000" w:themeColor="text1"/>
          <w:sz w:val="22"/>
          <w:szCs w:val="22"/>
        </w:rPr>
        <w:t xml:space="preserve"> detailing your views and opinions about using Edivate.  This will take about 40 minutes.  You will be provided with release time from your normal duties in order to complete the </w:t>
      </w:r>
      <w:r w:rsidR="00924BF6" w:rsidRPr="00665C27">
        <w:rPr>
          <w:rFonts w:ascii="Arial" w:hAnsi="Arial" w:cs="Arial"/>
          <w:color w:val="000000" w:themeColor="text1"/>
          <w:sz w:val="22"/>
          <w:szCs w:val="22"/>
        </w:rPr>
        <w:t>questionnaire</w:t>
      </w:r>
      <w:r w:rsidRPr="00665C27">
        <w:rPr>
          <w:rFonts w:ascii="Arial" w:hAnsi="Arial" w:cs="Arial"/>
          <w:color w:val="000000" w:themeColor="text1"/>
          <w:sz w:val="22"/>
          <w:szCs w:val="22"/>
        </w:rPr>
        <w:t>.  You may also be asked to participate in a one-to-one interview with the researcher.  This will be a semi-structured interview to get your views of using Edivat</w:t>
      </w:r>
      <w:r w:rsidR="00616742" w:rsidRPr="00665C27">
        <w:rPr>
          <w:rFonts w:ascii="Arial" w:hAnsi="Arial" w:cs="Arial"/>
          <w:color w:val="000000" w:themeColor="text1"/>
          <w:sz w:val="22"/>
          <w:szCs w:val="22"/>
        </w:rPr>
        <w:t>e</w:t>
      </w:r>
      <w:r w:rsidRPr="00665C27">
        <w:rPr>
          <w:rFonts w:ascii="Arial" w:hAnsi="Arial" w:cs="Arial"/>
          <w:color w:val="000000" w:themeColor="text1"/>
          <w:sz w:val="22"/>
          <w:szCs w:val="22"/>
        </w:rPr>
        <w:t xml:space="preserve">.  There will be an opportunity to expand on your answers during this interview, which will last no more than 60 mins.  This will be audiotaped so that all information can be captured and transcribed.  You may also be asked to keep a log of your experiences (journal) and be willing to share this as part of the interview with the researcher.  </w:t>
      </w:r>
    </w:p>
    <w:p w14:paraId="13EDDB50" w14:textId="67C1596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Interview questions will enable open as well as closed answers to be given in relation to a particular topic; e.g. how Edivat</w:t>
      </w:r>
      <w:r w:rsidR="0076181C" w:rsidRPr="00665C27">
        <w:rPr>
          <w:rFonts w:ascii="Arial" w:hAnsi="Arial" w:cs="Arial"/>
          <w:color w:val="000000" w:themeColor="text1"/>
          <w:sz w:val="22"/>
          <w:szCs w:val="22"/>
        </w:rPr>
        <w:t>e</w:t>
      </w:r>
      <w:r w:rsidRPr="00665C27">
        <w:rPr>
          <w:rFonts w:ascii="Arial" w:hAnsi="Arial" w:cs="Arial"/>
          <w:color w:val="000000" w:themeColor="text1"/>
          <w:sz w:val="22"/>
          <w:szCs w:val="22"/>
        </w:rPr>
        <w:t xml:space="preserve"> is personalised, how the video clips are used, perceived impact on practice, how collaboration is happening.  You will need to be honest in your answers.  </w:t>
      </w:r>
    </w:p>
    <w:p w14:paraId="2703448F"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The research methods I intend to use are:</w:t>
      </w:r>
    </w:p>
    <w:p w14:paraId="4369FA24" w14:textId="77777777" w:rsidR="008C4BFB" w:rsidRPr="00665C27" w:rsidRDefault="008C4BFB" w:rsidP="00BD3481">
      <w:pPr>
        <w:numPr>
          <w:ilvl w:val="0"/>
          <w:numId w:val="5"/>
        </w:numPr>
        <w:spacing w:before="100" w:beforeAutospacing="1" w:after="100" w:afterAutospacing="1"/>
        <w:contextualSpacing/>
        <w:rPr>
          <w:rFonts w:ascii="Arial" w:hAnsi="Arial" w:cs="Arial"/>
          <w:color w:val="000000" w:themeColor="text1"/>
          <w:sz w:val="22"/>
          <w:szCs w:val="22"/>
        </w:rPr>
      </w:pPr>
      <w:r w:rsidRPr="00665C27">
        <w:rPr>
          <w:rFonts w:ascii="Arial" w:hAnsi="Arial" w:cs="Arial"/>
          <w:color w:val="000000" w:themeColor="text1"/>
          <w:sz w:val="22"/>
          <w:szCs w:val="22"/>
        </w:rPr>
        <w:t xml:space="preserve">Focus group to meetings to plan and reflect on actions regarding evaluating how Edivate is being used. </w:t>
      </w:r>
    </w:p>
    <w:p w14:paraId="53AE08E6" w14:textId="77777777" w:rsidR="008C4BFB" w:rsidRPr="00665C27" w:rsidRDefault="00924BF6" w:rsidP="00BD3481">
      <w:pPr>
        <w:numPr>
          <w:ilvl w:val="0"/>
          <w:numId w:val="5"/>
        </w:numPr>
        <w:spacing w:before="100" w:beforeAutospacing="1" w:after="100" w:afterAutospacing="1"/>
        <w:contextualSpacing/>
        <w:rPr>
          <w:rFonts w:ascii="Arial" w:hAnsi="Arial" w:cs="Arial"/>
          <w:color w:val="000000" w:themeColor="text1"/>
          <w:sz w:val="22"/>
          <w:szCs w:val="22"/>
        </w:rPr>
      </w:pPr>
      <w:r w:rsidRPr="00665C27">
        <w:rPr>
          <w:rFonts w:ascii="Arial" w:hAnsi="Arial" w:cs="Arial"/>
          <w:color w:val="000000" w:themeColor="text1"/>
          <w:sz w:val="22"/>
          <w:szCs w:val="22"/>
        </w:rPr>
        <w:t>Questionnaire</w:t>
      </w:r>
      <w:r w:rsidR="008C4BFB" w:rsidRPr="00665C27">
        <w:rPr>
          <w:rFonts w:ascii="Arial" w:hAnsi="Arial" w:cs="Arial"/>
          <w:color w:val="000000" w:themeColor="text1"/>
          <w:sz w:val="22"/>
          <w:szCs w:val="22"/>
        </w:rPr>
        <w:t>s to be used to gain insights into attitude towards using Edivate.</w:t>
      </w:r>
    </w:p>
    <w:p w14:paraId="569846E1" w14:textId="77777777" w:rsidR="008C4BFB" w:rsidRPr="00665C27" w:rsidRDefault="008C4BFB" w:rsidP="00BD3481">
      <w:pPr>
        <w:numPr>
          <w:ilvl w:val="0"/>
          <w:numId w:val="5"/>
        </w:numPr>
        <w:spacing w:before="100" w:beforeAutospacing="1" w:after="100" w:afterAutospacing="1"/>
        <w:contextualSpacing/>
        <w:rPr>
          <w:rFonts w:ascii="Arial" w:hAnsi="Arial" w:cs="Arial"/>
          <w:color w:val="000000" w:themeColor="text1"/>
          <w:sz w:val="22"/>
          <w:szCs w:val="22"/>
        </w:rPr>
      </w:pPr>
      <w:r w:rsidRPr="00665C27">
        <w:rPr>
          <w:rFonts w:ascii="Arial" w:hAnsi="Arial" w:cs="Arial"/>
          <w:color w:val="000000" w:themeColor="text1"/>
          <w:sz w:val="22"/>
          <w:szCs w:val="22"/>
        </w:rPr>
        <w:t>Interviews (audio recorded) to gain insights into the use of Edivate and its perceived impact on practice</w:t>
      </w:r>
    </w:p>
    <w:p w14:paraId="2AE41216" w14:textId="77777777" w:rsidR="008C4BFB" w:rsidRPr="00665C27" w:rsidRDefault="008C4BFB" w:rsidP="00BD3481">
      <w:pPr>
        <w:numPr>
          <w:ilvl w:val="0"/>
          <w:numId w:val="5"/>
        </w:numPr>
        <w:spacing w:before="100" w:beforeAutospacing="1" w:after="100" w:afterAutospacing="1"/>
        <w:contextualSpacing/>
        <w:rPr>
          <w:rFonts w:ascii="Arial" w:hAnsi="Arial" w:cs="Arial"/>
          <w:color w:val="000000" w:themeColor="text1"/>
          <w:sz w:val="22"/>
          <w:szCs w:val="22"/>
        </w:rPr>
      </w:pPr>
      <w:r w:rsidRPr="00665C27">
        <w:rPr>
          <w:rFonts w:ascii="Arial" w:hAnsi="Arial" w:cs="Arial"/>
          <w:color w:val="000000" w:themeColor="text1"/>
          <w:sz w:val="22"/>
          <w:szCs w:val="22"/>
        </w:rPr>
        <w:t>Keeping diaries (logs) to detail when and how Edivate is being used and perceptions at the time.  This will be shared with the researcher.</w:t>
      </w:r>
    </w:p>
    <w:p w14:paraId="0A96A27F" w14:textId="77777777" w:rsidR="008C4BFB" w:rsidRPr="00665C27" w:rsidRDefault="008C4BFB" w:rsidP="008C4BFB">
      <w:pPr>
        <w:spacing w:before="100" w:beforeAutospacing="1" w:after="100" w:afterAutospacing="1"/>
        <w:rPr>
          <w:rFonts w:ascii="Arial" w:hAnsi="Arial" w:cs="Arial"/>
          <w:color w:val="000000" w:themeColor="text1"/>
          <w:sz w:val="22"/>
          <w:szCs w:val="22"/>
        </w:rPr>
      </w:pPr>
    </w:p>
    <w:p w14:paraId="4FE4A712" w14:textId="77777777" w:rsidR="008C4BFB" w:rsidRPr="00665C27" w:rsidRDefault="008C4BFB" w:rsidP="008C4BFB">
      <w:pPr>
        <w:spacing w:before="100" w:beforeAutospacing="1" w:after="100" w:afterAutospacing="1"/>
        <w:rPr>
          <w:rFonts w:ascii="Arial" w:hAnsi="Arial" w:cs="Arial"/>
          <w:color w:val="000000" w:themeColor="text1"/>
          <w:sz w:val="22"/>
          <w:szCs w:val="22"/>
        </w:rPr>
      </w:pPr>
    </w:p>
    <w:p w14:paraId="11EA3B94" w14:textId="77777777" w:rsidR="008C4BFB" w:rsidRPr="00665C27" w:rsidRDefault="008C4BFB" w:rsidP="008C4BFB">
      <w:pPr>
        <w:spacing w:before="100" w:beforeAutospacing="1" w:after="100" w:afterAutospacing="1"/>
        <w:rPr>
          <w:rFonts w:ascii="Arial" w:hAnsi="Arial" w:cs="Arial"/>
          <w:color w:val="000000" w:themeColor="text1"/>
          <w:sz w:val="22"/>
          <w:szCs w:val="22"/>
        </w:rPr>
      </w:pPr>
    </w:p>
    <w:p w14:paraId="61FC4EAB"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p>
    <w:p w14:paraId="2762CEEA" w14:textId="77777777" w:rsidR="008C4BFB" w:rsidRPr="00665C27" w:rsidRDefault="008C4BFB" w:rsidP="008C4BFB">
      <w:pPr>
        <w:spacing w:before="100" w:beforeAutospacing="1" w:after="100" w:afterAutospacing="1"/>
        <w:rPr>
          <w:rFonts w:ascii="Arial" w:hAnsi="Arial" w:cs="Arial"/>
          <w:b/>
          <w:bCs/>
          <w:color w:val="000000" w:themeColor="text1"/>
          <w:sz w:val="22"/>
          <w:szCs w:val="22"/>
          <w:shd w:val="clear" w:color="auto" w:fill="FFFFFF"/>
        </w:rPr>
      </w:pPr>
      <w:r w:rsidRPr="00665C27">
        <w:rPr>
          <w:rFonts w:ascii="Arial" w:hAnsi="Arial" w:cs="Arial"/>
          <w:b/>
          <w:bCs/>
          <w:color w:val="000000" w:themeColor="text1"/>
          <w:sz w:val="22"/>
          <w:szCs w:val="22"/>
        </w:rPr>
        <w:t xml:space="preserve">7. </w:t>
      </w:r>
      <w:r w:rsidRPr="00665C27">
        <w:rPr>
          <w:rFonts w:ascii="Arial" w:hAnsi="Arial" w:cs="Arial"/>
          <w:b/>
          <w:bCs/>
          <w:color w:val="000000" w:themeColor="text1"/>
          <w:sz w:val="22"/>
          <w:szCs w:val="22"/>
          <w:shd w:val="clear" w:color="auto" w:fill="FFFFFF"/>
        </w:rPr>
        <w:t>What is expected of me?</w:t>
      </w:r>
    </w:p>
    <w:p w14:paraId="14A8A3DA" w14:textId="77777777" w:rsidR="008C4BFB" w:rsidRPr="00665C27" w:rsidRDefault="008C4BFB" w:rsidP="008C4BFB">
      <w:pPr>
        <w:spacing w:before="100" w:beforeAutospacing="1" w:after="100" w:afterAutospacing="1"/>
        <w:rPr>
          <w:rFonts w:ascii="Arial" w:hAnsi="Arial" w:cs="Arial"/>
          <w:b/>
          <w:bCs/>
          <w:color w:val="000000" w:themeColor="text1"/>
          <w:sz w:val="22"/>
          <w:szCs w:val="22"/>
          <w:shd w:val="clear" w:color="auto" w:fill="FFFFFF"/>
        </w:rPr>
      </w:pPr>
      <w:r w:rsidRPr="00665C27">
        <w:rPr>
          <w:rFonts w:ascii="Arial" w:hAnsi="Arial" w:cs="Arial"/>
          <w:b/>
          <w:bCs/>
          <w:color w:val="000000" w:themeColor="text1"/>
          <w:sz w:val="22"/>
          <w:szCs w:val="22"/>
          <w:shd w:val="clear" w:color="auto" w:fill="FFFFFF"/>
        </w:rPr>
        <w:br/>
      </w:r>
      <w:r w:rsidRPr="00665C27">
        <w:rPr>
          <w:rFonts w:ascii="Arial" w:hAnsi="Arial" w:cs="Arial"/>
          <w:color w:val="000000" w:themeColor="text1"/>
          <w:sz w:val="22"/>
          <w:szCs w:val="22"/>
        </w:rPr>
        <w:t xml:space="preserve">Complete an online </w:t>
      </w:r>
      <w:r w:rsidR="00924BF6" w:rsidRPr="00665C27">
        <w:rPr>
          <w:rFonts w:ascii="Arial" w:hAnsi="Arial" w:cs="Arial"/>
          <w:color w:val="000000" w:themeColor="text1"/>
          <w:sz w:val="22"/>
          <w:szCs w:val="22"/>
        </w:rPr>
        <w:t>questionnaire</w:t>
      </w:r>
      <w:r w:rsidRPr="00665C27">
        <w:rPr>
          <w:rFonts w:ascii="Arial" w:hAnsi="Arial" w:cs="Arial"/>
          <w:color w:val="000000" w:themeColor="text1"/>
          <w:sz w:val="22"/>
          <w:szCs w:val="22"/>
        </w:rPr>
        <w:t xml:space="preserve"> about your use of Edivate (about 40mins).  </w:t>
      </w:r>
    </w:p>
    <w:p w14:paraId="24A2A88E"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You may be asked to keep a diary (log) of your use of Edivat</w:t>
      </w:r>
      <w:r w:rsidR="002979A2" w:rsidRPr="00665C27">
        <w:rPr>
          <w:rFonts w:ascii="Arial" w:hAnsi="Arial" w:cs="Arial"/>
          <w:color w:val="000000" w:themeColor="text1"/>
          <w:sz w:val="22"/>
          <w:szCs w:val="22"/>
        </w:rPr>
        <w:t>e</w:t>
      </w:r>
      <w:r w:rsidRPr="00665C27">
        <w:rPr>
          <w:rFonts w:ascii="Arial" w:hAnsi="Arial" w:cs="Arial"/>
          <w:color w:val="000000" w:themeColor="text1"/>
          <w:sz w:val="22"/>
          <w:szCs w:val="22"/>
        </w:rPr>
        <w:t>.  When it is used, what for, how it was used and any effect it had on practice.  Also your perceptions and attitudes at the time.</w:t>
      </w:r>
    </w:p>
    <w:p w14:paraId="0F291892" w14:textId="4865BCA9"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You may be asked to attend a one-to-one interview, which will allow you to expand on your feelings of using Edivat</w:t>
      </w:r>
      <w:r w:rsidR="0076181C" w:rsidRPr="00665C27">
        <w:rPr>
          <w:rFonts w:ascii="Arial" w:hAnsi="Arial" w:cs="Arial"/>
          <w:color w:val="000000" w:themeColor="text1"/>
          <w:sz w:val="22"/>
          <w:szCs w:val="22"/>
        </w:rPr>
        <w:t>e</w:t>
      </w:r>
      <w:r w:rsidRPr="00665C27">
        <w:rPr>
          <w:rFonts w:ascii="Arial" w:hAnsi="Arial" w:cs="Arial"/>
          <w:color w:val="000000" w:themeColor="text1"/>
          <w:sz w:val="22"/>
          <w:szCs w:val="22"/>
        </w:rPr>
        <w:t xml:space="preserve"> and any issues you wish to explain.</w:t>
      </w:r>
      <w:r w:rsidRPr="00665C27">
        <w:rPr>
          <w:rFonts w:ascii="Arial" w:hAnsi="Arial" w:cs="Arial"/>
          <w:color w:val="000000" w:themeColor="text1"/>
          <w:sz w:val="22"/>
          <w:szCs w:val="22"/>
        </w:rPr>
        <w:br/>
      </w:r>
    </w:p>
    <w:p w14:paraId="36A0495E"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8. What </w:t>
      </w:r>
      <w:r w:rsidR="003F20E9" w:rsidRPr="00665C27">
        <w:rPr>
          <w:rFonts w:ascii="Arial" w:hAnsi="Arial" w:cs="Arial"/>
          <w:b/>
          <w:bCs/>
          <w:color w:val="000000" w:themeColor="text1"/>
          <w:sz w:val="22"/>
          <w:szCs w:val="22"/>
        </w:rPr>
        <w:t>might</w:t>
      </w:r>
      <w:r w:rsidRPr="00665C27">
        <w:rPr>
          <w:rFonts w:ascii="Arial" w:hAnsi="Arial" w:cs="Arial"/>
          <w:b/>
          <w:bCs/>
          <w:color w:val="000000" w:themeColor="text1"/>
          <w:sz w:val="22"/>
          <w:szCs w:val="22"/>
        </w:rPr>
        <w:t xml:space="preserve"> the risks </w:t>
      </w:r>
      <w:r w:rsidR="003F20E9" w:rsidRPr="00665C27">
        <w:rPr>
          <w:rFonts w:ascii="Arial" w:hAnsi="Arial" w:cs="Arial"/>
          <w:b/>
          <w:bCs/>
          <w:color w:val="000000" w:themeColor="text1"/>
          <w:sz w:val="22"/>
          <w:szCs w:val="22"/>
        </w:rPr>
        <w:t xml:space="preserve">or drawbacks be </w:t>
      </w:r>
      <w:r w:rsidRPr="00665C27">
        <w:rPr>
          <w:rFonts w:ascii="Arial" w:hAnsi="Arial" w:cs="Arial"/>
          <w:b/>
          <w:bCs/>
          <w:color w:val="000000" w:themeColor="text1"/>
          <w:sz w:val="22"/>
          <w:szCs w:val="22"/>
        </w:rPr>
        <w:t xml:space="preserve">of participating in this </w:t>
      </w:r>
      <w:r w:rsidR="002E2F3B" w:rsidRPr="00665C27">
        <w:rPr>
          <w:rFonts w:ascii="Arial" w:hAnsi="Arial" w:cs="Arial"/>
          <w:b/>
          <w:bCs/>
          <w:color w:val="000000" w:themeColor="text1"/>
          <w:sz w:val="22"/>
          <w:szCs w:val="22"/>
        </w:rPr>
        <w:t>research</w:t>
      </w:r>
      <w:r w:rsidRPr="00665C27">
        <w:rPr>
          <w:rFonts w:ascii="Arial" w:hAnsi="Arial" w:cs="Arial"/>
          <w:b/>
          <w:bCs/>
          <w:color w:val="000000" w:themeColor="text1"/>
          <w:sz w:val="22"/>
          <w:szCs w:val="22"/>
        </w:rPr>
        <w:t xml:space="preserve">? </w:t>
      </w:r>
    </w:p>
    <w:p w14:paraId="3E2B7B0F"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Cs/>
          <w:color w:val="000000" w:themeColor="text1"/>
          <w:sz w:val="22"/>
          <w:szCs w:val="22"/>
        </w:rPr>
        <w:t xml:space="preserve">The researcher </w:t>
      </w:r>
      <w:r w:rsidR="003F20E9" w:rsidRPr="00665C27">
        <w:rPr>
          <w:rFonts w:ascii="Arial" w:hAnsi="Arial" w:cs="Arial"/>
          <w:bCs/>
          <w:color w:val="000000" w:themeColor="text1"/>
          <w:sz w:val="22"/>
          <w:szCs w:val="22"/>
        </w:rPr>
        <w:t>anticipates</w:t>
      </w:r>
      <w:r w:rsidRPr="00665C27">
        <w:rPr>
          <w:rFonts w:ascii="Arial" w:hAnsi="Arial" w:cs="Arial"/>
          <w:bCs/>
          <w:color w:val="000000" w:themeColor="text1"/>
          <w:sz w:val="22"/>
          <w:szCs w:val="22"/>
        </w:rPr>
        <w:t xml:space="preserve"> no disadvantage or risks to </w:t>
      </w:r>
      <w:r w:rsidR="003F20E9" w:rsidRPr="00665C27">
        <w:rPr>
          <w:rFonts w:ascii="Arial" w:hAnsi="Arial" w:cs="Arial"/>
          <w:bCs/>
          <w:color w:val="000000" w:themeColor="text1"/>
          <w:sz w:val="22"/>
          <w:szCs w:val="22"/>
        </w:rPr>
        <w:t>participating</w:t>
      </w:r>
      <w:r w:rsidRPr="00665C27">
        <w:rPr>
          <w:rFonts w:ascii="Arial" w:hAnsi="Arial" w:cs="Arial"/>
          <w:bCs/>
          <w:color w:val="000000" w:themeColor="text1"/>
          <w:sz w:val="22"/>
          <w:szCs w:val="22"/>
        </w:rPr>
        <w:t xml:space="preserve"> that cannot be appropriately </w:t>
      </w:r>
      <w:r w:rsidR="003F20E9" w:rsidRPr="00665C27">
        <w:rPr>
          <w:rFonts w:ascii="Arial" w:hAnsi="Arial" w:cs="Arial"/>
          <w:bCs/>
          <w:color w:val="000000" w:themeColor="text1"/>
          <w:sz w:val="22"/>
          <w:szCs w:val="22"/>
        </w:rPr>
        <w:t>controlled.</w:t>
      </w:r>
    </w:p>
    <w:p w14:paraId="251CB51C"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Time for completing </w:t>
      </w:r>
      <w:r w:rsidR="00924BF6" w:rsidRPr="00665C27">
        <w:rPr>
          <w:rFonts w:ascii="Arial" w:hAnsi="Arial" w:cs="Arial"/>
          <w:color w:val="000000" w:themeColor="text1"/>
          <w:sz w:val="22"/>
          <w:szCs w:val="22"/>
        </w:rPr>
        <w:t>questionnaire</w:t>
      </w:r>
      <w:r w:rsidRPr="00665C27">
        <w:rPr>
          <w:rFonts w:ascii="Arial" w:hAnsi="Arial" w:cs="Arial"/>
          <w:color w:val="000000" w:themeColor="text1"/>
          <w:sz w:val="22"/>
          <w:szCs w:val="22"/>
        </w:rPr>
        <w:t>s, interviews or attending meetings.  This time will be covered using the school’s cover supervisor during your normal working hours so that it does not add to your workload.</w:t>
      </w:r>
    </w:p>
    <w:p w14:paraId="595CB1A9"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It is entirely voluntary.  There is no pressure to participate.  You can refuse to take part and you can also withdraw at any time.  There are no consequences if you do not wish to participate in this research.</w:t>
      </w:r>
    </w:p>
    <w:p w14:paraId="54188CF7"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Relationships and status – the researcher will do everything possible to make you feel relaxed during interviews and meetings.  This will be done by ensuring a comfortable room is used in the school and by reassuring you that your information and answers will </w:t>
      </w:r>
      <w:r w:rsidR="003F20E9" w:rsidRPr="00665C27">
        <w:rPr>
          <w:rFonts w:ascii="Arial" w:hAnsi="Arial" w:cs="Arial"/>
          <w:color w:val="000000" w:themeColor="text1"/>
          <w:sz w:val="22"/>
          <w:szCs w:val="22"/>
        </w:rPr>
        <w:t>be kept</w:t>
      </w:r>
      <w:r w:rsidRPr="00665C27">
        <w:rPr>
          <w:rFonts w:ascii="Arial" w:hAnsi="Arial" w:cs="Arial"/>
          <w:color w:val="000000" w:themeColor="text1"/>
          <w:sz w:val="22"/>
          <w:szCs w:val="22"/>
        </w:rPr>
        <w:t xml:space="preserve"> confidential.  You will not </w:t>
      </w:r>
      <w:r w:rsidR="003F20E9" w:rsidRPr="00665C27">
        <w:rPr>
          <w:rFonts w:ascii="Arial" w:hAnsi="Arial" w:cs="Arial"/>
          <w:color w:val="000000" w:themeColor="text1"/>
          <w:sz w:val="22"/>
          <w:szCs w:val="22"/>
        </w:rPr>
        <w:t>able to be</w:t>
      </w:r>
      <w:r w:rsidRPr="00665C27">
        <w:rPr>
          <w:rFonts w:ascii="Arial" w:hAnsi="Arial" w:cs="Arial"/>
          <w:color w:val="000000" w:themeColor="text1"/>
          <w:sz w:val="22"/>
          <w:szCs w:val="22"/>
        </w:rPr>
        <w:t xml:space="preserve"> identified in </w:t>
      </w:r>
      <w:r w:rsidR="003F20E9" w:rsidRPr="00665C27">
        <w:rPr>
          <w:rFonts w:ascii="Arial" w:hAnsi="Arial" w:cs="Arial"/>
          <w:color w:val="000000" w:themeColor="text1"/>
          <w:sz w:val="22"/>
          <w:szCs w:val="22"/>
        </w:rPr>
        <w:t>the finished thesis or any documents</w:t>
      </w:r>
      <w:r w:rsidRPr="00665C27">
        <w:rPr>
          <w:rFonts w:ascii="Arial" w:hAnsi="Arial" w:cs="Arial"/>
          <w:color w:val="000000" w:themeColor="text1"/>
          <w:sz w:val="22"/>
          <w:szCs w:val="22"/>
        </w:rPr>
        <w:t xml:space="preserve">.  </w:t>
      </w:r>
    </w:p>
    <w:p w14:paraId="4CE4C123"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Use of quotes – it may be necessary to use quotes from discussion or personal logs.  The researcher will gain your permission before including these in any published reports to ensure they represent your intended views.  Your name will not be used. </w:t>
      </w:r>
    </w:p>
    <w:p w14:paraId="7ED23AA5"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9. What are the </w:t>
      </w:r>
      <w:r w:rsidR="003F20E9" w:rsidRPr="00665C27">
        <w:rPr>
          <w:rFonts w:ascii="Arial" w:hAnsi="Arial" w:cs="Arial"/>
          <w:b/>
          <w:bCs/>
          <w:color w:val="000000" w:themeColor="text1"/>
          <w:sz w:val="22"/>
          <w:szCs w:val="22"/>
        </w:rPr>
        <w:t>advantages</w:t>
      </w:r>
      <w:r w:rsidRPr="00665C27">
        <w:rPr>
          <w:rFonts w:ascii="Arial" w:hAnsi="Arial" w:cs="Arial"/>
          <w:b/>
          <w:bCs/>
          <w:color w:val="000000" w:themeColor="text1"/>
          <w:sz w:val="22"/>
          <w:szCs w:val="22"/>
        </w:rPr>
        <w:t xml:space="preserve"> of me participating? </w:t>
      </w:r>
    </w:p>
    <w:p w14:paraId="6220D176"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color w:val="000000" w:themeColor="text1"/>
          <w:sz w:val="22"/>
          <w:szCs w:val="22"/>
        </w:rPr>
        <w:t xml:space="preserve">There are no immediate </w:t>
      </w:r>
      <w:r w:rsidR="003F20E9" w:rsidRPr="00665C27">
        <w:rPr>
          <w:rFonts w:ascii="Arial" w:hAnsi="Arial" w:cs="Arial"/>
          <w:color w:val="000000" w:themeColor="text1"/>
          <w:sz w:val="22"/>
          <w:szCs w:val="22"/>
        </w:rPr>
        <w:t>advantages</w:t>
      </w:r>
      <w:r w:rsidRPr="00665C27">
        <w:rPr>
          <w:rFonts w:ascii="Arial" w:hAnsi="Arial" w:cs="Arial"/>
          <w:color w:val="000000" w:themeColor="text1"/>
          <w:sz w:val="22"/>
          <w:szCs w:val="22"/>
        </w:rPr>
        <w:t>.  However, the longer-term benefits to participating in the research will hopefully allow a better understanding of how Edivation is being used and hopefully develop the experiences of teachers who use online professional development as a way of improving their practice.</w:t>
      </w:r>
    </w:p>
    <w:p w14:paraId="20109015" w14:textId="02036C33" w:rsidR="0082067B" w:rsidRPr="00665C27" w:rsidRDefault="0082067B" w:rsidP="008C4BFB">
      <w:pPr>
        <w:spacing w:before="100" w:beforeAutospacing="1" w:after="100" w:afterAutospacing="1"/>
        <w:rPr>
          <w:rFonts w:ascii="Arial" w:hAnsi="Arial" w:cs="Arial"/>
          <w:b/>
          <w:bCs/>
          <w:color w:val="000000" w:themeColor="text1"/>
          <w:sz w:val="22"/>
          <w:szCs w:val="22"/>
        </w:rPr>
      </w:pPr>
    </w:p>
    <w:p w14:paraId="585A9AF8" w14:textId="77777777" w:rsidR="0076181C" w:rsidRPr="00665C27" w:rsidRDefault="0076181C" w:rsidP="008C4BFB">
      <w:pPr>
        <w:spacing w:before="100" w:beforeAutospacing="1" w:after="100" w:afterAutospacing="1"/>
        <w:rPr>
          <w:rFonts w:ascii="Arial" w:hAnsi="Arial" w:cs="Arial"/>
          <w:b/>
          <w:bCs/>
          <w:color w:val="000000" w:themeColor="text1"/>
          <w:sz w:val="22"/>
          <w:szCs w:val="22"/>
        </w:rPr>
      </w:pPr>
    </w:p>
    <w:p w14:paraId="367444E7" w14:textId="77777777" w:rsidR="0017665F" w:rsidRPr="00665C27" w:rsidRDefault="0017665F" w:rsidP="008C4BFB">
      <w:pPr>
        <w:spacing w:before="100" w:beforeAutospacing="1" w:after="100" w:afterAutospacing="1"/>
        <w:rPr>
          <w:rFonts w:ascii="Arial" w:hAnsi="Arial" w:cs="Arial"/>
          <w:b/>
          <w:bCs/>
          <w:color w:val="000000" w:themeColor="text1"/>
          <w:sz w:val="22"/>
          <w:szCs w:val="22"/>
        </w:rPr>
      </w:pPr>
    </w:p>
    <w:p w14:paraId="25843281"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
          <w:bCs/>
          <w:color w:val="000000" w:themeColor="text1"/>
          <w:sz w:val="22"/>
          <w:szCs w:val="22"/>
        </w:rPr>
        <w:lastRenderedPageBreak/>
        <w:t xml:space="preserve">10. What happens if the </w:t>
      </w:r>
      <w:r w:rsidR="003F20E9" w:rsidRPr="00665C27">
        <w:rPr>
          <w:rFonts w:ascii="Arial" w:hAnsi="Arial" w:cs="Arial"/>
          <w:b/>
          <w:bCs/>
          <w:color w:val="000000" w:themeColor="text1"/>
          <w:sz w:val="22"/>
          <w:szCs w:val="22"/>
        </w:rPr>
        <w:t>study</w:t>
      </w:r>
      <w:r w:rsidRPr="00665C27">
        <w:rPr>
          <w:rFonts w:ascii="Arial" w:hAnsi="Arial" w:cs="Arial"/>
          <w:b/>
          <w:bCs/>
          <w:color w:val="000000" w:themeColor="text1"/>
          <w:sz w:val="22"/>
          <w:szCs w:val="22"/>
        </w:rPr>
        <w:t xml:space="preserve"> </w:t>
      </w:r>
      <w:r w:rsidR="003F20E9" w:rsidRPr="00665C27">
        <w:rPr>
          <w:rFonts w:ascii="Arial" w:hAnsi="Arial" w:cs="Arial"/>
          <w:b/>
          <w:bCs/>
          <w:color w:val="000000" w:themeColor="text1"/>
          <w:sz w:val="22"/>
          <w:szCs w:val="22"/>
        </w:rPr>
        <w:t xml:space="preserve">ends </w:t>
      </w:r>
      <w:r w:rsidRPr="00665C27">
        <w:rPr>
          <w:rFonts w:ascii="Arial" w:hAnsi="Arial" w:cs="Arial"/>
          <w:b/>
          <w:bCs/>
          <w:color w:val="000000" w:themeColor="text1"/>
          <w:sz w:val="22"/>
          <w:szCs w:val="22"/>
        </w:rPr>
        <w:t xml:space="preserve">earlier than </w:t>
      </w:r>
      <w:r w:rsidR="003F20E9" w:rsidRPr="00665C27">
        <w:rPr>
          <w:rFonts w:ascii="Arial" w:hAnsi="Arial" w:cs="Arial"/>
          <w:b/>
          <w:bCs/>
          <w:color w:val="000000" w:themeColor="text1"/>
          <w:sz w:val="22"/>
          <w:szCs w:val="22"/>
        </w:rPr>
        <w:t>intended</w:t>
      </w:r>
      <w:r w:rsidRPr="00665C27">
        <w:rPr>
          <w:rFonts w:ascii="Arial" w:hAnsi="Arial" w:cs="Arial"/>
          <w:b/>
          <w:bCs/>
          <w:color w:val="000000" w:themeColor="text1"/>
          <w:sz w:val="22"/>
          <w:szCs w:val="22"/>
        </w:rPr>
        <w:t xml:space="preserve">? </w:t>
      </w:r>
    </w:p>
    <w:p w14:paraId="5B923782"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color w:val="000000" w:themeColor="text1"/>
          <w:sz w:val="22"/>
          <w:szCs w:val="22"/>
        </w:rPr>
        <w:t xml:space="preserve">If this </w:t>
      </w:r>
      <w:r w:rsidR="003F20E9" w:rsidRPr="00665C27">
        <w:rPr>
          <w:rFonts w:ascii="Arial" w:hAnsi="Arial" w:cs="Arial"/>
          <w:color w:val="000000" w:themeColor="text1"/>
          <w:sz w:val="22"/>
          <w:szCs w:val="22"/>
        </w:rPr>
        <w:t>happens</w:t>
      </w:r>
      <w:r w:rsidRPr="00665C27">
        <w:rPr>
          <w:rFonts w:ascii="Arial" w:hAnsi="Arial" w:cs="Arial"/>
          <w:color w:val="000000" w:themeColor="text1"/>
          <w:sz w:val="22"/>
          <w:szCs w:val="22"/>
        </w:rPr>
        <w:t xml:space="preserve"> then all </w:t>
      </w:r>
      <w:r w:rsidR="003F20E9" w:rsidRPr="00665C27">
        <w:rPr>
          <w:rFonts w:ascii="Arial" w:hAnsi="Arial" w:cs="Arial"/>
          <w:color w:val="000000" w:themeColor="text1"/>
          <w:sz w:val="22"/>
          <w:szCs w:val="22"/>
        </w:rPr>
        <w:t xml:space="preserve">those </w:t>
      </w:r>
      <w:r w:rsidRPr="00665C27">
        <w:rPr>
          <w:rFonts w:ascii="Arial" w:hAnsi="Arial" w:cs="Arial"/>
          <w:color w:val="000000" w:themeColor="text1"/>
          <w:sz w:val="22"/>
          <w:szCs w:val="22"/>
        </w:rPr>
        <w:t>participa</w:t>
      </w:r>
      <w:r w:rsidR="003F20E9" w:rsidRPr="00665C27">
        <w:rPr>
          <w:rFonts w:ascii="Arial" w:hAnsi="Arial" w:cs="Arial"/>
          <w:color w:val="000000" w:themeColor="text1"/>
          <w:sz w:val="22"/>
          <w:szCs w:val="22"/>
        </w:rPr>
        <w:t>ting</w:t>
      </w:r>
      <w:r w:rsidRPr="00665C27">
        <w:rPr>
          <w:rFonts w:ascii="Arial" w:hAnsi="Arial" w:cs="Arial"/>
          <w:color w:val="000000" w:themeColor="text1"/>
          <w:sz w:val="22"/>
          <w:szCs w:val="22"/>
        </w:rPr>
        <w:t xml:space="preserve"> will be </w:t>
      </w:r>
      <w:r w:rsidR="003F20E9" w:rsidRPr="00665C27">
        <w:rPr>
          <w:rFonts w:ascii="Arial" w:hAnsi="Arial" w:cs="Arial"/>
          <w:color w:val="000000" w:themeColor="text1"/>
          <w:sz w:val="22"/>
          <w:szCs w:val="22"/>
        </w:rPr>
        <w:t>notified</w:t>
      </w:r>
      <w:r w:rsidRPr="00665C27">
        <w:rPr>
          <w:rFonts w:ascii="Arial" w:hAnsi="Arial" w:cs="Arial"/>
          <w:color w:val="000000" w:themeColor="text1"/>
          <w:sz w:val="22"/>
          <w:szCs w:val="22"/>
        </w:rPr>
        <w:t xml:space="preserve">.  </w:t>
      </w:r>
    </w:p>
    <w:p w14:paraId="13685C5B"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11. What if </w:t>
      </w:r>
      <w:r w:rsidR="003F20E9" w:rsidRPr="00665C27">
        <w:rPr>
          <w:rFonts w:ascii="Arial" w:hAnsi="Arial" w:cs="Arial"/>
          <w:b/>
          <w:bCs/>
          <w:color w:val="000000" w:themeColor="text1"/>
          <w:sz w:val="22"/>
          <w:szCs w:val="22"/>
        </w:rPr>
        <w:t>things don’t go to plan or go</w:t>
      </w:r>
      <w:r w:rsidRPr="00665C27">
        <w:rPr>
          <w:rFonts w:ascii="Arial" w:hAnsi="Arial" w:cs="Arial"/>
          <w:b/>
          <w:bCs/>
          <w:color w:val="000000" w:themeColor="text1"/>
          <w:sz w:val="22"/>
          <w:szCs w:val="22"/>
        </w:rPr>
        <w:t xml:space="preserve"> wrong? </w:t>
      </w:r>
    </w:p>
    <w:p w14:paraId="25ABD8A4"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If you feel that the </w:t>
      </w:r>
      <w:r w:rsidR="003F20E9" w:rsidRPr="00665C27">
        <w:rPr>
          <w:rFonts w:ascii="Arial" w:hAnsi="Arial" w:cs="Arial"/>
          <w:bCs/>
          <w:color w:val="000000" w:themeColor="text1"/>
          <w:sz w:val="22"/>
          <w:szCs w:val="22"/>
        </w:rPr>
        <w:t>study</w:t>
      </w:r>
      <w:r w:rsidRPr="00665C27">
        <w:rPr>
          <w:rFonts w:ascii="Arial" w:hAnsi="Arial" w:cs="Arial"/>
          <w:bCs/>
          <w:color w:val="000000" w:themeColor="text1"/>
          <w:sz w:val="22"/>
          <w:szCs w:val="22"/>
        </w:rPr>
        <w:t xml:space="preserve"> has not gone </w:t>
      </w:r>
      <w:r w:rsidR="003F20E9" w:rsidRPr="00665C27">
        <w:rPr>
          <w:rFonts w:ascii="Arial" w:hAnsi="Arial" w:cs="Arial"/>
          <w:bCs/>
          <w:color w:val="000000" w:themeColor="text1"/>
          <w:sz w:val="22"/>
          <w:szCs w:val="22"/>
        </w:rPr>
        <w:t>as it should</w:t>
      </w:r>
      <w:r w:rsidRPr="00665C27">
        <w:rPr>
          <w:rFonts w:ascii="Arial" w:hAnsi="Arial" w:cs="Arial"/>
          <w:bCs/>
          <w:color w:val="000000" w:themeColor="text1"/>
          <w:sz w:val="22"/>
          <w:szCs w:val="22"/>
        </w:rPr>
        <w:t xml:space="preserve"> or are worried about how it is being</w:t>
      </w:r>
      <w:r w:rsidR="003F20E9" w:rsidRPr="00665C27">
        <w:rPr>
          <w:rFonts w:ascii="Arial" w:hAnsi="Arial" w:cs="Arial"/>
          <w:bCs/>
          <w:color w:val="000000" w:themeColor="text1"/>
          <w:sz w:val="22"/>
          <w:szCs w:val="22"/>
        </w:rPr>
        <w:t xml:space="preserve"> </w:t>
      </w:r>
      <w:r w:rsidRPr="00665C27">
        <w:rPr>
          <w:rFonts w:ascii="Arial" w:hAnsi="Arial" w:cs="Arial"/>
          <w:bCs/>
          <w:color w:val="000000" w:themeColor="text1"/>
          <w:sz w:val="22"/>
          <w:szCs w:val="22"/>
        </w:rPr>
        <w:t xml:space="preserve">conducted then all participants are encouraged to raise this first with the researcher concerned.  Please contact the researcher on </w:t>
      </w:r>
      <w:hyperlink r:id="rId63" w:history="1">
        <w:r w:rsidRPr="00665C27">
          <w:rPr>
            <w:rStyle w:val="Hyperlink"/>
            <w:rFonts w:ascii="Arial" w:hAnsi="Arial" w:cs="Arial"/>
            <w:bCs/>
            <w:color w:val="000000" w:themeColor="text1"/>
            <w:sz w:val="22"/>
            <w:szCs w:val="22"/>
          </w:rPr>
          <w:t>edp12mt@sheffield.ac.uk</w:t>
        </w:r>
      </w:hyperlink>
      <w:r w:rsidRPr="00665C27">
        <w:rPr>
          <w:rFonts w:ascii="Arial" w:hAnsi="Arial" w:cs="Arial"/>
          <w:bCs/>
          <w:color w:val="000000" w:themeColor="text1"/>
          <w:sz w:val="22"/>
          <w:szCs w:val="22"/>
        </w:rPr>
        <w:t xml:space="preserve"> </w:t>
      </w:r>
    </w:p>
    <w:p w14:paraId="4CA2CD4A" w14:textId="77777777" w:rsidR="008C4BFB" w:rsidRPr="00665C27" w:rsidRDefault="00C52046" w:rsidP="008C4BFB">
      <w:pPr>
        <w:spacing w:before="100" w:beforeAutospacing="1" w:after="100" w:afterAutospacing="1"/>
        <w:rPr>
          <w:rStyle w:val="Hyperlink"/>
          <w:rFonts w:ascii="Arial" w:hAnsi="Arial" w:cs="Arial"/>
          <w:bCs/>
          <w:color w:val="000000" w:themeColor="text1"/>
          <w:sz w:val="22"/>
          <w:szCs w:val="22"/>
        </w:rPr>
      </w:pPr>
      <w:r w:rsidRPr="00665C27">
        <w:rPr>
          <w:rFonts w:ascii="Arial" w:hAnsi="Arial" w:cs="Arial"/>
          <w:bCs/>
          <w:color w:val="000000" w:themeColor="text1"/>
          <w:sz w:val="22"/>
          <w:szCs w:val="22"/>
        </w:rPr>
        <w:t>If your</w:t>
      </w:r>
      <w:r w:rsidR="008C4BFB" w:rsidRPr="00665C27">
        <w:rPr>
          <w:rFonts w:ascii="Arial" w:hAnsi="Arial" w:cs="Arial"/>
          <w:bCs/>
          <w:color w:val="000000" w:themeColor="text1"/>
          <w:sz w:val="22"/>
          <w:szCs w:val="22"/>
        </w:rPr>
        <w:t xml:space="preserve"> concern has not been satisfied, or you are concerned about the researcher then please contact:</w:t>
      </w:r>
    </w:p>
    <w:p w14:paraId="1CAA7530"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Dr Julia Davies (Research Supervisor) </w:t>
      </w:r>
      <w:r w:rsidRPr="00665C27">
        <w:rPr>
          <w:rFonts w:ascii="OpenSans" w:hAnsi="OpenSans" w:cs="OpenSans"/>
          <w:color w:val="000000" w:themeColor="text1"/>
          <w:sz w:val="26"/>
          <w:szCs w:val="26"/>
          <w:u w:val="single" w:color="0950A4"/>
        </w:rPr>
        <w:t>J.A.Davies@sheffield.ac.uk</w:t>
      </w:r>
    </w:p>
    <w:p w14:paraId="525E7C17"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
          <w:bCs/>
          <w:color w:val="000000" w:themeColor="text1"/>
          <w:sz w:val="22"/>
          <w:szCs w:val="22"/>
        </w:rPr>
        <w:t xml:space="preserve">12. What about confidentiality? </w:t>
      </w:r>
    </w:p>
    <w:p w14:paraId="0DCB6D67" w14:textId="77777777" w:rsidR="008C4BFB" w:rsidRPr="00665C27" w:rsidRDefault="008C4BFB" w:rsidP="008C4BFB">
      <w:pPr>
        <w:spacing w:before="100" w:beforeAutospacing="1" w:after="100" w:afterAutospacing="1"/>
        <w:rPr>
          <w:rFonts w:ascii="Arial" w:hAnsi="Arial" w:cs="Arial"/>
          <w:i/>
          <w:iCs/>
          <w:color w:val="000000" w:themeColor="text1"/>
          <w:sz w:val="22"/>
          <w:szCs w:val="22"/>
        </w:rPr>
      </w:pPr>
      <w:r w:rsidRPr="00665C27">
        <w:rPr>
          <w:rFonts w:ascii="Arial" w:hAnsi="Arial" w:cs="Arial"/>
          <w:iCs/>
          <w:color w:val="000000" w:themeColor="text1"/>
          <w:sz w:val="22"/>
          <w:szCs w:val="22"/>
        </w:rPr>
        <w:t>You will not be identifi</w:t>
      </w:r>
      <w:r w:rsidR="003F20E9" w:rsidRPr="00665C27">
        <w:rPr>
          <w:rFonts w:ascii="Arial" w:hAnsi="Arial" w:cs="Arial"/>
          <w:iCs/>
          <w:color w:val="000000" w:themeColor="text1"/>
          <w:sz w:val="22"/>
          <w:szCs w:val="22"/>
        </w:rPr>
        <w:t>able</w:t>
      </w:r>
      <w:r w:rsidRPr="00665C27">
        <w:rPr>
          <w:rFonts w:ascii="Arial" w:hAnsi="Arial" w:cs="Arial"/>
          <w:iCs/>
          <w:color w:val="000000" w:themeColor="text1"/>
          <w:sz w:val="22"/>
          <w:szCs w:val="22"/>
        </w:rPr>
        <w:t xml:space="preserve"> in </w:t>
      </w:r>
      <w:r w:rsidR="003F20E9" w:rsidRPr="00665C27">
        <w:rPr>
          <w:rFonts w:ascii="Arial" w:hAnsi="Arial" w:cs="Arial"/>
          <w:iCs/>
          <w:color w:val="000000" w:themeColor="text1"/>
          <w:sz w:val="22"/>
          <w:szCs w:val="22"/>
        </w:rPr>
        <w:t>the thesis</w:t>
      </w:r>
      <w:r w:rsidRPr="00665C27">
        <w:rPr>
          <w:rFonts w:ascii="Arial" w:hAnsi="Arial" w:cs="Arial"/>
          <w:iCs/>
          <w:color w:val="000000" w:themeColor="text1"/>
          <w:sz w:val="22"/>
          <w:szCs w:val="22"/>
        </w:rPr>
        <w:t xml:space="preserve"> or </w:t>
      </w:r>
      <w:r w:rsidR="003F20E9" w:rsidRPr="00665C27">
        <w:rPr>
          <w:rFonts w:ascii="Arial" w:hAnsi="Arial" w:cs="Arial"/>
          <w:iCs/>
          <w:color w:val="000000" w:themeColor="text1"/>
          <w:sz w:val="22"/>
          <w:szCs w:val="22"/>
        </w:rPr>
        <w:t>any published reports</w:t>
      </w:r>
      <w:r w:rsidRPr="00665C27">
        <w:rPr>
          <w:rFonts w:ascii="Arial" w:hAnsi="Arial" w:cs="Arial"/>
          <w:iCs/>
          <w:color w:val="000000" w:themeColor="text1"/>
          <w:sz w:val="22"/>
          <w:szCs w:val="22"/>
        </w:rPr>
        <w:t xml:space="preserve">.  Any </w:t>
      </w:r>
      <w:r w:rsidR="003F20E9" w:rsidRPr="00665C27">
        <w:rPr>
          <w:rFonts w:ascii="Arial" w:hAnsi="Arial" w:cs="Arial"/>
          <w:iCs/>
          <w:color w:val="000000" w:themeColor="text1"/>
          <w:sz w:val="22"/>
          <w:szCs w:val="22"/>
        </w:rPr>
        <w:t>data</w:t>
      </w:r>
      <w:r w:rsidRPr="00665C27">
        <w:rPr>
          <w:rFonts w:ascii="Arial" w:hAnsi="Arial" w:cs="Arial"/>
          <w:iCs/>
          <w:color w:val="000000" w:themeColor="text1"/>
          <w:sz w:val="22"/>
          <w:szCs w:val="22"/>
        </w:rPr>
        <w:t xml:space="preserve"> that is collected will be kept confidential.  </w:t>
      </w:r>
    </w:p>
    <w:p w14:paraId="5030C33C" w14:textId="77777777" w:rsidR="003F20E9"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13. What </w:t>
      </w:r>
      <w:r w:rsidR="003F20E9" w:rsidRPr="00665C27">
        <w:rPr>
          <w:rFonts w:ascii="Arial" w:hAnsi="Arial" w:cs="Arial"/>
          <w:b/>
          <w:bCs/>
          <w:color w:val="000000" w:themeColor="text1"/>
          <w:sz w:val="22"/>
          <w:szCs w:val="22"/>
        </w:rPr>
        <w:t>data</w:t>
      </w:r>
      <w:r w:rsidRPr="00665C27">
        <w:rPr>
          <w:rFonts w:ascii="Arial" w:hAnsi="Arial" w:cs="Arial"/>
          <w:b/>
          <w:bCs/>
          <w:color w:val="000000" w:themeColor="text1"/>
          <w:sz w:val="22"/>
          <w:szCs w:val="22"/>
        </w:rPr>
        <w:t xml:space="preserve"> </w:t>
      </w:r>
      <w:r w:rsidR="003F20E9" w:rsidRPr="00665C27">
        <w:rPr>
          <w:rFonts w:ascii="Arial" w:hAnsi="Arial" w:cs="Arial"/>
          <w:b/>
          <w:bCs/>
          <w:color w:val="000000" w:themeColor="text1"/>
          <w:sz w:val="22"/>
          <w:szCs w:val="22"/>
        </w:rPr>
        <w:t xml:space="preserve">and information </w:t>
      </w:r>
      <w:r w:rsidRPr="00665C27">
        <w:rPr>
          <w:rFonts w:ascii="Arial" w:hAnsi="Arial" w:cs="Arial"/>
          <w:b/>
          <w:bCs/>
          <w:color w:val="000000" w:themeColor="text1"/>
          <w:sz w:val="22"/>
          <w:szCs w:val="22"/>
        </w:rPr>
        <w:t xml:space="preserve">will </w:t>
      </w:r>
      <w:r w:rsidR="003F20E9" w:rsidRPr="00665C27">
        <w:rPr>
          <w:rFonts w:ascii="Arial" w:hAnsi="Arial" w:cs="Arial"/>
          <w:b/>
          <w:bCs/>
          <w:color w:val="000000" w:themeColor="text1"/>
          <w:sz w:val="22"/>
          <w:szCs w:val="22"/>
        </w:rPr>
        <w:t>I need to give</w:t>
      </w:r>
      <w:r w:rsidRPr="00665C27">
        <w:rPr>
          <w:rFonts w:ascii="Arial" w:hAnsi="Arial" w:cs="Arial"/>
          <w:b/>
          <w:bCs/>
          <w:color w:val="000000" w:themeColor="text1"/>
          <w:sz w:val="22"/>
          <w:szCs w:val="22"/>
        </w:rPr>
        <w:t xml:space="preserve"> and why is t</w:t>
      </w:r>
      <w:r w:rsidR="003F20E9" w:rsidRPr="00665C27">
        <w:rPr>
          <w:rFonts w:ascii="Arial" w:hAnsi="Arial" w:cs="Arial"/>
          <w:b/>
          <w:bCs/>
          <w:color w:val="000000" w:themeColor="text1"/>
          <w:sz w:val="22"/>
          <w:szCs w:val="22"/>
        </w:rPr>
        <w:t>his needed?</w:t>
      </w:r>
    </w:p>
    <w:p w14:paraId="79BEC530" w14:textId="69DCCEA9" w:rsidR="008C4BFB" w:rsidRPr="00665C27" w:rsidRDefault="00924BF6"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Online</w:t>
      </w:r>
      <w:r w:rsidR="008C4BFB" w:rsidRPr="00665C27">
        <w:rPr>
          <w:rFonts w:ascii="Arial" w:hAnsi="Arial" w:cs="Arial"/>
          <w:bCs/>
          <w:color w:val="000000" w:themeColor="text1"/>
          <w:sz w:val="22"/>
          <w:szCs w:val="22"/>
        </w:rPr>
        <w:t xml:space="preserve"> </w:t>
      </w:r>
      <w:r w:rsidRPr="00665C27">
        <w:rPr>
          <w:rFonts w:ascii="Arial" w:hAnsi="Arial" w:cs="Arial"/>
          <w:bCs/>
          <w:color w:val="000000" w:themeColor="text1"/>
          <w:sz w:val="22"/>
          <w:szCs w:val="22"/>
        </w:rPr>
        <w:t>questionnaires</w:t>
      </w:r>
      <w:r w:rsidR="008C4BFB" w:rsidRPr="00665C27">
        <w:rPr>
          <w:rFonts w:ascii="Arial" w:hAnsi="Arial" w:cs="Arial"/>
          <w:bCs/>
          <w:color w:val="000000" w:themeColor="text1"/>
          <w:sz w:val="22"/>
          <w:szCs w:val="22"/>
        </w:rPr>
        <w:t xml:space="preserve"> – attitudes and usage of Edivat</w:t>
      </w:r>
      <w:r w:rsidR="00EB4EB6" w:rsidRPr="00665C27">
        <w:rPr>
          <w:rFonts w:ascii="Arial" w:hAnsi="Arial" w:cs="Arial"/>
          <w:bCs/>
          <w:color w:val="000000" w:themeColor="text1"/>
          <w:sz w:val="22"/>
          <w:szCs w:val="22"/>
        </w:rPr>
        <w:t>e</w:t>
      </w:r>
      <w:r w:rsidR="008C4BFB" w:rsidRPr="00665C27">
        <w:rPr>
          <w:rFonts w:ascii="Arial" w:hAnsi="Arial" w:cs="Arial"/>
          <w:bCs/>
          <w:color w:val="000000" w:themeColor="text1"/>
          <w:sz w:val="22"/>
          <w:szCs w:val="22"/>
        </w:rPr>
        <w:t>.  This is to get an indication as to how it is being perceived by class teachers.</w:t>
      </w:r>
    </w:p>
    <w:p w14:paraId="269FADF6"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Diary (log) – this is to get an idea of usage, how and when it is being used and personal views on its use.</w:t>
      </w:r>
    </w:p>
    <w:p w14:paraId="56E18305"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Interviews (audio taped) – this is to get an idea of perceptions and perceived impact of Edivate on practice.</w:t>
      </w:r>
    </w:p>
    <w:p w14:paraId="246C29B0"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14.How will </w:t>
      </w:r>
      <w:r w:rsidR="003F20E9" w:rsidRPr="00665C27">
        <w:rPr>
          <w:rFonts w:ascii="Arial" w:hAnsi="Arial" w:cs="Arial"/>
          <w:b/>
          <w:bCs/>
          <w:color w:val="000000" w:themeColor="text1"/>
          <w:sz w:val="22"/>
          <w:szCs w:val="22"/>
        </w:rPr>
        <w:t>audio-recordings</w:t>
      </w:r>
      <w:r w:rsidRPr="00665C27">
        <w:rPr>
          <w:rFonts w:ascii="Arial" w:hAnsi="Arial" w:cs="Arial"/>
          <w:b/>
          <w:bCs/>
          <w:color w:val="000000" w:themeColor="text1"/>
          <w:sz w:val="22"/>
          <w:szCs w:val="22"/>
        </w:rPr>
        <w:t xml:space="preserve"> be used? </w:t>
      </w:r>
    </w:p>
    <w:p w14:paraId="64881ABA"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Cs/>
          <w:color w:val="000000" w:themeColor="text1"/>
          <w:sz w:val="22"/>
          <w:szCs w:val="22"/>
        </w:rPr>
        <w:t>The audio</w:t>
      </w:r>
      <w:r w:rsidR="003F20E9" w:rsidRPr="00665C27">
        <w:rPr>
          <w:rFonts w:ascii="Arial" w:hAnsi="Arial" w:cs="Arial"/>
          <w:bCs/>
          <w:color w:val="000000" w:themeColor="text1"/>
          <w:sz w:val="22"/>
          <w:szCs w:val="22"/>
        </w:rPr>
        <w:t>-</w:t>
      </w:r>
      <w:r w:rsidRPr="00665C27">
        <w:rPr>
          <w:rFonts w:ascii="Arial" w:hAnsi="Arial" w:cs="Arial"/>
          <w:bCs/>
          <w:color w:val="000000" w:themeColor="text1"/>
          <w:sz w:val="22"/>
          <w:szCs w:val="22"/>
        </w:rPr>
        <w:t xml:space="preserve">recordings made during this </w:t>
      </w:r>
      <w:r w:rsidR="002E2F3B" w:rsidRPr="00665C27">
        <w:rPr>
          <w:rFonts w:ascii="Arial" w:hAnsi="Arial" w:cs="Arial"/>
          <w:bCs/>
          <w:color w:val="000000" w:themeColor="text1"/>
          <w:sz w:val="22"/>
          <w:szCs w:val="22"/>
        </w:rPr>
        <w:t>research</w:t>
      </w:r>
      <w:r w:rsidRPr="00665C27">
        <w:rPr>
          <w:rFonts w:ascii="Arial" w:hAnsi="Arial" w:cs="Arial"/>
          <w:bCs/>
          <w:color w:val="000000" w:themeColor="text1"/>
          <w:sz w:val="22"/>
          <w:szCs w:val="22"/>
        </w:rPr>
        <w:t xml:space="preserve"> will be </w:t>
      </w:r>
      <w:r w:rsidR="00C52046" w:rsidRPr="00665C27">
        <w:rPr>
          <w:rFonts w:ascii="Arial" w:hAnsi="Arial" w:cs="Arial"/>
          <w:bCs/>
          <w:color w:val="000000" w:themeColor="text1"/>
          <w:sz w:val="22"/>
          <w:szCs w:val="22"/>
        </w:rPr>
        <w:t>used for</w:t>
      </w:r>
      <w:r w:rsidRPr="00665C27">
        <w:rPr>
          <w:rFonts w:ascii="Arial" w:hAnsi="Arial" w:cs="Arial"/>
          <w:bCs/>
          <w:color w:val="000000" w:themeColor="text1"/>
          <w:sz w:val="22"/>
          <w:szCs w:val="22"/>
        </w:rPr>
        <w:t xml:space="preserve"> </w:t>
      </w:r>
      <w:r w:rsidR="003F20E9" w:rsidRPr="00665C27">
        <w:rPr>
          <w:rFonts w:ascii="Arial" w:hAnsi="Arial" w:cs="Arial"/>
          <w:bCs/>
          <w:color w:val="000000" w:themeColor="text1"/>
          <w:sz w:val="22"/>
          <w:szCs w:val="22"/>
        </w:rPr>
        <w:t xml:space="preserve">data </w:t>
      </w:r>
      <w:r w:rsidRPr="00665C27">
        <w:rPr>
          <w:rFonts w:ascii="Arial" w:hAnsi="Arial" w:cs="Arial"/>
          <w:bCs/>
          <w:color w:val="000000" w:themeColor="text1"/>
          <w:sz w:val="22"/>
          <w:szCs w:val="22"/>
        </w:rPr>
        <w:t>analysis</w:t>
      </w:r>
      <w:r w:rsidR="003F20E9" w:rsidRPr="00665C27">
        <w:rPr>
          <w:rFonts w:ascii="Arial" w:hAnsi="Arial" w:cs="Arial"/>
          <w:bCs/>
          <w:color w:val="000000" w:themeColor="text1"/>
          <w:sz w:val="22"/>
          <w:szCs w:val="22"/>
        </w:rPr>
        <w:t xml:space="preserve"> in order to draw out general themes from using Edivate.</w:t>
      </w:r>
      <w:r w:rsidRPr="00665C27">
        <w:rPr>
          <w:rFonts w:ascii="Arial" w:hAnsi="Arial" w:cs="Arial"/>
          <w:bCs/>
          <w:color w:val="000000" w:themeColor="text1"/>
          <w:sz w:val="22"/>
          <w:szCs w:val="22"/>
        </w:rPr>
        <w:t xml:space="preserve">  No other use will be made of them without your permission, and no one outside </w:t>
      </w:r>
      <w:r w:rsidR="002E2F3B" w:rsidRPr="00665C27">
        <w:rPr>
          <w:rFonts w:ascii="Arial" w:hAnsi="Arial" w:cs="Arial"/>
          <w:bCs/>
          <w:color w:val="000000" w:themeColor="text1"/>
          <w:sz w:val="22"/>
          <w:szCs w:val="22"/>
        </w:rPr>
        <w:t xml:space="preserve">this research </w:t>
      </w:r>
      <w:r w:rsidRPr="00665C27">
        <w:rPr>
          <w:rFonts w:ascii="Arial" w:hAnsi="Arial" w:cs="Arial"/>
          <w:bCs/>
          <w:color w:val="000000" w:themeColor="text1"/>
          <w:sz w:val="22"/>
          <w:szCs w:val="22"/>
        </w:rPr>
        <w:t xml:space="preserve">will be allowed access to the </w:t>
      </w:r>
      <w:r w:rsidR="003F20E9" w:rsidRPr="00665C27">
        <w:rPr>
          <w:rFonts w:ascii="Arial" w:hAnsi="Arial" w:cs="Arial"/>
          <w:bCs/>
          <w:color w:val="000000" w:themeColor="text1"/>
          <w:sz w:val="22"/>
          <w:szCs w:val="22"/>
        </w:rPr>
        <w:t>audio-</w:t>
      </w:r>
      <w:r w:rsidRPr="00665C27">
        <w:rPr>
          <w:rFonts w:ascii="Arial" w:hAnsi="Arial" w:cs="Arial"/>
          <w:bCs/>
          <w:color w:val="000000" w:themeColor="text1"/>
          <w:sz w:val="22"/>
          <w:szCs w:val="22"/>
        </w:rPr>
        <w:t>recordings.</w:t>
      </w:r>
    </w:p>
    <w:p w14:paraId="547650F3"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15. What happen</w:t>
      </w:r>
      <w:r w:rsidR="003F20E9" w:rsidRPr="00665C27">
        <w:rPr>
          <w:rFonts w:ascii="Arial" w:hAnsi="Arial" w:cs="Arial"/>
          <w:b/>
          <w:bCs/>
          <w:color w:val="000000" w:themeColor="text1"/>
          <w:sz w:val="22"/>
          <w:szCs w:val="22"/>
        </w:rPr>
        <w:t>s</w:t>
      </w:r>
      <w:r w:rsidRPr="00665C27">
        <w:rPr>
          <w:rFonts w:ascii="Arial" w:hAnsi="Arial" w:cs="Arial"/>
          <w:b/>
          <w:bCs/>
          <w:color w:val="000000" w:themeColor="text1"/>
          <w:sz w:val="22"/>
          <w:szCs w:val="22"/>
        </w:rPr>
        <w:t xml:space="preserve"> to the outcomes of this </w:t>
      </w:r>
      <w:r w:rsidR="002E2F3B" w:rsidRPr="00665C27">
        <w:rPr>
          <w:rFonts w:ascii="Arial" w:hAnsi="Arial" w:cs="Arial"/>
          <w:b/>
          <w:bCs/>
          <w:color w:val="000000" w:themeColor="text1"/>
          <w:sz w:val="22"/>
          <w:szCs w:val="22"/>
        </w:rPr>
        <w:t>research</w:t>
      </w:r>
      <w:r w:rsidRPr="00665C27">
        <w:rPr>
          <w:rFonts w:ascii="Arial" w:hAnsi="Arial" w:cs="Arial"/>
          <w:b/>
          <w:bCs/>
          <w:color w:val="000000" w:themeColor="text1"/>
          <w:sz w:val="22"/>
          <w:szCs w:val="22"/>
        </w:rPr>
        <w:t xml:space="preserve">? </w:t>
      </w:r>
    </w:p>
    <w:p w14:paraId="5A0C4C06"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Data collected from </w:t>
      </w:r>
      <w:r w:rsidR="00924BF6" w:rsidRPr="00665C27">
        <w:rPr>
          <w:rFonts w:ascii="Arial" w:hAnsi="Arial" w:cs="Arial"/>
          <w:bCs/>
          <w:color w:val="000000" w:themeColor="text1"/>
          <w:sz w:val="22"/>
          <w:szCs w:val="22"/>
        </w:rPr>
        <w:t>questionnaire</w:t>
      </w:r>
      <w:r w:rsidRPr="00665C27">
        <w:rPr>
          <w:rFonts w:ascii="Arial" w:hAnsi="Arial" w:cs="Arial"/>
          <w:bCs/>
          <w:color w:val="000000" w:themeColor="text1"/>
          <w:sz w:val="22"/>
          <w:szCs w:val="22"/>
        </w:rPr>
        <w:t xml:space="preserve">s, logs and interviews </w:t>
      </w:r>
      <w:r w:rsidR="003F20E9" w:rsidRPr="00665C27">
        <w:rPr>
          <w:rFonts w:ascii="Arial" w:hAnsi="Arial" w:cs="Arial"/>
          <w:bCs/>
          <w:color w:val="000000" w:themeColor="text1"/>
          <w:sz w:val="22"/>
          <w:szCs w:val="22"/>
        </w:rPr>
        <w:t>will</w:t>
      </w:r>
      <w:r w:rsidRPr="00665C27">
        <w:rPr>
          <w:rFonts w:ascii="Arial" w:hAnsi="Arial" w:cs="Arial"/>
          <w:bCs/>
          <w:color w:val="000000" w:themeColor="text1"/>
          <w:sz w:val="22"/>
          <w:szCs w:val="22"/>
        </w:rPr>
        <w:t xml:space="preserve"> be used for </w:t>
      </w:r>
      <w:r w:rsidR="003F20E9" w:rsidRPr="00665C27">
        <w:rPr>
          <w:rFonts w:ascii="Arial" w:hAnsi="Arial" w:cs="Arial"/>
          <w:bCs/>
          <w:color w:val="000000" w:themeColor="text1"/>
          <w:sz w:val="22"/>
          <w:szCs w:val="22"/>
        </w:rPr>
        <w:t xml:space="preserve">data </w:t>
      </w:r>
      <w:r w:rsidRPr="00665C27">
        <w:rPr>
          <w:rFonts w:ascii="Arial" w:hAnsi="Arial" w:cs="Arial"/>
          <w:bCs/>
          <w:color w:val="000000" w:themeColor="text1"/>
          <w:sz w:val="22"/>
          <w:szCs w:val="22"/>
        </w:rPr>
        <w:t>analysis</w:t>
      </w:r>
      <w:r w:rsidR="003F20E9" w:rsidRPr="00665C27">
        <w:rPr>
          <w:rFonts w:ascii="Arial" w:hAnsi="Arial" w:cs="Arial"/>
          <w:bCs/>
          <w:color w:val="000000" w:themeColor="text1"/>
          <w:sz w:val="22"/>
          <w:szCs w:val="22"/>
        </w:rPr>
        <w:t>.</w:t>
      </w:r>
      <w:r w:rsidRPr="00665C27">
        <w:rPr>
          <w:rFonts w:ascii="Arial" w:hAnsi="Arial" w:cs="Arial"/>
          <w:bCs/>
          <w:color w:val="000000" w:themeColor="text1"/>
          <w:sz w:val="22"/>
          <w:szCs w:val="22"/>
        </w:rPr>
        <w:t xml:space="preserve">  No other use will be made of this information without permission being given by yourself.  </w:t>
      </w:r>
    </w:p>
    <w:p w14:paraId="24CD628A" w14:textId="77777777" w:rsidR="003F20E9"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A final </w:t>
      </w:r>
      <w:r w:rsidR="003F20E9" w:rsidRPr="00665C27">
        <w:rPr>
          <w:rFonts w:ascii="Arial" w:hAnsi="Arial" w:cs="Arial"/>
          <w:bCs/>
          <w:color w:val="000000" w:themeColor="text1"/>
          <w:sz w:val="22"/>
          <w:szCs w:val="22"/>
        </w:rPr>
        <w:t xml:space="preserve">thesis </w:t>
      </w:r>
      <w:r w:rsidRPr="00665C27">
        <w:rPr>
          <w:rFonts w:ascii="Arial" w:hAnsi="Arial" w:cs="Arial"/>
          <w:bCs/>
          <w:color w:val="000000" w:themeColor="text1"/>
          <w:sz w:val="22"/>
          <w:szCs w:val="22"/>
        </w:rPr>
        <w:t xml:space="preserve">report will be </w:t>
      </w:r>
      <w:r w:rsidR="003F20E9" w:rsidRPr="00665C27">
        <w:rPr>
          <w:rFonts w:ascii="Arial" w:hAnsi="Arial" w:cs="Arial"/>
          <w:bCs/>
          <w:color w:val="000000" w:themeColor="text1"/>
          <w:sz w:val="22"/>
          <w:szCs w:val="22"/>
        </w:rPr>
        <w:t>submitted</w:t>
      </w:r>
      <w:r w:rsidRPr="00665C27">
        <w:rPr>
          <w:rFonts w:ascii="Arial" w:hAnsi="Arial" w:cs="Arial"/>
          <w:bCs/>
          <w:color w:val="000000" w:themeColor="text1"/>
          <w:sz w:val="22"/>
          <w:szCs w:val="22"/>
        </w:rPr>
        <w:t xml:space="preserve"> </w:t>
      </w:r>
      <w:r w:rsidR="003F20E9" w:rsidRPr="00665C27">
        <w:rPr>
          <w:rFonts w:ascii="Arial" w:hAnsi="Arial" w:cs="Arial"/>
          <w:bCs/>
          <w:color w:val="000000" w:themeColor="text1"/>
          <w:sz w:val="22"/>
          <w:szCs w:val="22"/>
        </w:rPr>
        <w:t xml:space="preserve">to </w:t>
      </w:r>
      <w:r w:rsidRPr="00665C27">
        <w:rPr>
          <w:rFonts w:ascii="Arial" w:hAnsi="Arial" w:cs="Arial"/>
          <w:bCs/>
          <w:color w:val="000000" w:themeColor="text1"/>
          <w:sz w:val="22"/>
          <w:szCs w:val="22"/>
        </w:rPr>
        <w:t xml:space="preserve">the </w:t>
      </w:r>
      <w:r w:rsidR="00B446BF" w:rsidRPr="00665C27">
        <w:rPr>
          <w:rFonts w:ascii="Arial" w:hAnsi="Arial" w:cs="Arial"/>
          <w:bCs/>
          <w:color w:val="000000" w:themeColor="text1"/>
          <w:sz w:val="22"/>
          <w:szCs w:val="22"/>
        </w:rPr>
        <w:t>u</w:t>
      </w:r>
      <w:r w:rsidRPr="00665C27">
        <w:rPr>
          <w:rFonts w:ascii="Arial" w:hAnsi="Arial" w:cs="Arial"/>
          <w:bCs/>
          <w:color w:val="000000" w:themeColor="text1"/>
          <w:sz w:val="22"/>
          <w:szCs w:val="22"/>
        </w:rPr>
        <w:t xml:space="preserve">niversity of Sheffield.  A copy will be lodged in the </w:t>
      </w:r>
      <w:r w:rsidR="00B446BF" w:rsidRPr="00665C27">
        <w:rPr>
          <w:rFonts w:ascii="Arial" w:hAnsi="Arial" w:cs="Arial"/>
          <w:bCs/>
          <w:color w:val="000000" w:themeColor="text1"/>
          <w:sz w:val="22"/>
          <w:szCs w:val="22"/>
        </w:rPr>
        <w:t>u</w:t>
      </w:r>
      <w:r w:rsidRPr="00665C27">
        <w:rPr>
          <w:rFonts w:ascii="Arial" w:hAnsi="Arial" w:cs="Arial"/>
          <w:bCs/>
          <w:color w:val="000000" w:themeColor="text1"/>
          <w:sz w:val="22"/>
          <w:szCs w:val="22"/>
        </w:rPr>
        <w:t xml:space="preserve">niversity Library. </w:t>
      </w:r>
    </w:p>
    <w:p w14:paraId="764A123C"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Cs/>
          <w:color w:val="000000" w:themeColor="text1"/>
          <w:sz w:val="22"/>
          <w:szCs w:val="22"/>
        </w:rPr>
        <w:t xml:space="preserve">It is not anticipated that data used in this research will need to be used for additional or subsequent research and therefore all data will be disposed of in line with data protection policies. </w:t>
      </w:r>
    </w:p>
    <w:p w14:paraId="12AA7A4A"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lastRenderedPageBreak/>
        <w:t xml:space="preserve">16. Who has reviewed and </w:t>
      </w:r>
      <w:r w:rsidR="003F20E9" w:rsidRPr="00665C27">
        <w:rPr>
          <w:rFonts w:ascii="Arial" w:hAnsi="Arial" w:cs="Arial"/>
          <w:b/>
          <w:bCs/>
          <w:color w:val="000000" w:themeColor="text1"/>
          <w:sz w:val="22"/>
          <w:szCs w:val="22"/>
        </w:rPr>
        <w:t xml:space="preserve">given ethical </w:t>
      </w:r>
      <w:r w:rsidRPr="00665C27">
        <w:rPr>
          <w:rFonts w:ascii="Arial" w:hAnsi="Arial" w:cs="Arial"/>
          <w:b/>
          <w:bCs/>
          <w:color w:val="000000" w:themeColor="text1"/>
          <w:sz w:val="22"/>
          <w:szCs w:val="22"/>
        </w:rPr>
        <w:t>approved</w:t>
      </w:r>
      <w:r w:rsidR="003F20E9" w:rsidRPr="00665C27">
        <w:rPr>
          <w:rFonts w:ascii="Arial" w:hAnsi="Arial" w:cs="Arial"/>
          <w:b/>
          <w:bCs/>
          <w:color w:val="000000" w:themeColor="text1"/>
          <w:sz w:val="22"/>
          <w:szCs w:val="22"/>
        </w:rPr>
        <w:t xml:space="preserve"> for</w:t>
      </w:r>
      <w:r w:rsidRPr="00665C27">
        <w:rPr>
          <w:rFonts w:ascii="Arial" w:hAnsi="Arial" w:cs="Arial"/>
          <w:b/>
          <w:bCs/>
          <w:color w:val="000000" w:themeColor="text1"/>
          <w:sz w:val="22"/>
          <w:szCs w:val="22"/>
        </w:rPr>
        <w:t xml:space="preserve"> th</w:t>
      </w:r>
      <w:r w:rsidR="003F20E9" w:rsidRPr="00665C27">
        <w:rPr>
          <w:rFonts w:ascii="Arial" w:hAnsi="Arial" w:cs="Arial"/>
          <w:b/>
          <w:bCs/>
          <w:color w:val="000000" w:themeColor="text1"/>
          <w:sz w:val="22"/>
          <w:szCs w:val="22"/>
        </w:rPr>
        <w:t>is</w:t>
      </w:r>
      <w:r w:rsidRPr="00665C27">
        <w:rPr>
          <w:rFonts w:ascii="Arial" w:hAnsi="Arial" w:cs="Arial"/>
          <w:b/>
          <w:bCs/>
          <w:color w:val="000000" w:themeColor="text1"/>
          <w:sz w:val="22"/>
          <w:szCs w:val="22"/>
        </w:rPr>
        <w:t xml:space="preserve"> research? </w:t>
      </w:r>
    </w:p>
    <w:p w14:paraId="31223157" w14:textId="77777777" w:rsidR="008C4BFB" w:rsidRPr="00665C27" w:rsidRDefault="008C4BFB" w:rsidP="008C4BFB">
      <w:pPr>
        <w:spacing w:before="100" w:beforeAutospacing="1" w:after="100" w:afterAutospacing="1"/>
        <w:rPr>
          <w:rFonts w:ascii="Arial" w:hAnsi="Arial" w:cs="Arial"/>
          <w:color w:val="000000" w:themeColor="text1"/>
          <w:sz w:val="22"/>
          <w:szCs w:val="22"/>
        </w:rPr>
      </w:pPr>
      <w:r w:rsidRPr="00665C27">
        <w:rPr>
          <w:rFonts w:ascii="Arial" w:hAnsi="Arial" w:cs="Arial"/>
          <w:bCs/>
          <w:color w:val="000000" w:themeColor="text1"/>
          <w:sz w:val="22"/>
          <w:szCs w:val="22"/>
        </w:rPr>
        <w:t xml:space="preserve">This </w:t>
      </w:r>
      <w:r w:rsidR="002E2F3B" w:rsidRPr="00665C27">
        <w:rPr>
          <w:rFonts w:ascii="Arial" w:hAnsi="Arial" w:cs="Arial"/>
          <w:bCs/>
          <w:color w:val="000000" w:themeColor="text1"/>
          <w:sz w:val="22"/>
          <w:szCs w:val="22"/>
        </w:rPr>
        <w:t>research</w:t>
      </w:r>
      <w:r w:rsidRPr="00665C27">
        <w:rPr>
          <w:rFonts w:ascii="Arial" w:hAnsi="Arial" w:cs="Arial"/>
          <w:bCs/>
          <w:color w:val="000000" w:themeColor="text1"/>
          <w:sz w:val="22"/>
          <w:szCs w:val="22"/>
        </w:rPr>
        <w:t xml:space="preserve"> has been ethically </w:t>
      </w:r>
      <w:r w:rsidR="003F20E9" w:rsidRPr="00665C27">
        <w:rPr>
          <w:rFonts w:ascii="Arial" w:hAnsi="Arial" w:cs="Arial"/>
          <w:bCs/>
          <w:color w:val="000000" w:themeColor="text1"/>
          <w:sz w:val="22"/>
          <w:szCs w:val="22"/>
        </w:rPr>
        <w:t>reviewed and approved</w:t>
      </w:r>
      <w:r w:rsidRPr="00665C27">
        <w:rPr>
          <w:rFonts w:ascii="Arial" w:hAnsi="Arial" w:cs="Arial"/>
          <w:bCs/>
          <w:color w:val="000000" w:themeColor="text1"/>
          <w:sz w:val="22"/>
          <w:szCs w:val="22"/>
        </w:rPr>
        <w:t xml:space="preserve"> via </w:t>
      </w:r>
      <w:r w:rsidR="00B446BF" w:rsidRPr="00665C27">
        <w:rPr>
          <w:rFonts w:ascii="Arial" w:hAnsi="Arial" w:cs="Arial"/>
          <w:bCs/>
          <w:color w:val="000000" w:themeColor="text1"/>
          <w:sz w:val="22"/>
          <w:szCs w:val="22"/>
        </w:rPr>
        <w:t>t</w:t>
      </w:r>
      <w:r w:rsidRPr="00665C27">
        <w:rPr>
          <w:rFonts w:ascii="Arial" w:hAnsi="Arial" w:cs="Arial"/>
          <w:bCs/>
          <w:color w:val="000000" w:themeColor="text1"/>
          <w:sz w:val="22"/>
          <w:szCs w:val="22"/>
        </w:rPr>
        <w:t xml:space="preserve">he </w:t>
      </w:r>
      <w:r w:rsidR="00B446BF" w:rsidRPr="00665C27">
        <w:rPr>
          <w:rFonts w:ascii="Arial" w:hAnsi="Arial" w:cs="Arial"/>
          <w:bCs/>
          <w:color w:val="000000" w:themeColor="text1"/>
          <w:sz w:val="22"/>
          <w:szCs w:val="22"/>
        </w:rPr>
        <w:t>u</w:t>
      </w:r>
      <w:r w:rsidRPr="00665C27">
        <w:rPr>
          <w:rFonts w:ascii="Arial" w:hAnsi="Arial" w:cs="Arial"/>
          <w:bCs/>
          <w:color w:val="000000" w:themeColor="text1"/>
          <w:sz w:val="22"/>
          <w:szCs w:val="22"/>
        </w:rPr>
        <w:t xml:space="preserve">niversity of Sheffield </w:t>
      </w:r>
      <w:r w:rsidR="00B446BF" w:rsidRPr="00665C27">
        <w:rPr>
          <w:rFonts w:ascii="Arial" w:hAnsi="Arial" w:cs="Arial"/>
          <w:bCs/>
          <w:color w:val="000000" w:themeColor="text1"/>
          <w:sz w:val="22"/>
          <w:szCs w:val="22"/>
        </w:rPr>
        <w:t>r</w:t>
      </w:r>
      <w:r w:rsidRPr="00665C27">
        <w:rPr>
          <w:rFonts w:ascii="Arial" w:hAnsi="Arial" w:cs="Arial"/>
          <w:bCs/>
          <w:color w:val="000000" w:themeColor="text1"/>
          <w:sz w:val="22"/>
          <w:szCs w:val="22"/>
        </w:rPr>
        <w:t xml:space="preserve">esearch </w:t>
      </w:r>
      <w:r w:rsidR="00B446BF" w:rsidRPr="00665C27">
        <w:rPr>
          <w:rFonts w:ascii="Arial" w:hAnsi="Arial" w:cs="Arial"/>
          <w:bCs/>
          <w:color w:val="000000" w:themeColor="text1"/>
          <w:sz w:val="22"/>
          <w:szCs w:val="22"/>
        </w:rPr>
        <w:t>e</w:t>
      </w:r>
      <w:r w:rsidRPr="00665C27">
        <w:rPr>
          <w:rFonts w:ascii="Arial" w:hAnsi="Arial" w:cs="Arial"/>
          <w:bCs/>
          <w:color w:val="000000" w:themeColor="text1"/>
          <w:sz w:val="22"/>
          <w:szCs w:val="22"/>
        </w:rPr>
        <w:t xml:space="preserve">thics </w:t>
      </w:r>
      <w:r w:rsidR="00B446BF" w:rsidRPr="00665C27">
        <w:rPr>
          <w:rFonts w:ascii="Arial" w:hAnsi="Arial" w:cs="Arial"/>
          <w:bCs/>
          <w:color w:val="000000" w:themeColor="text1"/>
          <w:sz w:val="22"/>
          <w:szCs w:val="22"/>
        </w:rPr>
        <w:t>c</w:t>
      </w:r>
      <w:r w:rsidRPr="00665C27">
        <w:rPr>
          <w:rFonts w:ascii="Arial" w:hAnsi="Arial" w:cs="Arial"/>
          <w:bCs/>
          <w:color w:val="000000" w:themeColor="text1"/>
          <w:sz w:val="22"/>
          <w:szCs w:val="22"/>
        </w:rPr>
        <w:t>ommittee.</w:t>
      </w:r>
    </w:p>
    <w:p w14:paraId="07CBA2E3" w14:textId="77777777" w:rsidR="008C4BFB" w:rsidRPr="00665C27" w:rsidRDefault="008C4BFB" w:rsidP="008C4BFB">
      <w:pPr>
        <w:spacing w:before="100" w:beforeAutospacing="1" w:after="100" w:afterAutospacing="1"/>
        <w:rPr>
          <w:rFonts w:ascii="Arial" w:hAnsi="Arial" w:cs="Arial"/>
          <w:b/>
          <w:bCs/>
          <w:color w:val="000000" w:themeColor="text1"/>
          <w:sz w:val="22"/>
          <w:szCs w:val="22"/>
        </w:rPr>
      </w:pPr>
      <w:r w:rsidRPr="00665C27">
        <w:rPr>
          <w:rFonts w:ascii="Arial" w:hAnsi="Arial" w:cs="Arial"/>
          <w:b/>
          <w:bCs/>
          <w:color w:val="000000" w:themeColor="text1"/>
          <w:sz w:val="22"/>
          <w:szCs w:val="22"/>
        </w:rPr>
        <w:t xml:space="preserve">17. Contact for further information </w:t>
      </w:r>
    </w:p>
    <w:p w14:paraId="2A348E7F"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If you have further questions about this </w:t>
      </w:r>
      <w:r w:rsidR="003F20E9" w:rsidRPr="00665C27">
        <w:rPr>
          <w:rFonts w:ascii="Arial" w:hAnsi="Arial" w:cs="Arial"/>
          <w:bCs/>
          <w:color w:val="000000" w:themeColor="text1"/>
          <w:sz w:val="22"/>
          <w:szCs w:val="22"/>
        </w:rPr>
        <w:t>resea</w:t>
      </w:r>
      <w:r w:rsidR="000E70DC" w:rsidRPr="00665C27">
        <w:rPr>
          <w:rFonts w:ascii="Arial" w:hAnsi="Arial" w:cs="Arial"/>
          <w:bCs/>
          <w:color w:val="000000" w:themeColor="text1"/>
          <w:sz w:val="22"/>
          <w:szCs w:val="22"/>
        </w:rPr>
        <w:t>r</w:t>
      </w:r>
      <w:r w:rsidR="003F20E9" w:rsidRPr="00665C27">
        <w:rPr>
          <w:rFonts w:ascii="Arial" w:hAnsi="Arial" w:cs="Arial"/>
          <w:bCs/>
          <w:color w:val="000000" w:themeColor="text1"/>
          <w:sz w:val="22"/>
          <w:szCs w:val="22"/>
        </w:rPr>
        <w:t>ch</w:t>
      </w:r>
      <w:r w:rsidRPr="00665C27">
        <w:rPr>
          <w:rFonts w:ascii="Arial" w:hAnsi="Arial" w:cs="Arial"/>
          <w:bCs/>
          <w:color w:val="000000" w:themeColor="text1"/>
          <w:sz w:val="22"/>
          <w:szCs w:val="22"/>
        </w:rPr>
        <w:t xml:space="preserve"> project please contact:</w:t>
      </w:r>
    </w:p>
    <w:p w14:paraId="3D4B622C"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Melvyn Tatters (principal researcher) </w:t>
      </w:r>
      <w:r w:rsidRPr="00665C27">
        <w:rPr>
          <w:rFonts w:ascii="Helvetica" w:hAnsi="Helvetica" w:cs="Helvetica"/>
          <w:color w:val="000000" w:themeColor="text1"/>
        </w:rPr>
        <w:t>edp12mt@sheffield.ac.uk</w:t>
      </w:r>
    </w:p>
    <w:p w14:paraId="10020921"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Cs/>
          <w:color w:val="000000" w:themeColor="text1"/>
          <w:sz w:val="22"/>
          <w:szCs w:val="22"/>
        </w:rPr>
        <w:t xml:space="preserve">Dr Julia Davies (Research Supervisor) </w:t>
      </w:r>
      <w:r w:rsidRPr="00665C27">
        <w:rPr>
          <w:rFonts w:ascii="OpenSans" w:hAnsi="OpenSans" w:cs="OpenSans"/>
          <w:color w:val="000000" w:themeColor="text1"/>
          <w:sz w:val="26"/>
          <w:szCs w:val="26"/>
          <w:u w:val="single" w:color="0950A4"/>
        </w:rPr>
        <w:t>J.A.Davies@sheffield.ac.uk</w:t>
      </w:r>
    </w:p>
    <w:p w14:paraId="3924F3FB" w14:textId="77777777" w:rsidR="008C4BFB" w:rsidRPr="00665C27" w:rsidRDefault="008C4BFB" w:rsidP="008C4BFB">
      <w:pPr>
        <w:spacing w:before="100" w:beforeAutospacing="1" w:after="100" w:afterAutospacing="1"/>
        <w:rPr>
          <w:rFonts w:ascii="Arial" w:hAnsi="Arial" w:cs="Arial"/>
          <w:bCs/>
          <w:color w:val="000000" w:themeColor="text1"/>
          <w:sz w:val="22"/>
          <w:szCs w:val="22"/>
        </w:rPr>
      </w:pPr>
      <w:r w:rsidRPr="00665C27">
        <w:rPr>
          <w:rFonts w:ascii="Arial" w:hAnsi="Arial" w:cs="Arial"/>
          <w:b/>
          <w:bCs/>
          <w:color w:val="000000" w:themeColor="text1"/>
          <w:sz w:val="22"/>
          <w:szCs w:val="22"/>
        </w:rPr>
        <w:t>Thank you for reading this information sheet.</w:t>
      </w:r>
    </w:p>
    <w:p w14:paraId="59B0B87A" w14:textId="77777777" w:rsidR="004829F7" w:rsidRPr="00665C27" w:rsidRDefault="004829F7" w:rsidP="004829F7">
      <w:pPr>
        <w:tabs>
          <w:tab w:val="left" w:pos="993"/>
          <w:tab w:val="left" w:pos="2268"/>
          <w:tab w:val="left" w:pos="8080"/>
        </w:tabs>
        <w:spacing w:after="200" w:line="360" w:lineRule="auto"/>
        <w:rPr>
          <w:rFonts w:ascii="Arial" w:hAnsi="Arial" w:cs="Arial"/>
          <w:b/>
          <w:bCs/>
          <w:color w:val="000000" w:themeColor="text1"/>
          <w:u w:val="single"/>
        </w:rPr>
      </w:pPr>
    </w:p>
    <w:p w14:paraId="6BA2076B" w14:textId="77777777" w:rsidR="00D411BD" w:rsidRPr="00665C27" w:rsidRDefault="00D411BD" w:rsidP="004829F7">
      <w:pPr>
        <w:tabs>
          <w:tab w:val="left" w:pos="993"/>
          <w:tab w:val="left" w:pos="2268"/>
          <w:tab w:val="left" w:pos="8080"/>
        </w:tabs>
        <w:spacing w:after="200" w:line="360" w:lineRule="auto"/>
        <w:rPr>
          <w:rFonts w:ascii="Arial" w:hAnsi="Arial" w:cs="Arial"/>
          <w:b/>
          <w:bCs/>
          <w:color w:val="000000" w:themeColor="text1"/>
          <w:u w:val="single"/>
        </w:rPr>
      </w:pPr>
    </w:p>
    <w:p w14:paraId="420391AD" w14:textId="77777777" w:rsidR="004829F7" w:rsidRPr="00665C27" w:rsidRDefault="004829F7" w:rsidP="004829F7">
      <w:pPr>
        <w:spacing w:line="360" w:lineRule="auto"/>
        <w:rPr>
          <w:rFonts w:ascii="Arial" w:hAnsi="Arial" w:cs="Arial"/>
          <w:b/>
          <w:bCs/>
          <w:color w:val="000000" w:themeColor="text1"/>
          <w:u w:val="single"/>
        </w:rPr>
      </w:pPr>
    </w:p>
    <w:p w14:paraId="1DF872CA" w14:textId="77777777" w:rsidR="00404B6E" w:rsidRPr="00665C27" w:rsidRDefault="00404B6E" w:rsidP="004829F7">
      <w:pPr>
        <w:spacing w:line="360" w:lineRule="auto"/>
        <w:rPr>
          <w:rFonts w:ascii="Arial" w:hAnsi="Arial" w:cs="Arial"/>
          <w:b/>
          <w:bCs/>
          <w:color w:val="000000" w:themeColor="text1"/>
          <w:u w:val="single"/>
        </w:rPr>
      </w:pPr>
    </w:p>
    <w:p w14:paraId="5F587A29" w14:textId="77777777" w:rsidR="00404B6E" w:rsidRPr="00665C27" w:rsidRDefault="00404B6E" w:rsidP="004829F7">
      <w:pPr>
        <w:spacing w:line="360" w:lineRule="auto"/>
        <w:rPr>
          <w:rFonts w:ascii="Arial" w:hAnsi="Arial" w:cs="Arial"/>
          <w:b/>
          <w:bCs/>
          <w:color w:val="000000" w:themeColor="text1"/>
          <w:u w:val="single"/>
        </w:rPr>
      </w:pPr>
    </w:p>
    <w:p w14:paraId="60535B5F" w14:textId="77777777" w:rsidR="00404B6E" w:rsidRPr="00665C27" w:rsidRDefault="00404B6E" w:rsidP="004829F7">
      <w:pPr>
        <w:spacing w:line="360" w:lineRule="auto"/>
        <w:rPr>
          <w:rFonts w:ascii="Arial" w:hAnsi="Arial" w:cs="Arial"/>
          <w:b/>
          <w:bCs/>
          <w:color w:val="000000" w:themeColor="text1"/>
          <w:u w:val="single"/>
        </w:rPr>
      </w:pPr>
    </w:p>
    <w:p w14:paraId="78E53B9A" w14:textId="77777777" w:rsidR="00404B6E" w:rsidRPr="00665C27" w:rsidRDefault="00404B6E" w:rsidP="004829F7">
      <w:pPr>
        <w:spacing w:line="360" w:lineRule="auto"/>
        <w:rPr>
          <w:rFonts w:ascii="Arial" w:hAnsi="Arial" w:cs="Arial"/>
          <w:b/>
          <w:bCs/>
          <w:color w:val="000000" w:themeColor="text1"/>
          <w:u w:val="single"/>
        </w:rPr>
      </w:pPr>
    </w:p>
    <w:p w14:paraId="0D2C78F6" w14:textId="77777777" w:rsidR="00404B6E" w:rsidRPr="00665C27" w:rsidRDefault="00404B6E" w:rsidP="004829F7">
      <w:pPr>
        <w:spacing w:line="360" w:lineRule="auto"/>
        <w:rPr>
          <w:rFonts w:ascii="Arial" w:hAnsi="Arial" w:cs="Arial"/>
          <w:b/>
          <w:bCs/>
          <w:color w:val="000000" w:themeColor="text1"/>
          <w:u w:val="single"/>
        </w:rPr>
      </w:pPr>
    </w:p>
    <w:p w14:paraId="7E292C23" w14:textId="77777777" w:rsidR="00404B6E" w:rsidRPr="00665C27" w:rsidRDefault="00404B6E" w:rsidP="004829F7">
      <w:pPr>
        <w:spacing w:line="360" w:lineRule="auto"/>
        <w:rPr>
          <w:rFonts w:ascii="Arial" w:hAnsi="Arial" w:cs="Arial"/>
          <w:b/>
          <w:bCs/>
          <w:color w:val="000000" w:themeColor="text1"/>
          <w:u w:val="single"/>
        </w:rPr>
      </w:pPr>
    </w:p>
    <w:p w14:paraId="0C8F3274" w14:textId="77777777" w:rsidR="00404B6E" w:rsidRPr="00665C27" w:rsidRDefault="00404B6E" w:rsidP="004829F7">
      <w:pPr>
        <w:spacing w:line="360" w:lineRule="auto"/>
        <w:rPr>
          <w:rFonts w:ascii="Arial" w:hAnsi="Arial" w:cs="Arial"/>
          <w:b/>
          <w:bCs/>
          <w:color w:val="000000" w:themeColor="text1"/>
          <w:u w:val="single"/>
        </w:rPr>
      </w:pPr>
    </w:p>
    <w:p w14:paraId="6C8F49CE" w14:textId="77777777" w:rsidR="00404B6E" w:rsidRPr="00665C27" w:rsidRDefault="00404B6E" w:rsidP="004829F7">
      <w:pPr>
        <w:spacing w:line="360" w:lineRule="auto"/>
        <w:rPr>
          <w:rFonts w:ascii="Arial" w:hAnsi="Arial" w:cs="Arial"/>
          <w:b/>
          <w:bCs/>
          <w:color w:val="000000" w:themeColor="text1"/>
          <w:u w:val="single"/>
        </w:rPr>
      </w:pPr>
    </w:p>
    <w:p w14:paraId="500F507B" w14:textId="77777777" w:rsidR="00404B6E" w:rsidRPr="00665C27" w:rsidRDefault="00404B6E" w:rsidP="004829F7">
      <w:pPr>
        <w:spacing w:line="360" w:lineRule="auto"/>
        <w:rPr>
          <w:rFonts w:ascii="Arial" w:hAnsi="Arial" w:cs="Arial"/>
          <w:b/>
          <w:bCs/>
          <w:color w:val="000000" w:themeColor="text1"/>
          <w:u w:val="single"/>
        </w:rPr>
      </w:pPr>
    </w:p>
    <w:p w14:paraId="768F6735" w14:textId="77777777" w:rsidR="00404B6E" w:rsidRPr="00665C27" w:rsidRDefault="00404B6E" w:rsidP="004829F7">
      <w:pPr>
        <w:spacing w:line="360" w:lineRule="auto"/>
        <w:rPr>
          <w:rFonts w:ascii="Arial" w:hAnsi="Arial" w:cs="Arial"/>
          <w:b/>
          <w:bCs/>
          <w:color w:val="000000" w:themeColor="text1"/>
          <w:u w:val="single"/>
        </w:rPr>
      </w:pPr>
    </w:p>
    <w:p w14:paraId="76774500" w14:textId="77777777" w:rsidR="00404B6E" w:rsidRPr="00665C27" w:rsidRDefault="00404B6E" w:rsidP="004829F7">
      <w:pPr>
        <w:spacing w:line="360" w:lineRule="auto"/>
        <w:rPr>
          <w:rFonts w:ascii="Arial" w:hAnsi="Arial" w:cs="Arial"/>
          <w:b/>
          <w:bCs/>
          <w:color w:val="000000" w:themeColor="text1"/>
          <w:u w:val="single"/>
        </w:rPr>
      </w:pPr>
    </w:p>
    <w:p w14:paraId="589F0ECE" w14:textId="77777777" w:rsidR="00404B6E" w:rsidRPr="00665C27" w:rsidRDefault="00404B6E" w:rsidP="004829F7">
      <w:pPr>
        <w:spacing w:line="360" w:lineRule="auto"/>
        <w:rPr>
          <w:rFonts w:ascii="Arial" w:hAnsi="Arial" w:cs="Arial"/>
          <w:b/>
          <w:bCs/>
          <w:color w:val="000000" w:themeColor="text1"/>
          <w:u w:val="single"/>
        </w:rPr>
      </w:pPr>
    </w:p>
    <w:p w14:paraId="6907CDC6" w14:textId="77777777" w:rsidR="000E70DC" w:rsidRPr="00665C27" w:rsidRDefault="000E70DC" w:rsidP="004829F7">
      <w:pPr>
        <w:spacing w:line="360" w:lineRule="auto"/>
        <w:rPr>
          <w:rFonts w:ascii="Arial" w:hAnsi="Arial" w:cs="Arial"/>
          <w:b/>
          <w:bCs/>
          <w:color w:val="000000" w:themeColor="text1"/>
          <w:u w:val="single"/>
        </w:rPr>
      </w:pPr>
    </w:p>
    <w:p w14:paraId="6B6E1612" w14:textId="77777777" w:rsidR="000E70DC" w:rsidRPr="00665C27" w:rsidRDefault="000E70DC" w:rsidP="004829F7">
      <w:pPr>
        <w:spacing w:line="360" w:lineRule="auto"/>
        <w:rPr>
          <w:rFonts w:ascii="Arial" w:hAnsi="Arial" w:cs="Arial"/>
          <w:b/>
          <w:bCs/>
          <w:color w:val="000000" w:themeColor="text1"/>
          <w:u w:val="single"/>
        </w:rPr>
      </w:pPr>
    </w:p>
    <w:p w14:paraId="79519504" w14:textId="77777777" w:rsidR="000E70DC" w:rsidRPr="00665C27" w:rsidRDefault="000E70DC" w:rsidP="004829F7">
      <w:pPr>
        <w:spacing w:line="360" w:lineRule="auto"/>
        <w:rPr>
          <w:rFonts w:ascii="Arial" w:hAnsi="Arial" w:cs="Arial"/>
          <w:b/>
          <w:bCs/>
          <w:color w:val="000000" w:themeColor="text1"/>
          <w:u w:val="single"/>
        </w:rPr>
      </w:pPr>
    </w:p>
    <w:p w14:paraId="49CEAA9F" w14:textId="77777777" w:rsidR="000E70DC" w:rsidRPr="00665C27" w:rsidRDefault="000E70DC" w:rsidP="004829F7">
      <w:pPr>
        <w:spacing w:line="360" w:lineRule="auto"/>
        <w:rPr>
          <w:rFonts w:ascii="Arial" w:hAnsi="Arial" w:cs="Arial"/>
          <w:b/>
          <w:bCs/>
          <w:color w:val="000000" w:themeColor="text1"/>
          <w:u w:val="single"/>
        </w:rPr>
      </w:pPr>
    </w:p>
    <w:p w14:paraId="18746C75" w14:textId="77777777" w:rsidR="00A6676A" w:rsidRPr="00665C27" w:rsidRDefault="00A6676A" w:rsidP="004829F7">
      <w:pPr>
        <w:spacing w:line="360" w:lineRule="auto"/>
        <w:rPr>
          <w:rFonts w:ascii="Arial" w:hAnsi="Arial" w:cs="Arial"/>
          <w:b/>
          <w:bCs/>
          <w:color w:val="000000" w:themeColor="text1"/>
          <w:u w:val="single"/>
        </w:rPr>
      </w:pPr>
    </w:p>
    <w:p w14:paraId="2DFD7F62" w14:textId="77B5F916" w:rsidR="0082067B" w:rsidRPr="00665C27" w:rsidRDefault="0082067B" w:rsidP="004829F7">
      <w:pPr>
        <w:spacing w:line="360" w:lineRule="auto"/>
        <w:rPr>
          <w:rFonts w:ascii="Arial" w:hAnsi="Arial" w:cs="Arial"/>
          <w:color w:val="000000" w:themeColor="text1"/>
        </w:rPr>
      </w:pPr>
    </w:p>
    <w:p w14:paraId="1B21B4C2" w14:textId="77777777" w:rsidR="009F4464" w:rsidRPr="00665C27" w:rsidRDefault="009F4464" w:rsidP="004829F7">
      <w:pPr>
        <w:spacing w:line="360" w:lineRule="auto"/>
        <w:rPr>
          <w:rFonts w:ascii="Arial" w:hAnsi="Arial" w:cs="Arial"/>
          <w:color w:val="000000" w:themeColor="text1"/>
        </w:rPr>
      </w:pPr>
    </w:p>
    <w:p w14:paraId="710C9117" w14:textId="77777777" w:rsidR="00D411BD" w:rsidRPr="00665C27" w:rsidRDefault="00D411BD" w:rsidP="00D411BD">
      <w:pPr>
        <w:rPr>
          <w:rFonts w:ascii="Arial" w:hAnsi="Arial" w:cs="Arial"/>
          <w:b/>
          <w:color w:val="000000" w:themeColor="text1"/>
        </w:rPr>
      </w:pPr>
      <w:r w:rsidRPr="00665C27">
        <w:rPr>
          <w:rFonts w:ascii="Arial" w:hAnsi="Arial" w:cs="Arial"/>
          <w:b/>
          <w:color w:val="000000" w:themeColor="text1"/>
        </w:rPr>
        <w:lastRenderedPageBreak/>
        <w:t>Appendix B: Consent Form</w:t>
      </w:r>
    </w:p>
    <w:p w14:paraId="0A270BEE" w14:textId="77777777" w:rsidR="00D411BD" w:rsidRPr="00665C27" w:rsidRDefault="00D411BD" w:rsidP="00D411BD">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8488"/>
      </w:tblGrid>
      <w:tr w:rsidR="00D411BD" w:rsidRPr="00665C27" w14:paraId="76A21706" w14:textId="77777777" w:rsidTr="000E70DC">
        <w:tc>
          <w:tcPr>
            <w:tcW w:w="8714" w:type="dxa"/>
          </w:tcPr>
          <w:p w14:paraId="17016495" w14:textId="77777777" w:rsidR="00D411BD" w:rsidRPr="00665C27" w:rsidRDefault="00D411BD" w:rsidP="008401A6">
            <w:pPr>
              <w:pStyle w:val="Header"/>
              <w:rPr>
                <w:rFonts w:ascii="Arial" w:hAnsi="Arial" w:cs="Arial"/>
                <w:color w:val="000000" w:themeColor="text1"/>
              </w:rPr>
            </w:pPr>
          </w:p>
          <w:p w14:paraId="2B7C67AB" w14:textId="77777777" w:rsidR="00D411BD" w:rsidRPr="00665C27" w:rsidRDefault="00D411BD" w:rsidP="008401A6">
            <w:pPr>
              <w:spacing w:line="360" w:lineRule="auto"/>
              <w:rPr>
                <w:rFonts w:ascii="Arial" w:hAnsi="Arial" w:cs="Arial"/>
                <w:b/>
                <w:color w:val="000000" w:themeColor="text1"/>
                <w:sz w:val="40"/>
                <w:szCs w:val="40"/>
              </w:rPr>
            </w:pPr>
            <w:r w:rsidRPr="00665C27">
              <w:rPr>
                <w:rFonts w:ascii="Arial" w:hAnsi="Arial" w:cs="Arial"/>
                <w:color w:val="000000" w:themeColor="text1"/>
              </w:rPr>
              <w:t>Title of Research Project:</w:t>
            </w:r>
            <w:r w:rsidRPr="00665C27">
              <w:rPr>
                <w:rFonts w:ascii="Arial" w:hAnsi="Arial" w:cs="Arial"/>
                <w:color w:val="000000" w:themeColor="text1"/>
                <w:sz w:val="40"/>
                <w:szCs w:val="40"/>
              </w:rPr>
              <w:t xml:space="preserve"> </w:t>
            </w:r>
            <w:r w:rsidRPr="00665C27">
              <w:rPr>
                <w:rFonts w:ascii="Arial" w:hAnsi="Arial" w:cs="Arial"/>
                <w:color w:val="000000" w:themeColor="text1"/>
              </w:rPr>
              <w:t>A Critical Investigation of the Experiences of Primary School Teachers In The UK Who Use Edivate</w:t>
            </w:r>
            <w:r w:rsidRPr="00665C27">
              <w:rPr>
                <w:rFonts w:ascii="Arial" w:hAnsi="Arial" w:cs="Arial"/>
                <w:b/>
                <w:color w:val="000000" w:themeColor="text1"/>
              </w:rPr>
              <w:t>.</w:t>
            </w:r>
          </w:p>
          <w:p w14:paraId="5EA1E628" w14:textId="77777777" w:rsidR="00D411BD" w:rsidRPr="00665C27" w:rsidRDefault="00D411BD" w:rsidP="008401A6">
            <w:pPr>
              <w:jc w:val="both"/>
              <w:outlineLvl w:val="0"/>
              <w:rPr>
                <w:rFonts w:ascii="Arial" w:hAnsi="Arial" w:cs="Arial"/>
                <w:color w:val="000000" w:themeColor="text1"/>
              </w:rPr>
            </w:pPr>
          </w:p>
          <w:p w14:paraId="040780F9" w14:textId="77777777" w:rsidR="00D411BD" w:rsidRPr="00665C27" w:rsidRDefault="00D411BD" w:rsidP="008401A6">
            <w:pPr>
              <w:rPr>
                <w:rFonts w:ascii="Arial" w:hAnsi="Arial" w:cs="Arial"/>
                <w:color w:val="000000" w:themeColor="text1"/>
              </w:rPr>
            </w:pPr>
            <w:r w:rsidRPr="00665C27">
              <w:rPr>
                <w:rFonts w:ascii="Arial" w:hAnsi="Arial" w:cs="Arial"/>
                <w:color w:val="000000" w:themeColor="text1"/>
              </w:rPr>
              <w:t xml:space="preserve">Name of the </w:t>
            </w:r>
            <w:r w:rsidR="004A38C7" w:rsidRPr="00665C27">
              <w:rPr>
                <w:rFonts w:ascii="Arial" w:hAnsi="Arial" w:cs="Arial"/>
                <w:color w:val="000000" w:themeColor="text1"/>
              </w:rPr>
              <w:t>r</w:t>
            </w:r>
            <w:r w:rsidRPr="00665C27">
              <w:rPr>
                <w:rFonts w:ascii="Arial" w:hAnsi="Arial" w:cs="Arial"/>
                <w:color w:val="000000" w:themeColor="text1"/>
              </w:rPr>
              <w:t>esearcher: Melvyn Tatters</w:t>
            </w:r>
          </w:p>
          <w:p w14:paraId="2EEB8E46" w14:textId="77777777" w:rsidR="00D411BD" w:rsidRPr="00665C27" w:rsidRDefault="00D411BD" w:rsidP="008401A6">
            <w:pPr>
              <w:rPr>
                <w:rFonts w:ascii="Arial" w:hAnsi="Arial" w:cs="Arial"/>
                <w:color w:val="000000" w:themeColor="text1"/>
              </w:rPr>
            </w:pPr>
          </w:p>
          <w:p w14:paraId="1DBDE7A7" w14:textId="77777777" w:rsidR="00D411BD" w:rsidRPr="00665C27" w:rsidRDefault="00D411BD" w:rsidP="008401A6">
            <w:pPr>
              <w:pStyle w:val="BodyText2"/>
              <w:rPr>
                <w:rFonts w:ascii="Arial" w:hAnsi="Arial" w:cs="Arial"/>
                <w:color w:val="000000" w:themeColor="text1"/>
              </w:rPr>
            </w:pPr>
            <w:r w:rsidRPr="00665C27">
              <w:rPr>
                <w:rFonts w:ascii="Arial" w:hAnsi="Arial" w:cs="Arial"/>
                <w:color w:val="000000" w:themeColor="text1"/>
              </w:rPr>
              <w:t>Identification Number:</w:t>
            </w:r>
            <w:r w:rsidRPr="00665C27">
              <w:rPr>
                <w:rFonts w:ascii="Arial" w:hAnsi="Arial" w:cs="Arial"/>
                <w:color w:val="000000" w:themeColor="text1"/>
              </w:rPr>
              <w:tab/>
              <w:t xml:space="preserve">                                                                     Please initial </w:t>
            </w:r>
          </w:p>
          <w:p w14:paraId="196CAB71" w14:textId="50DB23AF" w:rsidR="00D411BD" w:rsidRPr="00665C27" w:rsidRDefault="009F4464" w:rsidP="008401A6">
            <w:pPr>
              <w:pStyle w:val="BodyText2"/>
              <w:rPr>
                <w:rFonts w:ascii="Arial" w:hAnsi="Arial" w:cs="Arial"/>
                <w:color w:val="000000" w:themeColor="text1"/>
              </w:rPr>
            </w:pPr>
            <w:r w:rsidRPr="00665C27">
              <w:rPr>
                <w:rFonts w:ascii="Arial" w:hAnsi="Arial" w:cs="Arial"/>
                <w:noProof/>
                <w:color w:val="000000" w:themeColor="text1"/>
                <w:sz w:val="22"/>
                <w:szCs w:val="22"/>
              </w:rPr>
              <mc:AlternateContent>
                <mc:Choice Requires="wps">
                  <w:drawing>
                    <wp:anchor distT="0" distB="0" distL="114300" distR="114300" simplePos="0" relativeHeight="251652608" behindDoc="0" locked="0" layoutInCell="1" allowOverlap="1" wp14:anchorId="6212FD36" wp14:editId="4C9B5EA8">
                      <wp:simplePos x="0" y="0"/>
                      <wp:positionH relativeFrom="column">
                        <wp:posOffset>4789769</wp:posOffset>
                      </wp:positionH>
                      <wp:positionV relativeFrom="paragraph">
                        <wp:posOffset>129491</wp:posOffset>
                      </wp:positionV>
                      <wp:extent cx="457200" cy="342900"/>
                      <wp:effectExtent l="0" t="0" r="0" b="0"/>
                      <wp:wrapNone/>
                      <wp:docPr id="30"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C8B6E82" id="Rectangle 7" o:spid="_x0000_s1026" style="position:absolute;margin-left:377.15pt;margin-top:10.2pt;width:36pt;height:27pt;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">
                      <v:path arrowok="t"/>
                    </v:rect>
                  </w:pict>
                </mc:Fallback>
              </mc:AlternateContent>
            </w:r>
          </w:p>
          <w:p w14:paraId="78F9C33F" w14:textId="40D89BBB" w:rsidR="000E70DC" w:rsidRPr="00665C27" w:rsidRDefault="00D411BD" w:rsidP="00BD3481">
            <w:pPr>
              <w:numPr>
                <w:ilvl w:val="0"/>
                <w:numId w:val="7"/>
              </w:numPr>
              <w:tabs>
                <w:tab w:val="num" w:pos="360"/>
              </w:tabs>
              <w:ind w:left="360"/>
              <w:rPr>
                <w:rFonts w:ascii="Arial" w:hAnsi="Arial" w:cs="Arial"/>
                <w:color w:val="000000" w:themeColor="text1"/>
                <w:sz w:val="22"/>
                <w:szCs w:val="22"/>
              </w:rPr>
            </w:pPr>
            <w:r w:rsidRPr="00665C27">
              <w:rPr>
                <w:rFonts w:ascii="Arial" w:hAnsi="Arial" w:cs="Arial"/>
                <w:color w:val="000000" w:themeColor="text1"/>
                <w:sz w:val="22"/>
                <w:szCs w:val="22"/>
              </w:rPr>
              <w:t xml:space="preserve">I </w:t>
            </w:r>
            <w:r w:rsidR="000E70DC" w:rsidRPr="00665C27">
              <w:rPr>
                <w:rFonts w:ascii="Arial" w:hAnsi="Arial" w:cs="Arial"/>
                <w:color w:val="000000" w:themeColor="text1"/>
                <w:sz w:val="22"/>
                <w:szCs w:val="22"/>
              </w:rPr>
              <w:t>agree</w:t>
            </w:r>
            <w:r w:rsidRPr="00665C27">
              <w:rPr>
                <w:rFonts w:ascii="Arial" w:hAnsi="Arial" w:cs="Arial"/>
                <w:color w:val="000000" w:themeColor="text1"/>
                <w:sz w:val="22"/>
                <w:szCs w:val="22"/>
              </w:rPr>
              <w:t xml:space="preserve"> that I have </w:t>
            </w:r>
            <w:r w:rsidR="000E70DC" w:rsidRPr="00665C27">
              <w:rPr>
                <w:rFonts w:ascii="Arial" w:hAnsi="Arial" w:cs="Arial"/>
                <w:color w:val="000000" w:themeColor="text1"/>
                <w:sz w:val="22"/>
                <w:szCs w:val="22"/>
              </w:rPr>
              <w:t>viewed</w:t>
            </w:r>
            <w:r w:rsidRPr="00665C27">
              <w:rPr>
                <w:rFonts w:ascii="Arial" w:hAnsi="Arial" w:cs="Arial"/>
                <w:color w:val="000000" w:themeColor="text1"/>
                <w:sz w:val="22"/>
                <w:szCs w:val="22"/>
              </w:rPr>
              <w:t xml:space="preserve"> the </w:t>
            </w:r>
            <w:r w:rsidR="000E70DC" w:rsidRPr="00665C27">
              <w:rPr>
                <w:rFonts w:ascii="Arial" w:hAnsi="Arial" w:cs="Arial"/>
                <w:color w:val="000000" w:themeColor="text1"/>
                <w:sz w:val="22"/>
                <w:szCs w:val="22"/>
              </w:rPr>
              <w:t xml:space="preserve">participant </w:t>
            </w:r>
            <w:r w:rsidRPr="00665C27">
              <w:rPr>
                <w:rFonts w:ascii="Arial" w:hAnsi="Arial" w:cs="Arial"/>
                <w:color w:val="000000" w:themeColor="text1"/>
                <w:sz w:val="22"/>
                <w:szCs w:val="22"/>
              </w:rPr>
              <w:t>information sheet</w:t>
            </w:r>
            <w:r w:rsidRPr="00665C27">
              <w:rPr>
                <w:rFonts w:ascii="Arial" w:hAnsi="Arial" w:cs="Arial"/>
                <w:color w:val="000000" w:themeColor="text1"/>
                <w:sz w:val="22"/>
                <w:szCs w:val="22"/>
              </w:rPr>
              <w:br/>
            </w:r>
            <w:r w:rsidR="000E70DC" w:rsidRPr="00665C27">
              <w:rPr>
                <w:rFonts w:ascii="Arial" w:hAnsi="Arial" w:cs="Arial"/>
                <w:color w:val="000000" w:themeColor="text1"/>
                <w:sz w:val="22"/>
                <w:szCs w:val="22"/>
              </w:rPr>
              <w:t>and understand</w:t>
            </w:r>
            <w:r w:rsidRPr="00665C27">
              <w:rPr>
                <w:rFonts w:ascii="Arial" w:hAnsi="Arial" w:cs="Arial"/>
                <w:color w:val="000000" w:themeColor="text1"/>
                <w:sz w:val="22"/>
                <w:szCs w:val="22"/>
              </w:rPr>
              <w:t xml:space="preserve"> the </w:t>
            </w:r>
            <w:r w:rsidR="000E70DC" w:rsidRPr="00665C27">
              <w:rPr>
                <w:rFonts w:ascii="Arial" w:hAnsi="Arial" w:cs="Arial"/>
                <w:color w:val="000000" w:themeColor="text1"/>
                <w:sz w:val="22"/>
                <w:szCs w:val="22"/>
              </w:rPr>
              <w:t>purpose of</w:t>
            </w:r>
            <w:r w:rsidRPr="00665C27">
              <w:rPr>
                <w:rFonts w:ascii="Arial" w:hAnsi="Arial" w:cs="Arial"/>
                <w:color w:val="000000" w:themeColor="text1"/>
                <w:sz w:val="22"/>
                <w:szCs w:val="22"/>
              </w:rPr>
              <w:t xml:space="preserve"> </w:t>
            </w:r>
            <w:r w:rsidR="000E70DC" w:rsidRPr="00665C27">
              <w:rPr>
                <w:rFonts w:ascii="Arial" w:hAnsi="Arial" w:cs="Arial"/>
                <w:color w:val="000000" w:themeColor="text1"/>
                <w:sz w:val="22"/>
                <w:szCs w:val="22"/>
              </w:rPr>
              <w:t xml:space="preserve">study </w:t>
            </w:r>
            <w:r w:rsidRPr="00665C27">
              <w:rPr>
                <w:rFonts w:ascii="Arial" w:hAnsi="Arial" w:cs="Arial"/>
                <w:color w:val="000000" w:themeColor="text1"/>
                <w:sz w:val="22"/>
                <w:szCs w:val="22"/>
              </w:rPr>
              <w:t>project</w:t>
            </w:r>
            <w:r w:rsidR="000E70DC" w:rsidRPr="00665C27">
              <w:rPr>
                <w:rFonts w:ascii="Arial" w:hAnsi="Arial" w:cs="Arial"/>
                <w:color w:val="000000" w:themeColor="text1"/>
                <w:sz w:val="22"/>
                <w:szCs w:val="22"/>
              </w:rPr>
              <w:t>.</w:t>
            </w:r>
            <w:r w:rsidRPr="00665C27">
              <w:rPr>
                <w:rFonts w:ascii="Arial" w:hAnsi="Arial" w:cs="Arial"/>
                <w:color w:val="000000" w:themeColor="text1"/>
                <w:sz w:val="22"/>
                <w:szCs w:val="22"/>
              </w:rPr>
              <w:t xml:space="preserve"> I have had </w:t>
            </w:r>
            <w:r w:rsidR="000E70DC" w:rsidRPr="00665C27">
              <w:rPr>
                <w:rFonts w:ascii="Arial" w:hAnsi="Arial" w:cs="Arial"/>
                <w:color w:val="000000" w:themeColor="text1"/>
                <w:sz w:val="22"/>
                <w:szCs w:val="22"/>
              </w:rPr>
              <w:t>opportunities</w:t>
            </w:r>
          </w:p>
          <w:p w14:paraId="20C446BE" w14:textId="77777777" w:rsidR="00D411BD" w:rsidRPr="00665C27" w:rsidRDefault="000E70DC" w:rsidP="000E70DC">
            <w:pPr>
              <w:rPr>
                <w:rFonts w:ascii="Arial" w:hAnsi="Arial" w:cs="Arial"/>
                <w:color w:val="000000" w:themeColor="text1"/>
                <w:sz w:val="22"/>
                <w:szCs w:val="22"/>
              </w:rPr>
            </w:pPr>
            <w:r w:rsidRPr="00665C27">
              <w:rPr>
                <w:rFonts w:ascii="Arial" w:hAnsi="Arial" w:cs="Arial"/>
                <w:color w:val="000000" w:themeColor="text1"/>
                <w:sz w:val="22"/>
                <w:szCs w:val="22"/>
              </w:rPr>
              <w:t xml:space="preserve">     </w:t>
            </w:r>
            <w:r w:rsidR="00D411BD" w:rsidRPr="00665C27">
              <w:rPr>
                <w:rFonts w:ascii="Arial" w:hAnsi="Arial" w:cs="Arial"/>
                <w:color w:val="000000" w:themeColor="text1"/>
                <w:sz w:val="22"/>
                <w:szCs w:val="22"/>
              </w:rPr>
              <w:t xml:space="preserve"> to </w:t>
            </w:r>
            <w:r w:rsidRPr="00665C27">
              <w:rPr>
                <w:rFonts w:ascii="Arial" w:hAnsi="Arial" w:cs="Arial"/>
                <w:color w:val="000000" w:themeColor="text1"/>
                <w:sz w:val="22"/>
                <w:szCs w:val="22"/>
              </w:rPr>
              <w:t xml:space="preserve">make further enquiries </w:t>
            </w:r>
            <w:r w:rsidR="00D411BD" w:rsidRPr="00665C27">
              <w:rPr>
                <w:rFonts w:ascii="Arial" w:hAnsi="Arial" w:cs="Arial"/>
                <w:color w:val="000000" w:themeColor="text1"/>
                <w:sz w:val="22"/>
                <w:szCs w:val="22"/>
              </w:rPr>
              <w:t>about the project.</w:t>
            </w:r>
          </w:p>
          <w:p w14:paraId="24DAAE6F" w14:textId="77C0F22D" w:rsidR="00D411BD" w:rsidRPr="00665C27" w:rsidRDefault="009F4464" w:rsidP="008401A6">
            <w:pPr>
              <w:rPr>
                <w:rFonts w:ascii="Arial" w:hAnsi="Arial" w:cs="Arial"/>
                <w:color w:val="000000" w:themeColor="text1"/>
                <w:sz w:val="22"/>
                <w:szCs w:val="22"/>
              </w:rPr>
            </w:pPr>
            <w:r w:rsidRPr="00665C27">
              <w:rPr>
                <w:rFonts w:ascii="Arial" w:hAnsi="Arial" w:cs="Arial"/>
                <w:noProof/>
                <w:color w:val="000000" w:themeColor="text1"/>
                <w:sz w:val="22"/>
                <w:szCs w:val="22"/>
              </w:rPr>
              <mc:AlternateContent>
                <mc:Choice Requires="wps">
                  <w:drawing>
                    <wp:anchor distT="0" distB="0" distL="114300" distR="114300" simplePos="0" relativeHeight="251653632" behindDoc="0" locked="0" layoutInCell="1" allowOverlap="1" wp14:anchorId="599B64DC" wp14:editId="0BADD2F9">
                      <wp:simplePos x="0" y="0"/>
                      <wp:positionH relativeFrom="column">
                        <wp:posOffset>4797910</wp:posOffset>
                      </wp:positionH>
                      <wp:positionV relativeFrom="paragraph">
                        <wp:posOffset>102021</wp:posOffset>
                      </wp:positionV>
                      <wp:extent cx="457200" cy="342900"/>
                      <wp:effectExtent l="0" t="0" r="0" b="0"/>
                      <wp:wrapNone/>
                      <wp:docPr id="29"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D6DEAB0" id="Rectangle 6" o:spid="_x0000_s1026" style="position:absolute;margin-left:377.8pt;margin-top:8.05pt;width:36pt;height:27pt;z-index:251653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">
                      <v:path arrowok="t"/>
                    </v:rect>
                  </w:pict>
                </mc:Fallback>
              </mc:AlternateContent>
            </w:r>
          </w:p>
          <w:p w14:paraId="74628FC5" w14:textId="2AA785B3" w:rsidR="000E70DC" w:rsidRPr="00665C27" w:rsidRDefault="00D411BD" w:rsidP="00BD3481">
            <w:pPr>
              <w:numPr>
                <w:ilvl w:val="0"/>
                <w:numId w:val="7"/>
              </w:numPr>
              <w:tabs>
                <w:tab w:val="num" w:pos="360"/>
              </w:tabs>
              <w:ind w:left="360"/>
              <w:rPr>
                <w:rFonts w:ascii="Arial" w:hAnsi="Arial" w:cs="Arial"/>
                <w:color w:val="000000" w:themeColor="text1"/>
                <w:sz w:val="22"/>
                <w:szCs w:val="22"/>
              </w:rPr>
            </w:pPr>
            <w:r w:rsidRPr="00665C27">
              <w:rPr>
                <w:rFonts w:ascii="Arial" w:hAnsi="Arial" w:cs="Arial"/>
                <w:color w:val="000000" w:themeColor="text1"/>
                <w:sz w:val="22"/>
                <w:szCs w:val="22"/>
              </w:rPr>
              <w:t xml:space="preserve">I </w:t>
            </w:r>
            <w:r w:rsidR="000E70DC" w:rsidRPr="00665C27">
              <w:rPr>
                <w:rFonts w:ascii="Arial" w:hAnsi="Arial" w:cs="Arial"/>
                <w:color w:val="000000" w:themeColor="text1"/>
                <w:sz w:val="22"/>
                <w:szCs w:val="22"/>
              </w:rPr>
              <w:t xml:space="preserve">know </w:t>
            </w:r>
            <w:r w:rsidRPr="00665C27">
              <w:rPr>
                <w:rFonts w:ascii="Arial" w:hAnsi="Arial" w:cs="Arial"/>
                <w:color w:val="000000" w:themeColor="text1"/>
                <w:sz w:val="22"/>
                <w:szCs w:val="22"/>
              </w:rPr>
              <w:t xml:space="preserve">that </w:t>
            </w:r>
            <w:r w:rsidR="000E70DC" w:rsidRPr="00665C27">
              <w:rPr>
                <w:rFonts w:ascii="Arial" w:hAnsi="Arial" w:cs="Arial"/>
                <w:color w:val="000000" w:themeColor="text1"/>
                <w:sz w:val="22"/>
                <w:szCs w:val="22"/>
              </w:rPr>
              <w:t>taking part</w:t>
            </w:r>
            <w:r w:rsidRPr="00665C27">
              <w:rPr>
                <w:rFonts w:ascii="Arial" w:hAnsi="Arial" w:cs="Arial"/>
                <w:color w:val="000000" w:themeColor="text1"/>
                <w:sz w:val="22"/>
                <w:szCs w:val="22"/>
              </w:rPr>
              <w:t xml:space="preserve"> is </w:t>
            </w:r>
            <w:r w:rsidR="000E70DC" w:rsidRPr="00665C27">
              <w:rPr>
                <w:rFonts w:ascii="Arial" w:hAnsi="Arial" w:cs="Arial"/>
                <w:color w:val="000000" w:themeColor="text1"/>
                <w:sz w:val="22"/>
                <w:szCs w:val="22"/>
              </w:rPr>
              <w:t>optional and I can leave the study at</w:t>
            </w:r>
          </w:p>
          <w:p w14:paraId="0432624B" w14:textId="77777777" w:rsidR="000E70DC" w:rsidRPr="00665C27" w:rsidRDefault="00D411BD" w:rsidP="000E70DC">
            <w:pPr>
              <w:ind w:left="360"/>
              <w:rPr>
                <w:rFonts w:ascii="Arial" w:hAnsi="Arial" w:cs="Arial"/>
                <w:color w:val="000000" w:themeColor="text1"/>
                <w:sz w:val="22"/>
                <w:szCs w:val="22"/>
              </w:rPr>
            </w:pPr>
            <w:r w:rsidRPr="00665C27">
              <w:rPr>
                <w:rFonts w:ascii="Arial" w:hAnsi="Arial" w:cs="Arial"/>
                <w:color w:val="000000" w:themeColor="text1"/>
                <w:sz w:val="22"/>
                <w:szCs w:val="22"/>
              </w:rPr>
              <w:t xml:space="preserve"> any time without giving an </w:t>
            </w:r>
            <w:r w:rsidR="000E70DC" w:rsidRPr="00665C27">
              <w:rPr>
                <w:rFonts w:ascii="Arial" w:hAnsi="Arial" w:cs="Arial"/>
                <w:color w:val="000000" w:themeColor="text1"/>
                <w:sz w:val="22"/>
                <w:szCs w:val="22"/>
              </w:rPr>
              <w:t>explanation.</w:t>
            </w:r>
            <w:r w:rsidRPr="00665C27">
              <w:rPr>
                <w:rFonts w:ascii="Arial" w:hAnsi="Arial" w:cs="Arial"/>
                <w:color w:val="000000" w:themeColor="text1"/>
                <w:sz w:val="22"/>
                <w:szCs w:val="22"/>
              </w:rPr>
              <w:t xml:space="preserve"> </w:t>
            </w:r>
            <w:r w:rsidR="000E70DC" w:rsidRPr="00665C27">
              <w:rPr>
                <w:rFonts w:ascii="Arial" w:hAnsi="Arial" w:cs="Arial"/>
                <w:color w:val="000000" w:themeColor="text1"/>
                <w:sz w:val="22"/>
                <w:szCs w:val="22"/>
              </w:rPr>
              <w:t>Also</w:t>
            </w:r>
            <w:r w:rsidRPr="00665C27">
              <w:rPr>
                <w:rFonts w:ascii="Arial" w:hAnsi="Arial" w:cs="Arial"/>
                <w:color w:val="000000" w:themeColor="text1"/>
                <w:sz w:val="22"/>
                <w:szCs w:val="22"/>
              </w:rPr>
              <w:t xml:space="preserve">, </w:t>
            </w:r>
            <w:r w:rsidR="000E70DC" w:rsidRPr="00665C27">
              <w:rPr>
                <w:rFonts w:ascii="Arial" w:hAnsi="Arial" w:cs="Arial"/>
                <w:color w:val="000000" w:themeColor="text1"/>
                <w:sz w:val="22"/>
                <w:szCs w:val="22"/>
              </w:rPr>
              <w:t>if I do not want</w:t>
            </w:r>
            <w:r w:rsidRPr="00665C27">
              <w:rPr>
                <w:rFonts w:ascii="Arial" w:hAnsi="Arial" w:cs="Arial"/>
                <w:color w:val="000000" w:themeColor="text1"/>
                <w:sz w:val="22"/>
                <w:szCs w:val="22"/>
              </w:rPr>
              <w:t xml:space="preserve"> to answer</w:t>
            </w:r>
          </w:p>
          <w:p w14:paraId="1BF1961D" w14:textId="77777777" w:rsidR="00D411BD" w:rsidRPr="00665C27" w:rsidRDefault="00D411BD" w:rsidP="000E70DC">
            <w:pPr>
              <w:ind w:left="360"/>
              <w:rPr>
                <w:rFonts w:ascii="Arial" w:hAnsi="Arial" w:cs="Arial"/>
                <w:color w:val="000000" w:themeColor="text1"/>
                <w:sz w:val="22"/>
                <w:szCs w:val="22"/>
              </w:rPr>
            </w:pPr>
            <w:r w:rsidRPr="00665C27">
              <w:rPr>
                <w:rFonts w:ascii="Arial" w:hAnsi="Arial" w:cs="Arial"/>
                <w:color w:val="000000" w:themeColor="text1"/>
                <w:sz w:val="22"/>
                <w:szCs w:val="22"/>
              </w:rPr>
              <w:t xml:space="preserve"> an</w:t>
            </w:r>
            <w:r w:rsidR="000E70DC" w:rsidRPr="00665C27">
              <w:rPr>
                <w:rFonts w:ascii="Arial" w:hAnsi="Arial" w:cs="Arial"/>
                <w:color w:val="000000" w:themeColor="text1"/>
                <w:sz w:val="22"/>
                <w:szCs w:val="22"/>
              </w:rPr>
              <w:t xml:space="preserve">y </w:t>
            </w:r>
            <w:r w:rsidRPr="00665C27">
              <w:rPr>
                <w:rFonts w:ascii="Arial" w:hAnsi="Arial" w:cs="Arial"/>
                <w:color w:val="000000" w:themeColor="text1"/>
                <w:sz w:val="22"/>
                <w:szCs w:val="22"/>
              </w:rPr>
              <w:t>question or questions</w:t>
            </w:r>
            <w:r w:rsidR="000E70DC" w:rsidRPr="00665C27">
              <w:rPr>
                <w:rFonts w:ascii="Arial" w:hAnsi="Arial" w:cs="Arial"/>
                <w:color w:val="000000" w:themeColor="text1"/>
                <w:sz w:val="22"/>
                <w:szCs w:val="22"/>
              </w:rPr>
              <w:t xml:space="preserve"> at any time</w:t>
            </w:r>
            <w:r w:rsidRPr="00665C27">
              <w:rPr>
                <w:rFonts w:ascii="Arial" w:hAnsi="Arial" w:cs="Arial"/>
                <w:color w:val="000000" w:themeColor="text1"/>
                <w:sz w:val="22"/>
                <w:szCs w:val="22"/>
              </w:rPr>
              <w:t xml:space="preserve">, </w:t>
            </w:r>
            <w:r w:rsidR="000E70DC" w:rsidRPr="00665C27">
              <w:rPr>
                <w:rFonts w:ascii="Arial" w:hAnsi="Arial" w:cs="Arial"/>
                <w:color w:val="000000" w:themeColor="text1"/>
                <w:sz w:val="22"/>
                <w:szCs w:val="22"/>
              </w:rPr>
              <w:t xml:space="preserve">I am free to refuse without </w:t>
            </w:r>
          </w:p>
          <w:p w14:paraId="1E189939" w14:textId="2DC2DBB0" w:rsidR="000E70DC" w:rsidRPr="00665C27" w:rsidRDefault="009F4464" w:rsidP="000E70DC">
            <w:pPr>
              <w:ind w:left="360"/>
              <w:rPr>
                <w:rFonts w:ascii="Arial" w:hAnsi="Arial" w:cs="Arial"/>
                <w:color w:val="000000" w:themeColor="text1"/>
                <w:sz w:val="22"/>
                <w:szCs w:val="22"/>
              </w:rPr>
            </w:pPr>
            <w:r w:rsidRPr="00665C27">
              <w:rPr>
                <w:rFonts w:ascii="Arial" w:hAnsi="Arial" w:cs="Arial"/>
                <w:noProof/>
                <w:color w:val="000000" w:themeColor="text1"/>
                <w:sz w:val="22"/>
                <w:szCs w:val="22"/>
              </w:rPr>
              <mc:AlternateContent>
                <mc:Choice Requires="wps">
                  <w:drawing>
                    <wp:anchor distT="0" distB="0" distL="114300" distR="114300" simplePos="0" relativeHeight="251654656" behindDoc="0" locked="0" layoutInCell="1" allowOverlap="1" wp14:anchorId="79932586" wp14:editId="06C55C94">
                      <wp:simplePos x="0" y="0"/>
                      <wp:positionH relativeFrom="column">
                        <wp:posOffset>4798466</wp:posOffset>
                      </wp:positionH>
                      <wp:positionV relativeFrom="paragraph">
                        <wp:posOffset>136004</wp:posOffset>
                      </wp:positionV>
                      <wp:extent cx="457200" cy="342900"/>
                      <wp:effectExtent l="0" t="0" r="0" b="0"/>
                      <wp:wrapNone/>
                      <wp:docPr id="2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166F73B" id="Rectangle 5" o:spid="_x0000_s1026" style="position:absolute;margin-left:377.85pt;margin-top:10.7pt;width:36pt;height:27pt;z-index:251654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">
                      <v:path arrowok="t"/>
                    </v:rect>
                  </w:pict>
                </mc:Fallback>
              </mc:AlternateContent>
            </w:r>
            <w:r w:rsidR="000E70DC" w:rsidRPr="00665C27">
              <w:rPr>
                <w:rFonts w:ascii="Arial" w:hAnsi="Arial" w:cs="Arial"/>
                <w:color w:val="000000" w:themeColor="text1"/>
                <w:sz w:val="22"/>
                <w:szCs w:val="22"/>
              </w:rPr>
              <w:t xml:space="preserve">consequence. </w:t>
            </w:r>
          </w:p>
          <w:p w14:paraId="30BAEC83" w14:textId="3C2D37CF" w:rsidR="00D411BD" w:rsidRPr="00665C27" w:rsidRDefault="00D411BD" w:rsidP="008401A6">
            <w:pPr>
              <w:tabs>
                <w:tab w:val="left" w:pos="360"/>
              </w:tabs>
              <w:ind w:left="360"/>
              <w:rPr>
                <w:rFonts w:ascii="Arial" w:hAnsi="Arial" w:cs="Arial"/>
                <w:color w:val="000000" w:themeColor="text1"/>
                <w:sz w:val="22"/>
                <w:szCs w:val="22"/>
              </w:rPr>
            </w:pPr>
          </w:p>
          <w:p w14:paraId="0E10180A" w14:textId="77777777" w:rsidR="00D411BD" w:rsidRPr="00665C27" w:rsidRDefault="00D411BD" w:rsidP="00BD3481">
            <w:pPr>
              <w:numPr>
                <w:ilvl w:val="0"/>
                <w:numId w:val="7"/>
              </w:numPr>
              <w:tabs>
                <w:tab w:val="left" w:pos="360"/>
              </w:tabs>
              <w:ind w:left="360"/>
              <w:rPr>
                <w:rFonts w:ascii="Arial" w:hAnsi="Arial" w:cs="Arial"/>
                <w:color w:val="000000" w:themeColor="text1"/>
                <w:sz w:val="22"/>
                <w:szCs w:val="22"/>
              </w:rPr>
            </w:pPr>
            <w:r w:rsidRPr="00665C27">
              <w:rPr>
                <w:rFonts w:ascii="Arial" w:hAnsi="Arial" w:cs="Arial"/>
                <w:color w:val="000000" w:themeColor="text1"/>
                <w:sz w:val="22"/>
                <w:szCs w:val="22"/>
              </w:rPr>
              <w:t xml:space="preserve">I </w:t>
            </w:r>
            <w:r w:rsidR="000E70DC" w:rsidRPr="00665C27">
              <w:rPr>
                <w:rFonts w:ascii="Arial" w:hAnsi="Arial" w:cs="Arial"/>
                <w:color w:val="000000" w:themeColor="text1"/>
                <w:sz w:val="22"/>
                <w:szCs w:val="22"/>
              </w:rPr>
              <w:t>agree</w:t>
            </w:r>
            <w:r w:rsidRPr="00665C27">
              <w:rPr>
                <w:rFonts w:ascii="Arial" w:hAnsi="Arial" w:cs="Arial"/>
                <w:color w:val="000000" w:themeColor="text1"/>
                <w:sz w:val="22"/>
                <w:szCs w:val="22"/>
              </w:rPr>
              <w:t xml:space="preserve"> that my responses will be kept confidential.</w:t>
            </w:r>
          </w:p>
          <w:p w14:paraId="1A76DED3" w14:textId="2EAD5F1E" w:rsidR="00D411BD" w:rsidRPr="00665C27" w:rsidRDefault="009F4464" w:rsidP="008401A6">
            <w:pPr>
              <w:tabs>
                <w:tab w:val="left" w:pos="360"/>
              </w:tabs>
              <w:rPr>
                <w:rFonts w:ascii="Arial" w:hAnsi="Arial" w:cs="Arial"/>
                <w:color w:val="000000" w:themeColor="text1"/>
                <w:sz w:val="22"/>
                <w:szCs w:val="22"/>
              </w:rPr>
            </w:pPr>
            <w:r w:rsidRPr="00665C27">
              <w:rPr>
                <w:rFonts w:ascii="Arial" w:hAnsi="Arial" w:cs="Arial"/>
                <w:noProof/>
                <w:color w:val="000000" w:themeColor="text1"/>
                <w:sz w:val="22"/>
                <w:szCs w:val="22"/>
              </w:rPr>
              <mc:AlternateContent>
                <mc:Choice Requires="wps">
                  <w:drawing>
                    <wp:anchor distT="0" distB="0" distL="114300" distR="114300" simplePos="0" relativeHeight="251655680" behindDoc="0" locked="0" layoutInCell="1" allowOverlap="1" wp14:anchorId="0F7192F5" wp14:editId="7AF70821">
                      <wp:simplePos x="0" y="0"/>
                      <wp:positionH relativeFrom="column">
                        <wp:posOffset>4796447</wp:posOffset>
                      </wp:positionH>
                      <wp:positionV relativeFrom="paragraph">
                        <wp:posOffset>165849</wp:posOffset>
                      </wp:positionV>
                      <wp:extent cx="457200" cy="342900"/>
                      <wp:effectExtent l="0" t="0" r="0" b="0"/>
                      <wp:wrapNone/>
                      <wp:docPr id="27"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31BEF44" id="Rectangle 4" o:spid="_x0000_s1026" style="position:absolute;margin-left:377.65pt;margin-top:13.05pt;width:36pt;height:27pt;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">
                      <v:path arrowok="t"/>
                    </v:rect>
                  </w:pict>
                </mc:Fallback>
              </mc:AlternateContent>
            </w:r>
          </w:p>
          <w:p w14:paraId="5D4EF80D" w14:textId="4953CB5C" w:rsidR="000E70DC" w:rsidRPr="00665C27" w:rsidRDefault="00D411BD" w:rsidP="000E70DC">
            <w:pPr>
              <w:numPr>
                <w:ilvl w:val="0"/>
                <w:numId w:val="7"/>
              </w:numPr>
              <w:tabs>
                <w:tab w:val="left" w:pos="360"/>
              </w:tabs>
              <w:ind w:left="360"/>
              <w:rPr>
                <w:rFonts w:ascii="Arial" w:hAnsi="Arial" w:cs="Arial"/>
                <w:color w:val="000000" w:themeColor="text1"/>
                <w:sz w:val="22"/>
                <w:szCs w:val="22"/>
              </w:rPr>
            </w:pPr>
            <w:r w:rsidRPr="00665C27">
              <w:rPr>
                <w:rFonts w:ascii="Arial" w:hAnsi="Arial" w:cs="Arial"/>
                <w:color w:val="000000" w:themeColor="text1"/>
                <w:sz w:val="22"/>
                <w:szCs w:val="22"/>
              </w:rPr>
              <w:t xml:space="preserve">I </w:t>
            </w:r>
            <w:r w:rsidR="000E70DC" w:rsidRPr="00665C27">
              <w:rPr>
                <w:rFonts w:ascii="Arial" w:hAnsi="Arial" w:cs="Arial"/>
                <w:color w:val="000000" w:themeColor="text1"/>
                <w:sz w:val="22"/>
                <w:szCs w:val="22"/>
              </w:rPr>
              <w:t>agree</w:t>
            </w:r>
            <w:r w:rsidRPr="00665C27">
              <w:rPr>
                <w:rFonts w:ascii="Arial" w:hAnsi="Arial" w:cs="Arial"/>
                <w:color w:val="000000" w:themeColor="text1"/>
                <w:sz w:val="22"/>
                <w:szCs w:val="22"/>
              </w:rPr>
              <w:t xml:space="preserve"> for the researcher to have access to my responses. </w:t>
            </w:r>
          </w:p>
          <w:p w14:paraId="398EFBCA" w14:textId="77777777" w:rsidR="000E70DC" w:rsidRPr="00665C27" w:rsidRDefault="000E70DC" w:rsidP="000E70DC">
            <w:pPr>
              <w:tabs>
                <w:tab w:val="left" w:pos="90"/>
                <w:tab w:val="left" w:pos="360"/>
              </w:tabs>
              <w:ind w:left="360" w:hanging="360"/>
              <w:rPr>
                <w:rFonts w:ascii="Arial" w:hAnsi="Arial" w:cs="Arial"/>
                <w:color w:val="000000" w:themeColor="text1"/>
                <w:sz w:val="22"/>
                <w:szCs w:val="22"/>
              </w:rPr>
            </w:pPr>
            <w:r w:rsidRPr="00665C27">
              <w:rPr>
                <w:rFonts w:ascii="Arial" w:hAnsi="Arial" w:cs="Arial"/>
                <w:color w:val="000000" w:themeColor="text1"/>
                <w:sz w:val="22"/>
                <w:szCs w:val="22"/>
              </w:rPr>
              <w:t xml:space="preserve">      </w:t>
            </w:r>
            <w:r w:rsidR="00D411BD" w:rsidRPr="00665C27">
              <w:rPr>
                <w:rFonts w:ascii="Arial" w:hAnsi="Arial" w:cs="Arial"/>
                <w:color w:val="000000" w:themeColor="text1"/>
                <w:sz w:val="22"/>
                <w:szCs w:val="22"/>
              </w:rPr>
              <w:t xml:space="preserve">I understand that my name will not be </w:t>
            </w:r>
            <w:r w:rsidRPr="00665C27">
              <w:rPr>
                <w:rFonts w:ascii="Arial" w:hAnsi="Arial" w:cs="Arial"/>
                <w:color w:val="000000" w:themeColor="text1"/>
                <w:sz w:val="22"/>
                <w:szCs w:val="22"/>
              </w:rPr>
              <w:t>appear</w:t>
            </w:r>
            <w:r w:rsidR="00D411BD" w:rsidRPr="00665C27">
              <w:rPr>
                <w:rFonts w:ascii="Arial" w:hAnsi="Arial" w:cs="Arial"/>
                <w:color w:val="000000" w:themeColor="text1"/>
                <w:sz w:val="22"/>
                <w:szCs w:val="22"/>
              </w:rPr>
              <w:t xml:space="preserve"> </w:t>
            </w:r>
            <w:r w:rsidRPr="00665C27">
              <w:rPr>
                <w:rFonts w:ascii="Arial" w:hAnsi="Arial" w:cs="Arial"/>
                <w:color w:val="000000" w:themeColor="text1"/>
                <w:sz w:val="22"/>
                <w:szCs w:val="22"/>
              </w:rPr>
              <w:t xml:space="preserve">in </w:t>
            </w:r>
            <w:r w:rsidR="00D411BD" w:rsidRPr="00665C27">
              <w:rPr>
                <w:rFonts w:ascii="Arial" w:hAnsi="Arial" w:cs="Arial"/>
                <w:color w:val="000000" w:themeColor="text1"/>
                <w:sz w:val="22"/>
                <w:szCs w:val="22"/>
              </w:rPr>
              <w:t xml:space="preserve">the research </w:t>
            </w:r>
            <w:r w:rsidRPr="00665C27">
              <w:rPr>
                <w:rFonts w:ascii="Arial" w:hAnsi="Arial" w:cs="Arial"/>
                <w:color w:val="000000" w:themeColor="text1"/>
                <w:sz w:val="22"/>
                <w:szCs w:val="22"/>
              </w:rPr>
              <w:t>thesis</w:t>
            </w:r>
            <w:r w:rsidR="00D411BD" w:rsidRPr="00665C27">
              <w:rPr>
                <w:rFonts w:ascii="Arial" w:hAnsi="Arial" w:cs="Arial"/>
                <w:color w:val="000000" w:themeColor="text1"/>
                <w:sz w:val="22"/>
                <w:szCs w:val="22"/>
              </w:rPr>
              <w:t xml:space="preserve">, </w:t>
            </w:r>
          </w:p>
          <w:p w14:paraId="3D5E51E5" w14:textId="77777777" w:rsidR="000E70DC" w:rsidRPr="00665C27" w:rsidRDefault="000E70DC" w:rsidP="000E70DC">
            <w:pPr>
              <w:tabs>
                <w:tab w:val="left" w:pos="90"/>
                <w:tab w:val="left" w:pos="360"/>
              </w:tabs>
              <w:ind w:left="360" w:hanging="360"/>
              <w:rPr>
                <w:rFonts w:ascii="Arial" w:hAnsi="Arial" w:cs="Arial"/>
                <w:color w:val="000000" w:themeColor="text1"/>
                <w:sz w:val="22"/>
                <w:szCs w:val="22"/>
              </w:rPr>
            </w:pPr>
            <w:r w:rsidRPr="00665C27">
              <w:rPr>
                <w:rFonts w:ascii="Arial" w:hAnsi="Arial" w:cs="Arial"/>
                <w:color w:val="000000" w:themeColor="text1"/>
                <w:sz w:val="22"/>
                <w:szCs w:val="22"/>
              </w:rPr>
              <w:t xml:space="preserve">      </w:t>
            </w:r>
            <w:r w:rsidR="00D411BD" w:rsidRPr="00665C27">
              <w:rPr>
                <w:rFonts w:ascii="Arial" w:hAnsi="Arial" w:cs="Arial"/>
                <w:color w:val="000000" w:themeColor="text1"/>
                <w:sz w:val="22"/>
                <w:szCs w:val="22"/>
              </w:rPr>
              <w:t>and I will not be identifiable in the</w:t>
            </w:r>
            <w:r w:rsidRPr="00665C27">
              <w:rPr>
                <w:rFonts w:ascii="Arial" w:hAnsi="Arial" w:cs="Arial"/>
                <w:color w:val="000000" w:themeColor="text1"/>
                <w:sz w:val="22"/>
                <w:szCs w:val="22"/>
              </w:rPr>
              <w:t xml:space="preserve"> final </w:t>
            </w:r>
            <w:r w:rsidR="00D411BD" w:rsidRPr="00665C27">
              <w:rPr>
                <w:rFonts w:ascii="Arial" w:hAnsi="Arial" w:cs="Arial"/>
                <w:color w:val="000000" w:themeColor="text1"/>
                <w:sz w:val="22"/>
                <w:szCs w:val="22"/>
              </w:rPr>
              <w:t xml:space="preserve">report.  </w:t>
            </w:r>
          </w:p>
          <w:p w14:paraId="66788C0A" w14:textId="77777777" w:rsidR="000E70DC" w:rsidRPr="00665C27" w:rsidRDefault="00177609" w:rsidP="000E70DC">
            <w:pPr>
              <w:tabs>
                <w:tab w:val="left" w:pos="90"/>
                <w:tab w:val="left" w:pos="360"/>
              </w:tabs>
              <w:ind w:left="360" w:hanging="360"/>
              <w:rPr>
                <w:rFonts w:ascii="Arial" w:hAnsi="Arial" w:cs="Arial"/>
                <w:color w:val="000000" w:themeColor="text1"/>
                <w:sz w:val="22"/>
                <w:szCs w:val="22"/>
              </w:rPr>
            </w:pPr>
            <w:r w:rsidRPr="00665C27">
              <w:rPr>
                <w:rFonts w:ascii="Arial" w:hAnsi="Arial" w:cs="Arial"/>
                <w:noProof/>
                <w:color w:val="000000" w:themeColor="text1"/>
                <w:sz w:val="22"/>
                <w:szCs w:val="22"/>
                <w:lang w:eastAsia="zh-CN"/>
              </w:rPr>
              <mc:AlternateContent>
                <mc:Choice Requires="wps">
                  <w:drawing>
                    <wp:anchor distT="0" distB="0" distL="114300" distR="114300" simplePos="0" relativeHeight="251656704" behindDoc="0" locked="0" layoutInCell="1" allowOverlap="1" wp14:anchorId="39F7F685" wp14:editId="5107AEC3">
                      <wp:simplePos x="0" y="0"/>
                      <wp:positionH relativeFrom="column">
                        <wp:posOffset>4807878</wp:posOffset>
                      </wp:positionH>
                      <wp:positionV relativeFrom="paragraph">
                        <wp:posOffset>20320</wp:posOffset>
                      </wp:positionV>
                      <wp:extent cx="457200" cy="342900"/>
                      <wp:effectExtent l="0" t="0" r="0" b="0"/>
                      <wp:wrapNone/>
                      <wp:docPr id="26" name="Rectangle 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5720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E8AA42A" id="Rectangle 3" o:spid="_x0000_s1026" style="position:absolute;margin-left:378.55pt;margin-top:1.6pt;width:36pt;height:27pt;z-index:251656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">
                      <v:path arrowok="t"/>
                    </v:rect>
                  </w:pict>
                </mc:Fallback>
              </mc:AlternateContent>
            </w:r>
          </w:p>
          <w:p w14:paraId="39A15145" w14:textId="77777777" w:rsidR="000E70DC" w:rsidRPr="00665C27" w:rsidRDefault="00D411BD" w:rsidP="000E70DC">
            <w:pPr>
              <w:numPr>
                <w:ilvl w:val="0"/>
                <w:numId w:val="7"/>
              </w:numPr>
              <w:tabs>
                <w:tab w:val="left" w:pos="90"/>
                <w:tab w:val="left" w:pos="360"/>
              </w:tabs>
              <w:ind w:hanging="720"/>
              <w:rPr>
                <w:rFonts w:ascii="Arial" w:hAnsi="Arial" w:cs="Arial"/>
                <w:color w:val="000000" w:themeColor="text1"/>
                <w:sz w:val="22"/>
                <w:szCs w:val="22"/>
              </w:rPr>
            </w:pPr>
            <w:r w:rsidRPr="00665C27">
              <w:rPr>
                <w:rFonts w:ascii="Arial" w:hAnsi="Arial" w:cs="Arial"/>
                <w:color w:val="000000" w:themeColor="text1"/>
                <w:sz w:val="22"/>
                <w:szCs w:val="22"/>
              </w:rPr>
              <w:t xml:space="preserve">I </w:t>
            </w:r>
            <w:r w:rsidR="000E70DC" w:rsidRPr="00665C27">
              <w:rPr>
                <w:rFonts w:ascii="Arial" w:hAnsi="Arial" w:cs="Arial"/>
                <w:color w:val="000000" w:themeColor="text1"/>
                <w:sz w:val="22"/>
                <w:szCs w:val="22"/>
              </w:rPr>
              <w:t>give permission</w:t>
            </w:r>
            <w:r w:rsidRPr="00665C27">
              <w:rPr>
                <w:rFonts w:ascii="Arial" w:hAnsi="Arial" w:cs="Arial"/>
                <w:color w:val="000000" w:themeColor="text1"/>
                <w:sz w:val="22"/>
                <w:szCs w:val="22"/>
              </w:rPr>
              <w:t xml:space="preserve"> for </w:t>
            </w:r>
            <w:r w:rsidR="000E70DC" w:rsidRPr="00665C27">
              <w:rPr>
                <w:rFonts w:ascii="Arial" w:hAnsi="Arial" w:cs="Arial"/>
                <w:color w:val="000000" w:themeColor="text1"/>
                <w:sz w:val="22"/>
                <w:szCs w:val="22"/>
              </w:rPr>
              <w:t>information</w:t>
            </w:r>
            <w:r w:rsidRPr="00665C27">
              <w:rPr>
                <w:rFonts w:ascii="Arial" w:hAnsi="Arial" w:cs="Arial"/>
                <w:color w:val="000000" w:themeColor="text1"/>
                <w:sz w:val="22"/>
                <w:szCs w:val="22"/>
              </w:rPr>
              <w:t xml:space="preserve"> collected from me to be used </w:t>
            </w:r>
          </w:p>
          <w:p w14:paraId="7CB7A4A5" w14:textId="77777777" w:rsidR="00D411BD" w:rsidRPr="00665C27" w:rsidRDefault="000E70DC" w:rsidP="000E70DC">
            <w:pPr>
              <w:tabs>
                <w:tab w:val="left" w:pos="90"/>
                <w:tab w:val="left" w:pos="360"/>
              </w:tabs>
              <w:rPr>
                <w:rFonts w:ascii="Arial" w:hAnsi="Arial" w:cs="Arial"/>
                <w:color w:val="000000" w:themeColor="text1"/>
                <w:sz w:val="22"/>
                <w:szCs w:val="22"/>
              </w:rPr>
            </w:pPr>
            <w:r w:rsidRPr="00665C27">
              <w:rPr>
                <w:rFonts w:ascii="Arial" w:hAnsi="Arial" w:cs="Arial"/>
                <w:color w:val="000000" w:themeColor="text1"/>
                <w:sz w:val="22"/>
                <w:szCs w:val="22"/>
              </w:rPr>
              <w:t xml:space="preserve">       </w:t>
            </w:r>
            <w:r w:rsidR="00D411BD" w:rsidRPr="00665C27">
              <w:rPr>
                <w:rFonts w:ascii="Arial" w:hAnsi="Arial" w:cs="Arial"/>
                <w:color w:val="000000" w:themeColor="text1"/>
                <w:sz w:val="22"/>
                <w:szCs w:val="22"/>
              </w:rPr>
              <w:t xml:space="preserve">in future research </w:t>
            </w:r>
          </w:p>
          <w:p w14:paraId="2C345351" w14:textId="10A03DB7" w:rsidR="00D411BD" w:rsidRPr="00665C27" w:rsidRDefault="00D411BD" w:rsidP="008401A6">
            <w:pPr>
              <w:tabs>
                <w:tab w:val="left" w:pos="360"/>
              </w:tabs>
              <w:rPr>
                <w:rFonts w:ascii="Arial" w:hAnsi="Arial" w:cs="Arial"/>
                <w:color w:val="000000" w:themeColor="text1"/>
                <w:sz w:val="22"/>
                <w:szCs w:val="22"/>
              </w:rPr>
            </w:pPr>
          </w:p>
          <w:p w14:paraId="6E6D0A30" w14:textId="6E6C4EDF" w:rsidR="00D411BD" w:rsidRPr="00665C27" w:rsidRDefault="009F4464" w:rsidP="00BD3481">
            <w:pPr>
              <w:numPr>
                <w:ilvl w:val="0"/>
                <w:numId w:val="8"/>
              </w:numPr>
              <w:tabs>
                <w:tab w:val="left" w:pos="360"/>
              </w:tabs>
              <w:ind w:hanging="720"/>
              <w:rPr>
                <w:rFonts w:ascii="Arial" w:hAnsi="Arial" w:cs="Arial"/>
                <w:color w:val="000000" w:themeColor="text1"/>
                <w:sz w:val="22"/>
                <w:szCs w:val="22"/>
              </w:rPr>
            </w:pPr>
            <w:r w:rsidRPr="00665C27">
              <w:rPr>
                <w:rFonts w:ascii="Arial" w:hAnsi="Arial" w:cs="Arial"/>
                <w:noProof/>
                <w:color w:val="000000" w:themeColor="text1"/>
              </w:rPr>
              <mc:AlternateContent>
                <mc:Choice Requires="wps">
                  <w:drawing>
                    <wp:anchor distT="0" distB="0" distL="114300" distR="114300" simplePos="0" relativeHeight="251657728" behindDoc="0" locked="0" layoutInCell="1" allowOverlap="1" wp14:anchorId="6F111FB2" wp14:editId="20EFCAB8">
                      <wp:simplePos x="0" y="0"/>
                      <wp:positionH relativeFrom="column">
                        <wp:posOffset>4775835</wp:posOffset>
                      </wp:positionH>
                      <wp:positionV relativeFrom="paragraph">
                        <wp:posOffset>12065</wp:posOffset>
                      </wp:positionV>
                      <wp:extent cx="472440" cy="342900"/>
                      <wp:effectExtent l="0" t="0" r="10160" b="12700"/>
                      <wp:wrapThrough wrapText="bothSides">
                        <wp:wrapPolygon edited="0">
                          <wp:start x="0" y="0"/>
                          <wp:lineTo x="0" y="21600"/>
                          <wp:lineTo x="21484" y="21600"/>
                          <wp:lineTo x="21484" y="0"/>
                          <wp:lineTo x="0" y="0"/>
                        </wp:wrapPolygon>
                      </wp:wrapThrough>
                      <wp:docPr id="25" name="Rectangle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72440" cy="342900"/>
                              </a:xfrm>
                              <a:prstGeom prst="rect">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A5DDFAF" id="Rectangle 2" o:spid="_x0000_s1026" style="position:absolute;margin-left:376.05pt;margin-top:.95pt;width:37.2pt;height:27pt;z-index:251657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">
                      <v:path arrowok="t"/>
                      <w10:wrap type="through"/>
                    </v:rect>
                  </w:pict>
                </mc:Fallback>
              </mc:AlternateContent>
            </w:r>
            <w:r w:rsidR="00D411BD" w:rsidRPr="00665C27">
              <w:rPr>
                <w:rFonts w:ascii="Arial" w:hAnsi="Arial" w:cs="Arial"/>
                <w:color w:val="000000" w:themeColor="text1"/>
                <w:sz w:val="22"/>
                <w:szCs w:val="22"/>
              </w:rPr>
              <w:t xml:space="preserve">I agree to </w:t>
            </w:r>
            <w:r w:rsidR="000E70DC" w:rsidRPr="00665C27">
              <w:rPr>
                <w:rFonts w:ascii="Arial" w:hAnsi="Arial" w:cs="Arial"/>
                <w:color w:val="000000" w:themeColor="text1"/>
                <w:sz w:val="22"/>
                <w:szCs w:val="22"/>
              </w:rPr>
              <w:t>participate</w:t>
            </w:r>
            <w:r w:rsidR="00D411BD" w:rsidRPr="00665C27">
              <w:rPr>
                <w:rFonts w:ascii="Arial" w:hAnsi="Arial" w:cs="Arial"/>
                <w:color w:val="000000" w:themeColor="text1"/>
                <w:sz w:val="22"/>
                <w:szCs w:val="22"/>
              </w:rPr>
              <w:t xml:space="preserve"> in th</w:t>
            </w:r>
            <w:r w:rsidR="000E70DC" w:rsidRPr="00665C27">
              <w:rPr>
                <w:rFonts w:ascii="Arial" w:hAnsi="Arial" w:cs="Arial"/>
                <w:color w:val="000000" w:themeColor="text1"/>
                <w:sz w:val="22"/>
                <w:szCs w:val="22"/>
              </w:rPr>
              <w:t>is</w:t>
            </w:r>
            <w:r w:rsidR="00D411BD" w:rsidRPr="00665C27">
              <w:rPr>
                <w:rFonts w:ascii="Arial" w:hAnsi="Arial" w:cs="Arial"/>
                <w:color w:val="000000" w:themeColor="text1"/>
                <w:sz w:val="22"/>
                <w:szCs w:val="22"/>
              </w:rPr>
              <w:t xml:space="preserve"> </w:t>
            </w:r>
            <w:r w:rsidR="002E2F3B" w:rsidRPr="00665C27">
              <w:rPr>
                <w:rFonts w:ascii="Arial" w:hAnsi="Arial" w:cs="Arial"/>
                <w:color w:val="000000" w:themeColor="text1"/>
                <w:sz w:val="22"/>
                <w:szCs w:val="22"/>
              </w:rPr>
              <w:t>research</w:t>
            </w:r>
            <w:r w:rsidR="00D411BD" w:rsidRPr="00665C27">
              <w:rPr>
                <w:rFonts w:ascii="Arial" w:hAnsi="Arial" w:cs="Arial"/>
                <w:color w:val="000000" w:themeColor="text1"/>
                <w:sz w:val="22"/>
                <w:szCs w:val="22"/>
              </w:rPr>
              <w:t>.</w:t>
            </w:r>
          </w:p>
          <w:p w14:paraId="682CC361" w14:textId="77777777" w:rsidR="00D411BD" w:rsidRPr="00665C27" w:rsidRDefault="00D411BD" w:rsidP="008401A6">
            <w:pPr>
              <w:rPr>
                <w:rFonts w:ascii="Arial" w:hAnsi="Arial" w:cs="Arial"/>
                <w:color w:val="000000" w:themeColor="text1"/>
              </w:rPr>
            </w:pPr>
          </w:p>
          <w:p w14:paraId="18504877" w14:textId="77777777" w:rsidR="00D411BD" w:rsidRPr="00665C27" w:rsidRDefault="00D411BD" w:rsidP="008401A6">
            <w:pPr>
              <w:rPr>
                <w:rFonts w:ascii="Arial" w:hAnsi="Arial" w:cs="Arial"/>
                <w:color w:val="000000" w:themeColor="text1"/>
              </w:rPr>
            </w:pPr>
          </w:p>
          <w:p w14:paraId="5AF8CA1B" w14:textId="77777777" w:rsidR="00D411BD" w:rsidRPr="00665C27" w:rsidRDefault="00D411BD" w:rsidP="008401A6">
            <w:pPr>
              <w:tabs>
                <w:tab w:val="left" w:pos="3600"/>
                <w:tab w:val="left" w:pos="6480"/>
              </w:tabs>
              <w:rPr>
                <w:rFonts w:ascii="Arial" w:hAnsi="Arial" w:cs="Arial"/>
                <w:color w:val="000000" w:themeColor="text1"/>
              </w:rPr>
            </w:pPr>
            <w:r w:rsidRPr="00665C27">
              <w:rPr>
                <w:rFonts w:ascii="Arial" w:hAnsi="Arial" w:cs="Arial"/>
                <w:color w:val="000000" w:themeColor="text1"/>
              </w:rPr>
              <w:t>________________________</w:t>
            </w:r>
            <w:r w:rsidRPr="00665C27">
              <w:rPr>
                <w:rFonts w:ascii="Arial" w:hAnsi="Arial" w:cs="Arial"/>
                <w:color w:val="000000" w:themeColor="text1"/>
              </w:rPr>
              <w:tab/>
              <w:t>________________         _______________</w:t>
            </w:r>
          </w:p>
          <w:p w14:paraId="156E5596" w14:textId="77777777" w:rsidR="00D411BD" w:rsidRPr="00665C27" w:rsidRDefault="00D411BD" w:rsidP="008401A6">
            <w:pPr>
              <w:tabs>
                <w:tab w:val="left" w:pos="3600"/>
                <w:tab w:val="left" w:pos="6480"/>
              </w:tabs>
              <w:rPr>
                <w:rFonts w:ascii="Arial" w:hAnsi="Arial" w:cs="Arial"/>
                <w:color w:val="000000" w:themeColor="text1"/>
              </w:rPr>
            </w:pPr>
            <w:r w:rsidRPr="00665C27">
              <w:rPr>
                <w:rFonts w:ascii="Arial" w:hAnsi="Arial" w:cs="Arial"/>
                <w:color w:val="000000" w:themeColor="text1"/>
              </w:rPr>
              <w:t>Name of Participant</w:t>
            </w:r>
            <w:r w:rsidRPr="00665C27">
              <w:rPr>
                <w:rFonts w:ascii="Arial" w:hAnsi="Arial" w:cs="Arial"/>
                <w:color w:val="000000" w:themeColor="text1"/>
              </w:rPr>
              <w:tab/>
              <w:t>Date</w:t>
            </w:r>
            <w:r w:rsidRPr="00665C27">
              <w:rPr>
                <w:rFonts w:ascii="Arial" w:hAnsi="Arial" w:cs="Arial"/>
                <w:color w:val="000000" w:themeColor="text1"/>
              </w:rPr>
              <w:tab/>
              <w:t>Signature</w:t>
            </w:r>
          </w:p>
          <w:p w14:paraId="44D624EC" w14:textId="77777777" w:rsidR="00D411BD" w:rsidRPr="00665C27" w:rsidRDefault="00D411BD" w:rsidP="008401A6">
            <w:pPr>
              <w:rPr>
                <w:rFonts w:ascii="Arial" w:hAnsi="Arial" w:cs="Arial"/>
                <w:color w:val="000000" w:themeColor="text1"/>
              </w:rPr>
            </w:pPr>
          </w:p>
          <w:p w14:paraId="66534BDF" w14:textId="77777777" w:rsidR="00D411BD" w:rsidRPr="00665C27" w:rsidRDefault="00D411BD" w:rsidP="008401A6">
            <w:pPr>
              <w:pStyle w:val="Header"/>
              <w:rPr>
                <w:rFonts w:ascii="Arial" w:hAnsi="Arial" w:cs="Arial"/>
                <w:color w:val="000000" w:themeColor="text1"/>
              </w:rPr>
            </w:pPr>
          </w:p>
          <w:p w14:paraId="2492978F" w14:textId="77777777" w:rsidR="00D411BD" w:rsidRPr="00665C27" w:rsidRDefault="00D411BD" w:rsidP="008401A6">
            <w:pPr>
              <w:rPr>
                <w:rFonts w:ascii="Arial" w:hAnsi="Arial" w:cs="Arial"/>
                <w:color w:val="000000" w:themeColor="text1"/>
              </w:rPr>
            </w:pPr>
          </w:p>
          <w:p w14:paraId="26CD11DB" w14:textId="77777777" w:rsidR="00D411BD" w:rsidRPr="00665C27" w:rsidRDefault="00D411BD" w:rsidP="008401A6">
            <w:pPr>
              <w:pStyle w:val="Header"/>
              <w:tabs>
                <w:tab w:val="left" w:pos="3600"/>
                <w:tab w:val="left" w:pos="6480"/>
              </w:tabs>
              <w:rPr>
                <w:rFonts w:ascii="Arial" w:hAnsi="Arial" w:cs="Arial"/>
                <w:color w:val="000000" w:themeColor="text1"/>
              </w:rPr>
            </w:pPr>
            <w:r w:rsidRPr="00665C27">
              <w:rPr>
                <w:rFonts w:ascii="Arial" w:hAnsi="Arial" w:cs="Arial"/>
                <w:color w:val="000000" w:themeColor="text1"/>
              </w:rPr>
              <w:t>_________________________</w:t>
            </w:r>
            <w:r w:rsidRPr="00665C27">
              <w:rPr>
                <w:rFonts w:ascii="Arial" w:hAnsi="Arial" w:cs="Arial"/>
                <w:color w:val="000000" w:themeColor="text1"/>
              </w:rPr>
              <w:tab/>
              <w:t>________________         ________________</w:t>
            </w:r>
          </w:p>
          <w:p w14:paraId="2432CE49" w14:textId="77777777" w:rsidR="00D411BD" w:rsidRPr="00665C27" w:rsidRDefault="00D411BD" w:rsidP="008401A6">
            <w:pPr>
              <w:tabs>
                <w:tab w:val="left" w:pos="3600"/>
                <w:tab w:val="left" w:pos="6480"/>
              </w:tabs>
              <w:rPr>
                <w:rFonts w:ascii="Arial" w:hAnsi="Arial" w:cs="Arial"/>
                <w:color w:val="000000" w:themeColor="text1"/>
              </w:rPr>
            </w:pPr>
            <w:r w:rsidRPr="00665C27">
              <w:rPr>
                <w:rFonts w:ascii="Arial" w:hAnsi="Arial" w:cs="Arial"/>
                <w:color w:val="000000" w:themeColor="text1"/>
              </w:rPr>
              <w:t>Researcher</w:t>
            </w:r>
            <w:r w:rsidRPr="00665C27">
              <w:rPr>
                <w:rFonts w:ascii="Arial" w:hAnsi="Arial" w:cs="Arial"/>
                <w:color w:val="000000" w:themeColor="text1"/>
              </w:rPr>
              <w:tab/>
              <w:t>Date</w:t>
            </w:r>
            <w:r w:rsidRPr="00665C27">
              <w:rPr>
                <w:rFonts w:ascii="Arial" w:hAnsi="Arial" w:cs="Arial"/>
                <w:color w:val="000000" w:themeColor="text1"/>
              </w:rPr>
              <w:tab/>
              <w:t>Signature</w:t>
            </w:r>
          </w:p>
          <w:p w14:paraId="4C20842F" w14:textId="77777777" w:rsidR="000E70DC" w:rsidRPr="00665C27" w:rsidRDefault="000E70DC" w:rsidP="008401A6">
            <w:pPr>
              <w:rPr>
                <w:rFonts w:ascii="Arial" w:hAnsi="Arial" w:cs="Arial"/>
                <w:i/>
                <w:iCs/>
                <w:color w:val="000000" w:themeColor="text1"/>
              </w:rPr>
            </w:pPr>
          </w:p>
          <w:p w14:paraId="167BEBB9" w14:textId="77777777" w:rsidR="00D411BD" w:rsidRPr="00665C27" w:rsidRDefault="00D411BD" w:rsidP="008401A6">
            <w:pPr>
              <w:rPr>
                <w:rFonts w:ascii="Arial" w:hAnsi="Arial" w:cs="Arial"/>
                <w:i/>
                <w:iCs/>
                <w:color w:val="000000" w:themeColor="text1"/>
              </w:rPr>
            </w:pPr>
            <w:r w:rsidRPr="00665C27">
              <w:rPr>
                <w:rFonts w:ascii="Arial" w:hAnsi="Arial" w:cs="Arial"/>
                <w:i/>
                <w:iCs/>
                <w:color w:val="000000" w:themeColor="text1"/>
              </w:rPr>
              <w:t xml:space="preserve">To be </w:t>
            </w:r>
            <w:r w:rsidR="000E70DC" w:rsidRPr="00665C27">
              <w:rPr>
                <w:rFonts w:ascii="Arial" w:hAnsi="Arial" w:cs="Arial"/>
                <w:i/>
                <w:iCs/>
                <w:color w:val="000000" w:themeColor="text1"/>
              </w:rPr>
              <w:t>evidenced and counter signed</w:t>
            </w:r>
            <w:r w:rsidRPr="00665C27">
              <w:rPr>
                <w:rFonts w:ascii="Arial" w:hAnsi="Arial" w:cs="Arial"/>
                <w:i/>
                <w:iCs/>
                <w:color w:val="000000" w:themeColor="text1"/>
              </w:rPr>
              <w:t xml:space="preserve"> </w:t>
            </w:r>
            <w:r w:rsidR="000E70DC" w:rsidRPr="00665C27">
              <w:rPr>
                <w:rFonts w:ascii="Arial" w:hAnsi="Arial" w:cs="Arial"/>
                <w:i/>
                <w:iCs/>
                <w:color w:val="000000" w:themeColor="text1"/>
              </w:rPr>
              <w:t>in person</w:t>
            </w:r>
          </w:p>
          <w:p w14:paraId="2B0EDA38" w14:textId="77777777" w:rsidR="00D411BD" w:rsidRPr="00665C27" w:rsidRDefault="00D411BD" w:rsidP="008401A6">
            <w:pPr>
              <w:rPr>
                <w:rFonts w:ascii="Arial" w:hAnsi="Arial" w:cs="Arial"/>
                <w:color w:val="000000" w:themeColor="text1"/>
              </w:rPr>
            </w:pPr>
          </w:p>
          <w:p w14:paraId="73D67127" w14:textId="77777777" w:rsidR="00D411BD" w:rsidRPr="00665C27" w:rsidRDefault="00D411BD" w:rsidP="008401A6">
            <w:pPr>
              <w:pStyle w:val="Header"/>
              <w:rPr>
                <w:rFonts w:ascii="Arial" w:hAnsi="Arial" w:cs="Arial"/>
                <w:color w:val="000000" w:themeColor="text1"/>
              </w:rPr>
            </w:pPr>
            <w:r w:rsidRPr="00665C27">
              <w:rPr>
                <w:rFonts w:ascii="Arial" w:hAnsi="Arial" w:cs="Arial"/>
                <w:color w:val="000000" w:themeColor="text1"/>
              </w:rPr>
              <w:t>Copies:</w:t>
            </w:r>
          </w:p>
          <w:p w14:paraId="04BFEB12" w14:textId="77777777" w:rsidR="000E70DC" w:rsidRPr="00665C27" w:rsidRDefault="000E70DC" w:rsidP="008401A6">
            <w:pPr>
              <w:pStyle w:val="Header"/>
              <w:jc w:val="both"/>
              <w:rPr>
                <w:rFonts w:ascii="Arial" w:hAnsi="Arial" w:cs="Arial"/>
                <w:i/>
                <w:iCs/>
                <w:color w:val="000000" w:themeColor="text1"/>
                <w:sz w:val="22"/>
                <w:szCs w:val="22"/>
              </w:rPr>
            </w:pPr>
          </w:p>
          <w:p w14:paraId="51A9B56E" w14:textId="77777777" w:rsidR="00D411BD" w:rsidRPr="00665C27" w:rsidRDefault="00D411BD" w:rsidP="008401A6">
            <w:pPr>
              <w:pStyle w:val="Header"/>
              <w:jc w:val="both"/>
              <w:rPr>
                <w:rFonts w:ascii="Arial" w:hAnsi="Arial" w:cs="Arial"/>
                <w:i/>
                <w:iCs/>
                <w:color w:val="000000" w:themeColor="text1"/>
              </w:rPr>
            </w:pPr>
            <w:r w:rsidRPr="00665C27">
              <w:rPr>
                <w:rFonts w:ascii="Arial" w:hAnsi="Arial" w:cs="Arial"/>
                <w:i/>
                <w:iCs/>
                <w:color w:val="000000" w:themeColor="text1"/>
                <w:sz w:val="22"/>
                <w:szCs w:val="22"/>
              </w:rPr>
              <w:t xml:space="preserve"> </w:t>
            </w:r>
            <w:r w:rsidR="000E70DC" w:rsidRPr="00665C27">
              <w:rPr>
                <w:rFonts w:ascii="Arial" w:hAnsi="Arial" w:cs="Arial"/>
                <w:i/>
                <w:iCs/>
                <w:color w:val="000000" w:themeColor="text1"/>
                <w:sz w:val="22"/>
                <w:szCs w:val="22"/>
              </w:rPr>
              <w:t>P</w:t>
            </w:r>
            <w:r w:rsidRPr="00665C27">
              <w:rPr>
                <w:rFonts w:ascii="Arial" w:hAnsi="Arial" w:cs="Arial"/>
                <w:i/>
                <w:iCs/>
                <w:color w:val="000000" w:themeColor="text1"/>
                <w:sz w:val="22"/>
                <w:szCs w:val="22"/>
              </w:rPr>
              <w:t>articipant</w:t>
            </w:r>
            <w:r w:rsidR="000E70DC" w:rsidRPr="00665C27">
              <w:rPr>
                <w:rFonts w:ascii="Arial" w:hAnsi="Arial" w:cs="Arial"/>
                <w:i/>
                <w:iCs/>
                <w:color w:val="000000" w:themeColor="text1"/>
                <w:sz w:val="22"/>
                <w:szCs w:val="22"/>
              </w:rPr>
              <w:t>s</w:t>
            </w:r>
            <w:r w:rsidRPr="00665C27">
              <w:rPr>
                <w:rFonts w:ascii="Arial" w:hAnsi="Arial" w:cs="Arial"/>
                <w:i/>
                <w:iCs/>
                <w:color w:val="000000" w:themeColor="text1"/>
                <w:sz w:val="22"/>
                <w:szCs w:val="22"/>
              </w:rPr>
              <w:t xml:space="preserve"> should </w:t>
            </w:r>
            <w:r w:rsidR="000E70DC" w:rsidRPr="00665C27">
              <w:rPr>
                <w:rFonts w:ascii="Arial" w:hAnsi="Arial" w:cs="Arial"/>
                <w:i/>
                <w:iCs/>
                <w:color w:val="000000" w:themeColor="text1"/>
                <w:sz w:val="22"/>
                <w:szCs w:val="22"/>
              </w:rPr>
              <w:t>be given</w:t>
            </w:r>
            <w:r w:rsidRPr="00665C27">
              <w:rPr>
                <w:rFonts w:ascii="Arial" w:hAnsi="Arial" w:cs="Arial"/>
                <w:i/>
                <w:iCs/>
                <w:color w:val="000000" w:themeColor="text1"/>
                <w:sz w:val="22"/>
                <w:szCs w:val="22"/>
              </w:rPr>
              <w:t xml:space="preserve"> a </w:t>
            </w:r>
            <w:r w:rsidR="000E70DC" w:rsidRPr="00665C27">
              <w:rPr>
                <w:rFonts w:ascii="Arial" w:hAnsi="Arial" w:cs="Arial"/>
                <w:i/>
                <w:iCs/>
                <w:color w:val="000000" w:themeColor="text1"/>
                <w:sz w:val="22"/>
                <w:szCs w:val="22"/>
              </w:rPr>
              <w:t xml:space="preserve">copy of the signed form as well as </w:t>
            </w:r>
            <w:r w:rsidRPr="00665C27">
              <w:rPr>
                <w:rFonts w:ascii="Arial" w:hAnsi="Arial" w:cs="Arial"/>
                <w:i/>
                <w:iCs/>
                <w:color w:val="000000" w:themeColor="text1"/>
                <w:sz w:val="22"/>
                <w:szCs w:val="22"/>
              </w:rPr>
              <w:t xml:space="preserve">the information sheet. </w:t>
            </w:r>
            <w:r w:rsidR="000E70DC" w:rsidRPr="00665C27">
              <w:rPr>
                <w:rFonts w:ascii="Arial" w:hAnsi="Arial" w:cs="Arial"/>
                <w:i/>
                <w:iCs/>
                <w:color w:val="000000" w:themeColor="text1"/>
                <w:sz w:val="22"/>
                <w:szCs w:val="22"/>
              </w:rPr>
              <w:t>C</w:t>
            </w:r>
            <w:r w:rsidRPr="00665C27">
              <w:rPr>
                <w:rFonts w:ascii="Arial" w:hAnsi="Arial" w:cs="Arial"/>
                <w:i/>
                <w:iCs/>
                <w:color w:val="000000" w:themeColor="text1"/>
                <w:sz w:val="22"/>
                <w:szCs w:val="22"/>
              </w:rPr>
              <w:t>op</w:t>
            </w:r>
            <w:r w:rsidR="000E70DC" w:rsidRPr="00665C27">
              <w:rPr>
                <w:rFonts w:ascii="Arial" w:hAnsi="Arial" w:cs="Arial"/>
                <w:i/>
                <w:iCs/>
                <w:color w:val="000000" w:themeColor="text1"/>
                <w:sz w:val="22"/>
                <w:szCs w:val="22"/>
              </w:rPr>
              <w:t>ies</w:t>
            </w:r>
            <w:r w:rsidRPr="00665C27">
              <w:rPr>
                <w:rFonts w:ascii="Arial" w:hAnsi="Arial" w:cs="Arial"/>
                <w:i/>
                <w:iCs/>
                <w:color w:val="000000" w:themeColor="text1"/>
                <w:sz w:val="22"/>
                <w:szCs w:val="22"/>
              </w:rPr>
              <w:t xml:space="preserve"> of the signed form should be </w:t>
            </w:r>
            <w:r w:rsidR="000E70DC" w:rsidRPr="00665C27">
              <w:rPr>
                <w:rFonts w:ascii="Arial" w:hAnsi="Arial" w:cs="Arial"/>
                <w:i/>
                <w:iCs/>
                <w:color w:val="000000" w:themeColor="text1"/>
                <w:sz w:val="22"/>
                <w:szCs w:val="22"/>
              </w:rPr>
              <w:t>kept</w:t>
            </w:r>
            <w:r w:rsidRPr="00665C27">
              <w:rPr>
                <w:rFonts w:ascii="Arial" w:hAnsi="Arial" w:cs="Arial"/>
                <w:i/>
                <w:iCs/>
                <w:color w:val="000000" w:themeColor="text1"/>
                <w:sz w:val="22"/>
                <w:szCs w:val="22"/>
              </w:rPr>
              <w:t xml:space="preserve"> </w:t>
            </w:r>
            <w:r w:rsidR="000E70DC" w:rsidRPr="00665C27">
              <w:rPr>
                <w:rFonts w:ascii="Arial" w:hAnsi="Arial" w:cs="Arial"/>
                <w:i/>
                <w:iCs/>
                <w:color w:val="000000" w:themeColor="text1"/>
                <w:sz w:val="22"/>
                <w:szCs w:val="22"/>
              </w:rPr>
              <w:t xml:space="preserve">in </w:t>
            </w:r>
            <w:r w:rsidRPr="00665C27">
              <w:rPr>
                <w:rFonts w:ascii="Arial" w:hAnsi="Arial" w:cs="Arial"/>
                <w:i/>
                <w:iCs/>
                <w:color w:val="000000" w:themeColor="text1"/>
                <w:sz w:val="22"/>
                <w:szCs w:val="22"/>
              </w:rPr>
              <w:t xml:space="preserve">a site file which </w:t>
            </w:r>
            <w:r w:rsidR="000E70DC" w:rsidRPr="00665C27">
              <w:rPr>
                <w:rFonts w:ascii="Arial" w:hAnsi="Arial" w:cs="Arial"/>
                <w:i/>
                <w:iCs/>
                <w:color w:val="000000" w:themeColor="text1"/>
                <w:sz w:val="22"/>
                <w:szCs w:val="22"/>
              </w:rPr>
              <w:t>should</w:t>
            </w:r>
            <w:r w:rsidRPr="00665C27">
              <w:rPr>
                <w:rFonts w:ascii="Arial" w:hAnsi="Arial" w:cs="Arial"/>
                <w:i/>
                <w:iCs/>
                <w:color w:val="000000" w:themeColor="text1"/>
                <w:sz w:val="22"/>
                <w:szCs w:val="22"/>
              </w:rPr>
              <w:t xml:space="preserve"> be</w:t>
            </w:r>
            <w:r w:rsidR="000E70DC" w:rsidRPr="00665C27">
              <w:rPr>
                <w:rFonts w:ascii="Arial" w:hAnsi="Arial" w:cs="Arial"/>
                <w:i/>
                <w:iCs/>
                <w:color w:val="000000" w:themeColor="text1"/>
                <w:sz w:val="22"/>
                <w:szCs w:val="22"/>
              </w:rPr>
              <w:t xml:space="preserve"> in</w:t>
            </w:r>
            <w:r w:rsidRPr="00665C27">
              <w:rPr>
                <w:rFonts w:ascii="Arial" w:hAnsi="Arial" w:cs="Arial"/>
                <w:i/>
                <w:iCs/>
                <w:color w:val="000000" w:themeColor="text1"/>
                <w:sz w:val="22"/>
                <w:szCs w:val="22"/>
              </w:rPr>
              <w:t xml:space="preserve"> a secure </w:t>
            </w:r>
            <w:r w:rsidR="000E70DC" w:rsidRPr="00665C27">
              <w:rPr>
                <w:rFonts w:ascii="Arial" w:hAnsi="Arial" w:cs="Arial"/>
                <w:i/>
                <w:iCs/>
                <w:color w:val="000000" w:themeColor="text1"/>
                <w:sz w:val="22"/>
                <w:szCs w:val="22"/>
              </w:rPr>
              <w:t>place.</w:t>
            </w:r>
          </w:p>
        </w:tc>
      </w:tr>
    </w:tbl>
    <w:p w14:paraId="435A27C2" w14:textId="77777777" w:rsidR="004518ED" w:rsidRPr="00665C27" w:rsidRDefault="004518ED"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74B40A93" w14:textId="77777777" w:rsidR="00406BC5" w:rsidRPr="00665C27" w:rsidRDefault="00406BC5"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3A06A615" w14:textId="77777777" w:rsidR="004518ED" w:rsidRPr="00665C27" w:rsidRDefault="004518ED" w:rsidP="004518ED">
      <w:pPr>
        <w:pBdr>
          <w:bottom w:val="single" w:sz="6" w:space="1" w:color="auto"/>
        </w:pBdr>
        <w:jc w:val="center"/>
        <w:rPr>
          <w:rFonts w:ascii="Arial" w:hAnsi="Arial" w:cs="Arial"/>
          <w:color w:val="000000" w:themeColor="text1"/>
          <w:sz w:val="16"/>
          <w:szCs w:val="16"/>
        </w:rPr>
      </w:pPr>
    </w:p>
    <w:p w14:paraId="2C1E570F" w14:textId="77777777" w:rsidR="004518ED" w:rsidRPr="00665C27" w:rsidRDefault="004518ED" w:rsidP="004518ED">
      <w:pPr>
        <w:pBdr>
          <w:bottom w:val="single" w:sz="6" w:space="1" w:color="auto"/>
        </w:pBdr>
        <w:tabs>
          <w:tab w:val="left" w:pos="416"/>
        </w:tabs>
        <w:rPr>
          <w:rFonts w:ascii="Arial" w:hAnsi="Arial" w:cs="Arial"/>
          <w:b/>
          <w:color w:val="000000" w:themeColor="text1"/>
        </w:rPr>
      </w:pPr>
      <w:r w:rsidRPr="00665C27">
        <w:rPr>
          <w:rFonts w:ascii="Arial" w:hAnsi="Arial" w:cs="Arial"/>
          <w:b/>
          <w:color w:val="000000" w:themeColor="text1"/>
        </w:rPr>
        <w:t xml:space="preserve">Appendix C: Initial </w:t>
      </w:r>
      <w:r w:rsidR="00924BF6" w:rsidRPr="00665C27">
        <w:rPr>
          <w:rFonts w:ascii="Arial" w:hAnsi="Arial" w:cs="Arial"/>
          <w:b/>
          <w:color w:val="000000" w:themeColor="text1"/>
        </w:rPr>
        <w:t>Questionnaire</w:t>
      </w:r>
      <w:r w:rsidRPr="00665C27">
        <w:rPr>
          <w:rFonts w:ascii="Arial" w:hAnsi="Arial" w:cs="Arial"/>
          <w:b/>
          <w:color w:val="000000" w:themeColor="text1"/>
        </w:rPr>
        <w:tab/>
      </w:r>
    </w:p>
    <w:p w14:paraId="22FEB5B7" w14:textId="77777777" w:rsidR="004518ED" w:rsidRPr="00665C27" w:rsidRDefault="004518ED" w:rsidP="004518ED">
      <w:pPr>
        <w:pBdr>
          <w:bottom w:val="single" w:sz="6" w:space="1" w:color="auto"/>
        </w:pBdr>
        <w:tabs>
          <w:tab w:val="left" w:pos="416"/>
        </w:tabs>
        <w:rPr>
          <w:rFonts w:ascii="Arial" w:hAnsi="Arial" w:cs="Arial"/>
          <w:color w:val="000000" w:themeColor="text1"/>
          <w:sz w:val="16"/>
          <w:szCs w:val="16"/>
        </w:rPr>
      </w:pPr>
    </w:p>
    <w:p w14:paraId="208DEA1A" w14:textId="77777777" w:rsidR="004518ED" w:rsidRPr="00665C27" w:rsidRDefault="004518ED" w:rsidP="004518ED">
      <w:pPr>
        <w:shd w:val="clear" w:color="auto" w:fill="60B1DB"/>
        <w:outlineLvl w:val="1"/>
        <w:rPr>
          <w:rFonts w:ascii="inherit" w:hAnsi="inherit"/>
          <w:color w:val="000000" w:themeColor="text1"/>
          <w:sz w:val="27"/>
          <w:szCs w:val="27"/>
        </w:rPr>
      </w:pPr>
      <w:r w:rsidRPr="00665C27">
        <w:rPr>
          <w:rFonts w:ascii="inherit" w:hAnsi="inherit"/>
          <w:color w:val="000000" w:themeColor="text1"/>
          <w:sz w:val="27"/>
          <w:szCs w:val="27"/>
          <w:bdr w:val="none" w:sz="0" w:space="0" w:color="auto" w:frame="1"/>
        </w:rPr>
        <w:t>1. Online Professional Development</w:t>
      </w:r>
    </w:p>
    <w:p w14:paraId="7F5A98E5" w14:textId="77777777" w:rsidR="004518ED" w:rsidRPr="00665C27" w:rsidRDefault="004518ED" w:rsidP="004518ED">
      <w:pPr>
        <w:outlineLvl w:val="2"/>
        <w:rPr>
          <w:rFonts w:ascii="inherit" w:hAnsi="inherit"/>
          <w:color w:val="000000" w:themeColor="text1"/>
          <w:sz w:val="21"/>
          <w:szCs w:val="21"/>
        </w:rPr>
      </w:pPr>
      <w:r w:rsidRPr="00665C27">
        <w:rPr>
          <w:rFonts w:ascii="inherit" w:hAnsi="inherit"/>
          <w:color w:val="000000" w:themeColor="text1"/>
          <w:sz w:val="21"/>
          <w:szCs w:val="21"/>
        </w:rPr>
        <w:t>These questions are designed to find out how much experience teachers have with online professional development and their knowledge and experience of Edivate.</w:t>
      </w:r>
    </w:p>
    <w:p w14:paraId="51A884E6" w14:textId="77777777" w:rsidR="004518ED" w:rsidRPr="00665C27" w:rsidRDefault="004518ED" w:rsidP="004518ED">
      <w:pPr>
        <w:pBdr>
          <w:bottom w:val="single" w:sz="6" w:space="1" w:color="auto"/>
        </w:pBdr>
        <w:jc w:val="center"/>
        <w:rPr>
          <w:rFonts w:ascii="Arial" w:hAnsi="Arial" w:cs="Arial"/>
          <w:vanish/>
          <w:color w:val="000000" w:themeColor="text1"/>
          <w:sz w:val="16"/>
          <w:szCs w:val="16"/>
        </w:rPr>
      </w:pPr>
    </w:p>
    <w:p w14:paraId="48FF4133" w14:textId="77777777" w:rsidR="004518ED" w:rsidRPr="00665C27" w:rsidRDefault="004518ED" w:rsidP="004518ED">
      <w:pPr>
        <w:ind w:left="-15" w:right="-15"/>
        <w:outlineLvl w:val="2"/>
        <w:rPr>
          <w:rFonts w:ascii="inherit" w:hAnsi="inherit"/>
          <w:b/>
          <w:bCs/>
          <w:color w:val="000000" w:themeColor="text1"/>
          <w:sz w:val="29"/>
          <w:szCs w:val="29"/>
        </w:rPr>
      </w:pPr>
    </w:p>
    <w:p w14:paraId="03750C9C"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1. Address</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3C71704C"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rPr>
        <w:t>Name </w:t>
      </w:r>
    </w:p>
    <w:p w14:paraId="66EDF337"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rPr>
        <w:t>Email Address </w:t>
      </w:r>
    </w:p>
    <w:p w14:paraId="51987C7E" w14:textId="77777777" w:rsidR="004518ED" w:rsidRPr="00665C27" w:rsidRDefault="004518ED" w:rsidP="004518ED">
      <w:pPr>
        <w:ind w:left="-15" w:right="-15"/>
        <w:outlineLvl w:val="2"/>
        <w:rPr>
          <w:rFonts w:ascii="inherit" w:hAnsi="inherit"/>
          <w:b/>
          <w:bCs/>
          <w:color w:val="000000" w:themeColor="text1"/>
          <w:sz w:val="29"/>
          <w:szCs w:val="29"/>
        </w:rPr>
      </w:pPr>
    </w:p>
    <w:p w14:paraId="61ECBCBF"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2. Which Key Phase do you work in?</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5211D675"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EYFS</w:t>
      </w:r>
    </w:p>
    <w:p w14:paraId="115D3600"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KS1</w:t>
      </w:r>
    </w:p>
    <w:p w14:paraId="3FED5C44"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Lower KS2</w:t>
      </w:r>
    </w:p>
    <w:p w14:paraId="0FF9745F"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Upper KS2</w:t>
      </w:r>
    </w:p>
    <w:p w14:paraId="6FF227EA"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None of the above</w:t>
      </w:r>
    </w:p>
    <w:p w14:paraId="37F2402F" w14:textId="77777777" w:rsidR="004518ED" w:rsidRPr="00665C27" w:rsidRDefault="004518ED" w:rsidP="004518ED">
      <w:pPr>
        <w:ind w:left="-15" w:right="-15"/>
        <w:outlineLvl w:val="2"/>
        <w:rPr>
          <w:rFonts w:ascii="inherit" w:hAnsi="inherit"/>
          <w:b/>
          <w:bCs/>
          <w:color w:val="000000" w:themeColor="text1"/>
          <w:sz w:val="29"/>
          <w:szCs w:val="29"/>
        </w:rPr>
      </w:pPr>
    </w:p>
    <w:p w14:paraId="63950E6F"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3. Are you a member of the senior leadership team?</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68579D7A"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Yes</w:t>
      </w:r>
    </w:p>
    <w:p w14:paraId="04413368"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w:t>
      </w:r>
    </w:p>
    <w:p w14:paraId="545DC757" w14:textId="77777777" w:rsidR="004518ED" w:rsidRPr="00665C27" w:rsidRDefault="004518ED" w:rsidP="004518ED">
      <w:pPr>
        <w:ind w:left="-15" w:right="-15"/>
        <w:outlineLvl w:val="2"/>
        <w:rPr>
          <w:rFonts w:ascii="inherit" w:hAnsi="inherit"/>
          <w:b/>
          <w:bCs/>
          <w:color w:val="000000" w:themeColor="text1"/>
          <w:sz w:val="29"/>
          <w:szCs w:val="29"/>
        </w:rPr>
      </w:pPr>
    </w:p>
    <w:p w14:paraId="2CB5350A"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4. Have you ever undertaken an online course for your professional development?</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3EC091B5"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Yes</w:t>
      </w:r>
    </w:p>
    <w:p w14:paraId="7CA294C2"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w:t>
      </w:r>
    </w:p>
    <w:p w14:paraId="0431C5AD" w14:textId="77777777" w:rsidR="004518ED" w:rsidRPr="00665C27" w:rsidRDefault="004518ED" w:rsidP="004518ED">
      <w:pPr>
        <w:ind w:left="-15" w:right="-15"/>
        <w:outlineLvl w:val="2"/>
        <w:rPr>
          <w:rFonts w:ascii="inherit" w:hAnsi="inherit"/>
          <w:b/>
          <w:bCs/>
          <w:color w:val="000000" w:themeColor="text1"/>
          <w:sz w:val="29"/>
          <w:szCs w:val="29"/>
        </w:rPr>
      </w:pPr>
    </w:p>
    <w:p w14:paraId="0479203E"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5. Are you currently undertaking an online professional development course?</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35D6AC50"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Yes</w:t>
      </w:r>
    </w:p>
    <w:p w14:paraId="079D3EF9"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w:t>
      </w:r>
    </w:p>
    <w:p w14:paraId="36859BFE" w14:textId="77777777" w:rsidR="004518ED" w:rsidRPr="00665C27" w:rsidRDefault="004518ED" w:rsidP="004518ED">
      <w:pPr>
        <w:ind w:right="-15"/>
        <w:outlineLvl w:val="2"/>
        <w:rPr>
          <w:rFonts w:ascii="inherit" w:hAnsi="inherit"/>
          <w:b/>
          <w:bCs/>
          <w:color w:val="000000" w:themeColor="text1"/>
          <w:sz w:val="29"/>
          <w:szCs w:val="29"/>
        </w:rPr>
      </w:pPr>
    </w:p>
    <w:p w14:paraId="3EBE2854"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 xml:space="preserve">6. What type of </w:t>
      </w:r>
      <w:r w:rsidR="006833F1" w:rsidRPr="00665C27">
        <w:rPr>
          <w:rFonts w:ascii="inherit" w:hAnsi="inherit"/>
          <w:color w:val="000000" w:themeColor="text1"/>
          <w:sz w:val="36"/>
          <w:szCs w:val="36"/>
          <w:bdr w:val="none" w:sz="0" w:space="0" w:color="auto" w:frame="1"/>
        </w:rPr>
        <w:t>p</w:t>
      </w:r>
      <w:r w:rsidRPr="00665C27">
        <w:rPr>
          <w:rFonts w:ascii="inherit" w:hAnsi="inherit"/>
          <w:color w:val="000000" w:themeColor="text1"/>
          <w:sz w:val="36"/>
          <w:szCs w:val="36"/>
          <w:bdr w:val="none" w:sz="0" w:space="0" w:color="auto" w:frame="1"/>
        </w:rPr>
        <w:t>rofessional development have you undertaken?</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201DFC2E"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Face to face only</w:t>
      </w:r>
    </w:p>
    <w:p w14:paraId="39602623"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Face to face combined with online course</w:t>
      </w:r>
    </w:p>
    <w:p w14:paraId="38A3D3BF"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Total online course</w:t>
      </w:r>
    </w:p>
    <w:p w14:paraId="7FFF27B7"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Being tutored online</w:t>
      </w:r>
    </w:p>
    <w:p w14:paraId="7AA395CE"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All of the above</w:t>
      </w:r>
    </w:p>
    <w:p w14:paraId="70B709A0" w14:textId="77777777" w:rsidR="004518ED" w:rsidRPr="00665C27" w:rsidRDefault="004518ED" w:rsidP="004518ED">
      <w:pPr>
        <w:ind w:left="-15" w:right="-15"/>
        <w:outlineLvl w:val="2"/>
        <w:rPr>
          <w:rFonts w:ascii="inherit" w:hAnsi="inherit"/>
          <w:b/>
          <w:bCs/>
          <w:color w:val="000000" w:themeColor="text1"/>
          <w:sz w:val="29"/>
          <w:szCs w:val="29"/>
        </w:rPr>
      </w:pPr>
    </w:p>
    <w:p w14:paraId="38F940D4" w14:textId="77777777" w:rsidR="004518ED" w:rsidRPr="00665C27" w:rsidRDefault="004518ED" w:rsidP="004518ED">
      <w:pPr>
        <w:ind w:left="-15" w:right="-15"/>
        <w:outlineLvl w:val="2"/>
        <w:rPr>
          <w:rFonts w:ascii="inherit" w:hAnsi="inherit"/>
          <w:b/>
          <w:bCs/>
          <w:color w:val="000000" w:themeColor="text1"/>
          <w:sz w:val="29"/>
          <w:szCs w:val="29"/>
        </w:rPr>
      </w:pPr>
    </w:p>
    <w:p w14:paraId="4D38C8AD" w14:textId="77777777" w:rsidR="004518ED" w:rsidRPr="00665C27" w:rsidRDefault="004518ED" w:rsidP="004518ED">
      <w:pPr>
        <w:ind w:left="-15" w:right="-15"/>
        <w:outlineLvl w:val="2"/>
        <w:rPr>
          <w:rFonts w:ascii="inherit" w:hAnsi="inherit"/>
          <w:b/>
          <w:bCs/>
          <w:color w:val="000000" w:themeColor="text1"/>
          <w:sz w:val="29"/>
          <w:szCs w:val="29"/>
        </w:rPr>
      </w:pPr>
    </w:p>
    <w:p w14:paraId="16776F84" w14:textId="77777777" w:rsidR="004518ED" w:rsidRPr="00665C27" w:rsidRDefault="004518ED" w:rsidP="004518ED">
      <w:pPr>
        <w:ind w:left="-15" w:right="-15"/>
        <w:outlineLvl w:val="2"/>
        <w:rPr>
          <w:rFonts w:ascii="inherit" w:hAnsi="inherit"/>
          <w:b/>
          <w:bCs/>
          <w:color w:val="000000" w:themeColor="text1"/>
          <w:sz w:val="29"/>
          <w:szCs w:val="29"/>
        </w:rPr>
      </w:pPr>
    </w:p>
    <w:p w14:paraId="7EFDC62F" w14:textId="77777777" w:rsidR="004518ED" w:rsidRPr="00665C27" w:rsidRDefault="004518ED" w:rsidP="004518ED">
      <w:pPr>
        <w:ind w:left="-15" w:right="-15"/>
        <w:outlineLvl w:val="2"/>
        <w:rPr>
          <w:rFonts w:ascii="inherit" w:hAnsi="inherit"/>
          <w:b/>
          <w:bCs/>
          <w:color w:val="000000" w:themeColor="text1"/>
          <w:sz w:val="29"/>
          <w:szCs w:val="29"/>
        </w:rPr>
      </w:pPr>
    </w:p>
    <w:p w14:paraId="68A8F1DB" w14:textId="77777777" w:rsidR="004518ED" w:rsidRPr="00665C27" w:rsidRDefault="004518ED" w:rsidP="004518ED">
      <w:pPr>
        <w:ind w:left="-15" w:right="-15"/>
        <w:outlineLvl w:val="2"/>
        <w:rPr>
          <w:rFonts w:ascii="inherit" w:hAnsi="inherit"/>
          <w:b/>
          <w:bCs/>
          <w:color w:val="000000" w:themeColor="text1"/>
          <w:sz w:val="29"/>
          <w:szCs w:val="29"/>
        </w:rPr>
      </w:pPr>
    </w:p>
    <w:p w14:paraId="34535745" w14:textId="77777777" w:rsidR="004518ED" w:rsidRPr="00665C27" w:rsidRDefault="004518ED" w:rsidP="004518ED">
      <w:pPr>
        <w:ind w:left="-15" w:right="-15"/>
        <w:outlineLvl w:val="2"/>
        <w:rPr>
          <w:rFonts w:ascii="inherit" w:hAnsi="inherit"/>
          <w:b/>
          <w:bCs/>
          <w:color w:val="000000" w:themeColor="text1"/>
          <w:sz w:val="29"/>
          <w:szCs w:val="29"/>
        </w:rPr>
      </w:pPr>
    </w:p>
    <w:p w14:paraId="7C47BD71" w14:textId="77777777" w:rsidR="004518ED" w:rsidRPr="00665C27" w:rsidRDefault="004518ED" w:rsidP="004518ED">
      <w:pPr>
        <w:ind w:left="-15" w:right="-15"/>
        <w:outlineLvl w:val="2"/>
        <w:rPr>
          <w:rFonts w:ascii="inherit" w:hAnsi="inherit"/>
          <w:b/>
          <w:bCs/>
          <w:color w:val="000000" w:themeColor="text1"/>
          <w:sz w:val="29"/>
          <w:szCs w:val="29"/>
        </w:rPr>
      </w:pPr>
    </w:p>
    <w:p w14:paraId="673B8DE9"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7. Which of these tools do you consider to be part of an online professional development experience:</w:t>
      </w:r>
      <w:r w:rsidRPr="00665C27">
        <w:rPr>
          <w:rFonts w:ascii="inherit" w:hAnsi="inherit"/>
          <w:color w:val="000000" w:themeColor="text1"/>
          <w:sz w:val="36"/>
          <w:szCs w:val="36"/>
        </w:rPr>
        <w:t> </w:t>
      </w:r>
    </w:p>
    <w:p w14:paraId="72C01934"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email</w:t>
      </w:r>
    </w:p>
    <w:p w14:paraId="4E93DFDE"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Online Chat</w:t>
      </w:r>
    </w:p>
    <w:p w14:paraId="1A002AC8"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Using video clips</w:t>
      </w:r>
    </w:p>
    <w:p w14:paraId="1375FA0C"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Sharing resources online</w:t>
      </w:r>
    </w:p>
    <w:p w14:paraId="30066B76"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Blogging</w:t>
      </w:r>
    </w:p>
    <w:p w14:paraId="01556430"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Conference calls</w:t>
      </w:r>
    </w:p>
    <w:p w14:paraId="43F14281"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Group discussion boards</w:t>
      </w:r>
    </w:p>
    <w:p w14:paraId="19912A21"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None of the above</w:t>
      </w:r>
    </w:p>
    <w:p w14:paraId="7109FC11" w14:textId="77777777" w:rsidR="004518ED" w:rsidRPr="00665C27" w:rsidRDefault="004518ED" w:rsidP="004518ED">
      <w:pPr>
        <w:ind w:left="-15" w:right="-15"/>
        <w:outlineLvl w:val="2"/>
        <w:rPr>
          <w:rFonts w:ascii="inherit" w:hAnsi="inherit"/>
          <w:b/>
          <w:bCs/>
          <w:color w:val="000000" w:themeColor="text1"/>
          <w:sz w:val="29"/>
          <w:szCs w:val="29"/>
        </w:rPr>
      </w:pPr>
    </w:p>
    <w:p w14:paraId="27180E57"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8. Are you aware of Edivate and what it is?</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60EAE450"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Yes</w:t>
      </w:r>
    </w:p>
    <w:p w14:paraId="2E45C08F"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w:t>
      </w:r>
    </w:p>
    <w:p w14:paraId="44F8EC37" w14:textId="77777777" w:rsidR="004518ED" w:rsidRPr="00665C27" w:rsidRDefault="004518ED" w:rsidP="004518ED">
      <w:pPr>
        <w:ind w:left="-15" w:right="-15"/>
        <w:outlineLvl w:val="2"/>
        <w:rPr>
          <w:rFonts w:ascii="inherit" w:hAnsi="inherit"/>
          <w:b/>
          <w:bCs/>
          <w:color w:val="000000" w:themeColor="text1"/>
          <w:sz w:val="29"/>
          <w:szCs w:val="29"/>
        </w:rPr>
      </w:pPr>
    </w:p>
    <w:p w14:paraId="1C8AD1A6"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9. Have you ever used Edivate before?</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149994B7"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Yes</w:t>
      </w:r>
    </w:p>
    <w:p w14:paraId="62EAE7ED"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No</w:t>
      </w:r>
    </w:p>
    <w:p w14:paraId="68D058D2" w14:textId="77777777" w:rsidR="004518ED" w:rsidRPr="00665C27" w:rsidRDefault="004518ED" w:rsidP="004518ED">
      <w:pPr>
        <w:ind w:left="-15" w:right="-15"/>
        <w:outlineLvl w:val="2"/>
        <w:rPr>
          <w:rFonts w:ascii="inherit" w:hAnsi="inherit"/>
          <w:b/>
          <w:bCs/>
          <w:color w:val="000000" w:themeColor="text1"/>
          <w:sz w:val="29"/>
          <w:szCs w:val="29"/>
        </w:rPr>
      </w:pPr>
    </w:p>
    <w:p w14:paraId="1BEC5572" w14:textId="77777777" w:rsidR="004518ED" w:rsidRPr="00665C27" w:rsidRDefault="004518ED" w:rsidP="004518ED">
      <w:pPr>
        <w:outlineLvl w:val="3"/>
        <w:rPr>
          <w:rFonts w:ascii="inherit" w:hAnsi="inherit"/>
          <w:color w:val="000000" w:themeColor="text1"/>
          <w:sz w:val="36"/>
          <w:szCs w:val="36"/>
        </w:rPr>
      </w:pPr>
      <w:r w:rsidRPr="00665C27">
        <w:rPr>
          <w:rFonts w:ascii="Verdana" w:hAnsi="Verdana"/>
          <w:color w:val="000000" w:themeColor="text1"/>
          <w:sz w:val="27"/>
          <w:szCs w:val="27"/>
          <w:bdr w:val="none" w:sz="0" w:space="0" w:color="auto" w:frame="1"/>
        </w:rPr>
        <w:t>*</w:t>
      </w:r>
      <w:r w:rsidRPr="00665C27">
        <w:rPr>
          <w:rFonts w:ascii="inherit" w:hAnsi="inherit"/>
          <w:color w:val="000000" w:themeColor="text1"/>
          <w:sz w:val="36"/>
          <w:szCs w:val="36"/>
          <w:bdr w:val="none" w:sz="0" w:space="0" w:color="auto" w:frame="1"/>
        </w:rPr>
        <w:t>10. How would you describe your level of technological proficiency?</w:t>
      </w:r>
      <w:r w:rsidRPr="00665C27">
        <w:rPr>
          <w:rFonts w:ascii="inherit" w:hAnsi="inherit"/>
          <w:color w:val="000000" w:themeColor="text1"/>
          <w:sz w:val="36"/>
          <w:szCs w:val="36"/>
        </w:rPr>
        <w:t> </w:t>
      </w:r>
      <w:r w:rsidRPr="00665C27">
        <w:rPr>
          <w:rFonts w:ascii="Mateo" w:hAnsi="Mateo"/>
          <w:color w:val="000000" w:themeColor="text1"/>
          <w:bdr w:val="none" w:sz="0" w:space="0" w:color="auto" w:frame="1"/>
        </w:rPr>
        <w:t>w</w:t>
      </w:r>
    </w:p>
    <w:p w14:paraId="5496B222"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Beginner (I have basic skills)</w:t>
      </w:r>
    </w:p>
    <w:p w14:paraId="343C9346"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Intermediate (I can use the internet and some programmes)</w:t>
      </w:r>
    </w:p>
    <w:p w14:paraId="12EAC4DE" w14:textId="77777777" w:rsidR="004518ED" w:rsidRPr="00665C27" w:rsidRDefault="004518ED" w:rsidP="004518ED">
      <w:pPr>
        <w:rPr>
          <w:rFonts w:ascii="inherit" w:hAnsi="inherit"/>
          <w:color w:val="000000" w:themeColor="text1"/>
          <w:sz w:val="18"/>
          <w:szCs w:val="18"/>
        </w:rPr>
      </w:pPr>
      <w:r w:rsidRPr="00665C27">
        <w:rPr>
          <w:rFonts w:ascii="inherit" w:hAnsi="inherit"/>
          <w:color w:val="000000" w:themeColor="text1"/>
          <w:sz w:val="18"/>
          <w:szCs w:val="18"/>
          <w:bdr w:val="none" w:sz="0" w:space="0" w:color="auto" w:frame="1"/>
        </w:rPr>
        <w:t>Proficient (I use the internet and software extensively)</w:t>
      </w:r>
    </w:p>
    <w:p w14:paraId="538F235B" w14:textId="77777777" w:rsidR="004518ED" w:rsidRPr="00665C27" w:rsidRDefault="004518ED" w:rsidP="004518ED">
      <w:pPr>
        <w:pBdr>
          <w:top w:val="single" w:sz="6" w:space="1" w:color="auto"/>
        </w:pBdr>
        <w:rPr>
          <w:rFonts w:ascii="Arial" w:hAnsi="Arial" w:cs="Arial"/>
          <w:vanish/>
          <w:color w:val="000000" w:themeColor="text1"/>
          <w:sz w:val="16"/>
          <w:szCs w:val="16"/>
        </w:rPr>
      </w:pPr>
      <w:r w:rsidRPr="00665C27">
        <w:rPr>
          <w:rFonts w:ascii="Arial" w:hAnsi="Arial" w:cs="Arial"/>
          <w:vanish/>
          <w:color w:val="000000" w:themeColor="text1"/>
          <w:sz w:val="16"/>
          <w:szCs w:val="16"/>
        </w:rPr>
        <w:t>Bottom of Form</w:t>
      </w:r>
    </w:p>
    <w:p w14:paraId="354C486E" w14:textId="77777777" w:rsidR="004518ED" w:rsidRPr="00665C27" w:rsidRDefault="004518ED" w:rsidP="004518ED">
      <w:pPr>
        <w:rPr>
          <w:color w:val="000000" w:themeColor="text1"/>
        </w:rPr>
      </w:pPr>
    </w:p>
    <w:p w14:paraId="4A836CCA" w14:textId="77777777" w:rsidR="004518ED" w:rsidRPr="00665C27" w:rsidRDefault="004518ED"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2EF17081"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7F75C6A6"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6452BA93"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54CC8560"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452583E6"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4B41E818" w14:textId="77777777" w:rsidR="00406BC5" w:rsidRPr="00665C27" w:rsidRDefault="00406BC5"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3A71BCE2" w14:textId="77777777" w:rsidR="00A6676A" w:rsidRPr="00665C27" w:rsidRDefault="00A6676A"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3867ED9D" w14:textId="77777777" w:rsidR="003917C0" w:rsidRPr="00665C27" w:rsidRDefault="003917C0" w:rsidP="00C9550A">
      <w:pPr>
        <w:pStyle w:val="ColourfulListAccent11"/>
        <w:tabs>
          <w:tab w:val="left" w:pos="993"/>
          <w:tab w:val="left" w:pos="2268"/>
          <w:tab w:val="left" w:pos="8080"/>
        </w:tabs>
        <w:spacing w:after="200" w:line="360" w:lineRule="auto"/>
        <w:ind w:left="0"/>
        <w:rPr>
          <w:rFonts w:ascii="Arial" w:hAnsi="Arial" w:cs="Arial"/>
          <w:bCs/>
          <w:color w:val="000000" w:themeColor="text1"/>
        </w:rPr>
      </w:pPr>
    </w:p>
    <w:p w14:paraId="68173AE1" w14:textId="5845947B" w:rsidR="0082067B" w:rsidRPr="00665C27" w:rsidRDefault="0082067B" w:rsidP="00A6676A">
      <w:pPr>
        <w:tabs>
          <w:tab w:val="left" w:pos="993"/>
          <w:tab w:val="left" w:pos="2268"/>
          <w:tab w:val="left" w:pos="8080"/>
        </w:tabs>
        <w:spacing w:after="200" w:line="360" w:lineRule="auto"/>
        <w:ind w:left="993" w:hanging="993"/>
        <w:outlineLvl w:val="0"/>
        <w:rPr>
          <w:rFonts w:ascii="Arial" w:hAnsi="Arial" w:cs="Arial"/>
          <w:b/>
          <w:bCs/>
          <w:color w:val="000000" w:themeColor="text1"/>
        </w:rPr>
      </w:pPr>
    </w:p>
    <w:p w14:paraId="005E22B5" w14:textId="77777777" w:rsidR="009F4464" w:rsidRPr="00665C27" w:rsidRDefault="009F4464" w:rsidP="00A6676A">
      <w:pPr>
        <w:tabs>
          <w:tab w:val="left" w:pos="993"/>
          <w:tab w:val="left" w:pos="2268"/>
          <w:tab w:val="left" w:pos="8080"/>
        </w:tabs>
        <w:spacing w:after="200" w:line="360" w:lineRule="auto"/>
        <w:ind w:left="993" w:hanging="993"/>
        <w:outlineLvl w:val="0"/>
        <w:rPr>
          <w:rFonts w:ascii="Arial" w:hAnsi="Arial" w:cs="Arial"/>
          <w:b/>
          <w:bCs/>
          <w:color w:val="000000" w:themeColor="text1"/>
        </w:rPr>
      </w:pPr>
    </w:p>
    <w:p w14:paraId="5E3AC97D" w14:textId="77777777" w:rsidR="00406BC5" w:rsidRPr="00665C27" w:rsidRDefault="00406BC5" w:rsidP="00A6676A">
      <w:pPr>
        <w:tabs>
          <w:tab w:val="left" w:pos="993"/>
          <w:tab w:val="left" w:pos="2268"/>
          <w:tab w:val="left" w:pos="8080"/>
        </w:tabs>
        <w:spacing w:after="200" w:line="360" w:lineRule="auto"/>
        <w:ind w:left="993" w:hanging="993"/>
        <w:outlineLvl w:val="0"/>
        <w:rPr>
          <w:rFonts w:ascii="Arial" w:hAnsi="Arial" w:cs="Arial"/>
          <w:b/>
          <w:bCs/>
          <w:color w:val="000000" w:themeColor="text1"/>
        </w:rPr>
      </w:pPr>
    </w:p>
    <w:p w14:paraId="1050B500" w14:textId="77777777" w:rsidR="00406BC5" w:rsidRPr="00665C27" w:rsidRDefault="00F2152D" w:rsidP="00A6676A">
      <w:pPr>
        <w:tabs>
          <w:tab w:val="left" w:pos="993"/>
          <w:tab w:val="left" w:pos="2268"/>
          <w:tab w:val="left" w:pos="8080"/>
        </w:tabs>
        <w:spacing w:after="200" w:line="360" w:lineRule="auto"/>
        <w:ind w:left="993" w:hanging="993"/>
        <w:outlineLvl w:val="0"/>
        <w:rPr>
          <w:rFonts w:ascii="Arial" w:hAnsi="Arial" w:cs="Arial"/>
          <w:b/>
          <w:bCs/>
          <w:color w:val="000000" w:themeColor="text1"/>
        </w:rPr>
      </w:pPr>
      <w:r w:rsidRPr="00665C27">
        <w:rPr>
          <w:rFonts w:ascii="Arial" w:hAnsi="Arial" w:cs="Arial"/>
          <w:b/>
          <w:bCs/>
          <w:color w:val="000000" w:themeColor="text1"/>
        </w:rPr>
        <w:lastRenderedPageBreak/>
        <w:t>Appendix D:  Accept</w:t>
      </w:r>
      <w:r w:rsidR="006F0AAF" w:rsidRPr="00665C27">
        <w:rPr>
          <w:rFonts w:ascii="Arial" w:hAnsi="Arial" w:cs="Arial"/>
          <w:b/>
          <w:bCs/>
          <w:color w:val="000000" w:themeColor="text1"/>
        </w:rPr>
        <w:t>able use policy</w:t>
      </w:r>
    </w:p>
    <w:p w14:paraId="033C8CC2" w14:textId="77777777" w:rsidR="006F0AAF" w:rsidRPr="00665C27" w:rsidRDefault="00404B6E" w:rsidP="006F0AAF">
      <w:pPr>
        <w:autoSpaceDE w:val="0"/>
        <w:autoSpaceDN w:val="0"/>
        <w:adjustRightInd w:val="0"/>
        <w:jc w:val="center"/>
        <w:rPr>
          <w:rFonts w:ascii="TT15Ct00" w:hAnsi="TT15Ct00" w:cs="TT15Ct00"/>
          <w:color w:val="000000" w:themeColor="text1"/>
        </w:rPr>
      </w:pPr>
      <w:r w:rsidRPr="00665C27">
        <w:rPr>
          <w:rFonts w:ascii="TT15Ct00" w:hAnsi="TT15Ct00" w:cs="TT15Ct00"/>
          <w:color w:val="000000" w:themeColor="text1"/>
        </w:rPr>
        <w:t>xxxxxx</w:t>
      </w:r>
      <w:r w:rsidR="006F0AAF" w:rsidRPr="00665C27">
        <w:rPr>
          <w:rFonts w:ascii="TT15Ct00" w:hAnsi="TT15Ct00" w:cs="TT15Ct00"/>
          <w:color w:val="000000" w:themeColor="text1"/>
        </w:rPr>
        <w:t xml:space="preserve"> </w:t>
      </w:r>
      <w:r w:rsidR="004A38C7" w:rsidRPr="00665C27">
        <w:rPr>
          <w:rFonts w:ascii="TT15Ct00" w:hAnsi="TT15Ct00" w:cs="TT15Ct00"/>
          <w:color w:val="000000" w:themeColor="text1"/>
        </w:rPr>
        <w:t>p</w:t>
      </w:r>
      <w:r w:rsidR="006F0AAF" w:rsidRPr="00665C27">
        <w:rPr>
          <w:rFonts w:ascii="TT15Ct00" w:hAnsi="TT15Ct00" w:cs="TT15Ct00"/>
          <w:color w:val="000000" w:themeColor="text1"/>
        </w:rPr>
        <w:t xml:space="preserve">rimary </w:t>
      </w:r>
      <w:r w:rsidR="004A38C7" w:rsidRPr="00665C27">
        <w:rPr>
          <w:rFonts w:ascii="TT15Ct00" w:hAnsi="TT15Ct00" w:cs="TT15Ct00"/>
          <w:color w:val="000000" w:themeColor="text1"/>
        </w:rPr>
        <w:t>s</w:t>
      </w:r>
      <w:r w:rsidR="006F0AAF" w:rsidRPr="00665C27">
        <w:rPr>
          <w:rFonts w:ascii="TT15Ct00" w:hAnsi="TT15Ct00" w:cs="TT15Ct00"/>
          <w:color w:val="000000" w:themeColor="text1"/>
        </w:rPr>
        <w:t>chool</w:t>
      </w:r>
    </w:p>
    <w:p w14:paraId="44F09417" w14:textId="77777777" w:rsidR="006F0AAF" w:rsidRPr="00665C27" w:rsidRDefault="006F0AAF" w:rsidP="006F0AAF">
      <w:pPr>
        <w:autoSpaceDE w:val="0"/>
        <w:autoSpaceDN w:val="0"/>
        <w:adjustRightInd w:val="0"/>
        <w:jc w:val="center"/>
        <w:rPr>
          <w:rFonts w:ascii="TT15Ct00" w:hAnsi="TT15Ct00" w:cs="TT15Ct00"/>
          <w:color w:val="000000" w:themeColor="text1"/>
        </w:rPr>
      </w:pPr>
    </w:p>
    <w:p w14:paraId="5C6E173D" w14:textId="77777777" w:rsidR="006F0AAF" w:rsidRPr="00665C27" w:rsidRDefault="006F0AAF" w:rsidP="006F0AAF">
      <w:pPr>
        <w:autoSpaceDE w:val="0"/>
        <w:autoSpaceDN w:val="0"/>
        <w:adjustRightInd w:val="0"/>
        <w:jc w:val="center"/>
        <w:rPr>
          <w:rFonts w:ascii="TT15Et00" w:hAnsi="TT15Et00" w:cs="TT15Et00"/>
          <w:color w:val="000000" w:themeColor="text1"/>
          <w:u w:val="single"/>
        </w:rPr>
      </w:pPr>
      <w:r w:rsidRPr="00665C27">
        <w:rPr>
          <w:rFonts w:ascii="TT15Et00" w:hAnsi="TT15Et00" w:cs="TT15Et00"/>
          <w:color w:val="000000" w:themeColor="text1"/>
          <w:u w:val="single"/>
        </w:rPr>
        <w:t xml:space="preserve">ICT </w:t>
      </w:r>
      <w:r w:rsidR="004A38C7" w:rsidRPr="00665C27">
        <w:rPr>
          <w:rFonts w:ascii="TT15Et00" w:hAnsi="TT15Et00" w:cs="TT15Et00"/>
          <w:color w:val="000000" w:themeColor="text1"/>
          <w:u w:val="single"/>
        </w:rPr>
        <w:t>a</w:t>
      </w:r>
      <w:r w:rsidRPr="00665C27">
        <w:rPr>
          <w:rFonts w:ascii="TT15Et00" w:hAnsi="TT15Et00" w:cs="TT15Et00"/>
          <w:color w:val="000000" w:themeColor="text1"/>
          <w:u w:val="single"/>
        </w:rPr>
        <w:t xml:space="preserve">cceptable </w:t>
      </w:r>
      <w:r w:rsidR="004A38C7" w:rsidRPr="00665C27">
        <w:rPr>
          <w:rFonts w:ascii="TT15Et00" w:hAnsi="TT15Et00" w:cs="TT15Et00"/>
          <w:color w:val="000000" w:themeColor="text1"/>
          <w:u w:val="single"/>
        </w:rPr>
        <w:t>u</w:t>
      </w:r>
      <w:r w:rsidRPr="00665C27">
        <w:rPr>
          <w:rFonts w:ascii="TT15Et00" w:hAnsi="TT15Et00" w:cs="TT15Et00"/>
          <w:color w:val="000000" w:themeColor="text1"/>
          <w:u w:val="single"/>
        </w:rPr>
        <w:t xml:space="preserve">se </w:t>
      </w:r>
      <w:r w:rsidR="004A38C7" w:rsidRPr="00665C27">
        <w:rPr>
          <w:rFonts w:ascii="TT15Et00" w:hAnsi="TT15Et00" w:cs="TT15Et00"/>
          <w:color w:val="000000" w:themeColor="text1"/>
          <w:u w:val="single"/>
        </w:rPr>
        <w:t>p</w:t>
      </w:r>
      <w:r w:rsidRPr="00665C27">
        <w:rPr>
          <w:rFonts w:ascii="TT15Et00" w:hAnsi="TT15Et00" w:cs="TT15Et00"/>
          <w:color w:val="000000" w:themeColor="text1"/>
          <w:u w:val="single"/>
        </w:rPr>
        <w:t xml:space="preserve">olicy for </w:t>
      </w:r>
      <w:r w:rsidR="004A38C7" w:rsidRPr="00665C27">
        <w:rPr>
          <w:rFonts w:ascii="TT15Et00" w:hAnsi="TT15Et00" w:cs="TT15Et00"/>
          <w:color w:val="000000" w:themeColor="text1"/>
          <w:u w:val="single"/>
        </w:rPr>
        <w:t>s</w:t>
      </w:r>
      <w:r w:rsidRPr="00665C27">
        <w:rPr>
          <w:rFonts w:ascii="TT15Et00" w:hAnsi="TT15Et00" w:cs="TT15Et00"/>
          <w:color w:val="000000" w:themeColor="text1"/>
          <w:u w:val="single"/>
        </w:rPr>
        <w:t xml:space="preserve">chool </w:t>
      </w:r>
      <w:r w:rsidR="004A38C7" w:rsidRPr="00665C27">
        <w:rPr>
          <w:rFonts w:ascii="TT15Et00" w:hAnsi="TT15Et00" w:cs="TT15Et00"/>
          <w:color w:val="000000" w:themeColor="text1"/>
          <w:u w:val="single"/>
        </w:rPr>
        <w:t>s</w:t>
      </w:r>
      <w:r w:rsidRPr="00665C27">
        <w:rPr>
          <w:rFonts w:ascii="TT15Et00" w:hAnsi="TT15Et00" w:cs="TT15Et00"/>
          <w:color w:val="000000" w:themeColor="text1"/>
          <w:u w:val="single"/>
        </w:rPr>
        <w:t>taff</w:t>
      </w:r>
    </w:p>
    <w:p w14:paraId="067E6AB0" w14:textId="77777777" w:rsidR="006F0AAF" w:rsidRPr="00665C27" w:rsidRDefault="006F0AAF" w:rsidP="006F0AAF">
      <w:pPr>
        <w:autoSpaceDE w:val="0"/>
        <w:autoSpaceDN w:val="0"/>
        <w:adjustRightInd w:val="0"/>
        <w:jc w:val="center"/>
        <w:rPr>
          <w:rFonts w:ascii="TT15Et00" w:hAnsi="TT15Et00" w:cs="TT15Et00"/>
          <w:color w:val="000000" w:themeColor="text1"/>
          <w:u w:val="single"/>
        </w:rPr>
      </w:pPr>
    </w:p>
    <w:p w14:paraId="3ACF8827" w14:textId="77777777" w:rsidR="006F0AAF" w:rsidRPr="00665C27" w:rsidRDefault="006F0AAF" w:rsidP="006F0AAF">
      <w:p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 xml:space="preserve">I confirm that I have read and understood the </w:t>
      </w:r>
      <w:r w:rsidR="004A38C7" w:rsidRPr="00665C27">
        <w:rPr>
          <w:rFonts w:ascii="TT15Ct00" w:hAnsi="TT15Ct00" w:cs="TT15Ct00"/>
          <w:color w:val="000000" w:themeColor="text1"/>
          <w:sz w:val="20"/>
          <w:szCs w:val="20"/>
        </w:rPr>
        <w:t>s</w:t>
      </w:r>
      <w:r w:rsidRPr="00665C27">
        <w:rPr>
          <w:rFonts w:ascii="TT15Ct00" w:hAnsi="TT15Ct00" w:cs="TT15Ct00"/>
          <w:color w:val="000000" w:themeColor="text1"/>
          <w:sz w:val="20"/>
          <w:szCs w:val="20"/>
        </w:rPr>
        <w:t>chool Electronic Communication Guidance for Staff and that I will use all means of electronic communication equipment provided to me by the school and any personal devices which I use for school activity in accordance with the document. In particular:</w:t>
      </w:r>
    </w:p>
    <w:p w14:paraId="46A70C12" w14:textId="77777777" w:rsidR="006F0AAF" w:rsidRPr="00665C27" w:rsidRDefault="006F0AAF" w:rsidP="006F0AAF">
      <w:pPr>
        <w:autoSpaceDE w:val="0"/>
        <w:autoSpaceDN w:val="0"/>
        <w:adjustRightInd w:val="0"/>
        <w:rPr>
          <w:rFonts w:ascii="TT15Ct00" w:hAnsi="TT15Ct00" w:cs="TT15Ct00"/>
          <w:color w:val="000000" w:themeColor="text1"/>
          <w:sz w:val="20"/>
          <w:szCs w:val="20"/>
        </w:rPr>
      </w:pPr>
    </w:p>
    <w:p w14:paraId="1186E875"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any content I post online (including outside school time) or send in an email will be professional and responsible and maintain the reputation of the school;</w:t>
      </w:r>
    </w:p>
    <w:p w14:paraId="7F9082C7"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to protect my own privacy, I will only use a school email address and school telephone number as contact details for pupils and their parents;</w:t>
      </w:r>
    </w:p>
    <w:p w14:paraId="65F607EC"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if I use instant messaging, chat rooms, webcams or discussion forums for communicating with pupils or parents about learning it will only be via the schools VLE or after discussion with senior staff;</w:t>
      </w:r>
    </w:p>
    <w:p w14:paraId="2A9ADDD9"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I will reject/refuse invitations or and/or requests from students to partake in discussion forums, instant messaging and webcams;</w:t>
      </w:r>
    </w:p>
    <w:p w14:paraId="123DA401"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 xml:space="preserve">I will only use my personal mobile phone during non-contact time; it will be kept on silent mode during lessons except in an emergency situation with the agreement of the </w:t>
      </w:r>
      <w:r w:rsidR="000B519E" w:rsidRPr="00665C27">
        <w:rPr>
          <w:rFonts w:ascii="TT15Ct00" w:hAnsi="TT15Ct00" w:cs="TT15Ct00"/>
          <w:color w:val="000000" w:themeColor="text1"/>
          <w:sz w:val="20"/>
          <w:szCs w:val="20"/>
        </w:rPr>
        <w:t>senior lea</w:t>
      </w:r>
      <w:r w:rsidR="00442A99" w:rsidRPr="00665C27">
        <w:rPr>
          <w:rFonts w:ascii="TT15Ct00" w:hAnsi="TT15Ct00" w:cs="TT15Ct00"/>
          <w:color w:val="000000" w:themeColor="text1"/>
          <w:sz w:val="20"/>
          <w:szCs w:val="20"/>
        </w:rPr>
        <w:t>dership team</w:t>
      </w:r>
      <w:r w:rsidRPr="00665C27">
        <w:rPr>
          <w:rFonts w:ascii="TT15Ct00" w:hAnsi="TT15Ct00" w:cs="TT15Ct00"/>
          <w:color w:val="000000" w:themeColor="text1"/>
          <w:sz w:val="20"/>
          <w:szCs w:val="20"/>
        </w:rPr>
        <w:t>;</w:t>
      </w:r>
    </w:p>
    <w:p w14:paraId="61C9697E"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 xml:space="preserve">I will not use my personal mobile phone or other electronic equipment to photograph or video pupils or staff without permission from the </w:t>
      </w:r>
      <w:r w:rsidR="00442A99" w:rsidRPr="00665C27">
        <w:rPr>
          <w:rFonts w:ascii="TT15Ct00" w:hAnsi="TT15Ct00" w:cs="TT15Ct00"/>
          <w:color w:val="000000" w:themeColor="text1"/>
          <w:sz w:val="20"/>
          <w:szCs w:val="20"/>
        </w:rPr>
        <w:t>senior leadership team</w:t>
      </w:r>
      <w:r w:rsidRPr="00665C27">
        <w:rPr>
          <w:rFonts w:ascii="TT15Ct00" w:hAnsi="TT15Ct00" w:cs="TT15Ct00"/>
          <w:color w:val="000000" w:themeColor="text1"/>
          <w:sz w:val="20"/>
          <w:szCs w:val="20"/>
        </w:rPr>
        <w:t>;</w:t>
      </w:r>
    </w:p>
    <w:p w14:paraId="06E0EA48"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I will take all reasonable steps to ensure the safety and security of school ICT equipment which I take off</w:t>
      </w:r>
    </w:p>
    <w:p w14:paraId="7D888805"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site and will remove anything of a personal nature before it is returned to school;</w:t>
      </w:r>
    </w:p>
    <w:p w14:paraId="79D72D09"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I will take all reasonable steps to ensure that all laptops and memory devices are fully virus protected, are encrypted and that the protection is kept up to date;</w:t>
      </w:r>
    </w:p>
    <w:p w14:paraId="4EE7B0F9"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 xml:space="preserve">I will report any accidental access to material which might be considered unacceptable immediately to the </w:t>
      </w:r>
      <w:r w:rsidR="00442A99" w:rsidRPr="00665C27">
        <w:rPr>
          <w:rFonts w:ascii="TT15Ct00" w:hAnsi="TT15Ct00" w:cs="TT15Ct00"/>
          <w:color w:val="000000" w:themeColor="text1"/>
          <w:sz w:val="20"/>
          <w:szCs w:val="20"/>
        </w:rPr>
        <w:t>h</w:t>
      </w:r>
      <w:r w:rsidRPr="00665C27">
        <w:rPr>
          <w:rFonts w:ascii="TT15Ct00" w:hAnsi="TT15Ct00" w:cs="TT15Ct00"/>
          <w:color w:val="000000" w:themeColor="text1"/>
          <w:sz w:val="20"/>
          <w:szCs w:val="20"/>
        </w:rPr>
        <w:t xml:space="preserve">eadteacher or member of the </w:t>
      </w:r>
      <w:r w:rsidR="00442A99" w:rsidRPr="00665C27">
        <w:rPr>
          <w:rFonts w:ascii="TT15Ct00" w:hAnsi="TT15Ct00" w:cs="TT15Ct00"/>
          <w:color w:val="000000" w:themeColor="text1"/>
          <w:sz w:val="20"/>
          <w:szCs w:val="20"/>
        </w:rPr>
        <w:t>senior leadership team</w:t>
      </w:r>
      <w:r w:rsidRPr="00665C27">
        <w:rPr>
          <w:rFonts w:ascii="TT15Ct00" w:hAnsi="TT15Ct00" w:cs="TT15Ct00"/>
          <w:color w:val="000000" w:themeColor="text1"/>
          <w:sz w:val="20"/>
          <w:szCs w:val="20"/>
        </w:rPr>
        <w:t xml:space="preserve"> and ensure it is recorded;</w:t>
      </w:r>
    </w:p>
    <w:p w14:paraId="297D204B"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I will support the school approach to online safety and not deliberately upload or add any images, video, sounds or text that could upset or offend any member of the school community.</w:t>
      </w:r>
    </w:p>
    <w:p w14:paraId="404C9CEF" w14:textId="77777777" w:rsidR="006F0AAF" w:rsidRPr="00665C27" w:rsidRDefault="006F0AAF" w:rsidP="006F0AAF">
      <w:pPr>
        <w:autoSpaceDE w:val="0"/>
        <w:autoSpaceDN w:val="0"/>
        <w:adjustRightInd w:val="0"/>
        <w:rPr>
          <w:rFonts w:ascii="TT15Ct00" w:hAnsi="TT15Ct00" w:cs="TT15Ct00"/>
          <w:color w:val="000000" w:themeColor="text1"/>
          <w:sz w:val="20"/>
          <w:szCs w:val="20"/>
        </w:rPr>
      </w:pPr>
    </w:p>
    <w:p w14:paraId="562D65CC" w14:textId="77777777" w:rsidR="006F0AAF" w:rsidRPr="00665C27" w:rsidRDefault="006F0AAF" w:rsidP="006F0AAF">
      <w:pPr>
        <w:pStyle w:val="ListParagraph"/>
        <w:autoSpaceDE w:val="0"/>
        <w:autoSpaceDN w:val="0"/>
        <w:adjustRightInd w:val="0"/>
        <w:rPr>
          <w:rFonts w:ascii="TT15Ct00" w:hAnsi="TT15Ct00" w:cs="TT15Ct00"/>
          <w:b/>
          <w:color w:val="000000" w:themeColor="text1"/>
          <w:sz w:val="20"/>
          <w:szCs w:val="20"/>
        </w:rPr>
      </w:pPr>
      <w:r w:rsidRPr="00665C27">
        <w:rPr>
          <w:rFonts w:ascii="TT15Ct00" w:hAnsi="TT15Ct00" w:cs="TT15Ct00"/>
          <w:b/>
          <w:color w:val="000000" w:themeColor="text1"/>
          <w:sz w:val="20"/>
          <w:szCs w:val="20"/>
        </w:rPr>
        <w:t xml:space="preserve">I confirm I have read the </w:t>
      </w:r>
      <w:r w:rsidR="005947B9" w:rsidRPr="00665C27">
        <w:rPr>
          <w:rFonts w:ascii="TT15Ct00" w:hAnsi="TT15Ct00" w:cs="TT15Ct00"/>
          <w:b/>
          <w:color w:val="000000" w:themeColor="text1"/>
          <w:sz w:val="20"/>
          <w:szCs w:val="20"/>
        </w:rPr>
        <w:t>XXXX</w:t>
      </w:r>
      <w:r w:rsidRPr="00665C27">
        <w:rPr>
          <w:rFonts w:ascii="TT15Ct00" w:hAnsi="TT15Ct00" w:cs="TT15Ct00"/>
          <w:b/>
          <w:color w:val="000000" w:themeColor="text1"/>
          <w:sz w:val="20"/>
          <w:szCs w:val="20"/>
        </w:rPr>
        <w:t xml:space="preserve"> School Electronic Communication Guidance for Staff and will implement the guidelines indicated. In particular:</w:t>
      </w:r>
    </w:p>
    <w:p w14:paraId="26A72F4F" w14:textId="77777777" w:rsidR="006F0AAF" w:rsidRPr="00665C27" w:rsidRDefault="006F0AAF" w:rsidP="006F0AAF">
      <w:pPr>
        <w:pStyle w:val="ListParagraph"/>
        <w:rPr>
          <w:rFonts w:ascii="TT10Ft00" w:hAnsi="TT10Ft00" w:cs="TT10Ft00"/>
          <w:color w:val="000000" w:themeColor="text1"/>
          <w:sz w:val="20"/>
          <w:szCs w:val="20"/>
        </w:rPr>
      </w:pPr>
    </w:p>
    <w:p w14:paraId="76CEA843"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Confidential school information, pupil information or data which I use will only be stored on a device which is encrypted or protected with a strong password.</w:t>
      </w:r>
    </w:p>
    <w:p w14:paraId="711A05E0"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Computers will have a password protected screensaver and will be fully logged off or the screen locked before being left unattended;</w:t>
      </w:r>
    </w:p>
    <w:p w14:paraId="0E60662D"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I understand that I have the same obligation to protect school data when working on a computer outside school;</w:t>
      </w:r>
    </w:p>
    <w:p w14:paraId="233C934F"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0Ft00" w:hAnsi="TT10Ft00" w:cs="TT10Ft00"/>
          <w:color w:val="000000" w:themeColor="text1"/>
          <w:sz w:val="20"/>
          <w:szCs w:val="20"/>
        </w:rPr>
        <w:t xml:space="preserve"> </w:t>
      </w:r>
      <w:r w:rsidRPr="00665C27">
        <w:rPr>
          <w:rFonts w:ascii="TT15Ct00" w:hAnsi="TT15Ct00" w:cs="TT15Ct00"/>
          <w:color w:val="000000" w:themeColor="text1"/>
          <w:sz w:val="20"/>
          <w:szCs w:val="20"/>
        </w:rPr>
        <w:t>I will report immediately any accidental loss of confidential information so that appropriate action can be taken.</w:t>
      </w:r>
    </w:p>
    <w:p w14:paraId="65EBF1B3"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I understand that the school may monitor or check my use of ICT equipment and electronic communication.</w:t>
      </w:r>
    </w:p>
    <w:p w14:paraId="27A43C1E" w14:textId="77777777" w:rsidR="006F0AAF" w:rsidRPr="00665C27" w:rsidRDefault="006F0AAF" w:rsidP="008E7506">
      <w:pPr>
        <w:pStyle w:val="ListParagraph"/>
        <w:numPr>
          <w:ilvl w:val="0"/>
          <w:numId w:val="9"/>
        </w:numPr>
        <w:autoSpaceDE w:val="0"/>
        <w:autoSpaceDN w:val="0"/>
        <w:adjustRightInd w:val="0"/>
        <w:rPr>
          <w:rFonts w:ascii="TT15Ct00" w:hAnsi="TT15Ct00" w:cs="TT15Ct00"/>
          <w:color w:val="000000" w:themeColor="text1"/>
          <w:sz w:val="20"/>
          <w:szCs w:val="20"/>
        </w:rPr>
      </w:pPr>
      <w:r w:rsidRPr="00665C27">
        <w:rPr>
          <w:rFonts w:ascii="TT15Ct00" w:hAnsi="TT15Ct00" w:cs="TT15Ct00"/>
          <w:color w:val="000000" w:themeColor="text1"/>
          <w:sz w:val="20"/>
          <w:szCs w:val="20"/>
        </w:rPr>
        <w:t>I understand that by not following these rules I may be subject to the School’s disciplinary procedures.</w:t>
      </w:r>
    </w:p>
    <w:p w14:paraId="62A30770" w14:textId="77777777" w:rsidR="006F0AAF" w:rsidRPr="00665C27" w:rsidRDefault="006F0AAF" w:rsidP="006F0AAF">
      <w:pPr>
        <w:autoSpaceDE w:val="0"/>
        <w:autoSpaceDN w:val="0"/>
        <w:adjustRightInd w:val="0"/>
        <w:rPr>
          <w:rFonts w:ascii="TT15Ct00" w:hAnsi="TT15Ct00" w:cs="TT15Ct00"/>
          <w:color w:val="000000" w:themeColor="text1"/>
          <w:sz w:val="20"/>
          <w:szCs w:val="20"/>
        </w:rPr>
      </w:pPr>
    </w:p>
    <w:p w14:paraId="23614AE7" w14:textId="77777777" w:rsidR="006F0AAF" w:rsidRPr="00665C27" w:rsidRDefault="006F0AAF" w:rsidP="006F0AAF">
      <w:pPr>
        <w:rPr>
          <w:rFonts w:ascii="TT15Ct00" w:hAnsi="TT15Ct00" w:cs="TT15Ct00"/>
          <w:color w:val="000000" w:themeColor="text1"/>
          <w:sz w:val="20"/>
          <w:szCs w:val="20"/>
        </w:rPr>
      </w:pPr>
      <w:r w:rsidRPr="00665C27">
        <w:rPr>
          <w:rFonts w:ascii="TT15Ct00" w:hAnsi="TT15Ct00" w:cs="TT15Ct00"/>
          <w:color w:val="000000" w:themeColor="text1"/>
          <w:sz w:val="20"/>
          <w:szCs w:val="20"/>
        </w:rPr>
        <w:t xml:space="preserve">Name (print) ............................................................ Date : </w:t>
      </w:r>
    </w:p>
    <w:p w14:paraId="66833304" w14:textId="77777777" w:rsidR="006F0AAF" w:rsidRPr="00665C27" w:rsidRDefault="006F0AAF" w:rsidP="0017665F">
      <w:pPr>
        <w:rPr>
          <w:color w:val="000000" w:themeColor="text1"/>
        </w:rPr>
      </w:pPr>
      <w:r w:rsidRPr="00665C27">
        <w:rPr>
          <w:rFonts w:ascii="TT15Ct00" w:hAnsi="TT15Ct00" w:cs="TT15Ct00"/>
          <w:color w:val="000000" w:themeColor="text1"/>
          <w:sz w:val="20"/>
          <w:szCs w:val="20"/>
        </w:rPr>
        <w:t>Signed:</w:t>
      </w:r>
    </w:p>
    <w:p w14:paraId="52491C02" w14:textId="77777777" w:rsidR="0017665F" w:rsidRPr="00665C27" w:rsidRDefault="00A538B2" w:rsidP="0017665F">
      <w:pPr>
        <w:tabs>
          <w:tab w:val="left" w:pos="993"/>
          <w:tab w:val="left" w:pos="2268"/>
          <w:tab w:val="left" w:pos="8080"/>
        </w:tabs>
        <w:spacing w:after="200" w:line="360" w:lineRule="auto"/>
        <w:outlineLvl w:val="0"/>
        <w:rPr>
          <w:rFonts w:ascii="Arial" w:hAnsi="Arial" w:cs="Arial"/>
          <w:b/>
          <w:bCs/>
          <w:color w:val="000000" w:themeColor="text1"/>
        </w:rPr>
      </w:pPr>
      <w:r w:rsidRPr="00665C27">
        <w:rPr>
          <w:rFonts w:ascii="Arial" w:hAnsi="Arial" w:cs="Arial"/>
          <w:b/>
          <w:bCs/>
          <w:color w:val="000000" w:themeColor="text1"/>
        </w:rPr>
        <w:lastRenderedPageBreak/>
        <w:t>Appendix E: Log sheet</w:t>
      </w:r>
    </w:p>
    <w:p w14:paraId="59C466B8" w14:textId="77777777" w:rsidR="0067271F" w:rsidRPr="00665C27" w:rsidRDefault="0067271F" w:rsidP="0017665F">
      <w:pPr>
        <w:tabs>
          <w:tab w:val="left" w:pos="993"/>
          <w:tab w:val="left" w:pos="2268"/>
          <w:tab w:val="left" w:pos="8080"/>
        </w:tabs>
        <w:spacing w:after="200" w:line="360" w:lineRule="auto"/>
        <w:contextualSpacing/>
        <w:outlineLvl w:val="0"/>
        <w:rPr>
          <w:rFonts w:ascii="Arial" w:hAnsi="Arial" w:cs="Arial"/>
          <w:b/>
          <w:bCs/>
          <w:color w:val="000000" w:themeColor="text1"/>
        </w:rPr>
      </w:pPr>
      <w:r w:rsidRPr="00665C27">
        <w:rPr>
          <w:color w:val="000000" w:themeColor="text1"/>
        </w:rPr>
        <w:t>Name:  xxxx</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111AB250" w14:textId="77777777" w:rsidTr="008E7506">
        <w:tc>
          <w:tcPr>
            <w:tcW w:w="13950" w:type="dxa"/>
            <w:shd w:val="clear" w:color="auto" w:fill="D9E2F3"/>
          </w:tcPr>
          <w:p w14:paraId="5EA5938F" w14:textId="77777777" w:rsidR="0067271F" w:rsidRPr="00665C27" w:rsidRDefault="0067271F" w:rsidP="008E7506">
            <w:pPr>
              <w:jc w:val="center"/>
              <w:rPr>
                <w:rFonts w:ascii="Calibri" w:eastAsia="Calibri" w:hAnsi="Calibri"/>
                <w:color w:val="000000" w:themeColor="text1"/>
              </w:rPr>
            </w:pPr>
            <w:r w:rsidRPr="00665C27">
              <w:rPr>
                <w:rFonts w:ascii="Calibri" w:eastAsia="Calibri" w:hAnsi="Calibri"/>
                <w:color w:val="000000" w:themeColor="text1"/>
              </w:rPr>
              <w:t xml:space="preserve">xxxx </w:t>
            </w:r>
            <w:r w:rsidR="004A38C7" w:rsidRPr="00665C27">
              <w:rPr>
                <w:rFonts w:ascii="Calibri" w:eastAsia="Calibri" w:hAnsi="Calibri"/>
                <w:color w:val="000000" w:themeColor="text1"/>
              </w:rPr>
              <w:t>p</w:t>
            </w:r>
            <w:r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Pr="00665C27">
              <w:rPr>
                <w:rFonts w:ascii="Calibri" w:eastAsia="Calibri" w:hAnsi="Calibri"/>
                <w:color w:val="000000" w:themeColor="text1"/>
              </w:rPr>
              <w:t>chool – Edivat</w:t>
            </w:r>
            <w:r w:rsidR="002D0BB6" w:rsidRPr="00665C27">
              <w:rPr>
                <w:rFonts w:ascii="Calibri" w:eastAsia="Calibri" w:hAnsi="Calibri"/>
                <w:color w:val="000000" w:themeColor="text1"/>
              </w:rPr>
              <w:t>e</w:t>
            </w:r>
            <w:r w:rsidRPr="00665C27">
              <w:rPr>
                <w:rFonts w:ascii="Calibri" w:eastAsia="Calibri" w:hAnsi="Calibri"/>
                <w:color w:val="000000" w:themeColor="text1"/>
              </w:rPr>
              <w:t xml:space="preserve"> log</w:t>
            </w:r>
          </w:p>
        </w:tc>
      </w:tr>
    </w:tbl>
    <w:p w14:paraId="483766FA" w14:textId="77777777" w:rsidR="0067271F" w:rsidRPr="00665C27" w:rsidRDefault="0067271F" w:rsidP="0067271F">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44"/>
        <w:gridCol w:w="935"/>
        <w:gridCol w:w="1205"/>
        <w:gridCol w:w="1764"/>
        <w:gridCol w:w="2273"/>
        <w:gridCol w:w="1367"/>
      </w:tblGrid>
      <w:tr w:rsidR="00665C27" w:rsidRPr="00665C27" w14:paraId="669551F6" w14:textId="77777777" w:rsidTr="008E7506">
        <w:trPr>
          <w:trHeight w:val="377"/>
        </w:trPr>
        <w:tc>
          <w:tcPr>
            <w:tcW w:w="1345" w:type="dxa"/>
            <w:shd w:val="clear" w:color="auto" w:fill="auto"/>
          </w:tcPr>
          <w:p w14:paraId="10765C57"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Date</w:t>
            </w:r>
          </w:p>
        </w:tc>
        <w:tc>
          <w:tcPr>
            <w:tcW w:w="1530" w:type="dxa"/>
            <w:shd w:val="clear" w:color="auto" w:fill="auto"/>
          </w:tcPr>
          <w:p w14:paraId="27C12F14"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Time</w:t>
            </w:r>
          </w:p>
        </w:tc>
        <w:tc>
          <w:tcPr>
            <w:tcW w:w="1530" w:type="dxa"/>
            <w:shd w:val="clear" w:color="auto" w:fill="auto"/>
          </w:tcPr>
          <w:p w14:paraId="3937D1F5"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Duration</w:t>
            </w:r>
          </w:p>
        </w:tc>
        <w:tc>
          <w:tcPr>
            <w:tcW w:w="3420" w:type="dxa"/>
            <w:shd w:val="clear" w:color="auto" w:fill="auto"/>
          </w:tcPr>
          <w:p w14:paraId="2D7E669E"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What I accessed</w:t>
            </w:r>
          </w:p>
        </w:tc>
        <w:tc>
          <w:tcPr>
            <w:tcW w:w="3150" w:type="dxa"/>
            <w:shd w:val="clear" w:color="auto" w:fill="auto"/>
          </w:tcPr>
          <w:p w14:paraId="6533813B"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What I have used/contributed</w:t>
            </w:r>
          </w:p>
        </w:tc>
        <w:tc>
          <w:tcPr>
            <w:tcW w:w="2975" w:type="dxa"/>
            <w:shd w:val="clear" w:color="auto" w:fill="auto"/>
          </w:tcPr>
          <w:p w14:paraId="03F1995E" w14:textId="77777777" w:rsidR="0067271F" w:rsidRPr="00665C27" w:rsidRDefault="0067271F" w:rsidP="00127159">
            <w:pPr>
              <w:rPr>
                <w:rFonts w:ascii="Calibri" w:eastAsia="Calibri" w:hAnsi="Calibri"/>
                <w:color w:val="000000" w:themeColor="text1"/>
              </w:rPr>
            </w:pPr>
            <w:r w:rsidRPr="00665C27">
              <w:rPr>
                <w:rFonts w:ascii="Calibri" w:eastAsia="Calibri" w:hAnsi="Calibri"/>
                <w:color w:val="000000" w:themeColor="text1"/>
              </w:rPr>
              <w:t>Place</w:t>
            </w:r>
          </w:p>
        </w:tc>
      </w:tr>
      <w:tr w:rsidR="00665C27" w:rsidRPr="00665C27" w14:paraId="414881D8" w14:textId="77777777" w:rsidTr="008E7506">
        <w:trPr>
          <w:trHeight w:val="251"/>
        </w:trPr>
        <w:tc>
          <w:tcPr>
            <w:tcW w:w="1345" w:type="dxa"/>
            <w:shd w:val="clear" w:color="auto" w:fill="auto"/>
          </w:tcPr>
          <w:p w14:paraId="097627A8"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13.12.16</w:t>
            </w:r>
          </w:p>
        </w:tc>
        <w:tc>
          <w:tcPr>
            <w:tcW w:w="1530" w:type="dxa"/>
            <w:shd w:val="clear" w:color="auto" w:fill="auto"/>
          </w:tcPr>
          <w:p w14:paraId="14DC10F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1.00-1.50</w:t>
            </w:r>
          </w:p>
        </w:tc>
        <w:tc>
          <w:tcPr>
            <w:tcW w:w="1530" w:type="dxa"/>
            <w:shd w:val="clear" w:color="auto" w:fill="auto"/>
          </w:tcPr>
          <w:p w14:paraId="5984227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50 mins</w:t>
            </w:r>
          </w:p>
        </w:tc>
        <w:tc>
          <w:tcPr>
            <w:tcW w:w="3420" w:type="dxa"/>
            <w:shd w:val="clear" w:color="auto" w:fill="auto"/>
          </w:tcPr>
          <w:p w14:paraId="3D2AC1F7"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My profile</w:t>
            </w:r>
          </w:p>
          <w:p w14:paraId="2C5FE3F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Groups- set up writing group. Invited other members to the group. </w:t>
            </w:r>
          </w:p>
          <w:p w14:paraId="75B86BC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 – Information writing</w:t>
            </w:r>
          </w:p>
          <w:p w14:paraId="3F0B2887" w14:textId="77777777" w:rsidR="0067271F" w:rsidRPr="00665C27" w:rsidRDefault="0067271F" w:rsidP="00127159">
            <w:pPr>
              <w:rPr>
                <w:rFonts w:ascii="Calibri" w:eastAsia="Calibri" w:hAnsi="Calibri"/>
                <w:color w:val="000000" w:themeColor="text1"/>
                <w:sz w:val="16"/>
                <w:szCs w:val="16"/>
              </w:rPr>
            </w:pPr>
          </w:p>
        </w:tc>
        <w:tc>
          <w:tcPr>
            <w:tcW w:w="3150" w:type="dxa"/>
            <w:shd w:val="clear" w:color="auto" w:fill="auto"/>
          </w:tcPr>
          <w:p w14:paraId="2A1E934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Set up writing group. Sent welcome message. Invited members. </w:t>
            </w:r>
          </w:p>
          <w:p w14:paraId="72056C53"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Added videos to my queue. </w:t>
            </w:r>
          </w:p>
          <w:p w14:paraId="5519A250"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Shared video with the rest of the group. </w:t>
            </w:r>
          </w:p>
        </w:tc>
        <w:tc>
          <w:tcPr>
            <w:tcW w:w="2975" w:type="dxa"/>
            <w:shd w:val="clear" w:color="auto" w:fill="auto"/>
          </w:tcPr>
          <w:p w14:paraId="5374C222"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Mel’s office. </w:t>
            </w:r>
          </w:p>
        </w:tc>
      </w:tr>
      <w:tr w:rsidR="00665C27" w:rsidRPr="00665C27" w14:paraId="6A025B42" w14:textId="77777777" w:rsidTr="008E7506">
        <w:tc>
          <w:tcPr>
            <w:tcW w:w="1345" w:type="dxa"/>
            <w:shd w:val="clear" w:color="auto" w:fill="auto"/>
          </w:tcPr>
          <w:p w14:paraId="15AA201A"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10.01.16</w:t>
            </w:r>
          </w:p>
          <w:p w14:paraId="3A9E36C0" w14:textId="77777777" w:rsidR="0067271F" w:rsidRPr="00665C27" w:rsidRDefault="0067271F" w:rsidP="00127159">
            <w:pPr>
              <w:rPr>
                <w:rFonts w:ascii="Calibri" w:eastAsia="Calibri" w:hAnsi="Calibri"/>
                <w:color w:val="000000" w:themeColor="text1"/>
                <w:sz w:val="16"/>
                <w:szCs w:val="16"/>
              </w:rPr>
            </w:pPr>
          </w:p>
        </w:tc>
        <w:tc>
          <w:tcPr>
            <w:tcW w:w="1530" w:type="dxa"/>
            <w:shd w:val="clear" w:color="auto" w:fill="auto"/>
          </w:tcPr>
          <w:p w14:paraId="62A72B28"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1.15- 2.00</w:t>
            </w:r>
          </w:p>
        </w:tc>
        <w:tc>
          <w:tcPr>
            <w:tcW w:w="1530" w:type="dxa"/>
            <w:shd w:val="clear" w:color="auto" w:fill="auto"/>
          </w:tcPr>
          <w:p w14:paraId="422F7B57"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45 mins</w:t>
            </w:r>
          </w:p>
        </w:tc>
        <w:tc>
          <w:tcPr>
            <w:tcW w:w="3420" w:type="dxa"/>
            <w:shd w:val="clear" w:color="auto" w:fill="auto"/>
          </w:tcPr>
          <w:p w14:paraId="329BA255" w14:textId="77777777" w:rsidR="0067271F" w:rsidRPr="00665C27" w:rsidRDefault="0067271F" w:rsidP="008E7506">
            <w:pPr>
              <w:shd w:val="clear" w:color="auto" w:fill="FCFCFC"/>
              <w:spacing w:before="75"/>
              <w:textAlignment w:val="center"/>
              <w:outlineLvl w:val="2"/>
              <w:rPr>
                <w:rFonts w:ascii="Calibri" w:hAnsi="Calibri" w:cs="Helvetica"/>
                <w:color w:val="000000" w:themeColor="text1"/>
                <w:sz w:val="16"/>
                <w:szCs w:val="16"/>
                <w:lang w:eastAsia="en-GB"/>
              </w:rPr>
            </w:pPr>
            <w:r w:rsidRPr="00665C27">
              <w:rPr>
                <w:rFonts w:ascii="Calibri" w:hAnsi="Calibri" w:cs="Helvetica"/>
                <w:color w:val="000000" w:themeColor="text1"/>
                <w:sz w:val="16"/>
                <w:szCs w:val="16"/>
                <w:lang w:eastAsia="en-GB"/>
              </w:rPr>
              <w:t>Video - Kindergarten: Informational Writing about Oviparous Animals.</w:t>
            </w:r>
          </w:p>
          <w:p w14:paraId="17AF55AC" w14:textId="77777777" w:rsidR="0067271F" w:rsidRPr="00665C27" w:rsidRDefault="0067271F" w:rsidP="00127159">
            <w:pPr>
              <w:rPr>
                <w:rFonts w:ascii="Calibri" w:eastAsia="Calibri" w:hAnsi="Calibri"/>
                <w:color w:val="000000" w:themeColor="text1"/>
                <w:sz w:val="16"/>
                <w:szCs w:val="16"/>
              </w:rPr>
            </w:pPr>
          </w:p>
        </w:tc>
        <w:tc>
          <w:tcPr>
            <w:tcW w:w="3150" w:type="dxa"/>
            <w:shd w:val="clear" w:color="auto" w:fill="auto"/>
          </w:tcPr>
          <w:p w14:paraId="3C76633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Answered reflection questions. </w:t>
            </w:r>
          </w:p>
          <w:p w14:paraId="24C892D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Invited more members to the group.</w:t>
            </w:r>
          </w:p>
          <w:p w14:paraId="3DB515FF"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Re-sent invites for others to join the group. </w:t>
            </w:r>
          </w:p>
          <w:p w14:paraId="6719A8B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Now know how to set up a discussion thread. </w:t>
            </w:r>
          </w:p>
          <w:p w14:paraId="5E6A161F"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Looked further into whole brain teaching which was covered in my previously shared video. This is something we </w:t>
            </w:r>
            <w:r w:rsidR="00950E05" w:rsidRPr="00665C27">
              <w:rPr>
                <w:rFonts w:ascii="Calibri" w:eastAsia="Calibri" w:hAnsi="Calibri"/>
                <w:color w:val="000000" w:themeColor="text1"/>
                <w:sz w:val="16"/>
                <w:szCs w:val="16"/>
              </w:rPr>
              <w:t>are doing</w:t>
            </w:r>
            <w:r w:rsidRPr="00665C27">
              <w:rPr>
                <w:rFonts w:ascii="Calibri" w:eastAsia="Calibri" w:hAnsi="Calibri"/>
                <w:color w:val="000000" w:themeColor="text1"/>
                <w:sz w:val="16"/>
                <w:szCs w:val="16"/>
              </w:rPr>
              <w:t xml:space="preserve"> more of in reception. Shared a new video in the writing group. Added video to my queue. </w:t>
            </w:r>
          </w:p>
        </w:tc>
        <w:tc>
          <w:tcPr>
            <w:tcW w:w="2975" w:type="dxa"/>
            <w:shd w:val="clear" w:color="auto" w:fill="auto"/>
          </w:tcPr>
          <w:p w14:paraId="26DF927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Mel’s office</w:t>
            </w:r>
          </w:p>
        </w:tc>
      </w:tr>
      <w:tr w:rsidR="00665C27" w:rsidRPr="00665C27" w14:paraId="052B53C4" w14:textId="77777777" w:rsidTr="008E7506">
        <w:tc>
          <w:tcPr>
            <w:tcW w:w="1345" w:type="dxa"/>
            <w:shd w:val="clear" w:color="auto" w:fill="auto"/>
          </w:tcPr>
          <w:p w14:paraId="7773DB20"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21.3.17</w:t>
            </w:r>
          </w:p>
          <w:p w14:paraId="32AA46E6" w14:textId="77777777" w:rsidR="0067271F" w:rsidRPr="00665C27" w:rsidRDefault="0067271F" w:rsidP="00127159">
            <w:pPr>
              <w:rPr>
                <w:rFonts w:ascii="Calibri" w:eastAsia="Calibri" w:hAnsi="Calibri"/>
                <w:color w:val="000000" w:themeColor="text1"/>
                <w:sz w:val="16"/>
                <w:szCs w:val="16"/>
              </w:rPr>
            </w:pPr>
          </w:p>
        </w:tc>
        <w:tc>
          <w:tcPr>
            <w:tcW w:w="1530" w:type="dxa"/>
            <w:shd w:val="clear" w:color="auto" w:fill="auto"/>
          </w:tcPr>
          <w:p w14:paraId="496EAB2A"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1.10-2.10</w:t>
            </w:r>
          </w:p>
        </w:tc>
        <w:tc>
          <w:tcPr>
            <w:tcW w:w="1530" w:type="dxa"/>
            <w:shd w:val="clear" w:color="auto" w:fill="auto"/>
          </w:tcPr>
          <w:p w14:paraId="35A93A48"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382DB5B2"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Notifications.</w:t>
            </w:r>
          </w:p>
          <w:p w14:paraId="4CA049D3"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Writing group wall</w:t>
            </w:r>
          </w:p>
          <w:p w14:paraId="3C3D0D87"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Videos and reflection questions. </w:t>
            </w:r>
          </w:p>
          <w:p w14:paraId="0D3CC0C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My profile. </w:t>
            </w:r>
          </w:p>
        </w:tc>
        <w:tc>
          <w:tcPr>
            <w:tcW w:w="3150" w:type="dxa"/>
            <w:shd w:val="clear" w:color="auto" w:fill="auto"/>
          </w:tcPr>
          <w:p w14:paraId="6EBC1F67"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Responded to </w:t>
            </w:r>
            <w:r w:rsidR="00DC674B"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message on the writing group’s wall. </w:t>
            </w:r>
          </w:p>
          <w:p w14:paraId="420DAA7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Watched video ‘using strategies for learning’ </w:t>
            </w:r>
            <w:r w:rsidR="00DC674B"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sent me. </w:t>
            </w:r>
          </w:p>
          <w:p w14:paraId="2150FDAF"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Answered reflection questions. </w:t>
            </w:r>
          </w:p>
          <w:p w14:paraId="3B20D860"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Looked at video </w:t>
            </w:r>
            <w:r w:rsidR="00DC674B"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shared on the writing wall. </w:t>
            </w:r>
          </w:p>
          <w:p w14:paraId="76199E62"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Answered reflection questions.</w:t>
            </w:r>
          </w:p>
          <w:p w14:paraId="4FDE08B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Searched ‘writing’</w:t>
            </w:r>
          </w:p>
          <w:p w14:paraId="1400482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Watched ‘writing across the curriculum’ </w:t>
            </w:r>
          </w:p>
          <w:p w14:paraId="69DC5EBF"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Shared to writing group. </w:t>
            </w:r>
          </w:p>
          <w:p w14:paraId="462BC52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Wrote message in writing group. </w:t>
            </w:r>
          </w:p>
          <w:p w14:paraId="1836C44E"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My profile – updated Bio. </w:t>
            </w:r>
          </w:p>
          <w:p w14:paraId="0815B018"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Checked email notifications. </w:t>
            </w:r>
          </w:p>
        </w:tc>
        <w:tc>
          <w:tcPr>
            <w:tcW w:w="2975" w:type="dxa"/>
            <w:shd w:val="clear" w:color="auto" w:fill="auto"/>
          </w:tcPr>
          <w:p w14:paraId="43112E5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Early Years Office</w:t>
            </w:r>
          </w:p>
        </w:tc>
      </w:tr>
      <w:tr w:rsidR="00665C27" w:rsidRPr="00665C27" w14:paraId="1E845F46" w14:textId="77777777" w:rsidTr="008E7506">
        <w:tc>
          <w:tcPr>
            <w:tcW w:w="1345" w:type="dxa"/>
            <w:shd w:val="clear" w:color="auto" w:fill="auto"/>
          </w:tcPr>
          <w:p w14:paraId="6A39345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25.4.17</w:t>
            </w:r>
          </w:p>
          <w:p w14:paraId="2F9A8311" w14:textId="77777777" w:rsidR="0067271F" w:rsidRPr="00665C27" w:rsidRDefault="0067271F" w:rsidP="00127159">
            <w:pPr>
              <w:rPr>
                <w:rFonts w:ascii="Calibri" w:eastAsia="Calibri" w:hAnsi="Calibri"/>
                <w:color w:val="000000" w:themeColor="text1"/>
                <w:sz w:val="16"/>
                <w:szCs w:val="16"/>
              </w:rPr>
            </w:pPr>
          </w:p>
        </w:tc>
        <w:tc>
          <w:tcPr>
            <w:tcW w:w="1530" w:type="dxa"/>
            <w:shd w:val="clear" w:color="auto" w:fill="auto"/>
          </w:tcPr>
          <w:p w14:paraId="55A2EE4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1.10-1.40</w:t>
            </w:r>
          </w:p>
        </w:tc>
        <w:tc>
          <w:tcPr>
            <w:tcW w:w="1530" w:type="dxa"/>
            <w:shd w:val="clear" w:color="auto" w:fill="auto"/>
          </w:tcPr>
          <w:p w14:paraId="669B0D9A"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30 minutes </w:t>
            </w:r>
          </w:p>
        </w:tc>
        <w:tc>
          <w:tcPr>
            <w:tcW w:w="3420" w:type="dxa"/>
            <w:shd w:val="clear" w:color="auto" w:fill="auto"/>
          </w:tcPr>
          <w:p w14:paraId="6565AC8D"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Checked notifications </w:t>
            </w:r>
          </w:p>
          <w:p w14:paraId="089994BD"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Search </w:t>
            </w:r>
          </w:p>
          <w:p w14:paraId="06EBBF46" w14:textId="77777777" w:rsidR="0067271F" w:rsidRPr="00665C27" w:rsidRDefault="0067271F" w:rsidP="00127159">
            <w:pPr>
              <w:rPr>
                <w:rFonts w:ascii="Calibri" w:eastAsia="Calibri" w:hAnsi="Calibri"/>
                <w:color w:val="000000" w:themeColor="text1"/>
                <w:sz w:val="16"/>
                <w:szCs w:val="16"/>
              </w:rPr>
            </w:pPr>
          </w:p>
        </w:tc>
        <w:tc>
          <w:tcPr>
            <w:tcW w:w="3150" w:type="dxa"/>
            <w:shd w:val="clear" w:color="auto" w:fill="auto"/>
          </w:tcPr>
          <w:p w14:paraId="1D15A52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No new notifications</w:t>
            </w:r>
          </w:p>
          <w:p w14:paraId="626D1F3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Searched ‘phonics’ – found no useful videos. Lots of videos aimed at older children. </w:t>
            </w:r>
          </w:p>
          <w:p w14:paraId="0F5318E3" w14:textId="77777777" w:rsidR="0067271F" w:rsidRPr="00665C27" w:rsidRDefault="0067271F" w:rsidP="00127159">
            <w:pPr>
              <w:rPr>
                <w:rFonts w:ascii="Calibri" w:eastAsia="Calibri" w:hAnsi="Calibri"/>
                <w:color w:val="000000" w:themeColor="text1"/>
                <w:sz w:val="16"/>
                <w:szCs w:val="16"/>
              </w:rPr>
            </w:pPr>
          </w:p>
        </w:tc>
        <w:tc>
          <w:tcPr>
            <w:tcW w:w="2975" w:type="dxa"/>
            <w:shd w:val="clear" w:color="auto" w:fill="auto"/>
          </w:tcPr>
          <w:p w14:paraId="01EE6DC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Early Years Office</w:t>
            </w:r>
          </w:p>
          <w:p w14:paraId="32F5E5F9" w14:textId="77777777" w:rsidR="0067271F" w:rsidRPr="00665C27" w:rsidRDefault="0067271F" w:rsidP="00127159">
            <w:pPr>
              <w:rPr>
                <w:rFonts w:ascii="Calibri" w:eastAsia="Calibri" w:hAnsi="Calibri"/>
                <w:color w:val="000000" w:themeColor="text1"/>
                <w:sz w:val="16"/>
                <w:szCs w:val="16"/>
              </w:rPr>
            </w:pPr>
          </w:p>
        </w:tc>
      </w:tr>
      <w:tr w:rsidR="00665C27" w:rsidRPr="00665C27" w14:paraId="74F8BC08" w14:textId="77777777" w:rsidTr="008E7506">
        <w:trPr>
          <w:trHeight w:val="440"/>
        </w:trPr>
        <w:tc>
          <w:tcPr>
            <w:tcW w:w="1345" w:type="dxa"/>
            <w:shd w:val="clear" w:color="auto" w:fill="auto"/>
          </w:tcPr>
          <w:p w14:paraId="5747B46E"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2.5.17</w:t>
            </w:r>
          </w:p>
        </w:tc>
        <w:tc>
          <w:tcPr>
            <w:tcW w:w="1530" w:type="dxa"/>
            <w:shd w:val="clear" w:color="auto" w:fill="auto"/>
          </w:tcPr>
          <w:p w14:paraId="74E1BC0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1.00-1.40</w:t>
            </w:r>
          </w:p>
        </w:tc>
        <w:tc>
          <w:tcPr>
            <w:tcW w:w="1530" w:type="dxa"/>
            <w:shd w:val="clear" w:color="auto" w:fill="auto"/>
          </w:tcPr>
          <w:p w14:paraId="12F7FB4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40 minutes</w:t>
            </w:r>
          </w:p>
        </w:tc>
        <w:tc>
          <w:tcPr>
            <w:tcW w:w="3420" w:type="dxa"/>
            <w:shd w:val="clear" w:color="auto" w:fill="auto"/>
          </w:tcPr>
          <w:p w14:paraId="4E6F308D"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Checked notifications. </w:t>
            </w:r>
          </w:p>
          <w:p w14:paraId="1AA66AB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Writing group wall. </w:t>
            </w:r>
          </w:p>
          <w:p w14:paraId="7D57B721" w14:textId="77777777" w:rsidR="0067271F" w:rsidRPr="00665C27" w:rsidRDefault="0067271F" w:rsidP="00127159">
            <w:pPr>
              <w:rPr>
                <w:rFonts w:ascii="Calibri" w:eastAsia="Calibri" w:hAnsi="Calibri"/>
                <w:color w:val="000000" w:themeColor="text1"/>
                <w:sz w:val="16"/>
                <w:szCs w:val="16"/>
              </w:rPr>
            </w:pPr>
          </w:p>
        </w:tc>
        <w:tc>
          <w:tcPr>
            <w:tcW w:w="3150" w:type="dxa"/>
            <w:shd w:val="clear" w:color="auto" w:fill="auto"/>
          </w:tcPr>
          <w:p w14:paraId="29195AFC"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Notifications from </w:t>
            </w:r>
            <w:r w:rsidR="00E81723" w:rsidRPr="00665C27">
              <w:rPr>
                <w:rFonts w:ascii="Calibri" w:eastAsia="Calibri" w:hAnsi="Calibri"/>
                <w:color w:val="000000" w:themeColor="text1"/>
                <w:sz w:val="16"/>
                <w:szCs w:val="16"/>
              </w:rPr>
              <w:t xml:space="preserve">xxxxx  </w:t>
            </w:r>
            <w:r w:rsidRPr="00665C27">
              <w:rPr>
                <w:rFonts w:ascii="Calibri" w:eastAsia="Calibri" w:hAnsi="Calibri"/>
                <w:color w:val="000000" w:themeColor="text1"/>
                <w:sz w:val="16"/>
                <w:szCs w:val="16"/>
              </w:rPr>
              <w:t xml:space="preserve"> x 3 from 27.4.17. </w:t>
            </w:r>
          </w:p>
          <w:p w14:paraId="4CC441E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Watched video </w:t>
            </w:r>
            <w:r w:rsidR="00E81723"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shared – benefits of thinking hats. </w:t>
            </w:r>
          </w:p>
          <w:p w14:paraId="2020F1E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Answered reflection questions related to video. </w:t>
            </w:r>
          </w:p>
        </w:tc>
        <w:tc>
          <w:tcPr>
            <w:tcW w:w="2975" w:type="dxa"/>
            <w:shd w:val="clear" w:color="auto" w:fill="auto"/>
          </w:tcPr>
          <w:p w14:paraId="2AED8449"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Early Years Office</w:t>
            </w:r>
          </w:p>
        </w:tc>
      </w:tr>
      <w:tr w:rsidR="00665C27" w:rsidRPr="00665C27" w14:paraId="7AF24976" w14:textId="77777777" w:rsidTr="008E7506">
        <w:tc>
          <w:tcPr>
            <w:tcW w:w="1345" w:type="dxa"/>
            <w:shd w:val="clear" w:color="auto" w:fill="auto"/>
          </w:tcPr>
          <w:p w14:paraId="0552851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16.5.17</w:t>
            </w:r>
          </w:p>
          <w:p w14:paraId="49C91C93" w14:textId="77777777" w:rsidR="0067271F" w:rsidRPr="00665C27" w:rsidRDefault="0067271F" w:rsidP="00127159">
            <w:pPr>
              <w:rPr>
                <w:rFonts w:ascii="Calibri" w:eastAsia="Calibri" w:hAnsi="Calibri"/>
                <w:color w:val="000000" w:themeColor="text1"/>
                <w:sz w:val="16"/>
                <w:szCs w:val="16"/>
              </w:rPr>
            </w:pPr>
          </w:p>
        </w:tc>
        <w:tc>
          <w:tcPr>
            <w:tcW w:w="1530" w:type="dxa"/>
            <w:shd w:val="clear" w:color="auto" w:fill="auto"/>
          </w:tcPr>
          <w:p w14:paraId="4359FCF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1.00-1.30</w:t>
            </w:r>
          </w:p>
        </w:tc>
        <w:tc>
          <w:tcPr>
            <w:tcW w:w="1530" w:type="dxa"/>
            <w:shd w:val="clear" w:color="auto" w:fill="auto"/>
          </w:tcPr>
          <w:p w14:paraId="6E4B1142"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30 minutes</w:t>
            </w:r>
          </w:p>
        </w:tc>
        <w:tc>
          <w:tcPr>
            <w:tcW w:w="3420" w:type="dxa"/>
            <w:shd w:val="clear" w:color="auto" w:fill="auto"/>
          </w:tcPr>
          <w:p w14:paraId="50E1F647"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Checked notifications. </w:t>
            </w:r>
          </w:p>
          <w:p w14:paraId="07B1F1D1"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Videos. </w:t>
            </w:r>
          </w:p>
          <w:p w14:paraId="5096813E" w14:textId="77777777" w:rsidR="0067271F" w:rsidRPr="00665C27" w:rsidRDefault="0067271F" w:rsidP="00127159">
            <w:pPr>
              <w:rPr>
                <w:rFonts w:ascii="Calibri" w:eastAsia="Calibri" w:hAnsi="Calibri"/>
                <w:color w:val="000000" w:themeColor="text1"/>
                <w:sz w:val="16"/>
                <w:szCs w:val="16"/>
              </w:rPr>
            </w:pPr>
          </w:p>
        </w:tc>
        <w:tc>
          <w:tcPr>
            <w:tcW w:w="3150" w:type="dxa"/>
            <w:shd w:val="clear" w:color="auto" w:fill="auto"/>
          </w:tcPr>
          <w:p w14:paraId="38E908B5"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Watched </w:t>
            </w:r>
            <w:r w:rsidR="00DC674B"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video about phonics. </w:t>
            </w:r>
          </w:p>
          <w:p w14:paraId="5EFFD1C8"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Aimed at older children. Phonics not similar to how we teach in read write Inc. Different vocab used. </w:t>
            </w:r>
          </w:p>
          <w:p w14:paraId="171FD12E"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Answered reflection questions. </w:t>
            </w:r>
          </w:p>
          <w:p w14:paraId="3AA89E4A" w14:textId="77777777" w:rsidR="0017665F" w:rsidRPr="00665C27" w:rsidRDefault="0017665F" w:rsidP="00127159">
            <w:pPr>
              <w:rPr>
                <w:rFonts w:ascii="Calibri" w:eastAsia="Calibri" w:hAnsi="Calibri"/>
                <w:color w:val="000000" w:themeColor="text1"/>
                <w:sz w:val="16"/>
                <w:szCs w:val="16"/>
              </w:rPr>
            </w:pPr>
          </w:p>
          <w:p w14:paraId="71CD48C8" w14:textId="77777777" w:rsidR="0017665F" w:rsidRPr="00665C27" w:rsidRDefault="0017665F" w:rsidP="00127159">
            <w:pPr>
              <w:rPr>
                <w:rFonts w:ascii="Calibri" w:eastAsia="Calibri" w:hAnsi="Calibri"/>
                <w:color w:val="000000" w:themeColor="text1"/>
                <w:sz w:val="16"/>
                <w:szCs w:val="16"/>
              </w:rPr>
            </w:pPr>
          </w:p>
        </w:tc>
        <w:tc>
          <w:tcPr>
            <w:tcW w:w="2975" w:type="dxa"/>
            <w:shd w:val="clear" w:color="auto" w:fill="auto"/>
          </w:tcPr>
          <w:p w14:paraId="6B6E20EE"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lastRenderedPageBreak/>
              <w:t>Early Years Office</w:t>
            </w:r>
          </w:p>
        </w:tc>
      </w:tr>
      <w:tr w:rsidR="0067271F" w:rsidRPr="00665C27" w14:paraId="473F84CC" w14:textId="77777777" w:rsidTr="008E7506">
        <w:tc>
          <w:tcPr>
            <w:tcW w:w="1345" w:type="dxa"/>
            <w:shd w:val="clear" w:color="auto" w:fill="auto"/>
          </w:tcPr>
          <w:p w14:paraId="3BF92F93"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w:t>
            </w:r>
            <w:r w:rsidR="00F50631" w:rsidRPr="00665C27">
              <w:rPr>
                <w:rFonts w:ascii="Calibri" w:eastAsia="Calibri" w:hAnsi="Calibri"/>
                <w:color w:val="000000" w:themeColor="text1"/>
                <w:sz w:val="16"/>
                <w:szCs w:val="16"/>
              </w:rPr>
              <w:t>2</w:t>
            </w:r>
            <w:r w:rsidRPr="00665C27">
              <w:rPr>
                <w:rFonts w:ascii="Calibri" w:eastAsia="Calibri" w:hAnsi="Calibri"/>
                <w:color w:val="000000" w:themeColor="text1"/>
                <w:sz w:val="16"/>
                <w:szCs w:val="16"/>
              </w:rPr>
              <w:t>.</w:t>
            </w:r>
            <w:r w:rsidR="00F50631" w:rsidRPr="00665C27">
              <w:rPr>
                <w:rFonts w:ascii="Calibri" w:eastAsia="Calibri" w:hAnsi="Calibri"/>
                <w:color w:val="000000" w:themeColor="text1"/>
                <w:sz w:val="16"/>
                <w:szCs w:val="16"/>
              </w:rPr>
              <w:t>6</w:t>
            </w:r>
            <w:r w:rsidRPr="00665C27">
              <w:rPr>
                <w:rFonts w:ascii="Calibri" w:eastAsia="Calibri" w:hAnsi="Calibri"/>
                <w:color w:val="000000" w:themeColor="text1"/>
                <w:sz w:val="16"/>
                <w:szCs w:val="16"/>
              </w:rPr>
              <w:t>.17</w:t>
            </w:r>
          </w:p>
        </w:tc>
        <w:tc>
          <w:tcPr>
            <w:tcW w:w="1530" w:type="dxa"/>
            <w:shd w:val="clear" w:color="auto" w:fill="auto"/>
          </w:tcPr>
          <w:p w14:paraId="61A2F00B"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8.10-8.30</w:t>
            </w:r>
          </w:p>
        </w:tc>
        <w:tc>
          <w:tcPr>
            <w:tcW w:w="1530" w:type="dxa"/>
            <w:shd w:val="clear" w:color="auto" w:fill="auto"/>
          </w:tcPr>
          <w:p w14:paraId="42DFC770"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20 minutes</w:t>
            </w:r>
          </w:p>
        </w:tc>
        <w:tc>
          <w:tcPr>
            <w:tcW w:w="3420" w:type="dxa"/>
            <w:shd w:val="clear" w:color="auto" w:fill="auto"/>
          </w:tcPr>
          <w:p w14:paraId="1DF2EDAE"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Checked notifications. </w:t>
            </w:r>
          </w:p>
        </w:tc>
        <w:tc>
          <w:tcPr>
            <w:tcW w:w="3150" w:type="dxa"/>
            <w:shd w:val="clear" w:color="auto" w:fill="auto"/>
          </w:tcPr>
          <w:p w14:paraId="0B94E57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Watched video </w:t>
            </w:r>
            <w:r w:rsidR="00E81723" w:rsidRPr="00665C27">
              <w:rPr>
                <w:rFonts w:ascii="Calibri" w:eastAsia="Calibri" w:hAnsi="Calibri"/>
                <w:color w:val="000000" w:themeColor="text1"/>
                <w:sz w:val="16"/>
                <w:szCs w:val="16"/>
              </w:rPr>
              <w:t>xxx</w:t>
            </w:r>
            <w:r w:rsidRPr="00665C27">
              <w:rPr>
                <w:rFonts w:ascii="Calibri" w:eastAsia="Calibri" w:hAnsi="Calibri"/>
                <w:color w:val="000000" w:themeColor="text1"/>
                <w:sz w:val="16"/>
                <w:szCs w:val="16"/>
              </w:rPr>
              <w:t xml:space="preserve"> shared. </w:t>
            </w:r>
          </w:p>
          <w:p w14:paraId="6A338AA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Phonics for older children – so did not relate to my own class. </w:t>
            </w:r>
          </w:p>
          <w:p w14:paraId="565AF7A4"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Video showed importance of love for reading. </w:t>
            </w:r>
          </w:p>
        </w:tc>
        <w:tc>
          <w:tcPr>
            <w:tcW w:w="2975" w:type="dxa"/>
            <w:shd w:val="clear" w:color="auto" w:fill="auto"/>
          </w:tcPr>
          <w:p w14:paraId="7ADB39A6" w14:textId="77777777" w:rsidR="0067271F" w:rsidRPr="00665C27" w:rsidRDefault="0067271F"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Barn Owl class. </w:t>
            </w:r>
          </w:p>
        </w:tc>
      </w:tr>
    </w:tbl>
    <w:p w14:paraId="6AD66ABC" w14:textId="77777777" w:rsidR="0067271F" w:rsidRPr="00665C27" w:rsidRDefault="0067271F" w:rsidP="0067271F">
      <w:pPr>
        <w:rPr>
          <w:color w:val="000000" w:themeColor="text1"/>
        </w:rPr>
      </w:pPr>
    </w:p>
    <w:p w14:paraId="3EC9AC54" w14:textId="77777777" w:rsidR="0067271F" w:rsidRPr="00665C27" w:rsidRDefault="0067271F" w:rsidP="0067271F">
      <w:pPr>
        <w:rPr>
          <w:color w:val="000000" w:themeColor="text1"/>
        </w:rPr>
      </w:pPr>
    </w:p>
    <w:p w14:paraId="59E4DA12" w14:textId="77777777" w:rsidR="0067271F" w:rsidRPr="00665C27" w:rsidRDefault="0067271F" w:rsidP="0067271F">
      <w:pPr>
        <w:rPr>
          <w:b/>
          <w:color w:val="000000" w:themeColor="text1"/>
          <w:u w:val="single"/>
        </w:rPr>
      </w:pPr>
      <w:r w:rsidRPr="00665C27">
        <w:rPr>
          <w:b/>
          <w:color w:val="000000" w:themeColor="text1"/>
          <w:u w:val="single"/>
        </w:rPr>
        <w:t>General Comments:</w:t>
      </w:r>
    </w:p>
    <w:p w14:paraId="3B8ED049" w14:textId="77777777" w:rsidR="0067271F" w:rsidRPr="00665C27" w:rsidRDefault="0067271F" w:rsidP="008E7506">
      <w:pPr>
        <w:pStyle w:val="ListParagraph"/>
        <w:numPr>
          <w:ilvl w:val="0"/>
          <w:numId w:val="30"/>
        </w:numPr>
        <w:rPr>
          <w:b/>
          <w:color w:val="000000" w:themeColor="text1"/>
        </w:rPr>
      </w:pPr>
      <w:r w:rsidRPr="00665C27">
        <w:rPr>
          <w:b/>
          <w:color w:val="000000" w:themeColor="text1"/>
        </w:rPr>
        <w:t xml:space="preserve">Not as many videos for Early Years. </w:t>
      </w:r>
    </w:p>
    <w:p w14:paraId="70D96200" w14:textId="77777777" w:rsidR="0067271F" w:rsidRPr="00665C27" w:rsidRDefault="0067271F" w:rsidP="008E7506">
      <w:pPr>
        <w:pStyle w:val="ListParagraph"/>
        <w:numPr>
          <w:ilvl w:val="0"/>
          <w:numId w:val="30"/>
        </w:numPr>
        <w:rPr>
          <w:b/>
          <w:color w:val="000000" w:themeColor="text1"/>
          <w:u w:val="single"/>
        </w:rPr>
      </w:pPr>
      <w:r w:rsidRPr="00665C27">
        <w:rPr>
          <w:b/>
          <w:color w:val="000000" w:themeColor="text1"/>
        </w:rPr>
        <w:t xml:space="preserve">Confidence to find videos and add to queue. </w:t>
      </w:r>
    </w:p>
    <w:p w14:paraId="5E917FE7" w14:textId="77777777" w:rsidR="0067271F" w:rsidRPr="00665C27" w:rsidRDefault="0067271F" w:rsidP="008E7506">
      <w:pPr>
        <w:pStyle w:val="ListParagraph"/>
        <w:numPr>
          <w:ilvl w:val="0"/>
          <w:numId w:val="30"/>
        </w:numPr>
        <w:rPr>
          <w:b/>
          <w:color w:val="000000" w:themeColor="text1"/>
          <w:u w:val="single"/>
        </w:rPr>
      </w:pPr>
      <w:r w:rsidRPr="00665C27">
        <w:rPr>
          <w:b/>
          <w:color w:val="000000" w:themeColor="text1"/>
        </w:rPr>
        <w:t xml:space="preserve">System slow especially when loading. </w:t>
      </w:r>
    </w:p>
    <w:p w14:paraId="0EE49BF6" w14:textId="77777777" w:rsidR="0067271F" w:rsidRPr="00665C27" w:rsidRDefault="0067271F" w:rsidP="008E7506">
      <w:pPr>
        <w:pStyle w:val="ListParagraph"/>
        <w:numPr>
          <w:ilvl w:val="0"/>
          <w:numId w:val="30"/>
        </w:numPr>
        <w:rPr>
          <w:b/>
          <w:color w:val="000000" w:themeColor="text1"/>
          <w:u w:val="single"/>
        </w:rPr>
      </w:pPr>
      <w:r w:rsidRPr="00665C27">
        <w:rPr>
          <w:b/>
          <w:color w:val="000000" w:themeColor="text1"/>
        </w:rPr>
        <w:t xml:space="preserve">Now know how to set up a group and search for members. </w:t>
      </w:r>
    </w:p>
    <w:p w14:paraId="733FD414" w14:textId="77777777" w:rsidR="0067271F" w:rsidRPr="00665C27" w:rsidRDefault="0067271F" w:rsidP="008E7506">
      <w:pPr>
        <w:pStyle w:val="ListParagraph"/>
        <w:numPr>
          <w:ilvl w:val="0"/>
          <w:numId w:val="30"/>
        </w:numPr>
        <w:rPr>
          <w:b/>
          <w:color w:val="000000" w:themeColor="text1"/>
        </w:rPr>
      </w:pPr>
      <w:r w:rsidRPr="00665C27">
        <w:rPr>
          <w:b/>
          <w:color w:val="000000" w:themeColor="text1"/>
        </w:rPr>
        <w:t>Some of the groups have not been used or updated in many years.</w:t>
      </w:r>
    </w:p>
    <w:p w14:paraId="72B7E771" w14:textId="77777777" w:rsidR="0067271F" w:rsidRPr="00665C27" w:rsidRDefault="0067271F" w:rsidP="008E7506">
      <w:pPr>
        <w:pStyle w:val="ListParagraph"/>
        <w:numPr>
          <w:ilvl w:val="0"/>
          <w:numId w:val="30"/>
        </w:numPr>
        <w:rPr>
          <w:b/>
          <w:color w:val="000000" w:themeColor="text1"/>
        </w:rPr>
      </w:pPr>
      <w:r w:rsidRPr="00665C27">
        <w:rPr>
          <w:b/>
          <w:color w:val="000000" w:themeColor="text1"/>
        </w:rPr>
        <w:t xml:space="preserve">Videos are out of date. </w:t>
      </w:r>
    </w:p>
    <w:p w14:paraId="1436D4B6" w14:textId="77777777" w:rsidR="0067271F" w:rsidRPr="00665C27" w:rsidRDefault="0067271F" w:rsidP="0067271F">
      <w:pPr>
        <w:ind w:left="360"/>
        <w:rPr>
          <w:b/>
          <w:color w:val="000000" w:themeColor="text1"/>
        </w:rPr>
      </w:pPr>
    </w:p>
    <w:p w14:paraId="168B0AEF" w14:textId="77777777" w:rsidR="005F6DDC" w:rsidRPr="00665C27" w:rsidRDefault="005F6DDC" w:rsidP="005F6DDC">
      <w:pPr>
        <w:rPr>
          <w:color w:val="000000" w:themeColor="text1"/>
        </w:rPr>
      </w:pPr>
    </w:p>
    <w:p w14:paraId="6F2F2ADE" w14:textId="77777777" w:rsidR="005F6DDC" w:rsidRPr="00665C27" w:rsidRDefault="005F6DDC" w:rsidP="005F6DDC">
      <w:pPr>
        <w:rPr>
          <w:color w:val="000000" w:themeColor="text1"/>
        </w:rPr>
      </w:pPr>
    </w:p>
    <w:p w14:paraId="7F8C81C1" w14:textId="77777777" w:rsidR="005F6DDC" w:rsidRPr="00665C27" w:rsidRDefault="005F6DDC" w:rsidP="005F6DDC">
      <w:pPr>
        <w:rPr>
          <w:color w:val="000000" w:themeColor="text1"/>
        </w:rPr>
      </w:pPr>
      <w:r w:rsidRPr="00665C27">
        <w:rPr>
          <w:color w:val="000000" w:themeColor="text1"/>
        </w:rPr>
        <w:t>Name:  xxxx</w:t>
      </w:r>
    </w:p>
    <w:p w14:paraId="4C5AB3BC" w14:textId="77777777" w:rsidR="005F6DDC" w:rsidRPr="00665C27" w:rsidRDefault="005F6DDC" w:rsidP="005F6DDC">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08F829D6" w14:textId="77777777" w:rsidTr="008E7506">
        <w:tc>
          <w:tcPr>
            <w:tcW w:w="13950" w:type="dxa"/>
            <w:shd w:val="clear" w:color="auto" w:fill="D9E2F3"/>
          </w:tcPr>
          <w:p w14:paraId="4EAE1F6B" w14:textId="77777777" w:rsidR="005F6DDC" w:rsidRPr="00665C27" w:rsidRDefault="00E937CF" w:rsidP="008E7506">
            <w:pPr>
              <w:jc w:val="center"/>
              <w:rPr>
                <w:rFonts w:ascii="Calibri" w:eastAsia="Calibri" w:hAnsi="Calibri"/>
                <w:color w:val="000000" w:themeColor="text1"/>
              </w:rPr>
            </w:pPr>
            <w:r w:rsidRPr="00665C27">
              <w:rPr>
                <w:rFonts w:ascii="Calibri" w:eastAsia="Calibri" w:hAnsi="Calibri"/>
                <w:color w:val="000000" w:themeColor="text1"/>
              </w:rPr>
              <w:t>xxxx</w:t>
            </w:r>
            <w:r w:rsidR="005F6DDC" w:rsidRPr="00665C27">
              <w:rPr>
                <w:rFonts w:ascii="Calibri" w:eastAsia="Calibri" w:hAnsi="Calibri"/>
                <w:color w:val="000000" w:themeColor="text1"/>
              </w:rPr>
              <w:t xml:space="preserve"> </w:t>
            </w:r>
            <w:r w:rsidR="004A38C7" w:rsidRPr="00665C27">
              <w:rPr>
                <w:rFonts w:ascii="Calibri" w:eastAsia="Calibri" w:hAnsi="Calibri"/>
                <w:color w:val="000000" w:themeColor="text1"/>
              </w:rPr>
              <w:t>p</w:t>
            </w:r>
            <w:r w:rsidR="005F6DDC"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005F6DDC" w:rsidRPr="00665C27">
              <w:rPr>
                <w:rFonts w:ascii="Calibri" w:eastAsia="Calibri" w:hAnsi="Calibri"/>
                <w:color w:val="000000" w:themeColor="text1"/>
              </w:rPr>
              <w:t>chool – Edivat</w:t>
            </w:r>
            <w:r w:rsidRPr="00665C27">
              <w:rPr>
                <w:rFonts w:ascii="Calibri" w:eastAsia="Calibri" w:hAnsi="Calibri"/>
                <w:color w:val="000000" w:themeColor="text1"/>
              </w:rPr>
              <w:t>e</w:t>
            </w:r>
            <w:r w:rsidR="005F6DDC" w:rsidRPr="00665C27">
              <w:rPr>
                <w:rFonts w:ascii="Calibri" w:eastAsia="Calibri" w:hAnsi="Calibri"/>
                <w:color w:val="000000" w:themeColor="text1"/>
              </w:rPr>
              <w:t xml:space="preserve"> log</w:t>
            </w:r>
          </w:p>
        </w:tc>
      </w:tr>
    </w:tbl>
    <w:p w14:paraId="3369A1AD" w14:textId="77777777" w:rsidR="005F6DDC" w:rsidRPr="00665C27" w:rsidRDefault="005F6DDC" w:rsidP="005F6DDC">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2"/>
        <w:gridCol w:w="914"/>
        <w:gridCol w:w="1194"/>
        <w:gridCol w:w="1795"/>
        <w:gridCol w:w="2241"/>
        <w:gridCol w:w="1442"/>
      </w:tblGrid>
      <w:tr w:rsidR="00665C27" w:rsidRPr="00665C27" w14:paraId="5AC84222" w14:textId="77777777" w:rsidTr="008E7506">
        <w:trPr>
          <w:trHeight w:val="377"/>
        </w:trPr>
        <w:tc>
          <w:tcPr>
            <w:tcW w:w="1345" w:type="dxa"/>
            <w:shd w:val="clear" w:color="auto" w:fill="auto"/>
          </w:tcPr>
          <w:p w14:paraId="766C46C1"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Date</w:t>
            </w:r>
          </w:p>
        </w:tc>
        <w:tc>
          <w:tcPr>
            <w:tcW w:w="1530" w:type="dxa"/>
            <w:shd w:val="clear" w:color="auto" w:fill="auto"/>
          </w:tcPr>
          <w:p w14:paraId="32E3634F"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Time</w:t>
            </w:r>
          </w:p>
        </w:tc>
        <w:tc>
          <w:tcPr>
            <w:tcW w:w="1530" w:type="dxa"/>
            <w:shd w:val="clear" w:color="auto" w:fill="auto"/>
          </w:tcPr>
          <w:p w14:paraId="586597A7"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Duration</w:t>
            </w:r>
          </w:p>
        </w:tc>
        <w:tc>
          <w:tcPr>
            <w:tcW w:w="3420" w:type="dxa"/>
            <w:shd w:val="clear" w:color="auto" w:fill="auto"/>
          </w:tcPr>
          <w:p w14:paraId="4C77C639"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What I accessed</w:t>
            </w:r>
          </w:p>
        </w:tc>
        <w:tc>
          <w:tcPr>
            <w:tcW w:w="3150" w:type="dxa"/>
            <w:shd w:val="clear" w:color="auto" w:fill="auto"/>
          </w:tcPr>
          <w:p w14:paraId="29FC4968"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What I have used/contributed</w:t>
            </w:r>
          </w:p>
        </w:tc>
        <w:tc>
          <w:tcPr>
            <w:tcW w:w="2975" w:type="dxa"/>
            <w:shd w:val="clear" w:color="auto" w:fill="auto"/>
          </w:tcPr>
          <w:p w14:paraId="4E98E64F" w14:textId="77777777" w:rsidR="005F6DDC" w:rsidRPr="00665C27" w:rsidRDefault="005F6DDC" w:rsidP="00127159">
            <w:pPr>
              <w:rPr>
                <w:rFonts w:ascii="Calibri" w:eastAsia="Calibri" w:hAnsi="Calibri"/>
                <w:color w:val="000000" w:themeColor="text1"/>
              </w:rPr>
            </w:pPr>
            <w:r w:rsidRPr="00665C27">
              <w:rPr>
                <w:rFonts w:ascii="Calibri" w:eastAsia="Calibri" w:hAnsi="Calibri"/>
                <w:color w:val="000000" w:themeColor="text1"/>
              </w:rPr>
              <w:t>Place</w:t>
            </w:r>
          </w:p>
        </w:tc>
      </w:tr>
      <w:tr w:rsidR="00665C27" w:rsidRPr="00665C27" w14:paraId="099A510A" w14:textId="77777777" w:rsidTr="008E7506">
        <w:trPr>
          <w:trHeight w:val="251"/>
        </w:trPr>
        <w:tc>
          <w:tcPr>
            <w:tcW w:w="1345" w:type="dxa"/>
            <w:shd w:val="clear" w:color="auto" w:fill="auto"/>
          </w:tcPr>
          <w:p w14:paraId="4F9DFF99"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9.1.17</w:t>
            </w:r>
          </w:p>
        </w:tc>
        <w:tc>
          <w:tcPr>
            <w:tcW w:w="1530" w:type="dxa"/>
            <w:shd w:val="clear" w:color="auto" w:fill="auto"/>
          </w:tcPr>
          <w:p w14:paraId="7B6363F9"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1:15</w:t>
            </w:r>
          </w:p>
        </w:tc>
        <w:tc>
          <w:tcPr>
            <w:tcW w:w="1530" w:type="dxa"/>
            <w:shd w:val="clear" w:color="auto" w:fill="auto"/>
          </w:tcPr>
          <w:p w14:paraId="2EFF4E08"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13614514"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had issues logging into the system and therefore was unable to access the website.</w:t>
            </w:r>
          </w:p>
        </w:tc>
        <w:tc>
          <w:tcPr>
            <w:tcW w:w="3150" w:type="dxa"/>
            <w:shd w:val="clear" w:color="auto" w:fill="auto"/>
          </w:tcPr>
          <w:p w14:paraId="15A3BE46"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N/A</w:t>
            </w:r>
          </w:p>
        </w:tc>
        <w:tc>
          <w:tcPr>
            <w:tcW w:w="2975" w:type="dxa"/>
            <w:shd w:val="clear" w:color="auto" w:fill="auto"/>
          </w:tcPr>
          <w:p w14:paraId="45C74B23"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211B7023" w14:textId="77777777" w:rsidTr="008E7506">
        <w:tc>
          <w:tcPr>
            <w:tcW w:w="1345" w:type="dxa"/>
            <w:shd w:val="clear" w:color="auto" w:fill="auto"/>
          </w:tcPr>
          <w:p w14:paraId="00239F83"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16.1.17</w:t>
            </w:r>
          </w:p>
        </w:tc>
        <w:tc>
          <w:tcPr>
            <w:tcW w:w="1530" w:type="dxa"/>
            <w:shd w:val="clear" w:color="auto" w:fill="auto"/>
          </w:tcPr>
          <w:p w14:paraId="71AB24E0"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1:15</w:t>
            </w:r>
          </w:p>
        </w:tc>
        <w:tc>
          <w:tcPr>
            <w:tcW w:w="1530" w:type="dxa"/>
            <w:shd w:val="clear" w:color="auto" w:fill="auto"/>
          </w:tcPr>
          <w:p w14:paraId="4DB29FBC"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58A6C8FC"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viewed the list of communities available  and chose to view the community which focused on ‘Assessment’ within the discussion group someone had posted the link to an article ‘How classroom assessments improve learning’.</w:t>
            </w:r>
          </w:p>
          <w:p w14:paraId="117955A6"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also watched a video ‘Determining level of mastery’.</w:t>
            </w:r>
          </w:p>
        </w:tc>
        <w:tc>
          <w:tcPr>
            <w:tcW w:w="3150" w:type="dxa"/>
            <w:shd w:val="clear" w:color="auto" w:fill="auto"/>
          </w:tcPr>
          <w:p w14:paraId="76D77C92"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The use of quizzes as a form of assessment. It is a less formal/ daunting method for the children however can clearly show the children’s understanding. </w:t>
            </w:r>
          </w:p>
          <w:p w14:paraId="43D2E0E1" w14:textId="77777777" w:rsidR="005F6DDC" w:rsidRPr="00665C27" w:rsidRDefault="005F6DDC" w:rsidP="00127159">
            <w:pPr>
              <w:rPr>
                <w:rFonts w:ascii="Arial" w:eastAsia="Calibri" w:hAnsi="Arial" w:cs="Arial"/>
                <w:color w:val="000000" w:themeColor="text1"/>
                <w:sz w:val="16"/>
                <w:szCs w:val="16"/>
              </w:rPr>
            </w:pPr>
          </w:p>
          <w:p w14:paraId="0C09EAB0"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This video was useful in breaking down what is deemed as mastery and how a child can further show their ability beyond simply answering the questions. This highlighted the use of critiquing a method or developing an argument for why they are correct (particularly helpful in maths mastery).</w:t>
            </w:r>
          </w:p>
        </w:tc>
        <w:tc>
          <w:tcPr>
            <w:tcW w:w="2975" w:type="dxa"/>
            <w:shd w:val="clear" w:color="auto" w:fill="auto"/>
          </w:tcPr>
          <w:p w14:paraId="737D1855"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1833E71A" w14:textId="77777777" w:rsidTr="008E7506">
        <w:tc>
          <w:tcPr>
            <w:tcW w:w="1345" w:type="dxa"/>
            <w:shd w:val="clear" w:color="auto" w:fill="auto"/>
          </w:tcPr>
          <w:p w14:paraId="34A9C0EA"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23.1.17</w:t>
            </w:r>
          </w:p>
        </w:tc>
        <w:tc>
          <w:tcPr>
            <w:tcW w:w="1530" w:type="dxa"/>
            <w:shd w:val="clear" w:color="auto" w:fill="auto"/>
          </w:tcPr>
          <w:p w14:paraId="6F5A8E72"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1:15</w:t>
            </w:r>
          </w:p>
        </w:tc>
        <w:tc>
          <w:tcPr>
            <w:tcW w:w="1530" w:type="dxa"/>
            <w:shd w:val="clear" w:color="auto" w:fill="auto"/>
          </w:tcPr>
          <w:p w14:paraId="0017A986"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26CF21C5"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This week I accessed the list of possible communities and viewed and read the community named ‘Reward Systems’.</w:t>
            </w:r>
          </w:p>
        </w:tc>
        <w:tc>
          <w:tcPr>
            <w:tcW w:w="3150" w:type="dxa"/>
            <w:shd w:val="clear" w:color="auto" w:fill="auto"/>
          </w:tcPr>
          <w:p w14:paraId="734F3CDC"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The community was particularly useful in suggesting possible behaviour management systems which could be implemented in the classroom and I wrote a list of ideas including the use of earning tickets which they can trade for a reward of their choice. </w:t>
            </w:r>
          </w:p>
        </w:tc>
        <w:tc>
          <w:tcPr>
            <w:tcW w:w="2975" w:type="dxa"/>
            <w:shd w:val="clear" w:color="auto" w:fill="auto"/>
          </w:tcPr>
          <w:p w14:paraId="41DEB789"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2DD7FB71" w14:textId="77777777" w:rsidTr="008E7506">
        <w:tc>
          <w:tcPr>
            <w:tcW w:w="1345" w:type="dxa"/>
            <w:shd w:val="clear" w:color="auto" w:fill="auto"/>
          </w:tcPr>
          <w:p w14:paraId="1A358C3E"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6.2.17</w:t>
            </w:r>
          </w:p>
        </w:tc>
        <w:tc>
          <w:tcPr>
            <w:tcW w:w="1530" w:type="dxa"/>
            <w:shd w:val="clear" w:color="auto" w:fill="auto"/>
          </w:tcPr>
          <w:p w14:paraId="1351D80E"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1:15</w:t>
            </w:r>
          </w:p>
        </w:tc>
        <w:tc>
          <w:tcPr>
            <w:tcW w:w="1530" w:type="dxa"/>
            <w:shd w:val="clear" w:color="auto" w:fill="auto"/>
          </w:tcPr>
          <w:p w14:paraId="45DA4709"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1 hour </w:t>
            </w:r>
          </w:p>
        </w:tc>
        <w:tc>
          <w:tcPr>
            <w:tcW w:w="3420" w:type="dxa"/>
            <w:shd w:val="clear" w:color="auto" w:fill="auto"/>
          </w:tcPr>
          <w:p w14:paraId="61E3F5B7"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This week I watched a number of the videos. The most significant video </w:t>
            </w:r>
            <w:r w:rsidRPr="00665C27">
              <w:rPr>
                <w:rFonts w:ascii="Arial" w:eastAsia="Calibri" w:hAnsi="Arial" w:cs="Arial"/>
                <w:color w:val="000000" w:themeColor="text1"/>
                <w:sz w:val="16"/>
                <w:szCs w:val="16"/>
              </w:rPr>
              <w:lastRenderedPageBreak/>
              <w:t>involved an in-depth discussion on how to accelerate and help to progress the lower attaining children in reading. A variety of phonic strategies were discussed as well as different reading techniques.</w:t>
            </w:r>
          </w:p>
        </w:tc>
        <w:tc>
          <w:tcPr>
            <w:tcW w:w="3150" w:type="dxa"/>
            <w:shd w:val="clear" w:color="auto" w:fill="auto"/>
          </w:tcPr>
          <w:p w14:paraId="01565855"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 xml:space="preserve">I have shared the information which I discovered with my LSA in order to begin implementing </w:t>
            </w:r>
            <w:r w:rsidRPr="00665C27">
              <w:rPr>
                <w:rFonts w:ascii="Arial" w:eastAsia="Calibri" w:hAnsi="Arial" w:cs="Arial"/>
                <w:color w:val="000000" w:themeColor="text1"/>
                <w:sz w:val="16"/>
                <w:szCs w:val="16"/>
              </w:rPr>
              <w:lastRenderedPageBreak/>
              <w:t>it within our intervention groups that are specifically targeted at reading. There were a number of games and more interactive strategies to make reading and learning to read more engaging and enjoyable.</w:t>
            </w:r>
          </w:p>
        </w:tc>
        <w:tc>
          <w:tcPr>
            <w:tcW w:w="2975" w:type="dxa"/>
            <w:shd w:val="clear" w:color="auto" w:fill="auto"/>
          </w:tcPr>
          <w:p w14:paraId="6887691A"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Staffroom</w:t>
            </w:r>
          </w:p>
        </w:tc>
      </w:tr>
      <w:tr w:rsidR="00665C27" w:rsidRPr="00665C27" w14:paraId="3AEAFF44" w14:textId="77777777" w:rsidTr="008E7506">
        <w:trPr>
          <w:trHeight w:val="440"/>
        </w:trPr>
        <w:tc>
          <w:tcPr>
            <w:tcW w:w="1345" w:type="dxa"/>
            <w:shd w:val="clear" w:color="auto" w:fill="auto"/>
          </w:tcPr>
          <w:p w14:paraId="51D5D9B1"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20.2.17</w:t>
            </w:r>
          </w:p>
        </w:tc>
        <w:tc>
          <w:tcPr>
            <w:tcW w:w="1530" w:type="dxa"/>
            <w:shd w:val="clear" w:color="auto" w:fill="auto"/>
          </w:tcPr>
          <w:p w14:paraId="140D4B9F"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1:15</w:t>
            </w:r>
          </w:p>
        </w:tc>
        <w:tc>
          <w:tcPr>
            <w:tcW w:w="1530" w:type="dxa"/>
            <w:shd w:val="clear" w:color="auto" w:fill="auto"/>
          </w:tcPr>
          <w:p w14:paraId="5D1AD0F3"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68CEF156"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attempted to find videos that related to the teaching of phonics in Year one. Despite trying for a long period of time I was unable to find a video that was relevant or had any reference to phonics. I found that the videos were pitched in year groups above Year one.</w:t>
            </w:r>
          </w:p>
        </w:tc>
        <w:tc>
          <w:tcPr>
            <w:tcW w:w="3150" w:type="dxa"/>
            <w:shd w:val="clear" w:color="auto" w:fill="auto"/>
          </w:tcPr>
          <w:p w14:paraId="660D6222" w14:textId="77777777" w:rsidR="005F6DDC" w:rsidRPr="00665C27" w:rsidRDefault="005F6DDC" w:rsidP="00127159">
            <w:pPr>
              <w:rPr>
                <w:rFonts w:ascii="Arial" w:eastAsia="Calibri" w:hAnsi="Arial" w:cs="Arial"/>
                <w:color w:val="000000" w:themeColor="text1"/>
                <w:sz w:val="16"/>
                <w:szCs w:val="16"/>
              </w:rPr>
            </w:pPr>
          </w:p>
        </w:tc>
        <w:tc>
          <w:tcPr>
            <w:tcW w:w="2975" w:type="dxa"/>
            <w:shd w:val="clear" w:color="auto" w:fill="auto"/>
          </w:tcPr>
          <w:p w14:paraId="2A7A8FCA" w14:textId="77777777" w:rsidR="005F6DDC" w:rsidRPr="00665C27" w:rsidRDefault="005F6DDC"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6A89A14F" w14:textId="77777777" w:rsidTr="008E7506">
        <w:tc>
          <w:tcPr>
            <w:tcW w:w="1345" w:type="dxa"/>
            <w:shd w:val="clear" w:color="auto" w:fill="auto"/>
          </w:tcPr>
          <w:p w14:paraId="644FA719"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27.2.17</w:t>
            </w:r>
          </w:p>
          <w:p w14:paraId="5ECA4A4A" w14:textId="77777777" w:rsidR="005F6DDC" w:rsidRPr="00665C27" w:rsidRDefault="005F6DDC" w:rsidP="00127159">
            <w:pPr>
              <w:rPr>
                <w:rFonts w:ascii="Calibri" w:eastAsia="Calibri" w:hAnsi="Calibri"/>
                <w:color w:val="000000" w:themeColor="text1"/>
                <w:sz w:val="16"/>
                <w:szCs w:val="16"/>
              </w:rPr>
            </w:pPr>
          </w:p>
        </w:tc>
        <w:tc>
          <w:tcPr>
            <w:tcW w:w="1530" w:type="dxa"/>
            <w:shd w:val="clear" w:color="auto" w:fill="auto"/>
          </w:tcPr>
          <w:p w14:paraId="1190DB6B"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7D3E45E0"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590B9072"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I read the forum that has been written on by the other members of staff participating in the group. I followed the link to a video that had been posted.</w:t>
            </w:r>
          </w:p>
        </w:tc>
        <w:tc>
          <w:tcPr>
            <w:tcW w:w="3150" w:type="dxa"/>
            <w:shd w:val="clear" w:color="auto" w:fill="auto"/>
          </w:tcPr>
          <w:p w14:paraId="2BB138D0"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The video was not applicable to my age range so therefore there was little that I could take from it. </w:t>
            </w:r>
          </w:p>
        </w:tc>
        <w:tc>
          <w:tcPr>
            <w:tcW w:w="2975" w:type="dxa"/>
            <w:shd w:val="clear" w:color="auto" w:fill="auto"/>
          </w:tcPr>
          <w:p w14:paraId="48DD3D68" w14:textId="77777777" w:rsidR="005F6DDC" w:rsidRPr="00665C27" w:rsidRDefault="005F6DDC" w:rsidP="00127159">
            <w:pPr>
              <w:rPr>
                <w:rFonts w:ascii="Calibri" w:eastAsia="Calibri" w:hAnsi="Calibri"/>
                <w:color w:val="000000" w:themeColor="text1"/>
                <w:sz w:val="16"/>
                <w:szCs w:val="16"/>
              </w:rPr>
            </w:pPr>
          </w:p>
        </w:tc>
      </w:tr>
      <w:tr w:rsidR="00665C27" w:rsidRPr="00665C27" w14:paraId="155E1AF7" w14:textId="77777777" w:rsidTr="008E7506">
        <w:tc>
          <w:tcPr>
            <w:tcW w:w="1345" w:type="dxa"/>
            <w:shd w:val="clear" w:color="auto" w:fill="auto"/>
          </w:tcPr>
          <w:p w14:paraId="3CFE4E6F"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6.3.17</w:t>
            </w:r>
          </w:p>
        </w:tc>
        <w:tc>
          <w:tcPr>
            <w:tcW w:w="1530" w:type="dxa"/>
            <w:shd w:val="clear" w:color="auto" w:fill="auto"/>
          </w:tcPr>
          <w:p w14:paraId="0313C009"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27BAC63A"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43537850"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I found a video about reading strategies.  It highlighted strategies to develop comprehension before, </w:t>
            </w:r>
            <w:r w:rsidR="00C52046" w:rsidRPr="00665C27">
              <w:rPr>
                <w:rFonts w:ascii="Calibri" w:eastAsia="Calibri" w:hAnsi="Calibri"/>
                <w:color w:val="000000" w:themeColor="text1"/>
                <w:sz w:val="16"/>
                <w:szCs w:val="16"/>
              </w:rPr>
              <w:t>during</w:t>
            </w:r>
            <w:r w:rsidRPr="00665C27">
              <w:rPr>
                <w:rFonts w:ascii="Calibri" w:eastAsia="Calibri" w:hAnsi="Calibri"/>
                <w:color w:val="000000" w:themeColor="text1"/>
                <w:sz w:val="16"/>
                <w:szCs w:val="16"/>
              </w:rPr>
              <w:t xml:space="preserve">, and after reading using KWL charts.  </w:t>
            </w:r>
          </w:p>
        </w:tc>
        <w:tc>
          <w:tcPr>
            <w:tcW w:w="3150" w:type="dxa"/>
            <w:shd w:val="clear" w:color="auto" w:fill="auto"/>
          </w:tcPr>
          <w:p w14:paraId="743B6C5A"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I shared this video with others in the focus group.  It was useful for early years too.  I tried out the KWL ideas – worked well.  Will keep using it.</w:t>
            </w:r>
          </w:p>
        </w:tc>
        <w:tc>
          <w:tcPr>
            <w:tcW w:w="2975" w:type="dxa"/>
            <w:shd w:val="clear" w:color="auto" w:fill="auto"/>
          </w:tcPr>
          <w:p w14:paraId="26B8A9FD" w14:textId="77777777" w:rsidR="005F6DDC" w:rsidRPr="00665C27" w:rsidRDefault="005F6DDC" w:rsidP="00127159">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389F3A60" w14:textId="77777777" w:rsidTr="008E7506">
        <w:tc>
          <w:tcPr>
            <w:tcW w:w="1345" w:type="dxa"/>
            <w:shd w:val="clear" w:color="auto" w:fill="auto"/>
          </w:tcPr>
          <w:p w14:paraId="563D3737"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13.3.17</w:t>
            </w:r>
          </w:p>
        </w:tc>
        <w:tc>
          <w:tcPr>
            <w:tcW w:w="1530" w:type="dxa"/>
            <w:shd w:val="clear" w:color="auto" w:fill="auto"/>
          </w:tcPr>
          <w:p w14:paraId="057C2FBF"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0840620B"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28FE078E"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Looked at the classroom climate course ‘ about classroom layout and furniture.  This was really helpful.</w:t>
            </w:r>
          </w:p>
        </w:tc>
        <w:tc>
          <w:tcPr>
            <w:tcW w:w="3150" w:type="dxa"/>
            <w:shd w:val="clear" w:color="auto" w:fill="auto"/>
          </w:tcPr>
          <w:p w14:paraId="347497F8"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Shared this course with others in the group.  I rearranged my reading corner to make it more inviting and comfy.  This was a worthwhile course.  EYFS commented on it being useful as well. </w:t>
            </w:r>
          </w:p>
          <w:p w14:paraId="77F6E693"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I used the design app to play around with different layouts. I tried out having more flexile spaces for learning – works well. </w:t>
            </w:r>
          </w:p>
        </w:tc>
        <w:tc>
          <w:tcPr>
            <w:tcW w:w="2975" w:type="dxa"/>
            <w:shd w:val="clear" w:color="auto" w:fill="auto"/>
          </w:tcPr>
          <w:p w14:paraId="55F87B4E" w14:textId="77777777" w:rsidR="005F6DDC" w:rsidRPr="00665C27" w:rsidRDefault="005F6DDC" w:rsidP="00127159">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1E1F8FDF" w14:textId="77777777" w:rsidTr="008E7506">
        <w:tc>
          <w:tcPr>
            <w:tcW w:w="1345" w:type="dxa"/>
            <w:shd w:val="clear" w:color="auto" w:fill="auto"/>
          </w:tcPr>
          <w:p w14:paraId="4F8F42F3"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20.3.17</w:t>
            </w:r>
          </w:p>
        </w:tc>
        <w:tc>
          <w:tcPr>
            <w:tcW w:w="1530" w:type="dxa"/>
            <w:shd w:val="clear" w:color="auto" w:fill="auto"/>
          </w:tcPr>
          <w:p w14:paraId="46084875"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46D084B9"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48808D57"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Went onto group forum to look at comments about writing. </w:t>
            </w:r>
          </w:p>
        </w:tc>
        <w:tc>
          <w:tcPr>
            <w:tcW w:w="3150" w:type="dxa"/>
            <w:shd w:val="clear" w:color="auto" w:fill="auto"/>
          </w:tcPr>
          <w:p w14:paraId="06BB1E2C"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Looked at </w:t>
            </w:r>
            <w:r w:rsidR="003476DE" w:rsidRPr="00665C27">
              <w:rPr>
                <w:rFonts w:ascii="Calibri" w:eastAsia="Calibri" w:hAnsi="Calibri"/>
                <w:color w:val="000000" w:themeColor="text1"/>
                <w:sz w:val="16"/>
                <w:szCs w:val="16"/>
              </w:rPr>
              <w:t>xxxx</w:t>
            </w:r>
            <w:r w:rsidRPr="00665C27">
              <w:rPr>
                <w:rFonts w:ascii="Calibri" w:eastAsia="Calibri" w:hAnsi="Calibri"/>
                <w:color w:val="000000" w:themeColor="text1"/>
                <w:sz w:val="16"/>
                <w:szCs w:val="16"/>
              </w:rPr>
              <w:t xml:space="preserve"> shared video about importance of writing across the curriculum.  Children write every day using ruberics – given phrases and sentences.  Useful tool which I will try out. I also responded to the post and commented how useful it was.</w:t>
            </w:r>
          </w:p>
        </w:tc>
        <w:tc>
          <w:tcPr>
            <w:tcW w:w="2975" w:type="dxa"/>
            <w:shd w:val="clear" w:color="auto" w:fill="auto"/>
          </w:tcPr>
          <w:p w14:paraId="5381301C" w14:textId="77777777" w:rsidR="005F6DDC" w:rsidRPr="00665C27" w:rsidRDefault="005F6DDC" w:rsidP="00127159">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296C6E07" w14:textId="77777777" w:rsidTr="008E7506">
        <w:tc>
          <w:tcPr>
            <w:tcW w:w="1345" w:type="dxa"/>
            <w:shd w:val="clear" w:color="auto" w:fill="auto"/>
          </w:tcPr>
          <w:p w14:paraId="3BDF0E7E"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3.4.17</w:t>
            </w:r>
          </w:p>
          <w:p w14:paraId="773BBF41" w14:textId="77777777" w:rsidR="00BB7D91" w:rsidRPr="00665C27" w:rsidRDefault="00BB7D91" w:rsidP="00127159">
            <w:pPr>
              <w:rPr>
                <w:rFonts w:ascii="Calibri" w:eastAsia="Calibri" w:hAnsi="Calibri"/>
                <w:color w:val="000000" w:themeColor="text1"/>
                <w:sz w:val="16"/>
                <w:szCs w:val="16"/>
              </w:rPr>
            </w:pPr>
          </w:p>
          <w:p w14:paraId="4A250564" w14:textId="77777777" w:rsidR="00BB7D91" w:rsidRPr="00665C27" w:rsidRDefault="00BB7D91" w:rsidP="00127159">
            <w:pPr>
              <w:rPr>
                <w:rFonts w:ascii="Calibri" w:eastAsia="Calibri" w:hAnsi="Calibri"/>
                <w:color w:val="000000" w:themeColor="text1"/>
                <w:sz w:val="16"/>
                <w:szCs w:val="16"/>
              </w:rPr>
            </w:pPr>
          </w:p>
          <w:p w14:paraId="094CB302" w14:textId="77777777" w:rsidR="00BB7D91" w:rsidRPr="00665C27" w:rsidRDefault="00BB7D91" w:rsidP="00127159">
            <w:pPr>
              <w:rPr>
                <w:rFonts w:ascii="Calibri" w:eastAsia="Calibri" w:hAnsi="Calibri"/>
                <w:color w:val="000000" w:themeColor="text1"/>
                <w:sz w:val="16"/>
                <w:szCs w:val="16"/>
              </w:rPr>
            </w:pPr>
          </w:p>
          <w:p w14:paraId="5E7C19DC" w14:textId="77777777" w:rsidR="00BB7D91" w:rsidRPr="00665C27" w:rsidRDefault="00BB7D91" w:rsidP="00127159">
            <w:pPr>
              <w:rPr>
                <w:rFonts w:ascii="Calibri" w:eastAsia="Calibri" w:hAnsi="Calibri"/>
                <w:color w:val="000000" w:themeColor="text1"/>
                <w:sz w:val="16"/>
                <w:szCs w:val="16"/>
              </w:rPr>
            </w:pPr>
          </w:p>
          <w:p w14:paraId="59F8E75C" w14:textId="77777777" w:rsidR="00BB7D91" w:rsidRPr="00665C27" w:rsidRDefault="00BB7D91" w:rsidP="00127159">
            <w:pPr>
              <w:rPr>
                <w:rFonts w:ascii="Calibri" w:eastAsia="Calibri" w:hAnsi="Calibri"/>
                <w:color w:val="000000" w:themeColor="text1"/>
                <w:sz w:val="16"/>
                <w:szCs w:val="16"/>
              </w:rPr>
            </w:pPr>
          </w:p>
          <w:p w14:paraId="3CD0977A" w14:textId="77777777" w:rsidR="00BB7D91" w:rsidRPr="00665C27" w:rsidRDefault="00BB7D91" w:rsidP="00127159">
            <w:pPr>
              <w:rPr>
                <w:rFonts w:ascii="Calibri" w:eastAsia="Calibri" w:hAnsi="Calibri"/>
                <w:color w:val="000000" w:themeColor="text1"/>
                <w:sz w:val="16"/>
                <w:szCs w:val="16"/>
              </w:rPr>
            </w:pPr>
          </w:p>
          <w:p w14:paraId="2950021B" w14:textId="77777777" w:rsidR="00BB7D91" w:rsidRPr="00665C27" w:rsidRDefault="00BB7D91" w:rsidP="00127159">
            <w:pPr>
              <w:rPr>
                <w:rFonts w:ascii="Calibri" w:eastAsia="Calibri" w:hAnsi="Calibri"/>
                <w:color w:val="000000" w:themeColor="text1"/>
                <w:sz w:val="16"/>
                <w:szCs w:val="16"/>
              </w:rPr>
            </w:pPr>
          </w:p>
          <w:p w14:paraId="7D6D9707" w14:textId="77777777" w:rsidR="00BB7D91" w:rsidRPr="00665C27" w:rsidRDefault="00BB7D91" w:rsidP="00127159">
            <w:pPr>
              <w:rPr>
                <w:rFonts w:ascii="Calibri" w:eastAsia="Calibri" w:hAnsi="Calibri"/>
                <w:color w:val="000000" w:themeColor="text1"/>
                <w:sz w:val="16"/>
                <w:szCs w:val="16"/>
              </w:rPr>
            </w:pPr>
          </w:p>
          <w:p w14:paraId="7047E3D9" w14:textId="77777777" w:rsidR="00BB7D91" w:rsidRPr="00665C27" w:rsidRDefault="00BB7D91" w:rsidP="00127159">
            <w:pPr>
              <w:rPr>
                <w:rFonts w:ascii="Calibri" w:eastAsia="Calibri" w:hAnsi="Calibri"/>
                <w:color w:val="000000" w:themeColor="text1"/>
                <w:sz w:val="16"/>
                <w:szCs w:val="16"/>
              </w:rPr>
            </w:pPr>
          </w:p>
          <w:p w14:paraId="10FCE2DD" w14:textId="77777777" w:rsidR="00BB7D91" w:rsidRPr="00665C27" w:rsidRDefault="00BB7D91" w:rsidP="00127159">
            <w:pPr>
              <w:rPr>
                <w:rFonts w:ascii="Calibri" w:eastAsia="Calibri" w:hAnsi="Calibri"/>
                <w:color w:val="000000" w:themeColor="text1"/>
                <w:sz w:val="16"/>
                <w:szCs w:val="16"/>
              </w:rPr>
            </w:pPr>
          </w:p>
        </w:tc>
        <w:tc>
          <w:tcPr>
            <w:tcW w:w="1530" w:type="dxa"/>
            <w:shd w:val="clear" w:color="auto" w:fill="auto"/>
          </w:tcPr>
          <w:p w14:paraId="5097E278"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6DD7F98C"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118D558A" w14:textId="77777777" w:rsidR="005F6DDC" w:rsidRPr="00665C27" w:rsidRDefault="00C52046"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Tried</w:t>
            </w:r>
            <w:r w:rsidR="005F6DDC" w:rsidRPr="00665C27">
              <w:rPr>
                <w:rFonts w:ascii="Calibri" w:eastAsia="Calibri" w:hAnsi="Calibri"/>
                <w:color w:val="000000" w:themeColor="text1"/>
                <w:sz w:val="16"/>
                <w:szCs w:val="16"/>
              </w:rPr>
              <w:t xml:space="preserve"> to find other relevant forums and discussion groups.</w:t>
            </w:r>
          </w:p>
        </w:tc>
        <w:tc>
          <w:tcPr>
            <w:tcW w:w="3150" w:type="dxa"/>
            <w:shd w:val="clear" w:color="auto" w:fill="auto"/>
          </w:tcPr>
          <w:p w14:paraId="76175556"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Lots of groups to wade through.  Using filter did not help much.  Lots of he writing or reading forums have not been active for some time!  Bit of a waste trying to go through groups that are no longer active – they should be removed.  Some have not been used for years. </w:t>
            </w:r>
          </w:p>
        </w:tc>
        <w:tc>
          <w:tcPr>
            <w:tcW w:w="2975" w:type="dxa"/>
            <w:shd w:val="clear" w:color="auto" w:fill="auto"/>
          </w:tcPr>
          <w:p w14:paraId="7831CC02" w14:textId="77777777" w:rsidR="005F6DDC" w:rsidRPr="00665C27" w:rsidRDefault="005F6DDC" w:rsidP="00127159">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Staffroom</w:t>
            </w:r>
          </w:p>
        </w:tc>
      </w:tr>
      <w:tr w:rsidR="005F6DDC" w:rsidRPr="00665C27" w14:paraId="3474E9DB" w14:textId="77777777" w:rsidTr="008E7506">
        <w:tc>
          <w:tcPr>
            <w:tcW w:w="1345" w:type="dxa"/>
            <w:shd w:val="clear" w:color="auto" w:fill="auto"/>
          </w:tcPr>
          <w:p w14:paraId="3FC5BB6A"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lastRenderedPageBreak/>
              <w:t>17.</w:t>
            </w:r>
            <w:r w:rsidR="001E3C4B" w:rsidRPr="00665C27">
              <w:rPr>
                <w:rFonts w:ascii="Calibri" w:eastAsia="Calibri" w:hAnsi="Calibri"/>
                <w:color w:val="000000" w:themeColor="text1"/>
                <w:sz w:val="16"/>
                <w:szCs w:val="16"/>
              </w:rPr>
              <w:t>5</w:t>
            </w:r>
            <w:r w:rsidRPr="00665C27">
              <w:rPr>
                <w:rFonts w:ascii="Calibri" w:eastAsia="Calibri" w:hAnsi="Calibri"/>
                <w:color w:val="000000" w:themeColor="text1"/>
                <w:sz w:val="16"/>
                <w:szCs w:val="16"/>
              </w:rPr>
              <w:t>.17</w:t>
            </w:r>
          </w:p>
        </w:tc>
        <w:tc>
          <w:tcPr>
            <w:tcW w:w="1530" w:type="dxa"/>
            <w:shd w:val="clear" w:color="auto" w:fill="auto"/>
          </w:tcPr>
          <w:p w14:paraId="1FB3A62E"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1:15</w:t>
            </w:r>
          </w:p>
        </w:tc>
        <w:tc>
          <w:tcPr>
            <w:tcW w:w="1530" w:type="dxa"/>
            <w:shd w:val="clear" w:color="auto" w:fill="auto"/>
          </w:tcPr>
          <w:p w14:paraId="49FAEFED"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420" w:type="dxa"/>
            <w:shd w:val="clear" w:color="auto" w:fill="auto"/>
          </w:tcPr>
          <w:p w14:paraId="3AD3404C"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Thinking map software. </w:t>
            </w:r>
          </w:p>
        </w:tc>
        <w:tc>
          <w:tcPr>
            <w:tcW w:w="3150" w:type="dxa"/>
            <w:shd w:val="clear" w:color="auto" w:fill="auto"/>
          </w:tcPr>
          <w:p w14:paraId="55567E59" w14:textId="77777777" w:rsidR="005F6DDC" w:rsidRPr="00665C27" w:rsidRDefault="005F6DDC"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This software seems </w:t>
            </w:r>
            <w:r w:rsidR="00C52046" w:rsidRPr="00665C27">
              <w:rPr>
                <w:rFonts w:ascii="Calibri" w:eastAsia="Calibri" w:hAnsi="Calibri"/>
                <w:color w:val="000000" w:themeColor="text1"/>
                <w:sz w:val="16"/>
                <w:szCs w:val="16"/>
              </w:rPr>
              <w:t>useful</w:t>
            </w:r>
            <w:r w:rsidRPr="00665C27">
              <w:rPr>
                <w:rFonts w:ascii="Calibri" w:eastAsia="Calibri" w:hAnsi="Calibri"/>
                <w:color w:val="000000" w:themeColor="text1"/>
                <w:sz w:val="16"/>
                <w:szCs w:val="16"/>
              </w:rPr>
              <w:t xml:space="preserve"> but </w:t>
            </w:r>
            <w:r w:rsidR="00C52046" w:rsidRPr="00665C27">
              <w:rPr>
                <w:rFonts w:ascii="Calibri" w:eastAsia="Calibri" w:hAnsi="Calibri"/>
                <w:color w:val="000000" w:themeColor="text1"/>
                <w:sz w:val="16"/>
                <w:szCs w:val="16"/>
              </w:rPr>
              <w:t>can’t</w:t>
            </w:r>
            <w:r w:rsidRPr="00665C27">
              <w:rPr>
                <w:rFonts w:ascii="Calibri" w:eastAsia="Calibri" w:hAnsi="Calibri"/>
                <w:color w:val="000000" w:themeColor="text1"/>
                <w:sz w:val="16"/>
                <w:szCs w:val="16"/>
              </w:rPr>
              <w:t xml:space="preserve"> download the app in this </w:t>
            </w:r>
            <w:r w:rsidR="00C52046" w:rsidRPr="00665C27">
              <w:rPr>
                <w:rFonts w:ascii="Calibri" w:eastAsia="Calibri" w:hAnsi="Calibri"/>
                <w:color w:val="000000" w:themeColor="text1"/>
                <w:sz w:val="16"/>
                <w:szCs w:val="16"/>
              </w:rPr>
              <w:t>country -</w:t>
            </w:r>
            <w:r w:rsidRPr="00665C27">
              <w:rPr>
                <w:rFonts w:ascii="Calibri" w:eastAsia="Calibri" w:hAnsi="Calibri"/>
                <w:color w:val="000000" w:themeColor="text1"/>
                <w:sz w:val="16"/>
                <w:szCs w:val="16"/>
              </w:rPr>
              <w:t xml:space="preserve"> shame. </w:t>
            </w:r>
          </w:p>
        </w:tc>
        <w:tc>
          <w:tcPr>
            <w:tcW w:w="2975" w:type="dxa"/>
            <w:shd w:val="clear" w:color="auto" w:fill="auto"/>
          </w:tcPr>
          <w:p w14:paraId="7239F4E5" w14:textId="77777777" w:rsidR="005F6DDC" w:rsidRPr="00665C27" w:rsidRDefault="005F6DDC" w:rsidP="00127159">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Staffroom</w:t>
            </w:r>
          </w:p>
        </w:tc>
      </w:tr>
    </w:tbl>
    <w:p w14:paraId="043C495C" w14:textId="77777777" w:rsidR="005F6DDC" w:rsidRPr="00665C27" w:rsidRDefault="005F6DDC" w:rsidP="005F6DDC">
      <w:pPr>
        <w:rPr>
          <w:color w:val="000000" w:themeColor="text1"/>
        </w:rPr>
      </w:pPr>
    </w:p>
    <w:p w14:paraId="17D6F6E3" w14:textId="77777777" w:rsidR="005F6DDC" w:rsidRPr="00665C27" w:rsidRDefault="005F6DDC" w:rsidP="005F6DDC">
      <w:pPr>
        <w:rPr>
          <w:color w:val="000000" w:themeColor="text1"/>
        </w:rPr>
      </w:pPr>
    </w:p>
    <w:p w14:paraId="2CCA193D" w14:textId="77777777" w:rsidR="005F6DDC" w:rsidRPr="00665C27" w:rsidRDefault="005F6DDC" w:rsidP="005F6DDC">
      <w:pPr>
        <w:rPr>
          <w:b/>
          <w:color w:val="000000" w:themeColor="text1"/>
          <w:u w:val="single"/>
        </w:rPr>
      </w:pPr>
      <w:r w:rsidRPr="00665C27">
        <w:rPr>
          <w:b/>
          <w:color w:val="000000" w:themeColor="text1"/>
          <w:u w:val="single"/>
        </w:rPr>
        <w:t>General Comments:</w:t>
      </w:r>
    </w:p>
    <w:p w14:paraId="60370A88" w14:textId="77777777" w:rsidR="005F6DDC" w:rsidRPr="00665C27" w:rsidRDefault="005F6DDC" w:rsidP="008E7506">
      <w:pPr>
        <w:pStyle w:val="ListParagraph"/>
        <w:numPr>
          <w:ilvl w:val="0"/>
          <w:numId w:val="31"/>
        </w:numPr>
        <w:rPr>
          <w:b/>
          <w:color w:val="000000" w:themeColor="text1"/>
          <w:u w:val="single"/>
        </w:rPr>
      </w:pPr>
      <w:r w:rsidRPr="00665C27">
        <w:rPr>
          <w:b/>
          <w:color w:val="000000" w:themeColor="text1"/>
        </w:rPr>
        <w:t>Issues with logging into the website.  Wouldn’t let me login sometimes.</w:t>
      </w:r>
    </w:p>
    <w:p w14:paraId="3A9BE749" w14:textId="77777777" w:rsidR="005F6DDC" w:rsidRPr="00665C27" w:rsidRDefault="005F6DDC" w:rsidP="008E7506">
      <w:pPr>
        <w:pStyle w:val="ListParagraph"/>
        <w:numPr>
          <w:ilvl w:val="0"/>
          <w:numId w:val="31"/>
        </w:numPr>
        <w:rPr>
          <w:b/>
          <w:color w:val="000000" w:themeColor="text1"/>
          <w:u w:val="single"/>
        </w:rPr>
      </w:pPr>
      <w:r w:rsidRPr="00665C27">
        <w:rPr>
          <w:b/>
          <w:color w:val="000000" w:themeColor="text1"/>
        </w:rPr>
        <w:t>Quite a few videos were not relevant for the age I teach.</w:t>
      </w:r>
    </w:p>
    <w:p w14:paraId="0A04BA3C" w14:textId="77777777" w:rsidR="00DA5B72" w:rsidRPr="00665C27" w:rsidRDefault="00DA5B72" w:rsidP="00DA5B72">
      <w:pPr>
        <w:rPr>
          <w:color w:val="000000" w:themeColor="text1"/>
        </w:rPr>
      </w:pPr>
    </w:p>
    <w:p w14:paraId="726933AF" w14:textId="77777777" w:rsidR="00DA5B72" w:rsidRPr="00665C27" w:rsidRDefault="00DA5B72" w:rsidP="00DA5B72">
      <w:pPr>
        <w:rPr>
          <w:color w:val="000000" w:themeColor="text1"/>
        </w:rPr>
      </w:pPr>
    </w:p>
    <w:p w14:paraId="48F0C100" w14:textId="77777777" w:rsidR="00DA5B72" w:rsidRPr="00665C27" w:rsidRDefault="00DA5B72" w:rsidP="00DA5B72">
      <w:pPr>
        <w:rPr>
          <w:color w:val="000000" w:themeColor="text1"/>
        </w:rPr>
      </w:pPr>
      <w:r w:rsidRPr="00665C27">
        <w:rPr>
          <w:color w:val="000000" w:themeColor="text1"/>
        </w:rPr>
        <w:t>Name:  xxxx</w:t>
      </w:r>
    </w:p>
    <w:p w14:paraId="572903BA" w14:textId="77777777" w:rsidR="00DA5B72" w:rsidRPr="00665C27" w:rsidRDefault="00DA5B72" w:rsidP="00DA5B72">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77F33BE0" w14:textId="77777777" w:rsidTr="008E7506">
        <w:tc>
          <w:tcPr>
            <w:tcW w:w="13950" w:type="dxa"/>
            <w:shd w:val="clear" w:color="auto" w:fill="D9E2F3"/>
          </w:tcPr>
          <w:p w14:paraId="5B80D188" w14:textId="77777777" w:rsidR="00DA5B72" w:rsidRPr="00665C27" w:rsidRDefault="00DA5B72" w:rsidP="008E7506">
            <w:pPr>
              <w:jc w:val="center"/>
              <w:rPr>
                <w:rFonts w:ascii="Calibri" w:eastAsia="Calibri" w:hAnsi="Calibri"/>
                <w:color w:val="000000" w:themeColor="text1"/>
              </w:rPr>
            </w:pPr>
            <w:r w:rsidRPr="00665C27">
              <w:rPr>
                <w:rFonts w:ascii="Calibri" w:eastAsia="Calibri" w:hAnsi="Calibri"/>
                <w:color w:val="000000" w:themeColor="text1"/>
              </w:rPr>
              <w:t xml:space="preserve">xxxx </w:t>
            </w:r>
            <w:r w:rsidR="004A38C7" w:rsidRPr="00665C27">
              <w:rPr>
                <w:rFonts w:ascii="Calibri" w:eastAsia="Calibri" w:hAnsi="Calibri"/>
                <w:color w:val="000000" w:themeColor="text1"/>
              </w:rPr>
              <w:t>p</w:t>
            </w:r>
            <w:r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Pr="00665C27">
              <w:rPr>
                <w:rFonts w:ascii="Calibri" w:eastAsia="Calibri" w:hAnsi="Calibri"/>
                <w:color w:val="000000" w:themeColor="text1"/>
              </w:rPr>
              <w:t>chool – Edivat</w:t>
            </w:r>
            <w:r w:rsidR="00FF2DB3" w:rsidRPr="00665C27">
              <w:rPr>
                <w:rFonts w:ascii="Calibri" w:eastAsia="Calibri" w:hAnsi="Calibri"/>
                <w:color w:val="000000" w:themeColor="text1"/>
              </w:rPr>
              <w:t>e</w:t>
            </w:r>
            <w:r w:rsidRPr="00665C27">
              <w:rPr>
                <w:rFonts w:ascii="Calibri" w:eastAsia="Calibri" w:hAnsi="Calibri"/>
                <w:color w:val="000000" w:themeColor="text1"/>
              </w:rPr>
              <w:t xml:space="preserve"> log</w:t>
            </w:r>
          </w:p>
        </w:tc>
      </w:tr>
    </w:tbl>
    <w:p w14:paraId="494CE8AD" w14:textId="77777777" w:rsidR="00DA5B72" w:rsidRPr="00665C27" w:rsidRDefault="00DA5B72" w:rsidP="00DA5B72">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06"/>
        <w:gridCol w:w="917"/>
        <w:gridCol w:w="1196"/>
        <w:gridCol w:w="1719"/>
        <w:gridCol w:w="2247"/>
        <w:gridCol w:w="1503"/>
      </w:tblGrid>
      <w:tr w:rsidR="00665C27" w:rsidRPr="00665C27" w14:paraId="15E94AF3" w14:textId="77777777" w:rsidTr="008E7506">
        <w:trPr>
          <w:trHeight w:val="377"/>
        </w:trPr>
        <w:tc>
          <w:tcPr>
            <w:tcW w:w="1345" w:type="dxa"/>
            <w:shd w:val="clear" w:color="auto" w:fill="auto"/>
          </w:tcPr>
          <w:p w14:paraId="268708B2"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Date</w:t>
            </w:r>
          </w:p>
        </w:tc>
        <w:tc>
          <w:tcPr>
            <w:tcW w:w="1530" w:type="dxa"/>
            <w:shd w:val="clear" w:color="auto" w:fill="auto"/>
          </w:tcPr>
          <w:p w14:paraId="256551F5"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Time</w:t>
            </w:r>
          </w:p>
        </w:tc>
        <w:tc>
          <w:tcPr>
            <w:tcW w:w="1530" w:type="dxa"/>
            <w:shd w:val="clear" w:color="auto" w:fill="auto"/>
          </w:tcPr>
          <w:p w14:paraId="3B05EDCF"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Duration</w:t>
            </w:r>
          </w:p>
        </w:tc>
        <w:tc>
          <w:tcPr>
            <w:tcW w:w="3420" w:type="dxa"/>
            <w:shd w:val="clear" w:color="auto" w:fill="auto"/>
          </w:tcPr>
          <w:p w14:paraId="6D80F4D0"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What I accessed</w:t>
            </w:r>
          </w:p>
        </w:tc>
        <w:tc>
          <w:tcPr>
            <w:tcW w:w="3150" w:type="dxa"/>
            <w:shd w:val="clear" w:color="auto" w:fill="auto"/>
          </w:tcPr>
          <w:p w14:paraId="073CCEDF"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What I have used/contributed</w:t>
            </w:r>
          </w:p>
        </w:tc>
        <w:tc>
          <w:tcPr>
            <w:tcW w:w="2975" w:type="dxa"/>
            <w:shd w:val="clear" w:color="auto" w:fill="auto"/>
          </w:tcPr>
          <w:p w14:paraId="42D8E581" w14:textId="77777777" w:rsidR="00DA5B72" w:rsidRPr="00665C27" w:rsidRDefault="00DA5B72" w:rsidP="00127159">
            <w:pPr>
              <w:rPr>
                <w:rFonts w:ascii="Calibri" w:eastAsia="Calibri" w:hAnsi="Calibri"/>
                <w:color w:val="000000" w:themeColor="text1"/>
              </w:rPr>
            </w:pPr>
            <w:r w:rsidRPr="00665C27">
              <w:rPr>
                <w:rFonts w:ascii="Calibri" w:eastAsia="Calibri" w:hAnsi="Calibri"/>
                <w:color w:val="000000" w:themeColor="text1"/>
              </w:rPr>
              <w:t>Place</w:t>
            </w:r>
          </w:p>
        </w:tc>
      </w:tr>
      <w:tr w:rsidR="00665C27" w:rsidRPr="00665C27" w14:paraId="103B9197" w14:textId="77777777" w:rsidTr="008E7506">
        <w:trPr>
          <w:trHeight w:val="251"/>
        </w:trPr>
        <w:tc>
          <w:tcPr>
            <w:tcW w:w="1345" w:type="dxa"/>
            <w:shd w:val="clear" w:color="auto" w:fill="auto"/>
          </w:tcPr>
          <w:p w14:paraId="31ED11E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11.1.17</w:t>
            </w:r>
          </w:p>
        </w:tc>
        <w:tc>
          <w:tcPr>
            <w:tcW w:w="1530" w:type="dxa"/>
            <w:shd w:val="clear" w:color="auto" w:fill="auto"/>
          </w:tcPr>
          <w:p w14:paraId="6ED4017C"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4:00</w:t>
            </w:r>
          </w:p>
        </w:tc>
        <w:tc>
          <w:tcPr>
            <w:tcW w:w="1530" w:type="dxa"/>
            <w:shd w:val="clear" w:color="auto" w:fill="auto"/>
          </w:tcPr>
          <w:p w14:paraId="5649F1F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6DD3D38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decided to have a look at the different videos with a writing focus. One of the main focuses I looked at was expanding children's vocabulary. </w:t>
            </w:r>
          </w:p>
          <w:p w14:paraId="7266396E"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also looked at a community on cross curricular writing. </w:t>
            </w:r>
          </w:p>
        </w:tc>
        <w:tc>
          <w:tcPr>
            <w:tcW w:w="3150" w:type="dxa"/>
            <w:shd w:val="clear" w:color="auto" w:fill="auto"/>
          </w:tcPr>
          <w:p w14:paraId="56B62014" w14:textId="77777777" w:rsidR="00DA5B72" w:rsidRPr="00665C27" w:rsidRDefault="00DA5B72"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This was useful to see how other teachers have approached expanding children's vocabulary in other subjects as well as in English. Reminded me how important the word logs are to help children develop their language. </w:t>
            </w:r>
          </w:p>
          <w:p w14:paraId="23F9877E" w14:textId="77777777" w:rsidR="00DA5B72" w:rsidRPr="00665C27" w:rsidRDefault="00DA5B72"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will try and incorporate more uses of the maps when explaining vocabulary – eg when using a double bubble map get the children to think about what other words they could use for their chosen adjectives. I will also continue to use talk for writing and get the children to help each other expand their vocabulary – this will particularly be helpful for EAL children.</w:t>
            </w:r>
          </w:p>
          <w:p w14:paraId="36CFB9A7" w14:textId="77777777" w:rsidR="00DA5B72" w:rsidRPr="00665C27" w:rsidRDefault="00DA5B72" w:rsidP="008E7506">
            <w:pPr>
              <w:spacing w:after="160" w:line="259" w:lineRule="auto"/>
              <w:rPr>
                <w:rFonts w:ascii="Arial" w:eastAsia="Calibri" w:hAnsi="Arial" w:cs="Arial"/>
                <w:color w:val="000000" w:themeColor="text1"/>
                <w:sz w:val="16"/>
                <w:szCs w:val="16"/>
              </w:rPr>
            </w:pPr>
          </w:p>
          <w:p w14:paraId="5A11FD14" w14:textId="77777777" w:rsidR="00DA5B72" w:rsidRPr="00665C27" w:rsidRDefault="00DA5B72"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With the cross curricular writing committee was useful in showing different strategies other teachers used. Some suggested looking at creating commercials, giving speeches and creating posters. Showing children that cross curricular writing doesn't just </w:t>
            </w:r>
            <w:r w:rsidR="00C52046" w:rsidRPr="00665C27">
              <w:rPr>
                <w:rFonts w:ascii="Arial" w:eastAsia="Calibri" w:hAnsi="Arial" w:cs="Arial"/>
                <w:color w:val="000000" w:themeColor="text1"/>
                <w:sz w:val="16"/>
                <w:szCs w:val="16"/>
              </w:rPr>
              <w:t>mean long</w:t>
            </w:r>
            <w:r w:rsidRPr="00665C27">
              <w:rPr>
                <w:rFonts w:ascii="Arial" w:eastAsia="Calibri" w:hAnsi="Arial" w:cs="Arial"/>
                <w:color w:val="000000" w:themeColor="text1"/>
                <w:sz w:val="16"/>
                <w:szCs w:val="16"/>
              </w:rPr>
              <w:t xml:space="preserve"> pieces of writing but focussing on the quality and the task.  </w:t>
            </w:r>
          </w:p>
        </w:tc>
        <w:tc>
          <w:tcPr>
            <w:tcW w:w="2975" w:type="dxa"/>
            <w:shd w:val="clear" w:color="auto" w:fill="auto"/>
          </w:tcPr>
          <w:p w14:paraId="7F26D80E"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Classroom</w:t>
            </w:r>
          </w:p>
        </w:tc>
      </w:tr>
      <w:tr w:rsidR="00665C27" w:rsidRPr="00665C27" w14:paraId="0B54D815" w14:textId="77777777" w:rsidTr="008E7506">
        <w:tc>
          <w:tcPr>
            <w:tcW w:w="1345" w:type="dxa"/>
            <w:shd w:val="clear" w:color="auto" w:fill="auto"/>
          </w:tcPr>
          <w:p w14:paraId="584D151C"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1.2.17</w:t>
            </w:r>
          </w:p>
        </w:tc>
        <w:tc>
          <w:tcPr>
            <w:tcW w:w="1530" w:type="dxa"/>
            <w:shd w:val="clear" w:color="auto" w:fill="auto"/>
          </w:tcPr>
          <w:p w14:paraId="202FC969"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4: 00</w:t>
            </w:r>
          </w:p>
        </w:tc>
        <w:tc>
          <w:tcPr>
            <w:tcW w:w="1530" w:type="dxa"/>
            <w:shd w:val="clear" w:color="auto" w:fill="auto"/>
          </w:tcPr>
          <w:p w14:paraId="644E8CBF"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347A5FCB"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This week I watched a number of videos. The most helpful video I viewed was on "before, during </w:t>
            </w:r>
            <w:r w:rsidRPr="00665C27">
              <w:rPr>
                <w:rFonts w:ascii="Arial" w:eastAsia="Calibri" w:hAnsi="Arial" w:cs="Arial"/>
                <w:color w:val="000000" w:themeColor="text1"/>
                <w:sz w:val="16"/>
                <w:szCs w:val="16"/>
              </w:rPr>
              <w:lastRenderedPageBreak/>
              <w:t xml:space="preserve">and after reading" and "activating background knowledge". </w:t>
            </w:r>
          </w:p>
        </w:tc>
        <w:tc>
          <w:tcPr>
            <w:tcW w:w="3150" w:type="dxa"/>
            <w:shd w:val="clear" w:color="auto" w:fill="auto"/>
          </w:tcPr>
          <w:p w14:paraId="55B9B182"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 xml:space="preserve">It was useful to see the use of KWL grids to help them organise their ideas and thoughts and process what they have read. It has also </w:t>
            </w:r>
            <w:r w:rsidRPr="00665C27">
              <w:rPr>
                <w:rFonts w:ascii="Arial" w:eastAsia="Calibri" w:hAnsi="Arial" w:cs="Arial"/>
                <w:color w:val="000000" w:themeColor="text1"/>
                <w:sz w:val="16"/>
                <w:szCs w:val="16"/>
              </w:rPr>
              <w:lastRenderedPageBreak/>
              <w:t>reminded me the importance of making sure that pre-reading tasks are clearly structured to help the children access the text and help them understand what they have read. It is also useful to make sure that the children make notes during the pre-reading tasks so they can answer their follow up questions to the best of their abilities.</w:t>
            </w:r>
          </w:p>
          <w:p w14:paraId="4FDB9BFF"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will focus on using pictures with the lower ability to help them process </w:t>
            </w:r>
            <w:r w:rsidR="00C52046" w:rsidRPr="00665C27">
              <w:rPr>
                <w:rFonts w:ascii="Arial" w:eastAsia="Calibri" w:hAnsi="Arial" w:cs="Arial"/>
                <w:color w:val="000000" w:themeColor="text1"/>
                <w:sz w:val="16"/>
                <w:szCs w:val="16"/>
              </w:rPr>
              <w:t>the</w:t>
            </w:r>
            <w:r w:rsidRPr="00665C27">
              <w:rPr>
                <w:rFonts w:ascii="Arial" w:eastAsia="Calibri" w:hAnsi="Arial" w:cs="Arial"/>
                <w:color w:val="000000" w:themeColor="text1"/>
                <w:sz w:val="16"/>
                <w:szCs w:val="16"/>
              </w:rPr>
              <w:t xml:space="preserve"> new facts they have learnt. I will begin to use </w:t>
            </w:r>
            <w:r w:rsidR="00C52046" w:rsidRPr="00665C27">
              <w:rPr>
                <w:rFonts w:ascii="Arial" w:eastAsia="Calibri" w:hAnsi="Arial" w:cs="Arial"/>
                <w:color w:val="000000" w:themeColor="text1"/>
                <w:sz w:val="16"/>
                <w:szCs w:val="16"/>
              </w:rPr>
              <w:t>evidence-based</w:t>
            </w:r>
            <w:r w:rsidRPr="00665C27">
              <w:rPr>
                <w:rFonts w:ascii="Arial" w:eastAsia="Calibri" w:hAnsi="Arial" w:cs="Arial"/>
                <w:color w:val="000000" w:themeColor="text1"/>
                <w:sz w:val="16"/>
                <w:szCs w:val="16"/>
              </w:rPr>
              <w:t xml:space="preserve"> summaries and get the children to expand their ideas to explain what they mean.  </w:t>
            </w:r>
          </w:p>
        </w:tc>
        <w:tc>
          <w:tcPr>
            <w:tcW w:w="2975" w:type="dxa"/>
            <w:shd w:val="clear" w:color="auto" w:fill="auto"/>
          </w:tcPr>
          <w:p w14:paraId="36FC625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 xml:space="preserve">Classroom </w:t>
            </w:r>
          </w:p>
        </w:tc>
      </w:tr>
      <w:tr w:rsidR="00665C27" w:rsidRPr="00665C27" w14:paraId="793CBB03" w14:textId="77777777" w:rsidTr="008E7506">
        <w:tc>
          <w:tcPr>
            <w:tcW w:w="1345" w:type="dxa"/>
            <w:shd w:val="clear" w:color="auto" w:fill="auto"/>
          </w:tcPr>
          <w:p w14:paraId="50F24D82"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8.2.17</w:t>
            </w:r>
          </w:p>
        </w:tc>
        <w:tc>
          <w:tcPr>
            <w:tcW w:w="1530" w:type="dxa"/>
            <w:shd w:val="clear" w:color="auto" w:fill="auto"/>
          </w:tcPr>
          <w:p w14:paraId="7A9450AF"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4:00</w:t>
            </w:r>
          </w:p>
        </w:tc>
        <w:tc>
          <w:tcPr>
            <w:tcW w:w="1530" w:type="dxa"/>
            <w:shd w:val="clear" w:color="auto" w:fill="auto"/>
          </w:tcPr>
          <w:p w14:paraId="26E84F5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420" w:type="dxa"/>
            <w:shd w:val="clear" w:color="auto" w:fill="auto"/>
          </w:tcPr>
          <w:p w14:paraId="3937DF78"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This week I accessed a list of possible communities with a reading focus. My main focus was looking at using higher order thinking and question in reading and writing.</w:t>
            </w:r>
          </w:p>
        </w:tc>
        <w:tc>
          <w:tcPr>
            <w:tcW w:w="3150" w:type="dxa"/>
            <w:shd w:val="clear" w:color="auto" w:fill="auto"/>
          </w:tcPr>
          <w:p w14:paraId="2F84E0E7"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The community was particularly useful in seeing how other people approach higher order thinking with a reading focus. Lots of the threads were mainly related to writing. </w:t>
            </w:r>
          </w:p>
          <w:p w14:paraId="17B4BD63"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It was good to see that some of the strategies that I have been using has also been used by other teachers to develop children's ideas. The main focus is on the creativity of the children to get them to think more in depth and that they </w:t>
            </w:r>
            <w:r w:rsidR="00C52046" w:rsidRPr="00665C27">
              <w:rPr>
                <w:rFonts w:ascii="Arial" w:eastAsia="Calibri" w:hAnsi="Arial" w:cs="Arial"/>
                <w:color w:val="000000" w:themeColor="text1"/>
                <w:sz w:val="16"/>
                <w:szCs w:val="16"/>
              </w:rPr>
              <w:t>are</w:t>
            </w:r>
            <w:r w:rsidRPr="00665C27">
              <w:rPr>
                <w:rFonts w:ascii="Arial" w:eastAsia="Calibri" w:hAnsi="Arial" w:cs="Arial"/>
                <w:color w:val="000000" w:themeColor="text1"/>
                <w:sz w:val="16"/>
                <w:szCs w:val="16"/>
              </w:rPr>
              <w:t xml:space="preserve"> no right or wrong answer, that they have to justify their answer. </w:t>
            </w:r>
          </w:p>
          <w:p w14:paraId="0BD22CAD"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will continue to implement use of pictures and begin using comic strips to engage lower ability children and EAL children with what they are reading and to develop their understanding.  </w:t>
            </w:r>
          </w:p>
        </w:tc>
        <w:tc>
          <w:tcPr>
            <w:tcW w:w="2975" w:type="dxa"/>
            <w:shd w:val="clear" w:color="auto" w:fill="auto"/>
          </w:tcPr>
          <w:p w14:paraId="190894AF"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Classroom </w:t>
            </w:r>
          </w:p>
        </w:tc>
      </w:tr>
      <w:tr w:rsidR="00665C27" w:rsidRPr="00665C27" w14:paraId="703170A1" w14:textId="77777777" w:rsidTr="008E7506">
        <w:tc>
          <w:tcPr>
            <w:tcW w:w="1345" w:type="dxa"/>
            <w:shd w:val="clear" w:color="auto" w:fill="auto"/>
          </w:tcPr>
          <w:p w14:paraId="29DF6032"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22.2.17</w:t>
            </w:r>
          </w:p>
        </w:tc>
        <w:tc>
          <w:tcPr>
            <w:tcW w:w="1530" w:type="dxa"/>
            <w:shd w:val="clear" w:color="auto" w:fill="auto"/>
          </w:tcPr>
          <w:p w14:paraId="797A2C9C"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5F0E63B1" w14:textId="77777777" w:rsidR="00DA5B72" w:rsidRPr="00665C27" w:rsidRDefault="00DA5B72"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30 minutes </w:t>
            </w:r>
          </w:p>
        </w:tc>
        <w:tc>
          <w:tcPr>
            <w:tcW w:w="3420" w:type="dxa"/>
            <w:shd w:val="clear" w:color="auto" w:fill="auto"/>
          </w:tcPr>
          <w:p w14:paraId="4613636E"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This week I have attempted to find videos on teaching children how to tell time and general clock work. Despite trying to find an appropriate video I struggled to find something relevant. I typed in a variety of words in hope to find what I was looking for, but was unable to find anything. </w:t>
            </w:r>
          </w:p>
        </w:tc>
        <w:tc>
          <w:tcPr>
            <w:tcW w:w="3150" w:type="dxa"/>
            <w:shd w:val="clear" w:color="auto" w:fill="auto"/>
          </w:tcPr>
          <w:p w14:paraId="70DA3C8A" w14:textId="77777777" w:rsidR="00DA5B72" w:rsidRPr="00665C27" w:rsidRDefault="00DA5B72" w:rsidP="00127159">
            <w:pPr>
              <w:rPr>
                <w:rFonts w:ascii="Arial" w:eastAsia="Calibri" w:hAnsi="Arial" w:cs="Arial"/>
                <w:color w:val="000000" w:themeColor="text1"/>
                <w:sz w:val="16"/>
                <w:szCs w:val="16"/>
              </w:rPr>
            </w:pPr>
          </w:p>
        </w:tc>
        <w:tc>
          <w:tcPr>
            <w:tcW w:w="2975" w:type="dxa"/>
            <w:shd w:val="clear" w:color="auto" w:fill="auto"/>
          </w:tcPr>
          <w:p w14:paraId="7F516234"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Shared area</w:t>
            </w:r>
          </w:p>
        </w:tc>
      </w:tr>
      <w:tr w:rsidR="00665C27" w:rsidRPr="00665C27" w14:paraId="1758FC8F" w14:textId="77777777" w:rsidTr="008E7506">
        <w:trPr>
          <w:trHeight w:val="440"/>
        </w:trPr>
        <w:tc>
          <w:tcPr>
            <w:tcW w:w="1345" w:type="dxa"/>
            <w:shd w:val="clear" w:color="auto" w:fill="auto"/>
          </w:tcPr>
          <w:p w14:paraId="33BAC78D" w14:textId="77777777" w:rsidR="00DA5B72" w:rsidRPr="00665C27" w:rsidRDefault="00DA5B72"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8.03.17</w:t>
            </w:r>
          </w:p>
        </w:tc>
        <w:tc>
          <w:tcPr>
            <w:tcW w:w="1530" w:type="dxa"/>
            <w:shd w:val="clear" w:color="auto" w:fill="auto"/>
          </w:tcPr>
          <w:p w14:paraId="1F8637D4"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7B187E0E"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45 minutes</w:t>
            </w:r>
          </w:p>
        </w:tc>
        <w:tc>
          <w:tcPr>
            <w:tcW w:w="3420" w:type="dxa"/>
            <w:shd w:val="clear" w:color="auto" w:fill="auto"/>
          </w:tcPr>
          <w:p w14:paraId="75A8C835"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This week I watched a number of videos with a fraction focus. It was a struggle to find videos relevant to my year group and the objectives we have to cover. There was one useful video about </w:t>
            </w:r>
            <w:r w:rsidRPr="00665C27">
              <w:rPr>
                <w:rFonts w:ascii="Arial" w:eastAsia="Calibri" w:hAnsi="Arial" w:cs="Arial"/>
                <w:color w:val="000000" w:themeColor="text1"/>
                <w:sz w:val="16"/>
                <w:szCs w:val="16"/>
              </w:rPr>
              <w:lastRenderedPageBreak/>
              <w:t xml:space="preserve">how to get the children to order fractions – the beginning part was the only section relevant. </w:t>
            </w:r>
          </w:p>
        </w:tc>
        <w:tc>
          <w:tcPr>
            <w:tcW w:w="3150" w:type="dxa"/>
            <w:shd w:val="clear" w:color="auto" w:fill="auto"/>
          </w:tcPr>
          <w:p w14:paraId="67159376"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 xml:space="preserve">I would like to use tiles/cubes to help children understand what fractions are, in particular children who struggle with the concept. I will try and ensure that I continue to use consistently use visual representation to help children understand </w:t>
            </w:r>
            <w:r w:rsidRPr="00665C27">
              <w:rPr>
                <w:rFonts w:ascii="Arial" w:eastAsia="Calibri" w:hAnsi="Arial" w:cs="Arial"/>
                <w:color w:val="000000" w:themeColor="text1"/>
                <w:sz w:val="16"/>
                <w:szCs w:val="16"/>
              </w:rPr>
              <w:lastRenderedPageBreak/>
              <w:t xml:space="preserve">fractions – use of strips and cubes. </w:t>
            </w:r>
          </w:p>
          <w:p w14:paraId="41C6F999"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will continue to focus on the language the children use when they are discussing fractions and get them to focus on how they can adapt their answer, something which we are currently doing in class. </w:t>
            </w:r>
          </w:p>
        </w:tc>
        <w:tc>
          <w:tcPr>
            <w:tcW w:w="2975" w:type="dxa"/>
            <w:shd w:val="clear" w:color="auto" w:fill="auto"/>
          </w:tcPr>
          <w:p w14:paraId="0962335C" w14:textId="77777777" w:rsidR="00DA5B72" w:rsidRPr="00665C27" w:rsidRDefault="00DA5B72"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 xml:space="preserve">Shared area </w:t>
            </w:r>
          </w:p>
        </w:tc>
      </w:tr>
      <w:tr w:rsidR="00DA5B72" w:rsidRPr="00665C27" w14:paraId="02294523" w14:textId="77777777" w:rsidTr="008E7506">
        <w:tc>
          <w:tcPr>
            <w:tcW w:w="1345" w:type="dxa"/>
            <w:shd w:val="clear" w:color="auto" w:fill="auto"/>
          </w:tcPr>
          <w:p w14:paraId="4BDDACE6"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22.</w:t>
            </w:r>
            <w:r w:rsidR="00FF2DB3" w:rsidRPr="00665C27">
              <w:rPr>
                <w:rFonts w:ascii="Calibri" w:eastAsia="Calibri" w:hAnsi="Calibri"/>
                <w:color w:val="000000" w:themeColor="text1"/>
                <w:sz w:val="16"/>
                <w:szCs w:val="16"/>
              </w:rPr>
              <w:t>4</w:t>
            </w:r>
            <w:r w:rsidRPr="00665C27">
              <w:rPr>
                <w:rFonts w:ascii="Calibri" w:eastAsia="Calibri" w:hAnsi="Calibri"/>
                <w:color w:val="000000" w:themeColor="text1"/>
                <w:sz w:val="16"/>
                <w:szCs w:val="16"/>
              </w:rPr>
              <w:t>.17</w:t>
            </w:r>
          </w:p>
          <w:p w14:paraId="123EE12E" w14:textId="77777777" w:rsidR="00DA5B72" w:rsidRPr="00665C27" w:rsidRDefault="00DA5B72" w:rsidP="00127159">
            <w:pPr>
              <w:rPr>
                <w:rFonts w:ascii="Calibri" w:eastAsia="Calibri" w:hAnsi="Calibri"/>
                <w:color w:val="000000" w:themeColor="text1"/>
                <w:sz w:val="16"/>
                <w:szCs w:val="16"/>
              </w:rPr>
            </w:pPr>
          </w:p>
        </w:tc>
        <w:tc>
          <w:tcPr>
            <w:tcW w:w="1530" w:type="dxa"/>
            <w:shd w:val="clear" w:color="auto" w:fill="auto"/>
          </w:tcPr>
          <w:p w14:paraId="11514B39"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11:00</w:t>
            </w:r>
          </w:p>
        </w:tc>
        <w:tc>
          <w:tcPr>
            <w:tcW w:w="1530" w:type="dxa"/>
            <w:shd w:val="clear" w:color="auto" w:fill="auto"/>
          </w:tcPr>
          <w:p w14:paraId="76BF954F" w14:textId="77777777" w:rsidR="00DA5B72" w:rsidRPr="00665C27" w:rsidRDefault="00DA5B72" w:rsidP="008E7506">
            <w:pPr>
              <w:spacing w:after="160" w:line="259" w:lineRule="auto"/>
              <w:rPr>
                <w:rFonts w:ascii="Calibri" w:eastAsia="Calibri" w:hAnsi="Calibri"/>
                <w:color w:val="000000" w:themeColor="text1"/>
                <w:sz w:val="16"/>
                <w:szCs w:val="16"/>
              </w:rPr>
            </w:pPr>
            <w:r w:rsidRPr="00665C27">
              <w:rPr>
                <w:rFonts w:ascii="Calibri" w:eastAsia="Calibri" w:hAnsi="Calibri"/>
                <w:color w:val="000000" w:themeColor="text1"/>
                <w:sz w:val="16"/>
                <w:szCs w:val="16"/>
              </w:rPr>
              <w:t>45 minutes</w:t>
            </w:r>
          </w:p>
        </w:tc>
        <w:tc>
          <w:tcPr>
            <w:tcW w:w="3420" w:type="dxa"/>
            <w:shd w:val="clear" w:color="auto" w:fill="auto"/>
          </w:tcPr>
          <w:p w14:paraId="2ECFDC1B"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I spent time trying to find relevant videos for talk for writing. I was unable to find videos specifically linked to this and the only committee I came across I had already looked at when thinking about higher order questioning. </w:t>
            </w:r>
          </w:p>
          <w:p w14:paraId="773BBA91"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I then went on to try and find relevant video on how different strategies </w:t>
            </w:r>
            <w:r w:rsidR="00C52046" w:rsidRPr="00665C27">
              <w:rPr>
                <w:rFonts w:ascii="Calibri" w:eastAsia="Calibri" w:hAnsi="Calibri"/>
                <w:color w:val="000000" w:themeColor="text1"/>
                <w:sz w:val="16"/>
                <w:szCs w:val="16"/>
              </w:rPr>
              <w:t>on how</w:t>
            </w:r>
            <w:r w:rsidRPr="00665C27">
              <w:rPr>
                <w:rFonts w:ascii="Calibri" w:eastAsia="Calibri" w:hAnsi="Calibri"/>
                <w:color w:val="000000" w:themeColor="text1"/>
                <w:sz w:val="16"/>
                <w:szCs w:val="16"/>
              </w:rPr>
              <w:t xml:space="preserve"> to teach inference to children and how to let them develop their inference skills. I found 1 video and 1 committee linked to this. </w:t>
            </w:r>
          </w:p>
        </w:tc>
        <w:tc>
          <w:tcPr>
            <w:tcW w:w="3150" w:type="dxa"/>
            <w:shd w:val="clear" w:color="auto" w:fill="auto"/>
          </w:tcPr>
          <w:p w14:paraId="497146CF"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I might try and see if using a game such a taboo might help children understand inference and how it works. This might be a good starting point for how to develop their inference skills. </w:t>
            </w:r>
          </w:p>
        </w:tc>
        <w:tc>
          <w:tcPr>
            <w:tcW w:w="2975" w:type="dxa"/>
            <w:shd w:val="clear" w:color="auto" w:fill="auto"/>
          </w:tcPr>
          <w:p w14:paraId="19B6500A" w14:textId="77777777" w:rsidR="00DA5B72" w:rsidRPr="00665C27" w:rsidRDefault="00DA5B7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bl>
    <w:p w14:paraId="044DF75B" w14:textId="77777777" w:rsidR="00DA5B72" w:rsidRPr="00665C27" w:rsidRDefault="00DA5B72" w:rsidP="00DA5B72">
      <w:pPr>
        <w:rPr>
          <w:color w:val="000000" w:themeColor="text1"/>
        </w:rPr>
      </w:pPr>
    </w:p>
    <w:p w14:paraId="3E1714E9" w14:textId="77777777" w:rsidR="00DA5B72" w:rsidRPr="00665C27" w:rsidRDefault="00DA5B72" w:rsidP="00DA5B72">
      <w:pPr>
        <w:rPr>
          <w:color w:val="000000" w:themeColor="text1"/>
        </w:rPr>
      </w:pPr>
    </w:p>
    <w:p w14:paraId="1689F79E" w14:textId="77777777" w:rsidR="00DA5B72" w:rsidRPr="00665C27" w:rsidRDefault="00DA5B72" w:rsidP="00DA5B72">
      <w:pPr>
        <w:rPr>
          <w:b/>
          <w:color w:val="000000" w:themeColor="text1"/>
          <w:u w:val="single"/>
        </w:rPr>
      </w:pPr>
      <w:r w:rsidRPr="00665C27">
        <w:rPr>
          <w:b/>
          <w:color w:val="000000" w:themeColor="text1"/>
          <w:u w:val="single"/>
        </w:rPr>
        <w:t>General Comments:</w:t>
      </w:r>
    </w:p>
    <w:p w14:paraId="45ED2FCE" w14:textId="77777777" w:rsidR="00DA5B72" w:rsidRPr="00665C27" w:rsidRDefault="00DA5B72" w:rsidP="008E7506">
      <w:pPr>
        <w:pStyle w:val="ListParagraph"/>
        <w:numPr>
          <w:ilvl w:val="0"/>
          <w:numId w:val="10"/>
        </w:numPr>
        <w:rPr>
          <w:b/>
          <w:color w:val="000000" w:themeColor="text1"/>
          <w:u w:val="single"/>
        </w:rPr>
      </w:pPr>
      <w:r w:rsidRPr="00665C27">
        <w:rPr>
          <w:b/>
          <w:color w:val="000000" w:themeColor="text1"/>
        </w:rPr>
        <w:t>Difficult finding relevant videos e.g. talk for writing.</w:t>
      </w:r>
    </w:p>
    <w:p w14:paraId="374FCFA6" w14:textId="77777777" w:rsidR="005C4928" w:rsidRPr="00665C27" w:rsidRDefault="005C4928" w:rsidP="005C4928">
      <w:pPr>
        <w:rPr>
          <w:color w:val="000000" w:themeColor="text1"/>
        </w:rPr>
      </w:pPr>
    </w:p>
    <w:p w14:paraId="0BDDD6AB" w14:textId="77777777" w:rsidR="00BB7D91" w:rsidRPr="00665C27" w:rsidRDefault="00BB7D91" w:rsidP="00BB7D91">
      <w:pPr>
        <w:rPr>
          <w:color w:val="000000" w:themeColor="text1"/>
        </w:rPr>
      </w:pPr>
    </w:p>
    <w:p w14:paraId="58811CE9" w14:textId="77777777" w:rsidR="00BB7D91" w:rsidRPr="00665C27" w:rsidRDefault="00BB7D91" w:rsidP="00BB7D91">
      <w:pPr>
        <w:rPr>
          <w:color w:val="000000" w:themeColor="text1"/>
        </w:rPr>
      </w:pPr>
    </w:p>
    <w:p w14:paraId="6C3EF8B9" w14:textId="77777777" w:rsidR="00BB7D91" w:rsidRPr="00665C27" w:rsidRDefault="00BB7D91" w:rsidP="00BB7D91">
      <w:pPr>
        <w:rPr>
          <w:color w:val="000000" w:themeColor="text1"/>
        </w:rPr>
      </w:pPr>
      <w:r w:rsidRPr="00665C27">
        <w:rPr>
          <w:color w:val="000000" w:themeColor="text1"/>
        </w:rPr>
        <w:t>Name:  xxxx</w:t>
      </w:r>
    </w:p>
    <w:p w14:paraId="46D8C87E" w14:textId="77777777" w:rsidR="00BB7D91" w:rsidRPr="00665C27" w:rsidRDefault="00BB7D91" w:rsidP="00BB7D91">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10474454" w14:textId="77777777" w:rsidTr="008E7506">
        <w:tc>
          <w:tcPr>
            <w:tcW w:w="13950" w:type="dxa"/>
            <w:shd w:val="clear" w:color="auto" w:fill="D9E2F3"/>
          </w:tcPr>
          <w:p w14:paraId="05906A36" w14:textId="77777777" w:rsidR="00BB7D91" w:rsidRPr="00665C27" w:rsidRDefault="00BB7D91" w:rsidP="008E7506">
            <w:pPr>
              <w:jc w:val="center"/>
              <w:rPr>
                <w:rFonts w:ascii="Calibri" w:eastAsia="Calibri" w:hAnsi="Calibri"/>
                <w:color w:val="000000" w:themeColor="text1"/>
              </w:rPr>
            </w:pPr>
            <w:r w:rsidRPr="00665C27">
              <w:rPr>
                <w:rFonts w:ascii="Calibri" w:eastAsia="Calibri" w:hAnsi="Calibri"/>
                <w:color w:val="000000" w:themeColor="text1"/>
              </w:rPr>
              <w:t xml:space="preserve">xxxx </w:t>
            </w:r>
            <w:r w:rsidR="004A38C7" w:rsidRPr="00665C27">
              <w:rPr>
                <w:rFonts w:ascii="Calibri" w:eastAsia="Calibri" w:hAnsi="Calibri"/>
                <w:color w:val="000000" w:themeColor="text1"/>
              </w:rPr>
              <w:t>p</w:t>
            </w:r>
            <w:r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Pr="00665C27">
              <w:rPr>
                <w:rFonts w:ascii="Calibri" w:eastAsia="Calibri" w:hAnsi="Calibri"/>
                <w:color w:val="000000" w:themeColor="text1"/>
              </w:rPr>
              <w:t>chool – Edivate log</w:t>
            </w:r>
          </w:p>
        </w:tc>
      </w:tr>
    </w:tbl>
    <w:p w14:paraId="19151286" w14:textId="77777777" w:rsidR="00BB7D91" w:rsidRPr="00665C27" w:rsidRDefault="00BB7D91" w:rsidP="00BB7D91">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28"/>
        <w:gridCol w:w="612"/>
        <w:gridCol w:w="922"/>
        <w:gridCol w:w="3566"/>
        <w:gridCol w:w="1617"/>
        <w:gridCol w:w="943"/>
      </w:tblGrid>
      <w:tr w:rsidR="00665C27" w:rsidRPr="00665C27" w14:paraId="6A43F277" w14:textId="77777777" w:rsidTr="008E7506">
        <w:trPr>
          <w:trHeight w:val="647"/>
        </w:trPr>
        <w:tc>
          <w:tcPr>
            <w:tcW w:w="1345" w:type="dxa"/>
            <w:shd w:val="clear" w:color="auto" w:fill="auto"/>
          </w:tcPr>
          <w:p w14:paraId="58746782" w14:textId="77777777" w:rsidR="00BB7D91" w:rsidRPr="00665C27" w:rsidRDefault="00BB7D91" w:rsidP="00127159">
            <w:pPr>
              <w:rPr>
                <w:rFonts w:ascii="Calibri" w:eastAsia="Calibri" w:hAnsi="Calibri"/>
                <w:color w:val="000000" w:themeColor="text1"/>
              </w:rPr>
            </w:pPr>
            <w:r w:rsidRPr="00665C27">
              <w:rPr>
                <w:rFonts w:ascii="Calibri" w:eastAsia="Calibri" w:hAnsi="Calibri"/>
                <w:color w:val="000000" w:themeColor="text1"/>
              </w:rPr>
              <w:t>Date</w:t>
            </w:r>
          </w:p>
        </w:tc>
        <w:tc>
          <w:tcPr>
            <w:tcW w:w="1530" w:type="dxa"/>
            <w:shd w:val="clear" w:color="auto" w:fill="auto"/>
          </w:tcPr>
          <w:p w14:paraId="04B3D559" w14:textId="77777777" w:rsidR="00BB7D91" w:rsidRPr="00665C27" w:rsidRDefault="00BB7D91" w:rsidP="00127159">
            <w:pPr>
              <w:rPr>
                <w:rFonts w:ascii="Calibri" w:eastAsia="Calibri" w:hAnsi="Calibri"/>
                <w:color w:val="000000" w:themeColor="text1"/>
                <w:sz w:val="20"/>
                <w:szCs w:val="20"/>
              </w:rPr>
            </w:pPr>
            <w:r w:rsidRPr="00665C27">
              <w:rPr>
                <w:rFonts w:ascii="Calibri" w:eastAsia="Calibri" w:hAnsi="Calibri"/>
                <w:color w:val="000000" w:themeColor="text1"/>
                <w:sz w:val="20"/>
                <w:szCs w:val="20"/>
              </w:rPr>
              <w:t>Time</w:t>
            </w:r>
          </w:p>
        </w:tc>
        <w:tc>
          <w:tcPr>
            <w:tcW w:w="1530" w:type="dxa"/>
            <w:shd w:val="clear" w:color="auto" w:fill="auto"/>
          </w:tcPr>
          <w:p w14:paraId="020C7920" w14:textId="77777777" w:rsidR="00BB7D91" w:rsidRPr="00665C27" w:rsidRDefault="00BB7D91" w:rsidP="00127159">
            <w:pPr>
              <w:rPr>
                <w:rFonts w:ascii="Calibri" w:eastAsia="Calibri" w:hAnsi="Calibri"/>
                <w:color w:val="000000" w:themeColor="text1"/>
                <w:sz w:val="20"/>
                <w:szCs w:val="20"/>
              </w:rPr>
            </w:pPr>
            <w:r w:rsidRPr="00665C27">
              <w:rPr>
                <w:rFonts w:ascii="Calibri" w:eastAsia="Calibri" w:hAnsi="Calibri"/>
                <w:color w:val="000000" w:themeColor="text1"/>
                <w:sz w:val="20"/>
                <w:szCs w:val="20"/>
              </w:rPr>
              <w:t>Duration</w:t>
            </w:r>
          </w:p>
        </w:tc>
        <w:tc>
          <w:tcPr>
            <w:tcW w:w="3623" w:type="dxa"/>
            <w:shd w:val="clear" w:color="auto" w:fill="auto"/>
          </w:tcPr>
          <w:p w14:paraId="338F602C" w14:textId="77777777" w:rsidR="00BB7D91" w:rsidRPr="00665C27" w:rsidRDefault="00BB7D91" w:rsidP="00127159">
            <w:pPr>
              <w:rPr>
                <w:rFonts w:ascii="Calibri" w:eastAsia="Calibri" w:hAnsi="Calibri"/>
                <w:color w:val="000000" w:themeColor="text1"/>
                <w:sz w:val="20"/>
                <w:szCs w:val="20"/>
              </w:rPr>
            </w:pPr>
            <w:r w:rsidRPr="00665C27">
              <w:rPr>
                <w:rFonts w:ascii="Calibri" w:eastAsia="Calibri" w:hAnsi="Calibri"/>
                <w:color w:val="000000" w:themeColor="text1"/>
                <w:sz w:val="20"/>
                <w:szCs w:val="20"/>
              </w:rPr>
              <w:t>What I accessed</w:t>
            </w:r>
          </w:p>
        </w:tc>
        <w:tc>
          <w:tcPr>
            <w:tcW w:w="3150" w:type="dxa"/>
            <w:shd w:val="clear" w:color="auto" w:fill="auto"/>
          </w:tcPr>
          <w:p w14:paraId="1E693D86" w14:textId="77777777" w:rsidR="00BB7D91" w:rsidRPr="00665C27" w:rsidRDefault="00BB7D91" w:rsidP="00127159">
            <w:pPr>
              <w:rPr>
                <w:rFonts w:ascii="Calibri" w:eastAsia="Calibri" w:hAnsi="Calibri"/>
                <w:color w:val="000000" w:themeColor="text1"/>
                <w:sz w:val="20"/>
                <w:szCs w:val="20"/>
              </w:rPr>
            </w:pPr>
            <w:r w:rsidRPr="00665C27">
              <w:rPr>
                <w:rFonts w:ascii="Calibri" w:eastAsia="Calibri" w:hAnsi="Calibri"/>
                <w:color w:val="000000" w:themeColor="text1"/>
                <w:sz w:val="20"/>
                <w:szCs w:val="20"/>
              </w:rPr>
              <w:t>What I have used/contributed</w:t>
            </w:r>
          </w:p>
        </w:tc>
        <w:tc>
          <w:tcPr>
            <w:tcW w:w="2975" w:type="dxa"/>
            <w:shd w:val="clear" w:color="auto" w:fill="auto"/>
          </w:tcPr>
          <w:p w14:paraId="4669F760" w14:textId="77777777" w:rsidR="00BB7D91" w:rsidRPr="00665C27" w:rsidRDefault="00BB7D91" w:rsidP="00127159">
            <w:pPr>
              <w:rPr>
                <w:rFonts w:ascii="Calibri" w:eastAsia="Calibri" w:hAnsi="Calibri"/>
                <w:color w:val="000000" w:themeColor="text1"/>
                <w:sz w:val="20"/>
                <w:szCs w:val="20"/>
              </w:rPr>
            </w:pPr>
            <w:r w:rsidRPr="00665C27">
              <w:rPr>
                <w:rFonts w:ascii="Calibri" w:eastAsia="Calibri" w:hAnsi="Calibri"/>
                <w:color w:val="000000" w:themeColor="text1"/>
                <w:sz w:val="20"/>
                <w:szCs w:val="20"/>
              </w:rPr>
              <w:t>Place</w:t>
            </w:r>
          </w:p>
        </w:tc>
      </w:tr>
      <w:tr w:rsidR="00665C27" w:rsidRPr="00665C27" w14:paraId="2F2BAFCD" w14:textId="77777777" w:rsidTr="008E7506">
        <w:trPr>
          <w:trHeight w:val="251"/>
        </w:trPr>
        <w:tc>
          <w:tcPr>
            <w:tcW w:w="1345" w:type="dxa"/>
            <w:shd w:val="clear" w:color="auto" w:fill="auto"/>
          </w:tcPr>
          <w:p w14:paraId="4BB9C234"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27.01.17</w:t>
            </w:r>
          </w:p>
        </w:tc>
        <w:tc>
          <w:tcPr>
            <w:tcW w:w="1530" w:type="dxa"/>
            <w:shd w:val="clear" w:color="auto" w:fill="auto"/>
          </w:tcPr>
          <w:p w14:paraId="305C3236"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5BFF1BFB"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623" w:type="dxa"/>
            <w:shd w:val="clear" w:color="auto" w:fill="auto"/>
          </w:tcPr>
          <w:p w14:paraId="64E14845"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 explored the different parts of the </w:t>
            </w:r>
            <w:r w:rsidR="00C52046" w:rsidRPr="00665C27">
              <w:rPr>
                <w:rFonts w:ascii="Arial" w:eastAsia="Calibri" w:hAnsi="Arial" w:cs="Arial"/>
                <w:color w:val="000000" w:themeColor="text1"/>
                <w:sz w:val="16"/>
                <w:szCs w:val="16"/>
              </w:rPr>
              <w:t>site</w:t>
            </w:r>
            <w:r w:rsidRPr="00665C27">
              <w:rPr>
                <w:rFonts w:ascii="Arial" w:eastAsia="Calibri" w:hAnsi="Arial" w:cs="Arial"/>
                <w:color w:val="000000" w:themeColor="text1"/>
                <w:sz w:val="16"/>
                <w:szCs w:val="16"/>
              </w:rPr>
              <w:t xml:space="preserve"> to familiarise myself with the videos, forums and books.  I accessed the group forum and joined it. I completed my profile.</w:t>
            </w:r>
          </w:p>
        </w:tc>
        <w:tc>
          <w:tcPr>
            <w:tcW w:w="3150" w:type="dxa"/>
            <w:shd w:val="clear" w:color="auto" w:fill="auto"/>
          </w:tcPr>
          <w:p w14:paraId="319E61F9"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accessed the group forum and posted a few welcome comments.  I went onto my profile and updated my information so that resources/materials could be suggested fo</w:t>
            </w:r>
            <w:r w:rsidR="009E3EF1" w:rsidRPr="00665C27">
              <w:rPr>
                <w:rFonts w:ascii="Arial" w:eastAsia="Calibri" w:hAnsi="Arial" w:cs="Arial"/>
                <w:color w:val="000000" w:themeColor="text1"/>
                <w:sz w:val="16"/>
                <w:szCs w:val="16"/>
              </w:rPr>
              <w:t>r</w:t>
            </w:r>
            <w:r w:rsidRPr="00665C27">
              <w:rPr>
                <w:rFonts w:ascii="Arial" w:eastAsia="Calibri" w:hAnsi="Arial" w:cs="Arial"/>
                <w:color w:val="000000" w:themeColor="text1"/>
                <w:sz w:val="16"/>
                <w:szCs w:val="16"/>
              </w:rPr>
              <w:t xml:space="preserve"> me. </w:t>
            </w:r>
          </w:p>
        </w:tc>
        <w:tc>
          <w:tcPr>
            <w:tcW w:w="2975" w:type="dxa"/>
            <w:shd w:val="clear" w:color="auto" w:fill="auto"/>
          </w:tcPr>
          <w:p w14:paraId="24215E4F"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Staffroom. </w:t>
            </w:r>
          </w:p>
        </w:tc>
      </w:tr>
      <w:tr w:rsidR="00665C27" w:rsidRPr="00665C27" w14:paraId="2DFF0BBD" w14:textId="77777777" w:rsidTr="008E7506">
        <w:trPr>
          <w:trHeight w:val="251"/>
        </w:trPr>
        <w:tc>
          <w:tcPr>
            <w:tcW w:w="1345" w:type="dxa"/>
            <w:shd w:val="clear" w:color="auto" w:fill="auto"/>
          </w:tcPr>
          <w:p w14:paraId="3A0420AB"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03.02.17</w:t>
            </w:r>
          </w:p>
        </w:tc>
        <w:tc>
          <w:tcPr>
            <w:tcW w:w="1530" w:type="dxa"/>
            <w:shd w:val="clear" w:color="auto" w:fill="auto"/>
          </w:tcPr>
          <w:p w14:paraId="4B6607C1"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24444378"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623" w:type="dxa"/>
            <w:shd w:val="clear" w:color="auto" w:fill="auto"/>
          </w:tcPr>
          <w:p w14:paraId="69DD0997"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Tried to find resources and ideas for our class topic on food.  Couldn’t find much in the way of videos or online materials. </w:t>
            </w:r>
          </w:p>
          <w:p w14:paraId="5FC5CC22" w14:textId="77777777" w:rsidR="00BB7D91" w:rsidRPr="00665C27" w:rsidRDefault="00BB7D91" w:rsidP="00127159">
            <w:pPr>
              <w:rPr>
                <w:rFonts w:ascii="Arial" w:eastAsia="Calibri" w:hAnsi="Arial" w:cs="Arial"/>
                <w:color w:val="000000" w:themeColor="text1"/>
                <w:sz w:val="16"/>
                <w:szCs w:val="16"/>
              </w:rPr>
            </w:pPr>
          </w:p>
        </w:tc>
        <w:tc>
          <w:tcPr>
            <w:tcW w:w="3150" w:type="dxa"/>
            <w:shd w:val="clear" w:color="auto" w:fill="auto"/>
          </w:tcPr>
          <w:p w14:paraId="42350BDE"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Video search</w:t>
            </w:r>
          </w:p>
        </w:tc>
        <w:tc>
          <w:tcPr>
            <w:tcW w:w="2975" w:type="dxa"/>
            <w:shd w:val="clear" w:color="auto" w:fill="auto"/>
          </w:tcPr>
          <w:p w14:paraId="0815237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313D6BA6" w14:textId="77777777" w:rsidTr="008E7506">
        <w:trPr>
          <w:trHeight w:val="251"/>
        </w:trPr>
        <w:tc>
          <w:tcPr>
            <w:tcW w:w="1345" w:type="dxa"/>
            <w:shd w:val="clear" w:color="auto" w:fill="auto"/>
          </w:tcPr>
          <w:p w14:paraId="2C721446"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10.02.17</w:t>
            </w:r>
          </w:p>
        </w:tc>
        <w:tc>
          <w:tcPr>
            <w:tcW w:w="1530" w:type="dxa"/>
            <w:shd w:val="clear" w:color="auto" w:fill="auto"/>
          </w:tcPr>
          <w:p w14:paraId="2F808744"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70D1FA44"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hour</w:t>
            </w:r>
          </w:p>
        </w:tc>
        <w:tc>
          <w:tcPr>
            <w:tcW w:w="3623" w:type="dxa"/>
            <w:shd w:val="clear" w:color="auto" w:fill="auto"/>
          </w:tcPr>
          <w:p w14:paraId="427AF63E"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Phonics –tried to find material for 1</w:t>
            </w:r>
            <w:r w:rsidRPr="00665C27">
              <w:rPr>
                <w:rFonts w:ascii="Arial" w:eastAsia="Calibri" w:hAnsi="Arial" w:cs="Arial"/>
                <w:color w:val="000000" w:themeColor="text1"/>
                <w:sz w:val="16"/>
                <w:szCs w:val="16"/>
                <w:vertAlign w:val="superscript"/>
              </w:rPr>
              <w:t>st</w:t>
            </w:r>
            <w:r w:rsidRPr="00665C27">
              <w:rPr>
                <w:rFonts w:ascii="Arial" w:eastAsia="Calibri" w:hAnsi="Arial" w:cs="Arial"/>
                <w:color w:val="000000" w:themeColor="text1"/>
                <w:sz w:val="16"/>
                <w:szCs w:val="16"/>
              </w:rPr>
              <w:t xml:space="preserve"> and 2</w:t>
            </w:r>
            <w:r w:rsidRPr="00665C27">
              <w:rPr>
                <w:rFonts w:ascii="Arial" w:eastAsia="Calibri" w:hAnsi="Arial" w:cs="Arial"/>
                <w:color w:val="000000" w:themeColor="text1"/>
                <w:sz w:val="16"/>
                <w:szCs w:val="16"/>
                <w:vertAlign w:val="superscript"/>
              </w:rPr>
              <w:t>nd</w:t>
            </w:r>
            <w:r w:rsidRPr="00665C27">
              <w:rPr>
                <w:rFonts w:ascii="Arial" w:eastAsia="Calibri" w:hAnsi="Arial" w:cs="Arial"/>
                <w:color w:val="000000" w:themeColor="text1"/>
                <w:sz w:val="16"/>
                <w:szCs w:val="16"/>
              </w:rPr>
              <w:t xml:space="preserve"> grade but what came up was rather general</w:t>
            </w:r>
          </w:p>
        </w:tc>
        <w:tc>
          <w:tcPr>
            <w:tcW w:w="3150" w:type="dxa"/>
            <w:shd w:val="clear" w:color="auto" w:fill="auto"/>
          </w:tcPr>
          <w:p w14:paraId="024585F7"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Phonic video – phonic tutoring examples.  I didn’t learn anything new.</w:t>
            </w:r>
          </w:p>
        </w:tc>
        <w:tc>
          <w:tcPr>
            <w:tcW w:w="2975" w:type="dxa"/>
            <w:shd w:val="clear" w:color="auto" w:fill="auto"/>
          </w:tcPr>
          <w:p w14:paraId="4030F540" w14:textId="77777777" w:rsidR="00BB7D91" w:rsidRPr="00665C27" w:rsidRDefault="00BB7D91" w:rsidP="00127159">
            <w:pPr>
              <w:rPr>
                <w:rFonts w:ascii="Arial" w:eastAsia="Calibri" w:hAnsi="Arial" w:cs="Arial"/>
                <w:color w:val="000000" w:themeColor="text1"/>
                <w:sz w:val="16"/>
                <w:szCs w:val="16"/>
              </w:rPr>
            </w:pPr>
          </w:p>
        </w:tc>
      </w:tr>
      <w:tr w:rsidR="00665C27" w:rsidRPr="00665C27" w14:paraId="774DFA52" w14:textId="77777777" w:rsidTr="008E7506">
        <w:trPr>
          <w:trHeight w:val="251"/>
        </w:trPr>
        <w:tc>
          <w:tcPr>
            <w:tcW w:w="1345" w:type="dxa"/>
            <w:shd w:val="clear" w:color="auto" w:fill="auto"/>
          </w:tcPr>
          <w:p w14:paraId="1C579028"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17.02.17</w:t>
            </w:r>
          </w:p>
        </w:tc>
        <w:tc>
          <w:tcPr>
            <w:tcW w:w="1530" w:type="dxa"/>
            <w:shd w:val="clear" w:color="auto" w:fill="auto"/>
          </w:tcPr>
          <w:p w14:paraId="664201A1"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0D45790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623" w:type="dxa"/>
            <w:shd w:val="clear" w:color="auto" w:fill="auto"/>
          </w:tcPr>
          <w:p w14:paraId="3D4188FE"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Using thinking maps to structure writing tasks.</w:t>
            </w:r>
          </w:p>
        </w:tc>
        <w:tc>
          <w:tcPr>
            <w:tcW w:w="3150" w:type="dxa"/>
            <w:shd w:val="clear" w:color="auto" w:fill="auto"/>
          </w:tcPr>
          <w:p w14:paraId="163144A1"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Shared this video.  Useful strategies for structuring </w:t>
            </w:r>
            <w:r w:rsidR="00C52046" w:rsidRPr="00665C27">
              <w:rPr>
                <w:rFonts w:ascii="Arial" w:eastAsia="Calibri" w:hAnsi="Arial" w:cs="Arial"/>
                <w:color w:val="000000" w:themeColor="text1"/>
                <w:sz w:val="16"/>
                <w:szCs w:val="16"/>
              </w:rPr>
              <w:t>children’s</w:t>
            </w:r>
            <w:r w:rsidRPr="00665C27">
              <w:rPr>
                <w:rFonts w:ascii="Arial" w:eastAsia="Calibri" w:hAnsi="Arial" w:cs="Arial"/>
                <w:color w:val="000000" w:themeColor="text1"/>
                <w:sz w:val="16"/>
                <w:szCs w:val="16"/>
              </w:rPr>
              <w:t xml:space="preserve"> writing.  I shared this video with others in the forum group.  Also tried this out with my class – worked well!</w:t>
            </w:r>
          </w:p>
        </w:tc>
        <w:tc>
          <w:tcPr>
            <w:tcW w:w="2975" w:type="dxa"/>
            <w:shd w:val="clear" w:color="auto" w:fill="auto"/>
          </w:tcPr>
          <w:p w14:paraId="7B228B7B"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665C27" w:rsidRPr="00665C27" w14:paraId="6BE2E252" w14:textId="77777777" w:rsidTr="008E7506">
        <w:trPr>
          <w:trHeight w:val="251"/>
        </w:trPr>
        <w:tc>
          <w:tcPr>
            <w:tcW w:w="1345" w:type="dxa"/>
            <w:shd w:val="clear" w:color="auto" w:fill="auto"/>
          </w:tcPr>
          <w:p w14:paraId="058919BF"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01.03.17</w:t>
            </w:r>
          </w:p>
        </w:tc>
        <w:tc>
          <w:tcPr>
            <w:tcW w:w="1530" w:type="dxa"/>
            <w:shd w:val="clear" w:color="auto" w:fill="auto"/>
          </w:tcPr>
          <w:p w14:paraId="77AD74E6"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546A8474"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1hour</w:t>
            </w:r>
          </w:p>
        </w:tc>
        <w:tc>
          <w:tcPr>
            <w:tcW w:w="3623" w:type="dxa"/>
            <w:shd w:val="clear" w:color="auto" w:fill="auto"/>
          </w:tcPr>
          <w:p w14:paraId="15683B5F"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Looked for </w:t>
            </w:r>
            <w:r w:rsidR="00C52046" w:rsidRPr="00665C27">
              <w:rPr>
                <w:rFonts w:ascii="Arial" w:eastAsia="Calibri" w:hAnsi="Arial" w:cs="Arial"/>
                <w:color w:val="000000" w:themeColor="text1"/>
                <w:sz w:val="16"/>
                <w:szCs w:val="16"/>
              </w:rPr>
              <w:t>Writing</w:t>
            </w:r>
            <w:r w:rsidRPr="00665C27">
              <w:rPr>
                <w:rFonts w:ascii="Arial" w:eastAsia="Calibri" w:hAnsi="Arial" w:cs="Arial"/>
                <w:color w:val="000000" w:themeColor="text1"/>
                <w:sz w:val="16"/>
                <w:szCs w:val="16"/>
              </w:rPr>
              <w:t xml:space="preserve"> forums but most out of date or not being used.</w:t>
            </w:r>
          </w:p>
        </w:tc>
        <w:tc>
          <w:tcPr>
            <w:tcW w:w="3150" w:type="dxa"/>
            <w:shd w:val="clear" w:color="auto" w:fill="auto"/>
          </w:tcPr>
          <w:p w14:paraId="5ABA6E32" w14:textId="77777777" w:rsidR="00BB7D91" w:rsidRPr="00665C27" w:rsidRDefault="00C52046"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Writing</w:t>
            </w:r>
            <w:r w:rsidR="00BB7D91" w:rsidRPr="00665C27">
              <w:rPr>
                <w:rFonts w:ascii="Arial" w:eastAsia="Calibri" w:hAnsi="Arial" w:cs="Arial"/>
                <w:color w:val="000000" w:themeColor="text1"/>
                <w:sz w:val="16"/>
                <w:szCs w:val="16"/>
              </w:rPr>
              <w:t xml:space="preserve"> forums.</w:t>
            </w:r>
          </w:p>
        </w:tc>
        <w:tc>
          <w:tcPr>
            <w:tcW w:w="2975" w:type="dxa"/>
            <w:shd w:val="clear" w:color="auto" w:fill="auto"/>
          </w:tcPr>
          <w:p w14:paraId="3D226754" w14:textId="77777777" w:rsidR="00BB7D91" w:rsidRPr="00665C27" w:rsidRDefault="00BB7D91" w:rsidP="00127159">
            <w:pPr>
              <w:rPr>
                <w:rFonts w:ascii="Arial" w:eastAsia="Calibri" w:hAnsi="Arial" w:cs="Arial"/>
                <w:color w:val="000000" w:themeColor="text1"/>
                <w:sz w:val="16"/>
                <w:szCs w:val="16"/>
              </w:rPr>
            </w:pPr>
          </w:p>
        </w:tc>
      </w:tr>
      <w:tr w:rsidR="00665C27" w:rsidRPr="00665C27" w14:paraId="6605E0A5" w14:textId="77777777" w:rsidTr="008E7506">
        <w:trPr>
          <w:trHeight w:val="251"/>
        </w:trPr>
        <w:tc>
          <w:tcPr>
            <w:tcW w:w="1345" w:type="dxa"/>
            <w:shd w:val="clear" w:color="auto" w:fill="auto"/>
          </w:tcPr>
          <w:p w14:paraId="7A1157B3"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w:t>
            </w:r>
            <w:r w:rsidR="00C07D88" w:rsidRPr="00665C27">
              <w:rPr>
                <w:rFonts w:ascii="Arial" w:eastAsia="Calibri" w:hAnsi="Arial" w:cs="Arial"/>
                <w:color w:val="000000" w:themeColor="text1"/>
                <w:sz w:val="16"/>
                <w:szCs w:val="16"/>
              </w:rPr>
              <w:t>7</w:t>
            </w:r>
            <w:r w:rsidRPr="00665C27">
              <w:rPr>
                <w:rFonts w:ascii="Arial" w:eastAsia="Calibri" w:hAnsi="Arial" w:cs="Arial"/>
                <w:color w:val="000000" w:themeColor="text1"/>
                <w:sz w:val="16"/>
                <w:szCs w:val="16"/>
              </w:rPr>
              <w:t>.0</w:t>
            </w:r>
            <w:r w:rsidR="009E3EF1" w:rsidRPr="00665C27">
              <w:rPr>
                <w:rFonts w:ascii="Arial" w:eastAsia="Calibri" w:hAnsi="Arial" w:cs="Arial"/>
                <w:color w:val="000000" w:themeColor="text1"/>
                <w:sz w:val="16"/>
                <w:szCs w:val="16"/>
              </w:rPr>
              <w:t>4</w:t>
            </w:r>
            <w:r w:rsidRPr="00665C27">
              <w:rPr>
                <w:rFonts w:ascii="Arial" w:eastAsia="Calibri" w:hAnsi="Arial" w:cs="Arial"/>
                <w:color w:val="000000" w:themeColor="text1"/>
                <w:sz w:val="16"/>
                <w:szCs w:val="16"/>
              </w:rPr>
              <w:t>.17</w:t>
            </w:r>
          </w:p>
        </w:tc>
        <w:tc>
          <w:tcPr>
            <w:tcW w:w="1530" w:type="dxa"/>
            <w:shd w:val="clear" w:color="auto" w:fill="auto"/>
          </w:tcPr>
          <w:p w14:paraId="065E6E3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6FB79F2E"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623" w:type="dxa"/>
            <w:shd w:val="clear" w:color="auto" w:fill="auto"/>
          </w:tcPr>
          <w:p w14:paraId="72628811" w14:textId="77777777" w:rsidR="00BB7D91" w:rsidRPr="00665C27" w:rsidRDefault="00BB7D91" w:rsidP="00127159">
            <w:pPr>
              <w:rPr>
                <w:rFonts w:ascii="Arial" w:eastAsia="Calibri" w:hAnsi="Arial" w:cs="Arial"/>
                <w:color w:val="000000" w:themeColor="text1"/>
                <w:sz w:val="16"/>
                <w:szCs w:val="16"/>
              </w:rPr>
            </w:pPr>
          </w:p>
        </w:tc>
        <w:tc>
          <w:tcPr>
            <w:tcW w:w="3150" w:type="dxa"/>
            <w:shd w:val="clear" w:color="auto" w:fill="auto"/>
          </w:tcPr>
          <w:p w14:paraId="490AE4CB" w14:textId="77777777" w:rsidR="00BB7D91" w:rsidRPr="00665C27" w:rsidRDefault="00BB7D91" w:rsidP="00127159">
            <w:pPr>
              <w:rPr>
                <w:rFonts w:ascii="Arial" w:eastAsia="Calibri" w:hAnsi="Arial" w:cs="Arial"/>
                <w:color w:val="000000" w:themeColor="text1"/>
                <w:sz w:val="16"/>
                <w:szCs w:val="16"/>
              </w:rPr>
            </w:pPr>
          </w:p>
        </w:tc>
        <w:tc>
          <w:tcPr>
            <w:tcW w:w="2975" w:type="dxa"/>
            <w:shd w:val="clear" w:color="auto" w:fill="auto"/>
          </w:tcPr>
          <w:p w14:paraId="41F819E3" w14:textId="77777777" w:rsidR="00BB7D91" w:rsidRPr="00665C27" w:rsidRDefault="00BB7D91" w:rsidP="00127159">
            <w:pPr>
              <w:rPr>
                <w:rFonts w:ascii="Arial" w:eastAsia="Calibri" w:hAnsi="Arial" w:cs="Arial"/>
                <w:color w:val="000000" w:themeColor="text1"/>
                <w:sz w:val="16"/>
                <w:szCs w:val="16"/>
              </w:rPr>
            </w:pPr>
          </w:p>
        </w:tc>
      </w:tr>
      <w:tr w:rsidR="00665C27" w:rsidRPr="00665C27" w14:paraId="0DCFD6E3" w14:textId="77777777" w:rsidTr="008E7506">
        <w:trPr>
          <w:trHeight w:val="251"/>
        </w:trPr>
        <w:tc>
          <w:tcPr>
            <w:tcW w:w="1345" w:type="dxa"/>
            <w:shd w:val="clear" w:color="auto" w:fill="auto"/>
          </w:tcPr>
          <w:p w14:paraId="0A880937"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w:t>
            </w:r>
            <w:r w:rsidR="00C07D88" w:rsidRPr="00665C27">
              <w:rPr>
                <w:rFonts w:ascii="Arial" w:eastAsia="Calibri" w:hAnsi="Arial" w:cs="Arial"/>
                <w:color w:val="000000" w:themeColor="text1"/>
                <w:sz w:val="16"/>
                <w:szCs w:val="16"/>
              </w:rPr>
              <w:t>4</w:t>
            </w:r>
            <w:r w:rsidRPr="00665C27">
              <w:rPr>
                <w:rFonts w:ascii="Arial" w:eastAsia="Calibri" w:hAnsi="Arial" w:cs="Arial"/>
                <w:color w:val="000000" w:themeColor="text1"/>
                <w:sz w:val="16"/>
                <w:szCs w:val="16"/>
              </w:rPr>
              <w:t>.0</w:t>
            </w:r>
            <w:r w:rsidR="00C07D88" w:rsidRPr="00665C27">
              <w:rPr>
                <w:rFonts w:ascii="Arial" w:eastAsia="Calibri" w:hAnsi="Arial" w:cs="Arial"/>
                <w:color w:val="000000" w:themeColor="text1"/>
                <w:sz w:val="16"/>
                <w:szCs w:val="16"/>
              </w:rPr>
              <w:t>4</w:t>
            </w:r>
            <w:r w:rsidRPr="00665C27">
              <w:rPr>
                <w:rFonts w:ascii="Arial" w:eastAsia="Calibri" w:hAnsi="Arial" w:cs="Arial"/>
                <w:color w:val="000000" w:themeColor="text1"/>
                <w:sz w:val="16"/>
                <w:szCs w:val="16"/>
              </w:rPr>
              <w:t>.17</w:t>
            </w:r>
          </w:p>
        </w:tc>
        <w:tc>
          <w:tcPr>
            <w:tcW w:w="1530" w:type="dxa"/>
            <w:shd w:val="clear" w:color="auto" w:fill="auto"/>
          </w:tcPr>
          <w:p w14:paraId="1FD62C58" w14:textId="77777777" w:rsidR="00BB7D91" w:rsidRPr="00665C27" w:rsidRDefault="00BB7D91" w:rsidP="00127159">
            <w:pPr>
              <w:rPr>
                <w:rFonts w:ascii="Arial" w:eastAsia="Calibri" w:hAnsi="Arial" w:cs="Arial"/>
                <w:color w:val="000000" w:themeColor="text1"/>
                <w:sz w:val="16"/>
                <w:szCs w:val="16"/>
              </w:rPr>
            </w:pPr>
          </w:p>
        </w:tc>
        <w:tc>
          <w:tcPr>
            <w:tcW w:w="1530" w:type="dxa"/>
            <w:shd w:val="clear" w:color="auto" w:fill="auto"/>
          </w:tcPr>
          <w:p w14:paraId="766FE9A2" w14:textId="77777777" w:rsidR="00BB7D91" w:rsidRPr="00665C27" w:rsidRDefault="00BB7D91" w:rsidP="00127159">
            <w:pPr>
              <w:rPr>
                <w:rFonts w:ascii="Arial" w:eastAsia="Calibri" w:hAnsi="Arial" w:cs="Arial"/>
                <w:color w:val="000000" w:themeColor="text1"/>
                <w:sz w:val="16"/>
                <w:szCs w:val="16"/>
              </w:rPr>
            </w:pPr>
          </w:p>
        </w:tc>
        <w:tc>
          <w:tcPr>
            <w:tcW w:w="3623" w:type="dxa"/>
            <w:shd w:val="clear" w:color="auto" w:fill="auto"/>
          </w:tcPr>
          <w:p w14:paraId="3E62D87F" w14:textId="77777777" w:rsidR="00BB7D91" w:rsidRPr="00665C27" w:rsidRDefault="00BB7D91" w:rsidP="00127159">
            <w:pPr>
              <w:rPr>
                <w:rFonts w:ascii="Arial" w:eastAsia="Calibri" w:hAnsi="Arial" w:cs="Arial"/>
                <w:color w:val="000000" w:themeColor="text1"/>
                <w:sz w:val="16"/>
                <w:szCs w:val="16"/>
              </w:rPr>
            </w:pPr>
          </w:p>
        </w:tc>
        <w:tc>
          <w:tcPr>
            <w:tcW w:w="3150" w:type="dxa"/>
            <w:shd w:val="clear" w:color="auto" w:fill="auto"/>
          </w:tcPr>
          <w:p w14:paraId="711868A9" w14:textId="77777777" w:rsidR="00BB7D91" w:rsidRPr="00665C27" w:rsidRDefault="00BB7D91" w:rsidP="00127159">
            <w:pPr>
              <w:rPr>
                <w:rFonts w:ascii="Arial" w:eastAsia="Calibri" w:hAnsi="Arial" w:cs="Arial"/>
                <w:color w:val="000000" w:themeColor="text1"/>
                <w:sz w:val="16"/>
                <w:szCs w:val="16"/>
              </w:rPr>
            </w:pPr>
          </w:p>
        </w:tc>
        <w:tc>
          <w:tcPr>
            <w:tcW w:w="2975" w:type="dxa"/>
            <w:shd w:val="clear" w:color="auto" w:fill="auto"/>
          </w:tcPr>
          <w:p w14:paraId="50740425" w14:textId="77777777" w:rsidR="00BB7D91" w:rsidRPr="00665C27" w:rsidRDefault="00BB7D91" w:rsidP="00127159">
            <w:pPr>
              <w:rPr>
                <w:rFonts w:ascii="Arial" w:eastAsia="Calibri" w:hAnsi="Arial" w:cs="Arial"/>
                <w:color w:val="000000" w:themeColor="text1"/>
                <w:sz w:val="16"/>
                <w:szCs w:val="16"/>
              </w:rPr>
            </w:pPr>
          </w:p>
        </w:tc>
      </w:tr>
      <w:tr w:rsidR="00665C27" w:rsidRPr="00665C27" w14:paraId="70B57224" w14:textId="77777777" w:rsidTr="008E7506">
        <w:trPr>
          <w:trHeight w:val="251"/>
        </w:trPr>
        <w:tc>
          <w:tcPr>
            <w:tcW w:w="1345" w:type="dxa"/>
            <w:shd w:val="clear" w:color="auto" w:fill="auto"/>
          </w:tcPr>
          <w:p w14:paraId="797374F7"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29.0</w:t>
            </w:r>
            <w:r w:rsidR="00C07D88" w:rsidRPr="00665C27">
              <w:rPr>
                <w:rFonts w:ascii="Arial" w:eastAsia="Calibri" w:hAnsi="Arial" w:cs="Arial"/>
                <w:color w:val="000000" w:themeColor="text1"/>
                <w:sz w:val="16"/>
                <w:szCs w:val="16"/>
              </w:rPr>
              <w:t>5</w:t>
            </w:r>
            <w:r w:rsidRPr="00665C27">
              <w:rPr>
                <w:rFonts w:ascii="Arial" w:eastAsia="Calibri" w:hAnsi="Arial" w:cs="Arial"/>
                <w:color w:val="000000" w:themeColor="text1"/>
                <w:sz w:val="16"/>
                <w:szCs w:val="16"/>
              </w:rPr>
              <w:t>.17</w:t>
            </w:r>
          </w:p>
        </w:tc>
        <w:tc>
          <w:tcPr>
            <w:tcW w:w="1530" w:type="dxa"/>
            <w:shd w:val="clear" w:color="auto" w:fill="auto"/>
          </w:tcPr>
          <w:p w14:paraId="5D5B11E7"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11.00</w:t>
            </w:r>
          </w:p>
        </w:tc>
        <w:tc>
          <w:tcPr>
            <w:tcW w:w="1530" w:type="dxa"/>
            <w:shd w:val="clear" w:color="auto" w:fill="auto"/>
          </w:tcPr>
          <w:p w14:paraId="09CAB399"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hour</w:t>
            </w:r>
          </w:p>
        </w:tc>
        <w:tc>
          <w:tcPr>
            <w:tcW w:w="3623" w:type="dxa"/>
            <w:shd w:val="clear" w:color="auto" w:fill="auto"/>
          </w:tcPr>
          <w:p w14:paraId="40589E8B"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looked at the wall of our writing group to read comments and videos posted by other members.</w:t>
            </w:r>
          </w:p>
        </w:tc>
        <w:tc>
          <w:tcPr>
            <w:tcW w:w="3150" w:type="dxa"/>
            <w:shd w:val="clear" w:color="auto" w:fill="auto"/>
          </w:tcPr>
          <w:p w14:paraId="22C7098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replied to some member’s posts reporting my feedback after watching the videos they shared</w:t>
            </w:r>
          </w:p>
        </w:tc>
        <w:tc>
          <w:tcPr>
            <w:tcW w:w="2975" w:type="dxa"/>
            <w:shd w:val="clear" w:color="auto" w:fill="auto"/>
          </w:tcPr>
          <w:p w14:paraId="48C60B89"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r w:rsidR="00BB7D91" w:rsidRPr="00665C27" w14:paraId="2D4277D7" w14:textId="77777777" w:rsidTr="008E7506">
        <w:trPr>
          <w:trHeight w:val="251"/>
        </w:trPr>
        <w:tc>
          <w:tcPr>
            <w:tcW w:w="1345" w:type="dxa"/>
            <w:shd w:val="clear" w:color="auto" w:fill="auto"/>
          </w:tcPr>
          <w:p w14:paraId="7BE8B414" w14:textId="77777777" w:rsidR="00BB7D91" w:rsidRPr="00665C27" w:rsidRDefault="00C07D88"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5</w:t>
            </w:r>
            <w:r w:rsidR="00BB7D91" w:rsidRPr="00665C27">
              <w:rPr>
                <w:rFonts w:ascii="Arial" w:eastAsia="Calibri" w:hAnsi="Arial" w:cs="Arial"/>
                <w:color w:val="000000" w:themeColor="text1"/>
                <w:sz w:val="16"/>
                <w:szCs w:val="16"/>
              </w:rPr>
              <w:t>.0</w:t>
            </w:r>
            <w:r w:rsidRPr="00665C27">
              <w:rPr>
                <w:rFonts w:ascii="Arial" w:eastAsia="Calibri" w:hAnsi="Arial" w:cs="Arial"/>
                <w:color w:val="000000" w:themeColor="text1"/>
                <w:sz w:val="16"/>
                <w:szCs w:val="16"/>
              </w:rPr>
              <w:t>6</w:t>
            </w:r>
            <w:r w:rsidR="00BB7D91" w:rsidRPr="00665C27">
              <w:rPr>
                <w:rFonts w:ascii="Arial" w:eastAsia="Calibri" w:hAnsi="Arial" w:cs="Arial"/>
                <w:color w:val="000000" w:themeColor="text1"/>
                <w:sz w:val="16"/>
                <w:szCs w:val="16"/>
              </w:rPr>
              <w:t>.17</w:t>
            </w:r>
          </w:p>
        </w:tc>
        <w:tc>
          <w:tcPr>
            <w:tcW w:w="1530" w:type="dxa"/>
            <w:shd w:val="clear" w:color="auto" w:fill="auto"/>
          </w:tcPr>
          <w:p w14:paraId="29515DC6"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1.00</w:t>
            </w:r>
          </w:p>
        </w:tc>
        <w:tc>
          <w:tcPr>
            <w:tcW w:w="1530" w:type="dxa"/>
            <w:shd w:val="clear" w:color="auto" w:fill="auto"/>
          </w:tcPr>
          <w:p w14:paraId="31874E2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½ hours</w:t>
            </w:r>
          </w:p>
        </w:tc>
        <w:tc>
          <w:tcPr>
            <w:tcW w:w="3623" w:type="dxa"/>
            <w:shd w:val="clear" w:color="auto" w:fill="auto"/>
          </w:tcPr>
          <w:p w14:paraId="2ECEAE46" w14:textId="77777777" w:rsidR="00BB7D91" w:rsidRPr="00665C27" w:rsidRDefault="00C0426A" w:rsidP="00127159">
            <w:pPr>
              <w:pStyle w:val="NoSpacing"/>
              <w:rPr>
                <w:rFonts w:ascii="Arial" w:hAnsi="Arial" w:cs="Arial"/>
                <w:color w:val="000000" w:themeColor="text1"/>
                <w:sz w:val="16"/>
                <w:szCs w:val="16"/>
                <w:lang w:eastAsia="en-GB"/>
              </w:rPr>
            </w:pPr>
            <w:hyperlink r:id="rId64" w:anchor="resources/videos/8337" w:history="1">
              <w:r w:rsidR="00BB7D91" w:rsidRPr="00665C27">
                <w:rPr>
                  <w:rStyle w:val="Hyperlink"/>
                  <w:rFonts w:ascii="Arial" w:eastAsia="Times New Roman" w:hAnsi="Arial" w:cs="Arial"/>
                  <w:color w:val="000000" w:themeColor="text1"/>
                  <w:sz w:val="16"/>
                  <w:szCs w:val="16"/>
                  <w:lang w:eastAsia="en-GB"/>
                </w:rPr>
                <w:t>https://www.pd360.com/#resources/videos/8337</w:t>
              </w:r>
            </w:hyperlink>
            <w:r w:rsidR="00BB7D91" w:rsidRPr="00665C27">
              <w:rPr>
                <w:rFonts w:ascii="Arial" w:hAnsi="Arial" w:cs="Arial"/>
                <w:color w:val="000000" w:themeColor="text1"/>
                <w:sz w:val="16"/>
                <w:szCs w:val="16"/>
                <w:lang w:eastAsia="en-GB"/>
              </w:rPr>
              <w:t xml:space="preserve"> (Thinking Hats Lesson)</w:t>
            </w:r>
            <w:r w:rsidR="00BB7D91" w:rsidRPr="00665C27">
              <w:rPr>
                <w:rFonts w:ascii="Arial" w:hAnsi="Arial" w:cs="Arial"/>
                <w:vanish/>
                <w:color w:val="000000" w:themeColor="text1"/>
                <w:sz w:val="16"/>
                <w:szCs w:val="16"/>
                <w:lang w:eastAsia="en-GB"/>
              </w:rPr>
              <w:t xml:space="preserve"> Bottom of Form</w:t>
            </w:r>
          </w:p>
          <w:p w14:paraId="4A00876D" w14:textId="77777777" w:rsidR="00BB7D91" w:rsidRPr="00665C27" w:rsidRDefault="00BB7D91" w:rsidP="00127159">
            <w:pPr>
              <w:pStyle w:val="NoSpacing"/>
              <w:rPr>
                <w:rFonts w:ascii="Arial" w:hAnsi="Arial" w:cs="Arial"/>
                <w:color w:val="000000" w:themeColor="text1"/>
                <w:sz w:val="16"/>
                <w:szCs w:val="16"/>
              </w:rPr>
            </w:pPr>
          </w:p>
          <w:p w14:paraId="11582BD4" w14:textId="77777777" w:rsidR="00BB7D91" w:rsidRPr="00665C27" w:rsidRDefault="00BB7D91" w:rsidP="00127159">
            <w:pPr>
              <w:pStyle w:val="NoSpacing"/>
              <w:rPr>
                <w:rFonts w:ascii="Arial" w:hAnsi="Arial" w:cs="Arial"/>
                <w:color w:val="000000" w:themeColor="text1"/>
                <w:sz w:val="16"/>
                <w:szCs w:val="16"/>
              </w:rPr>
            </w:pPr>
            <w:r w:rsidRPr="00665C27">
              <w:rPr>
                <w:rFonts w:ascii="Arial" w:hAnsi="Arial" w:cs="Arial"/>
                <w:color w:val="000000" w:themeColor="text1"/>
                <w:sz w:val="16"/>
                <w:szCs w:val="16"/>
              </w:rPr>
              <w:t>(I looked at various other videos in this time but they were not useful or informative to me.)</w:t>
            </w:r>
          </w:p>
          <w:p w14:paraId="7E962593" w14:textId="77777777" w:rsidR="00BB7D91" w:rsidRPr="00665C27" w:rsidRDefault="00BB7D91" w:rsidP="00127159">
            <w:pPr>
              <w:pStyle w:val="NoSpacing"/>
              <w:rPr>
                <w:rFonts w:ascii="Arial" w:hAnsi="Arial" w:cs="Arial"/>
                <w:color w:val="000000" w:themeColor="text1"/>
                <w:sz w:val="16"/>
                <w:szCs w:val="16"/>
              </w:rPr>
            </w:pPr>
          </w:p>
          <w:p w14:paraId="612C7621" w14:textId="77777777" w:rsidR="00BB7D91" w:rsidRPr="00665C27" w:rsidRDefault="00BB7D91" w:rsidP="00127159">
            <w:pPr>
              <w:pStyle w:val="NoSpacing"/>
              <w:rPr>
                <w:rFonts w:ascii="Arial" w:hAnsi="Arial" w:cs="Arial"/>
                <w:color w:val="000000" w:themeColor="text1"/>
                <w:sz w:val="16"/>
                <w:szCs w:val="16"/>
              </w:rPr>
            </w:pPr>
          </w:p>
          <w:p w14:paraId="01BCC867" w14:textId="77777777" w:rsidR="00BB7D91" w:rsidRPr="00665C27" w:rsidRDefault="00C0426A" w:rsidP="00127159">
            <w:pPr>
              <w:pStyle w:val="NoSpacing"/>
              <w:rPr>
                <w:rFonts w:ascii="Arial" w:hAnsi="Arial" w:cs="Arial"/>
                <w:color w:val="000000" w:themeColor="text1"/>
                <w:sz w:val="16"/>
                <w:szCs w:val="16"/>
              </w:rPr>
            </w:pPr>
            <w:hyperlink r:id="rId65" w:anchor="resources/videos/8217" w:history="1">
              <w:r w:rsidR="00BB7D91" w:rsidRPr="00665C27">
                <w:rPr>
                  <w:rStyle w:val="Hyperlink"/>
                  <w:rFonts w:ascii="Arial" w:hAnsi="Arial" w:cs="Arial"/>
                  <w:color w:val="000000" w:themeColor="text1"/>
                  <w:sz w:val="16"/>
                  <w:szCs w:val="16"/>
                </w:rPr>
                <w:t>https://www.pd360.com/#resources/videos/8217</w:t>
              </w:r>
            </w:hyperlink>
            <w:r w:rsidR="00BB7D91" w:rsidRPr="00665C27">
              <w:rPr>
                <w:rFonts w:ascii="Arial" w:hAnsi="Arial" w:cs="Arial"/>
                <w:color w:val="000000" w:themeColor="text1"/>
                <w:sz w:val="16"/>
                <w:szCs w:val="16"/>
              </w:rPr>
              <w:t xml:space="preserve">  (English Language Instruction: Changes in the weather), </w:t>
            </w:r>
          </w:p>
          <w:p w14:paraId="4260C6EC"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The teacher went through rules for the lesson first and shared the learning intention together.  Chdn used their senses to discuss weather-feel it, see it, sensory experiences. Chdn had talk partners, gave feedback as a collaborative exercise, correcting grammar ‘My partner and I’. Chdn repeat sentence modelled by teacher. Celebration gestures, structured like RWI, self-evaluation against LI and SC. Extension activities, recording of story (teacher reading it).</w:t>
            </w:r>
          </w:p>
          <w:p w14:paraId="15BC2BB9" w14:textId="77777777" w:rsidR="00BB7D91" w:rsidRPr="00665C27" w:rsidRDefault="00BB7D91" w:rsidP="00127159">
            <w:pPr>
              <w:rPr>
                <w:rFonts w:ascii="Arial" w:eastAsia="Calibri" w:hAnsi="Arial" w:cs="Arial"/>
                <w:color w:val="000000" w:themeColor="text1"/>
                <w:sz w:val="16"/>
                <w:szCs w:val="16"/>
              </w:rPr>
            </w:pPr>
          </w:p>
          <w:p w14:paraId="6EE61678" w14:textId="77777777" w:rsidR="00BB7D91" w:rsidRPr="00665C27" w:rsidRDefault="00C0426A" w:rsidP="00127159">
            <w:pPr>
              <w:rPr>
                <w:rFonts w:ascii="Arial" w:eastAsia="Calibri" w:hAnsi="Arial" w:cs="Arial"/>
                <w:color w:val="000000" w:themeColor="text1"/>
                <w:sz w:val="16"/>
                <w:szCs w:val="16"/>
              </w:rPr>
            </w:pPr>
            <w:hyperlink r:id="rId66" w:anchor="resources/videos/458" w:history="1">
              <w:r w:rsidR="00BB7D91" w:rsidRPr="00665C27">
                <w:rPr>
                  <w:rStyle w:val="Hyperlink"/>
                  <w:rFonts w:ascii="Arial" w:eastAsia="Calibri" w:hAnsi="Arial" w:cs="Arial"/>
                  <w:color w:val="000000" w:themeColor="text1"/>
                  <w:sz w:val="16"/>
                </w:rPr>
                <w:t>https://www.pd360.com/#resources/videos/458</w:t>
              </w:r>
            </w:hyperlink>
            <w:r w:rsidR="00BB7D91" w:rsidRPr="00665C27">
              <w:rPr>
                <w:rFonts w:ascii="Arial" w:eastAsia="Calibri" w:hAnsi="Arial" w:cs="Arial"/>
                <w:color w:val="000000" w:themeColor="text1"/>
                <w:sz w:val="16"/>
              </w:rPr>
              <w:t xml:space="preserve">  (Stage One: Prepare the Question)</w:t>
            </w:r>
          </w:p>
        </w:tc>
        <w:tc>
          <w:tcPr>
            <w:tcW w:w="3150" w:type="dxa"/>
            <w:shd w:val="clear" w:color="auto" w:fill="auto"/>
          </w:tcPr>
          <w:p w14:paraId="0BF8F7A0"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It gave </w:t>
            </w:r>
            <w:r w:rsidRPr="00665C27">
              <w:rPr>
                <w:rFonts w:ascii="Arial" w:eastAsia="Calibri" w:hAnsi="Arial" w:cs="Arial"/>
                <w:color w:val="000000" w:themeColor="text1"/>
                <w:sz w:val="16"/>
                <w:szCs w:val="16"/>
                <w:lang w:eastAsia="en-GB"/>
              </w:rPr>
              <w:t>good clear examples of how to use thinking hats effectively in a Science lesson about designing bridges and classifying mini beasts. This was a good refresher on how to use thinking hats effectively.</w:t>
            </w:r>
            <w:r w:rsidRPr="00665C27">
              <w:rPr>
                <w:rFonts w:ascii="Arial" w:eastAsia="Calibri" w:hAnsi="Arial" w:cs="Arial"/>
                <w:color w:val="000000" w:themeColor="text1"/>
                <w:sz w:val="16"/>
                <w:szCs w:val="16"/>
              </w:rPr>
              <w:t xml:space="preserve"> </w:t>
            </w:r>
          </w:p>
          <w:p w14:paraId="69407CAE" w14:textId="77777777" w:rsidR="00BB7D91" w:rsidRPr="00665C27" w:rsidRDefault="00BB7D91" w:rsidP="00127159">
            <w:pPr>
              <w:rPr>
                <w:rFonts w:ascii="Arial" w:eastAsia="Calibri" w:hAnsi="Arial" w:cs="Arial"/>
                <w:color w:val="000000" w:themeColor="text1"/>
                <w:sz w:val="16"/>
                <w:szCs w:val="16"/>
              </w:rPr>
            </w:pPr>
          </w:p>
          <w:p w14:paraId="69FC0AF5"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 liked the idea of recapping rules for ch</w:t>
            </w:r>
            <w:r w:rsidR="0082067B" w:rsidRPr="00665C27">
              <w:rPr>
                <w:rFonts w:ascii="Arial" w:eastAsia="Calibri" w:hAnsi="Arial" w:cs="Arial"/>
                <w:color w:val="000000" w:themeColor="text1"/>
                <w:sz w:val="16"/>
                <w:szCs w:val="16"/>
              </w:rPr>
              <w:t>.</w:t>
            </w:r>
            <w:r w:rsidRPr="00665C27">
              <w:rPr>
                <w:rFonts w:ascii="Arial" w:eastAsia="Calibri" w:hAnsi="Arial" w:cs="Arial"/>
                <w:color w:val="000000" w:themeColor="text1"/>
                <w:sz w:val="16"/>
                <w:szCs w:val="16"/>
              </w:rPr>
              <w:t xml:space="preserve">, which is good to do every so often. I will use more celebration gestures in my </w:t>
            </w:r>
            <w:r w:rsidR="00C52046" w:rsidRPr="00665C27">
              <w:rPr>
                <w:rFonts w:ascii="Arial" w:eastAsia="Calibri" w:hAnsi="Arial" w:cs="Arial"/>
                <w:color w:val="000000" w:themeColor="text1"/>
                <w:sz w:val="16"/>
                <w:szCs w:val="16"/>
              </w:rPr>
              <w:t>teaching and</w:t>
            </w:r>
            <w:r w:rsidRPr="00665C27">
              <w:rPr>
                <w:rFonts w:ascii="Arial" w:eastAsia="Calibri" w:hAnsi="Arial" w:cs="Arial"/>
                <w:color w:val="000000" w:themeColor="text1"/>
                <w:sz w:val="16"/>
                <w:szCs w:val="16"/>
              </w:rPr>
              <w:t xml:space="preserve"> ask ch to </w:t>
            </w:r>
            <w:r w:rsidR="00C52046" w:rsidRPr="00665C27">
              <w:rPr>
                <w:rFonts w:ascii="Arial" w:eastAsia="Calibri" w:hAnsi="Arial" w:cs="Arial"/>
                <w:color w:val="000000" w:themeColor="text1"/>
                <w:sz w:val="16"/>
                <w:szCs w:val="16"/>
              </w:rPr>
              <w:t>self-assess</w:t>
            </w:r>
            <w:r w:rsidRPr="00665C27">
              <w:rPr>
                <w:rFonts w:ascii="Arial" w:eastAsia="Calibri" w:hAnsi="Arial" w:cs="Arial"/>
                <w:color w:val="000000" w:themeColor="text1"/>
                <w:sz w:val="16"/>
                <w:szCs w:val="16"/>
              </w:rPr>
              <w:t xml:space="preserve"> at the end of the activity using thinking hats.</w:t>
            </w:r>
          </w:p>
          <w:p w14:paraId="053D3A7D" w14:textId="77777777" w:rsidR="00BB7D91" w:rsidRPr="00665C27" w:rsidRDefault="00BB7D91" w:rsidP="00127159">
            <w:pPr>
              <w:rPr>
                <w:rFonts w:ascii="Arial" w:eastAsia="Calibri" w:hAnsi="Arial" w:cs="Arial"/>
                <w:color w:val="000000" w:themeColor="text1"/>
                <w:sz w:val="16"/>
                <w:szCs w:val="16"/>
              </w:rPr>
            </w:pPr>
          </w:p>
          <w:p w14:paraId="18F98CF4" w14:textId="77777777" w:rsidR="00BB7D91" w:rsidRPr="00665C27" w:rsidRDefault="00BB7D91" w:rsidP="00127159">
            <w:pPr>
              <w:rPr>
                <w:rFonts w:ascii="Arial" w:eastAsia="Calibri" w:hAnsi="Arial" w:cs="Arial"/>
                <w:color w:val="000000" w:themeColor="text1"/>
                <w:sz w:val="16"/>
                <w:szCs w:val="16"/>
              </w:rPr>
            </w:pPr>
          </w:p>
          <w:p w14:paraId="38A12151" w14:textId="77777777" w:rsidR="00BB7D91" w:rsidRPr="00665C27" w:rsidRDefault="00BB7D91" w:rsidP="00127159">
            <w:pPr>
              <w:rPr>
                <w:rFonts w:ascii="Arial" w:eastAsia="Calibri" w:hAnsi="Arial" w:cs="Arial"/>
                <w:color w:val="000000" w:themeColor="text1"/>
                <w:sz w:val="16"/>
                <w:szCs w:val="16"/>
              </w:rPr>
            </w:pPr>
          </w:p>
          <w:p w14:paraId="1887EE81" w14:textId="77777777" w:rsidR="00BB7D91" w:rsidRPr="00665C27" w:rsidRDefault="00BB7D91" w:rsidP="00127159">
            <w:pPr>
              <w:rPr>
                <w:rFonts w:ascii="Arial" w:eastAsia="Calibri" w:hAnsi="Arial" w:cs="Arial"/>
                <w:color w:val="000000" w:themeColor="text1"/>
                <w:sz w:val="16"/>
                <w:szCs w:val="16"/>
              </w:rPr>
            </w:pPr>
          </w:p>
          <w:p w14:paraId="31D588AE" w14:textId="77777777" w:rsidR="00BB7D91" w:rsidRPr="00665C27" w:rsidRDefault="00BB7D91" w:rsidP="00127159">
            <w:pPr>
              <w:rPr>
                <w:rFonts w:ascii="Arial" w:eastAsia="Calibri" w:hAnsi="Arial" w:cs="Arial"/>
                <w:color w:val="000000" w:themeColor="text1"/>
                <w:sz w:val="16"/>
                <w:szCs w:val="16"/>
              </w:rPr>
            </w:pPr>
          </w:p>
          <w:p w14:paraId="67E94F6E" w14:textId="77777777" w:rsidR="00BB7D91" w:rsidRPr="00665C27" w:rsidRDefault="00BB7D91" w:rsidP="00127159">
            <w:pPr>
              <w:rPr>
                <w:rFonts w:ascii="Arial" w:eastAsia="Calibri" w:hAnsi="Arial" w:cs="Arial"/>
                <w:color w:val="000000" w:themeColor="text1"/>
                <w:sz w:val="16"/>
                <w:szCs w:val="16"/>
              </w:rPr>
            </w:pPr>
          </w:p>
          <w:p w14:paraId="7C990F17" w14:textId="77777777" w:rsidR="00BB7D91" w:rsidRPr="00665C27" w:rsidRDefault="00BB7D91" w:rsidP="00127159">
            <w:pPr>
              <w:rPr>
                <w:rFonts w:ascii="Arial" w:eastAsia="Calibri" w:hAnsi="Arial" w:cs="Arial"/>
                <w:color w:val="000000" w:themeColor="text1"/>
                <w:sz w:val="16"/>
                <w:szCs w:val="16"/>
              </w:rPr>
            </w:pPr>
          </w:p>
          <w:p w14:paraId="16E4E749" w14:textId="77777777" w:rsidR="00BB7D91" w:rsidRPr="00665C27" w:rsidRDefault="00BB7D91" w:rsidP="00127159">
            <w:pPr>
              <w:rPr>
                <w:rFonts w:ascii="Arial" w:eastAsia="Calibri" w:hAnsi="Arial" w:cs="Arial"/>
                <w:color w:val="000000" w:themeColor="text1"/>
                <w:sz w:val="16"/>
                <w:szCs w:val="16"/>
              </w:rPr>
            </w:pPr>
          </w:p>
          <w:p w14:paraId="66898DCB"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It made me think about the purpose of my questions, and to spend time ensuring my questions are educative for the chdn, using higher order questioning</w:t>
            </w:r>
          </w:p>
        </w:tc>
        <w:tc>
          <w:tcPr>
            <w:tcW w:w="2975" w:type="dxa"/>
            <w:shd w:val="clear" w:color="auto" w:fill="auto"/>
          </w:tcPr>
          <w:p w14:paraId="4611A061" w14:textId="77777777" w:rsidR="00BB7D91" w:rsidRPr="00665C27" w:rsidRDefault="00BB7D91" w:rsidP="00127159">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Staffroom</w:t>
            </w:r>
          </w:p>
        </w:tc>
      </w:tr>
    </w:tbl>
    <w:p w14:paraId="69FC3B56" w14:textId="77777777" w:rsidR="00BB7D91" w:rsidRPr="00665C27" w:rsidRDefault="00BB7D91" w:rsidP="00BB7D91">
      <w:pPr>
        <w:rPr>
          <w:b/>
          <w:color w:val="000000" w:themeColor="text1"/>
          <w:u w:val="single"/>
        </w:rPr>
      </w:pPr>
    </w:p>
    <w:p w14:paraId="0C7D2FFB" w14:textId="77777777" w:rsidR="00BB7D91" w:rsidRPr="00665C27" w:rsidRDefault="00BB7D91" w:rsidP="00BB7D91">
      <w:pPr>
        <w:rPr>
          <w:b/>
          <w:color w:val="000000" w:themeColor="text1"/>
          <w:u w:val="single"/>
        </w:rPr>
      </w:pPr>
      <w:r w:rsidRPr="00665C27">
        <w:rPr>
          <w:b/>
          <w:color w:val="000000" w:themeColor="text1"/>
          <w:u w:val="single"/>
        </w:rPr>
        <w:t>General Comments:</w:t>
      </w:r>
    </w:p>
    <w:p w14:paraId="39A66C94" w14:textId="77777777" w:rsidR="00BB7D91" w:rsidRPr="00665C27" w:rsidRDefault="00BB7D91" w:rsidP="008E7506">
      <w:pPr>
        <w:pStyle w:val="ListParagraph"/>
        <w:numPr>
          <w:ilvl w:val="0"/>
          <w:numId w:val="32"/>
        </w:numPr>
        <w:rPr>
          <w:color w:val="000000" w:themeColor="text1"/>
        </w:rPr>
      </w:pPr>
      <w:r w:rsidRPr="00665C27">
        <w:rPr>
          <w:color w:val="000000" w:themeColor="text1"/>
        </w:rPr>
        <w:t>I have not accessed it at home due to workload. I use home time to mark work and plan for the following day.</w:t>
      </w:r>
    </w:p>
    <w:p w14:paraId="40A02CAD" w14:textId="77777777" w:rsidR="00BB7D91" w:rsidRPr="00665C27" w:rsidRDefault="00BB7D91" w:rsidP="008E7506">
      <w:pPr>
        <w:pStyle w:val="ListParagraph"/>
        <w:numPr>
          <w:ilvl w:val="0"/>
          <w:numId w:val="32"/>
        </w:numPr>
        <w:rPr>
          <w:color w:val="000000" w:themeColor="text1"/>
        </w:rPr>
      </w:pPr>
      <w:r w:rsidRPr="00665C27">
        <w:rPr>
          <w:color w:val="000000" w:themeColor="text1"/>
        </w:rPr>
        <w:t>Language issues –didn’t recognise some of the search terms I was using e.g. Topic</w:t>
      </w:r>
    </w:p>
    <w:p w14:paraId="5BDECA8E" w14:textId="77777777" w:rsidR="00BB7D91" w:rsidRPr="00665C27" w:rsidRDefault="00BB7D91" w:rsidP="008E7506">
      <w:pPr>
        <w:pStyle w:val="ListParagraph"/>
        <w:numPr>
          <w:ilvl w:val="0"/>
          <w:numId w:val="32"/>
        </w:numPr>
        <w:rPr>
          <w:color w:val="000000" w:themeColor="text1"/>
        </w:rPr>
      </w:pPr>
      <w:r w:rsidRPr="00665C27">
        <w:rPr>
          <w:color w:val="000000" w:themeColor="text1"/>
        </w:rPr>
        <w:lastRenderedPageBreak/>
        <w:t>Searching for material was difficult as it was not always specific to my phase even though I used the filter to search.</w:t>
      </w:r>
    </w:p>
    <w:p w14:paraId="0D0D7E09" w14:textId="77777777" w:rsidR="005C4928" w:rsidRPr="00665C27" w:rsidRDefault="005C4928" w:rsidP="00A538B2">
      <w:pPr>
        <w:rPr>
          <w:color w:val="000000" w:themeColor="text1"/>
        </w:rPr>
      </w:pPr>
    </w:p>
    <w:p w14:paraId="59A8C794" w14:textId="77777777" w:rsidR="005C4928" w:rsidRPr="00665C27" w:rsidRDefault="005C4928" w:rsidP="00A538B2">
      <w:pPr>
        <w:rPr>
          <w:color w:val="000000" w:themeColor="text1"/>
        </w:rPr>
      </w:pPr>
    </w:p>
    <w:p w14:paraId="3AFD6E54" w14:textId="77777777" w:rsidR="00695BD3" w:rsidRPr="00665C27" w:rsidRDefault="00695BD3" w:rsidP="00695BD3">
      <w:pPr>
        <w:rPr>
          <w:color w:val="000000" w:themeColor="text1"/>
        </w:rPr>
      </w:pPr>
    </w:p>
    <w:p w14:paraId="277E6622" w14:textId="77777777" w:rsidR="00695BD3" w:rsidRPr="00665C27" w:rsidRDefault="00695BD3" w:rsidP="00695BD3">
      <w:pPr>
        <w:rPr>
          <w:color w:val="000000" w:themeColor="text1"/>
        </w:rPr>
      </w:pPr>
    </w:p>
    <w:p w14:paraId="3720E31F" w14:textId="77777777" w:rsidR="00695BD3" w:rsidRPr="00665C27" w:rsidRDefault="00695BD3" w:rsidP="00695BD3">
      <w:pPr>
        <w:rPr>
          <w:color w:val="000000" w:themeColor="text1"/>
        </w:rPr>
      </w:pPr>
      <w:r w:rsidRPr="00665C27">
        <w:rPr>
          <w:color w:val="000000" w:themeColor="text1"/>
        </w:rPr>
        <w:t>Name:  xxxx</w:t>
      </w:r>
    </w:p>
    <w:p w14:paraId="03B5DBA8" w14:textId="77777777" w:rsidR="00695BD3" w:rsidRPr="00665C27" w:rsidRDefault="00695BD3" w:rsidP="00695BD3">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26B1F5E3" w14:textId="77777777" w:rsidTr="008E7506">
        <w:tc>
          <w:tcPr>
            <w:tcW w:w="13950" w:type="dxa"/>
            <w:shd w:val="clear" w:color="auto" w:fill="D9E2F3"/>
          </w:tcPr>
          <w:p w14:paraId="72B862C4" w14:textId="77777777" w:rsidR="00695BD3" w:rsidRPr="00665C27" w:rsidRDefault="0063028B" w:rsidP="008E7506">
            <w:pPr>
              <w:jc w:val="center"/>
              <w:rPr>
                <w:rFonts w:ascii="Calibri" w:eastAsia="Calibri" w:hAnsi="Calibri"/>
                <w:color w:val="000000" w:themeColor="text1"/>
              </w:rPr>
            </w:pPr>
            <w:r w:rsidRPr="00665C27">
              <w:rPr>
                <w:rFonts w:ascii="Calibri" w:eastAsia="Calibri" w:hAnsi="Calibri"/>
                <w:color w:val="000000" w:themeColor="text1"/>
              </w:rPr>
              <w:t>xxxx</w:t>
            </w:r>
            <w:r w:rsidR="00695BD3" w:rsidRPr="00665C27">
              <w:rPr>
                <w:rFonts w:ascii="Calibri" w:eastAsia="Calibri" w:hAnsi="Calibri"/>
                <w:color w:val="000000" w:themeColor="text1"/>
              </w:rPr>
              <w:t xml:space="preserve"> </w:t>
            </w:r>
            <w:r w:rsidR="004A38C7" w:rsidRPr="00665C27">
              <w:rPr>
                <w:rFonts w:ascii="Calibri" w:eastAsia="Calibri" w:hAnsi="Calibri"/>
                <w:color w:val="000000" w:themeColor="text1"/>
              </w:rPr>
              <w:t>p</w:t>
            </w:r>
            <w:r w:rsidR="00695BD3"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00695BD3" w:rsidRPr="00665C27">
              <w:rPr>
                <w:rFonts w:ascii="Calibri" w:eastAsia="Calibri" w:hAnsi="Calibri"/>
                <w:color w:val="000000" w:themeColor="text1"/>
              </w:rPr>
              <w:t>chool – Edivat</w:t>
            </w:r>
            <w:r w:rsidRPr="00665C27">
              <w:rPr>
                <w:rFonts w:ascii="Calibri" w:eastAsia="Calibri" w:hAnsi="Calibri"/>
                <w:color w:val="000000" w:themeColor="text1"/>
              </w:rPr>
              <w:t>e</w:t>
            </w:r>
            <w:r w:rsidR="00695BD3" w:rsidRPr="00665C27">
              <w:rPr>
                <w:rFonts w:ascii="Calibri" w:eastAsia="Calibri" w:hAnsi="Calibri"/>
                <w:color w:val="000000" w:themeColor="text1"/>
              </w:rPr>
              <w:t xml:space="preserve"> log</w:t>
            </w:r>
          </w:p>
        </w:tc>
      </w:tr>
    </w:tbl>
    <w:p w14:paraId="1432C289" w14:textId="77777777" w:rsidR="00695BD3" w:rsidRPr="00665C27" w:rsidRDefault="00695BD3" w:rsidP="00695BD3">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21"/>
        <w:gridCol w:w="861"/>
        <w:gridCol w:w="1160"/>
        <w:gridCol w:w="2255"/>
        <w:gridCol w:w="2150"/>
        <w:gridCol w:w="1141"/>
      </w:tblGrid>
      <w:tr w:rsidR="00665C27" w:rsidRPr="00665C27" w14:paraId="4C6F55E7" w14:textId="77777777" w:rsidTr="008E7506">
        <w:trPr>
          <w:trHeight w:val="620"/>
        </w:trPr>
        <w:tc>
          <w:tcPr>
            <w:tcW w:w="1345" w:type="dxa"/>
            <w:shd w:val="clear" w:color="auto" w:fill="auto"/>
          </w:tcPr>
          <w:p w14:paraId="7A5DB6AA"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Date</w:t>
            </w:r>
          </w:p>
        </w:tc>
        <w:tc>
          <w:tcPr>
            <w:tcW w:w="1530" w:type="dxa"/>
            <w:shd w:val="clear" w:color="auto" w:fill="auto"/>
          </w:tcPr>
          <w:p w14:paraId="7835A119"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Time</w:t>
            </w:r>
          </w:p>
        </w:tc>
        <w:tc>
          <w:tcPr>
            <w:tcW w:w="1530" w:type="dxa"/>
            <w:shd w:val="clear" w:color="auto" w:fill="auto"/>
          </w:tcPr>
          <w:p w14:paraId="3C723A56"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Duration</w:t>
            </w:r>
          </w:p>
        </w:tc>
        <w:tc>
          <w:tcPr>
            <w:tcW w:w="3420" w:type="dxa"/>
            <w:shd w:val="clear" w:color="auto" w:fill="auto"/>
          </w:tcPr>
          <w:p w14:paraId="0534D1A2"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What I accessed</w:t>
            </w:r>
          </w:p>
        </w:tc>
        <w:tc>
          <w:tcPr>
            <w:tcW w:w="3150" w:type="dxa"/>
            <w:shd w:val="clear" w:color="auto" w:fill="auto"/>
          </w:tcPr>
          <w:p w14:paraId="565AE5E7"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What I have used/contributed</w:t>
            </w:r>
          </w:p>
        </w:tc>
        <w:tc>
          <w:tcPr>
            <w:tcW w:w="2975" w:type="dxa"/>
            <w:shd w:val="clear" w:color="auto" w:fill="auto"/>
          </w:tcPr>
          <w:p w14:paraId="7832B5A4"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Place</w:t>
            </w:r>
          </w:p>
        </w:tc>
      </w:tr>
      <w:tr w:rsidR="00665C27" w:rsidRPr="00665C27" w14:paraId="12F710EA" w14:textId="77777777" w:rsidTr="008E7506">
        <w:trPr>
          <w:trHeight w:val="251"/>
        </w:trPr>
        <w:tc>
          <w:tcPr>
            <w:tcW w:w="1345" w:type="dxa"/>
            <w:shd w:val="clear" w:color="auto" w:fill="auto"/>
          </w:tcPr>
          <w:p w14:paraId="663F6C8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19/01/17</w:t>
            </w:r>
          </w:p>
          <w:p w14:paraId="2A33BA02"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1D73AA5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2-3pm</w:t>
            </w:r>
          </w:p>
        </w:tc>
        <w:tc>
          <w:tcPr>
            <w:tcW w:w="1530" w:type="dxa"/>
            <w:shd w:val="clear" w:color="auto" w:fill="auto"/>
          </w:tcPr>
          <w:p w14:paraId="795A3CE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15DFEC8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Writing group and videos.</w:t>
            </w:r>
          </w:p>
        </w:tc>
        <w:tc>
          <w:tcPr>
            <w:tcW w:w="3150" w:type="dxa"/>
            <w:shd w:val="clear" w:color="auto" w:fill="auto"/>
          </w:tcPr>
          <w:p w14:paraId="4A8097F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Shared </w:t>
            </w:r>
            <w:r w:rsidR="00C52046" w:rsidRPr="00665C27">
              <w:rPr>
                <w:rFonts w:ascii="Calibri" w:eastAsia="Calibri" w:hAnsi="Calibri"/>
                <w:color w:val="000000" w:themeColor="text1"/>
                <w:sz w:val="16"/>
                <w:szCs w:val="16"/>
              </w:rPr>
              <w:t>an</w:t>
            </w:r>
            <w:r w:rsidRPr="00665C27">
              <w:rPr>
                <w:rFonts w:ascii="Calibri" w:eastAsia="Calibri" w:hAnsi="Calibri"/>
                <w:color w:val="000000" w:themeColor="text1"/>
                <w:sz w:val="16"/>
                <w:szCs w:val="16"/>
              </w:rPr>
              <w:t xml:space="preserve"> informal/formal writing video to group.</w:t>
            </w:r>
          </w:p>
        </w:tc>
        <w:tc>
          <w:tcPr>
            <w:tcW w:w="2975" w:type="dxa"/>
            <w:shd w:val="clear" w:color="auto" w:fill="auto"/>
          </w:tcPr>
          <w:p w14:paraId="42535BD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Mel’s office</w:t>
            </w:r>
          </w:p>
        </w:tc>
      </w:tr>
      <w:tr w:rsidR="00665C27" w:rsidRPr="00665C27" w14:paraId="43BC93E2" w14:textId="77777777" w:rsidTr="008E7506">
        <w:tc>
          <w:tcPr>
            <w:tcW w:w="1345" w:type="dxa"/>
            <w:shd w:val="clear" w:color="auto" w:fill="auto"/>
          </w:tcPr>
          <w:p w14:paraId="2B509143"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27/01/17</w:t>
            </w:r>
          </w:p>
          <w:p w14:paraId="4CE19047"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0468E4F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2-2.50pm</w:t>
            </w:r>
          </w:p>
        </w:tc>
        <w:tc>
          <w:tcPr>
            <w:tcW w:w="1530" w:type="dxa"/>
            <w:shd w:val="clear" w:color="auto" w:fill="auto"/>
          </w:tcPr>
          <w:p w14:paraId="4723894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50 mins</w:t>
            </w:r>
          </w:p>
        </w:tc>
        <w:tc>
          <w:tcPr>
            <w:tcW w:w="3420" w:type="dxa"/>
            <w:shd w:val="clear" w:color="auto" w:fill="auto"/>
          </w:tcPr>
          <w:p w14:paraId="39573F11"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Comprehension videos and communities.</w:t>
            </w:r>
          </w:p>
        </w:tc>
        <w:tc>
          <w:tcPr>
            <w:tcW w:w="3150" w:type="dxa"/>
            <w:shd w:val="clear" w:color="auto" w:fill="auto"/>
          </w:tcPr>
          <w:p w14:paraId="631B3ED3"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t>
            </w:r>
          </w:p>
        </w:tc>
        <w:tc>
          <w:tcPr>
            <w:tcW w:w="2975" w:type="dxa"/>
            <w:shd w:val="clear" w:color="auto" w:fill="auto"/>
          </w:tcPr>
          <w:p w14:paraId="274601B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44D7AFAA" w14:textId="77777777" w:rsidTr="008E7506">
        <w:tc>
          <w:tcPr>
            <w:tcW w:w="1345" w:type="dxa"/>
            <w:shd w:val="clear" w:color="auto" w:fill="auto"/>
          </w:tcPr>
          <w:p w14:paraId="34822D1A"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02/02/17</w:t>
            </w:r>
          </w:p>
          <w:p w14:paraId="01091CC9"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55A1F26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10.30-11.30</w:t>
            </w:r>
          </w:p>
        </w:tc>
        <w:tc>
          <w:tcPr>
            <w:tcW w:w="1530" w:type="dxa"/>
            <w:shd w:val="clear" w:color="auto" w:fill="auto"/>
          </w:tcPr>
          <w:p w14:paraId="40DE54A2"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2C6194A8" w14:textId="77777777" w:rsidR="00695BD3" w:rsidRPr="00665C27" w:rsidRDefault="00695BD3" w:rsidP="008E7506">
            <w:pPr>
              <w:tabs>
                <w:tab w:val="left" w:pos="1095"/>
              </w:tabs>
              <w:rPr>
                <w:rFonts w:ascii="Calibri" w:eastAsia="Calibri" w:hAnsi="Calibri"/>
                <w:color w:val="000000" w:themeColor="text1"/>
                <w:sz w:val="16"/>
                <w:szCs w:val="16"/>
              </w:rPr>
            </w:pPr>
            <w:r w:rsidRPr="00665C27">
              <w:rPr>
                <w:rFonts w:ascii="Calibri" w:eastAsia="Calibri" w:hAnsi="Calibri"/>
                <w:color w:val="000000" w:themeColor="text1"/>
                <w:sz w:val="16"/>
                <w:szCs w:val="16"/>
              </w:rPr>
              <w:tab/>
              <w:t>Inferences for critical reading.</w:t>
            </w:r>
          </w:p>
        </w:tc>
        <w:tc>
          <w:tcPr>
            <w:tcW w:w="3150" w:type="dxa"/>
            <w:shd w:val="clear" w:color="auto" w:fill="auto"/>
          </w:tcPr>
          <w:p w14:paraId="3690C7A6"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6B48043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0C7F93F6" w14:textId="77777777" w:rsidTr="008E7506">
        <w:tc>
          <w:tcPr>
            <w:tcW w:w="1345" w:type="dxa"/>
            <w:shd w:val="clear" w:color="auto" w:fill="auto"/>
          </w:tcPr>
          <w:p w14:paraId="217AF164"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09/02/17</w:t>
            </w:r>
          </w:p>
          <w:p w14:paraId="048B3AA3"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6C552041"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10.20- 11.30</w:t>
            </w:r>
          </w:p>
        </w:tc>
        <w:tc>
          <w:tcPr>
            <w:tcW w:w="1530" w:type="dxa"/>
            <w:shd w:val="clear" w:color="auto" w:fill="auto"/>
          </w:tcPr>
          <w:p w14:paraId="18C361CA"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1A8B45BF"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Generating Questions Before and After Reading practice.</w:t>
            </w:r>
          </w:p>
        </w:tc>
        <w:tc>
          <w:tcPr>
            <w:tcW w:w="3150" w:type="dxa"/>
            <w:shd w:val="clear" w:color="auto" w:fill="auto"/>
          </w:tcPr>
          <w:p w14:paraId="6BFF6F2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4158F36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r w:rsidR="00665C27" w:rsidRPr="00665C27" w14:paraId="120C6D36" w14:textId="77777777" w:rsidTr="008E7506">
        <w:trPr>
          <w:trHeight w:val="440"/>
        </w:trPr>
        <w:tc>
          <w:tcPr>
            <w:tcW w:w="1345" w:type="dxa"/>
            <w:shd w:val="clear" w:color="auto" w:fill="auto"/>
          </w:tcPr>
          <w:p w14:paraId="155C0568"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16/02/17</w:t>
            </w:r>
          </w:p>
          <w:p w14:paraId="064833BD"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1AF57BA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10.30 – 11.30</w:t>
            </w:r>
          </w:p>
        </w:tc>
        <w:tc>
          <w:tcPr>
            <w:tcW w:w="1530" w:type="dxa"/>
            <w:shd w:val="clear" w:color="auto" w:fill="auto"/>
          </w:tcPr>
          <w:p w14:paraId="5696878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67D9D3D4"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Principles of Reading Instruction: Phonemic Awareness.</w:t>
            </w:r>
          </w:p>
        </w:tc>
        <w:tc>
          <w:tcPr>
            <w:tcW w:w="3150" w:type="dxa"/>
            <w:shd w:val="clear" w:color="auto" w:fill="auto"/>
          </w:tcPr>
          <w:p w14:paraId="2AA0560A"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Resources, videos</w:t>
            </w:r>
          </w:p>
        </w:tc>
        <w:tc>
          <w:tcPr>
            <w:tcW w:w="2975" w:type="dxa"/>
            <w:shd w:val="clear" w:color="auto" w:fill="auto"/>
          </w:tcPr>
          <w:p w14:paraId="6411984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07EC3246" w14:textId="77777777" w:rsidTr="008E7506">
        <w:tc>
          <w:tcPr>
            <w:tcW w:w="1345" w:type="dxa"/>
            <w:shd w:val="clear" w:color="auto" w:fill="auto"/>
          </w:tcPr>
          <w:p w14:paraId="01C65CA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23/02/17</w:t>
            </w:r>
          </w:p>
          <w:p w14:paraId="31DE2B32" w14:textId="77777777" w:rsidR="00695BD3" w:rsidRPr="00665C27" w:rsidRDefault="00695BD3" w:rsidP="00127159">
            <w:pPr>
              <w:rPr>
                <w:rFonts w:ascii="Calibri" w:eastAsia="Calibri" w:hAnsi="Calibri"/>
                <w:color w:val="000000" w:themeColor="text1"/>
                <w:sz w:val="16"/>
                <w:szCs w:val="16"/>
              </w:rPr>
            </w:pPr>
          </w:p>
        </w:tc>
        <w:tc>
          <w:tcPr>
            <w:tcW w:w="1530" w:type="dxa"/>
            <w:shd w:val="clear" w:color="auto" w:fill="auto"/>
          </w:tcPr>
          <w:p w14:paraId="332BE88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9.00-10.15</w:t>
            </w:r>
          </w:p>
        </w:tc>
        <w:tc>
          <w:tcPr>
            <w:tcW w:w="1530" w:type="dxa"/>
            <w:shd w:val="clear" w:color="auto" w:fill="auto"/>
          </w:tcPr>
          <w:p w14:paraId="3685030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27D0DD0F"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Benefits of Thinking Maps - Elementary</w:t>
            </w:r>
          </w:p>
        </w:tc>
        <w:tc>
          <w:tcPr>
            <w:tcW w:w="3150" w:type="dxa"/>
            <w:shd w:val="clear" w:color="auto" w:fill="auto"/>
          </w:tcPr>
          <w:p w14:paraId="12BD5BE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057C2D8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49A65E66" w14:textId="77777777" w:rsidTr="008E7506">
        <w:tc>
          <w:tcPr>
            <w:tcW w:w="1345" w:type="dxa"/>
            <w:shd w:val="clear" w:color="auto" w:fill="auto"/>
          </w:tcPr>
          <w:p w14:paraId="0B5155D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30/02/17</w:t>
            </w:r>
          </w:p>
        </w:tc>
        <w:tc>
          <w:tcPr>
            <w:tcW w:w="1530" w:type="dxa"/>
            <w:shd w:val="clear" w:color="auto" w:fill="auto"/>
          </w:tcPr>
          <w:p w14:paraId="4A55D0BF"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9.00-10.00</w:t>
            </w:r>
          </w:p>
        </w:tc>
        <w:tc>
          <w:tcPr>
            <w:tcW w:w="1530" w:type="dxa"/>
            <w:shd w:val="clear" w:color="auto" w:fill="auto"/>
          </w:tcPr>
          <w:p w14:paraId="5936147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0ABBF45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4th E, Enduring Understandings--Reflection - Elementary</w:t>
            </w:r>
          </w:p>
        </w:tc>
        <w:tc>
          <w:tcPr>
            <w:tcW w:w="3150" w:type="dxa"/>
            <w:shd w:val="clear" w:color="auto" w:fill="auto"/>
          </w:tcPr>
          <w:p w14:paraId="6799A903"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Documents and </w:t>
            </w:r>
            <w:r w:rsidR="00C52046" w:rsidRPr="00665C27">
              <w:rPr>
                <w:rFonts w:ascii="Calibri" w:eastAsia="Calibri" w:hAnsi="Calibri"/>
                <w:color w:val="000000" w:themeColor="text1"/>
                <w:sz w:val="16"/>
                <w:szCs w:val="16"/>
              </w:rPr>
              <w:t>videos</w:t>
            </w:r>
          </w:p>
        </w:tc>
        <w:tc>
          <w:tcPr>
            <w:tcW w:w="2975" w:type="dxa"/>
            <w:shd w:val="clear" w:color="auto" w:fill="auto"/>
          </w:tcPr>
          <w:p w14:paraId="0CF5B82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7D259CBA" w14:textId="77777777" w:rsidTr="008E7506">
        <w:tc>
          <w:tcPr>
            <w:tcW w:w="1345" w:type="dxa"/>
            <w:shd w:val="clear" w:color="auto" w:fill="auto"/>
          </w:tcPr>
          <w:p w14:paraId="0E804BA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6/03/17</w:t>
            </w:r>
          </w:p>
        </w:tc>
        <w:tc>
          <w:tcPr>
            <w:tcW w:w="1530" w:type="dxa"/>
            <w:shd w:val="clear" w:color="auto" w:fill="auto"/>
          </w:tcPr>
          <w:p w14:paraId="6AE3A613"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11-12</w:t>
            </w:r>
          </w:p>
        </w:tc>
        <w:tc>
          <w:tcPr>
            <w:tcW w:w="1530" w:type="dxa"/>
            <w:shd w:val="clear" w:color="auto" w:fill="auto"/>
          </w:tcPr>
          <w:p w14:paraId="3A6727A1"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226827BA"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4th Grade: Integrating Information </w:t>
            </w:r>
            <w:r w:rsidR="00C52046" w:rsidRPr="00665C27">
              <w:rPr>
                <w:rFonts w:ascii="Calibri" w:eastAsia="Calibri" w:hAnsi="Calibri"/>
                <w:color w:val="000000" w:themeColor="text1"/>
                <w:sz w:val="16"/>
                <w:szCs w:val="16"/>
              </w:rPr>
              <w:t>from</w:t>
            </w:r>
            <w:r w:rsidRPr="00665C27">
              <w:rPr>
                <w:rFonts w:ascii="Calibri" w:eastAsia="Calibri" w:hAnsi="Calibri"/>
                <w:color w:val="000000" w:themeColor="text1"/>
                <w:sz w:val="16"/>
                <w:szCs w:val="16"/>
              </w:rPr>
              <w:t xml:space="preserve"> Two Texts</w:t>
            </w:r>
          </w:p>
        </w:tc>
        <w:tc>
          <w:tcPr>
            <w:tcW w:w="3150" w:type="dxa"/>
            <w:shd w:val="clear" w:color="auto" w:fill="auto"/>
          </w:tcPr>
          <w:p w14:paraId="10C8D50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 and resources</w:t>
            </w:r>
          </w:p>
        </w:tc>
        <w:tc>
          <w:tcPr>
            <w:tcW w:w="2975" w:type="dxa"/>
            <w:shd w:val="clear" w:color="auto" w:fill="auto"/>
          </w:tcPr>
          <w:p w14:paraId="03A21C5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401359CC" w14:textId="77777777" w:rsidTr="008E7506">
        <w:tc>
          <w:tcPr>
            <w:tcW w:w="1345" w:type="dxa"/>
            <w:shd w:val="clear" w:color="auto" w:fill="auto"/>
          </w:tcPr>
          <w:p w14:paraId="26FA8016"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13/03/17</w:t>
            </w:r>
          </w:p>
        </w:tc>
        <w:tc>
          <w:tcPr>
            <w:tcW w:w="1530" w:type="dxa"/>
            <w:shd w:val="clear" w:color="auto" w:fill="auto"/>
          </w:tcPr>
          <w:p w14:paraId="731090D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11-12</w:t>
            </w:r>
          </w:p>
        </w:tc>
        <w:tc>
          <w:tcPr>
            <w:tcW w:w="1530" w:type="dxa"/>
            <w:shd w:val="clear" w:color="auto" w:fill="auto"/>
          </w:tcPr>
          <w:p w14:paraId="5D91D243"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3E3C30E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Classic: Shared Writing</w:t>
            </w:r>
          </w:p>
        </w:tc>
        <w:tc>
          <w:tcPr>
            <w:tcW w:w="3150" w:type="dxa"/>
            <w:shd w:val="clear" w:color="auto" w:fill="auto"/>
          </w:tcPr>
          <w:p w14:paraId="262BE7B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7D65A90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r w:rsidR="00665C27" w:rsidRPr="00665C27" w14:paraId="56FCBA20" w14:textId="77777777" w:rsidTr="008E7506">
        <w:tc>
          <w:tcPr>
            <w:tcW w:w="1345" w:type="dxa"/>
            <w:shd w:val="clear" w:color="auto" w:fill="auto"/>
          </w:tcPr>
          <w:p w14:paraId="4168CD8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27/04/17</w:t>
            </w:r>
          </w:p>
        </w:tc>
        <w:tc>
          <w:tcPr>
            <w:tcW w:w="1530" w:type="dxa"/>
            <w:shd w:val="clear" w:color="auto" w:fill="auto"/>
          </w:tcPr>
          <w:p w14:paraId="6CA1E638"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9.00-10.00</w:t>
            </w:r>
          </w:p>
        </w:tc>
        <w:tc>
          <w:tcPr>
            <w:tcW w:w="1530" w:type="dxa"/>
            <w:shd w:val="clear" w:color="auto" w:fill="auto"/>
          </w:tcPr>
          <w:p w14:paraId="1A09F04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0A547A7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Differentiation: Elements for Planning</w:t>
            </w:r>
          </w:p>
        </w:tc>
        <w:tc>
          <w:tcPr>
            <w:tcW w:w="3150" w:type="dxa"/>
            <w:shd w:val="clear" w:color="auto" w:fill="auto"/>
          </w:tcPr>
          <w:p w14:paraId="65EBCFF2"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22955C2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r w:rsidR="00665C27" w:rsidRPr="00665C27" w14:paraId="6FE3AADA" w14:textId="77777777" w:rsidTr="008E7506">
        <w:tc>
          <w:tcPr>
            <w:tcW w:w="1345" w:type="dxa"/>
            <w:shd w:val="clear" w:color="auto" w:fill="auto"/>
          </w:tcPr>
          <w:p w14:paraId="387D50CA"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04/05/17</w:t>
            </w:r>
          </w:p>
        </w:tc>
        <w:tc>
          <w:tcPr>
            <w:tcW w:w="1530" w:type="dxa"/>
            <w:shd w:val="clear" w:color="auto" w:fill="auto"/>
          </w:tcPr>
          <w:p w14:paraId="3A913631"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9.00-10.00</w:t>
            </w:r>
          </w:p>
        </w:tc>
        <w:tc>
          <w:tcPr>
            <w:tcW w:w="1530" w:type="dxa"/>
            <w:shd w:val="clear" w:color="auto" w:fill="auto"/>
          </w:tcPr>
          <w:p w14:paraId="6FD8C35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69CB2D7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PBIS in the Classroom: Elementary </w:t>
            </w:r>
            <w:r w:rsidR="004A38C7" w:rsidRPr="00665C27">
              <w:rPr>
                <w:rFonts w:ascii="Calibri" w:eastAsia="Calibri" w:hAnsi="Calibri"/>
                <w:color w:val="000000" w:themeColor="text1"/>
                <w:sz w:val="16"/>
                <w:szCs w:val="16"/>
              </w:rPr>
              <w:t>s</w:t>
            </w:r>
            <w:r w:rsidRPr="00665C27">
              <w:rPr>
                <w:rFonts w:ascii="Calibri" w:eastAsia="Calibri" w:hAnsi="Calibri"/>
                <w:color w:val="000000" w:themeColor="text1"/>
                <w:sz w:val="16"/>
                <w:szCs w:val="16"/>
              </w:rPr>
              <w:t>chool ELA Research and Publication</w:t>
            </w:r>
          </w:p>
        </w:tc>
        <w:tc>
          <w:tcPr>
            <w:tcW w:w="3150" w:type="dxa"/>
            <w:shd w:val="clear" w:color="auto" w:fill="auto"/>
          </w:tcPr>
          <w:p w14:paraId="329BD2B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1EEFC84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2454ACDE" w14:textId="77777777" w:rsidTr="008E7506">
        <w:tc>
          <w:tcPr>
            <w:tcW w:w="1345" w:type="dxa"/>
            <w:shd w:val="clear" w:color="auto" w:fill="auto"/>
          </w:tcPr>
          <w:p w14:paraId="0C1E6396"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11/05/17</w:t>
            </w:r>
          </w:p>
        </w:tc>
        <w:tc>
          <w:tcPr>
            <w:tcW w:w="1530" w:type="dxa"/>
            <w:shd w:val="clear" w:color="auto" w:fill="auto"/>
          </w:tcPr>
          <w:p w14:paraId="04DF24A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9.00-10.00</w:t>
            </w:r>
          </w:p>
        </w:tc>
        <w:tc>
          <w:tcPr>
            <w:tcW w:w="1530" w:type="dxa"/>
            <w:shd w:val="clear" w:color="auto" w:fill="auto"/>
          </w:tcPr>
          <w:p w14:paraId="7F8E9048"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1B420408"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Active Involvement in the Learning Community - Elementary</w:t>
            </w:r>
          </w:p>
        </w:tc>
        <w:tc>
          <w:tcPr>
            <w:tcW w:w="3150" w:type="dxa"/>
            <w:shd w:val="clear" w:color="auto" w:fill="auto"/>
          </w:tcPr>
          <w:p w14:paraId="4EA173B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22E0C790"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367BAAB8" w14:textId="77777777" w:rsidTr="008E7506">
        <w:tc>
          <w:tcPr>
            <w:tcW w:w="1345" w:type="dxa"/>
            <w:shd w:val="clear" w:color="auto" w:fill="auto"/>
          </w:tcPr>
          <w:p w14:paraId="5F78740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18/05/17</w:t>
            </w:r>
          </w:p>
        </w:tc>
        <w:tc>
          <w:tcPr>
            <w:tcW w:w="1530" w:type="dxa"/>
            <w:shd w:val="clear" w:color="auto" w:fill="auto"/>
          </w:tcPr>
          <w:p w14:paraId="2B08E16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11-12</w:t>
            </w:r>
          </w:p>
        </w:tc>
        <w:tc>
          <w:tcPr>
            <w:tcW w:w="1530" w:type="dxa"/>
            <w:shd w:val="clear" w:color="auto" w:fill="auto"/>
          </w:tcPr>
          <w:p w14:paraId="0EBCF01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0154300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Writing II - Elementary</w:t>
            </w:r>
          </w:p>
        </w:tc>
        <w:tc>
          <w:tcPr>
            <w:tcW w:w="3150" w:type="dxa"/>
            <w:shd w:val="clear" w:color="auto" w:fill="auto"/>
          </w:tcPr>
          <w:p w14:paraId="15C3257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7A80B3B9"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Staff room.</w:t>
            </w:r>
          </w:p>
        </w:tc>
      </w:tr>
      <w:tr w:rsidR="00665C27" w:rsidRPr="00665C27" w14:paraId="2347AFDC" w14:textId="77777777" w:rsidTr="008E7506">
        <w:tc>
          <w:tcPr>
            <w:tcW w:w="1345" w:type="dxa"/>
            <w:shd w:val="clear" w:color="auto" w:fill="auto"/>
          </w:tcPr>
          <w:p w14:paraId="4151234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08/06/17</w:t>
            </w:r>
          </w:p>
        </w:tc>
        <w:tc>
          <w:tcPr>
            <w:tcW w:w="1530" w:type="dxa"/>
            <w:shd w:val="clear" w:color="auto" w:fill="auto"/>
          </w:tcPr>
          <w:p w14:paraId="60C3D4E7"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11-12</w:t>
            </w:r>
          </w:p>
        </w:tc>
        <w:tc>
          <w:tcPr>
            <w:tcW w:w="1530" w:type="dxa"/>
            <w:shd w:val="clear" w:color="auto" w:fill="auto"/>
          </w:tcPr>
          <w:p w14:paraId="53CB87E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42293E33" w14:textId="77777777" w:rsidR="00695BD3" w:rsidRPr="00665C27" w:rsidRDefault="00695BD3" w:rsidP="00127159">
            <w:pPr>
              <w:rPr>
                <w:rFonts w:ascii="Calibri" w:eastAsia="Calibri" w:hAnsi="Calibri"/>
                <w:b/>
                <w:color w:val="000000" w:themeColor="text1"/>
                <w:sz w:val="16"/>
                <w:szCs w:val="16"/>
              </w:rPr>
            </w:pPr>
            <w:r w:rsidRPr="00665C27">
              <w:rPr>
                <w:rFonts w:ascii="Calibri" w:eastAsia="Calibri" w:hAnsi="Calibri"/>
                <w:b/>
                <w:color w:val="000000" w:themeColor="text1"/>
                <w:sz w:val="16"/>
                <w:szCs w:val="16"/>
              </w:rPr>
              <w:t>Strategies - CLC Level 2 - Elementary</w:t>
            </w:r>
          </w:p>
        </w:tc>
        <w:tc>
          <w:tcPr>
            <w:tcW w:w="3150" w:type="dxa"/>
            <w:shd w:val="clear" w:color="auto" w:fill="auto"/>
          </w:tcPr>
          <w:p w14:paraId="4343F47B"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2106F73D"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r w:rsidR="00695BD3" w:rsidRPr="00665C27" w14:paraId="104FFC3D" w14:textId="77777777" w:rsidTr="008E7506">
        <w:tc>
          <w:tcPr>
            <w:tcW w:w="1345" w:type="dxa"/>
            <w:shd w:val="clear" w:color="auto" w:fill="auto"/>
          </w:tcPr>
          <w:p w14:paraId="10325674"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15/06/17</w:t>
            </w:r>
          </w:p>
        </w:tc>
        <w:tc>
          <w:tcPr>
            <w:tcW w:w="1530" w:type="dxa"/>
            <w:shd w:val="clear" w:color="auto" w:fill="auto"/>
          </w:tcPr>
          <w:p w14:paraId="762B5736"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11-12</w:t>
            </w:r>
          </w:p>
        </w:tc>
        <w:tc>
          <w:tcPr>
            <w:tcW w:w="1530" w:type="dxa"/>
            <w:shd w:val="clear" w:color="auto" w:fill="auto"/>
          </w:tcPr>
          <w:p w14:paraId="77BD9FD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60 mins</w:t>
            </w:r>
          </w:p>
        </w:tc>
        <w:tc>
          <w:tcPr>
            <w:tcW w:w="3420" w:type="dxa"/>
            <w:shd w:val="clear" w:color="auto" w:fill="auto"/>
          </w:tcPr>
          <w:p w14:paraId="40AAB4D5"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Classic: Authentic Writing Assignments - Elementary</w:t>
            </w:r>
          </w:p>
        </w:tc>
        <w:tc>
          <w:tcPr>
            <w:tcW w:w="3150" w:type="dxa"/>
            <w:shd w:val="clear" w:color="auto" w:fill="auto"/>
          </w:tcPr>
          <w:p w14:paraId="6FE8173C"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tc>
        <w:tc>
          <w:tcPr>
            <w:tcW w:w="2975" w:type="dxa"/>
            <w:shd w:val="clear" w:color="auto" w:fill="auto"/>
          </w:tcPr>
          <w:p w14:paraId="35D03A0E" w14:textId="77777777" w:rsidR="00695BD3" w:rsidRPr="00665C27" w:rsidRDefault="00695BD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Shared Area</w:t>
            </w:r>
          </w:p>
        </w:tc>
      </w:tr>
    </w:tbl>
    <w:p w14:paraId="678C58C5" w14:textId="77777777" w:rsidR="00695BD3" w:rsidRPr="00665C27" w:rsidRDefault="00695BD3" w:rsidP="00695BD3">
      <w:pPr>
        <w:rPr>
          <w:color w:val="000000" w:themeColor="text1"/>
        </w:rPr>
      </w:pPr>
    </w:p>
    <w:p w14:paraId="0E3668A4" w14:textId="77777777" w:rsidR="00695BD3" w:rsidRPr="00665C27" w:rsidRDefault="00695BD3" w:rsidP="00695BD3">
      <w:pPr>
        <w:rPr>
          <w:color w:val="000000" w:themeColor="text1"/>
        </w:rPr>
      </w:pPr>
    </w:p>
    <w:p w14:paraId="585924B5" w14:textId="77777777" w:rsidR="00695BD3" w:rsidRPr="00665C27" w:rsidRDefault="00695BD3" w:rsidP="00695BD3">
      <w:pPr>
        <w:rPr>
          <w:b/>
          <w:color w:val="000000" w:themeColor="text1"/>
          <w:u w:val="single"/>
        </w:rPr>
      </w:pPr>
      <w:r w:rsidRPr="00665C27">
        <w:rPr>
          <w:b/>
          <w:color w:val="000000" w:themeColor="text1"/>
          <w:u w:val="single"/>
        </w:rPr>
        <w:t>General Comments:</w:t>
      </w:r>
    </w:p>
    <w:p w14:paraId="6EE21861" w14:textId="77777777" w:rsidR="00695BD3" w:rsidRPr="00665C27" w:rsidRDefault="00695BD3" w:rsidP="00695BD3">
      <w:pPr>
        <w:rPr>
          <w:b/>
          <w:color w:val="000000" w:themeColor="text1"/>
          <w:u w:val="single"/>
        </w:rPr>
      </w:pPr>
    </w:p>
    <w:p w14:paraId="72CE3F44" w14:textId="77777777" w:rsidR="00695BD3" w:rsidRPr="00665C27" w:rsidRDefault="00695BD3" w:rsidP="00695BD3">
      <w:pPr>
        <w:rPr>
          <w:color w:val="000000" w:themeColor="text1"/>
        </w:rPr>
      </w:pPr>
      <w:r w:rsidRPr="00665C27">
        <w:rPr>
          <w:color w:val="000000" w:themeColor="text1"/>
        </w:rPr>
        <w:t>27/01/17: Whilst it was useful to gain an insight into different ways to conduct guided reading, I found it difficult to find age appropriate content for me as a Year 4 class teacher. In addition, both videos appeared very outdated and of low quality resolution.</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45"/>
        <w:gridCol w:w="6701"/>
      </w:tblGrid>
      <w:tr w:rsidR="00665C27" w:rsidRPr="00665C27" w14:paraId="0A55B76C" w14:textId="77777777" w:rsidTr="008E7506">
        <w:tc>
          <w:tcPr>
            <w:tcW w:w="1345" w:type="dxa"/>
            <w:shd w:val="clear" w:color="auto" w:fill="auto"/>
          </w:tcPr>
          <w:p w14:paraId="6D5E019F"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02/02/17</w:t>
            </w:r>
          </w:p>
          <w:p w14:paraId="4A711C95" w14:textId="77777777" w:rsidR="00695BD3" w:rsidRPr="00665C27" w:rsidRDefault="00695BD3" w:rsidP="00127159">
            <w:pPr>
              <w:rPr>
                <w:rFonts w:ascii="Calibri" w:eastAsia="Calibri" w:hAnsi="Calibri"/>
                <w:color w:val="000000" w:themeColor="text1"/>
              </w:rPr>
            </w:pPr>
          </w:p>
        </w:tc>
        <w:tc>
          <w:tcPr>
            <w:tcW w:w="6701" w:type="dxa"/>
            <w:shd w:val="clear" w:color="auto" w:fill="auto"/>
          </w:tcPr>
          <w:p w14:paraId="706268A7"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Outdated, Americanised, slightly unrelated to what I was wanting.</w:t>
            </w:r>
          </w:p>
        </w:tc>
      </w:tr>
      <w:tr w:rsidR="00665C27" w:rsidRPr="00665C27" w14:paraId="35EF39AB" w14:textId="77777777" w:rsidTr="008E7506">
        <w:tc>
          <w:tcPr>
            <w:tcW w:w="1345" w:type="dxa"/>
            <w:shd w:val="clear" w:color="auto" w:fill="auto"/>
          </w:tcPr>
          <w:p w14:paraId="156A5B51"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09/02/17</w:t>
            </w:r>
          </w:p>
          <w:p w14:paraId="2C3DE4EE" w14:textId="77777777" w:rsidR="00695BD3" w:rsidRPr="00665C27" w:rsidRDefault="00695BD3" w:rsidP="00127159">
            <w:pPr>
              <w:rPr>
                <w:rFonts w:ascii="Calibri" w:eastAsia="Calibri" w:hAnsi="Calibri"/>
                <w:color w:val="000000" w:themeColor="text1"/>
              </w:rPr>
            </w:pPr>
          </w:p>
        </w:tc>
        <w:tc>
          <w:tcPr>
            <w:tcW w:w="6701" w:type="dxa"/>
            <w:shd w:val="clear" w:color="auto" w:fill="auto"/>
          </w:tcPr>
          <w:p w14:paraId="5D844245"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Poor quality videos, search results didn’t match what I wanted, found it very hard to find anything on inference.</w:t>
            </w:r>
          </w:p>
        </w:tc>
      </w:tr>
      <w:tr w:rsidR="00665C27" w:rsidRPr="00665C27" w14:paraId="0D9F69CD" w14:textId="77777777" w:rsidTr="008E7506">
        <w:trPr>
          <w:trHeight w:val="440"/>
        </w:trPr>
        <w:tc>
          <w:tcPr>
            <w:tcW w:w="1345" w:type="dxa"/>
            <w:shd w:val="clear" w:color="auto" w:fill="auto"/>
          </w:tcPr>
          <w:p w14:paraId="35841E7A"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16/02/17</w:t>
            </w:r>
          </w:p>
          <w:p w14:paraId="2892017E" w14:textId="77777777" w:rsidR="00695BD3" w:rsidRPr="00665C27" w:rsidRDefault="00695BD3" w:rsidP="00127159">
            <w:pPr>
              <w:rPr>
                <w:rFonts w:ascii="Calibri" w:eastAsia="Calibri" w:hAnsi="Calibri"/>
                <w:color w:val="000000" w:themeColor="text1"/>
              </w:rPr>
            </w:pPr>
          </w:p>
        </w:tc>
        <w:tc>
          <w:tcPr>
            <w:tcW w:w="6701" w:type="dxa"/>
            <w:shd w:val="clear" w:color="auto" w:fill="auto"/>
          </w:tcPr>
          <w:p w14:paraId="04500A15"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Interesting video about phonics and reading, may be able to relate to SEN/Lowers. Still outdated and poor quality</w:t>
            </w:r>
          </w:p>
        </w:tc>
      </w:tr>
      <w:tr w:rsidR="00665C27" w:rsidRPr="00665C27" w14:paraId="67CD5680" w14:textId="77777777" w:rsidTr="008E7506">
        <w:tc>
          <w:tcPr>
            <w:tcW w:w="1345" w:type="dxa"/>
            <w:shd w:val="clear" w:color="auto" w:fill="auto"/>
          </w:tcPr>
          <w:p w14:paraId="37AA8A5B"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lastRenderedPageBreak/>
              <w:t>23/02/17</w:t>
            </w:r>
          </w:p>
          <w:p w14:paraId="248A9755" w14:textId="77777777" w:rsidR="00695BD3" w:rsidRPr="00665C27" w:rsidRDefault="00695BD3" w:rsidP="00127159">
            <w:pPr>
              <w:rPr>
                <w:rFonts w:ascii="Calibri" w:eastAsia="Calibri" w:hAnsi="Calibri"/>
                <w:color w:val="000000" w:themeColor="text1"/>
              </w:rPr>
            </w:pPr>
          </w:p>
        </w:tc>
        <w:tc>
          <w:tcPr>
            <w:tcW w:w="6701" w:type="dxa"/>
            <w:shd w:val="clear" w:color="auto" w:fill="auto"/>
          </w:tcPr>
          <w:p w14:paraId="73DC5C49"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Wasn’t intending on looking into thinking maps but poor search engine results led to it popping up and was quite a useful watch, supplementing my knowledge about the benefits of them.</w:t>
            </w:r>
          </w:p>
        </w:tc>
      </w:tr>
      <w:tr w:rsidR="00665C27" w:rsidRPr="00665C27" w14:paraId="545D9262" w14:textId="77777777" w:rsidTr="008E7506">
        <w:tc>
          <w:tcPr>
            <w:tcW w:w="1345" w:type="dxa"/>
            <w:shd w:val="clear" w:color="auto" w:fill="auto"/>
          </w:tcPr>
          <w:p w14:paraId="4B7C619D"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30/02/17</w:t>
            </w:r>
          </w:p>
        </w:tc>
        <w:tc>
          <w:tcPr>
            <w:tcW w:w="6701" w:type="dxa"/>
            <w:shd w:val="clear" w:color="auto" w:fill="auto"/>
          </w:tcPr>
          <w:p w14:paraId="7DB99A33"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Americanised terms very annoying, not particularly great teaching and very poor quality/outdated video.</w:t>
            </w:r>
          </w:p>
        </w:tc>
      </w:tr>
      <w:tr w:rsidR="00665C27" w:rsidRPr="00665C27" w14:paraId="48E08362" w14:textId="77777777" w:rsidTr="008E7506">
        <w:tc>
          <w:tcPr>
            <w:tcW w:w="1345" w:type="dxa"/>
            <w:shd w:val="clear" w:color="auto" w:fill="auto"/>
          </w:tcPr>
          <w:p w14:paraId="24C59D2F"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6/03/17</w:t>
            </w:r>
          </w:p>
        </w:tc>
        <w:tc>
          <w:tcPr>
            <w:tcW w:w="6701" w:type="dxa"/>
            <w:shd w:val="clear" w:color="auto" w:fill="auto"/>
          </w:tcPr>
          <w:p w14:paraId="4C2BD6E9"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 xml:space="preserve">Video was outdated but interesting and may incorporate some of the techniques on my related reading practice. </w:t>
            </w:r>
          </w:p>
        </w:tc>
      </w:tr>
      <w:tr w:rsidR="00665C27" w:rsidRPr="00665C27" w14:paraId="2C486A75" w14:textId="77777777" w:rsidTr="008E7506">
        <w:tc>
          <w:tcPr>
            <w:tcW w:w="1345" w:type="dxa"/>
            <w:shd w:val="clear" w:color="auto" w:fill="auto"/>
          </w:tcPr>
          <w:p w14:paraId="681D1F2A"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13/03/17</w:t>
            </w:r>
          </w:p>
        </w:tc>
        <w:tc>
          <w:tcPr>
            <w:tcW w:w="6701" w:type="dxa"/>
            <w:shd w:val="clear" w:color="auto" w:fill="auto"/>
          </w:tcPr>
          <w:p w14:paraId="404182EC"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Poor videos and had some issues with flash player not working. Had to reinstall/update.</w:t>
            </w:r>
          </w:p>
        </w:tc>
      </w:tr>
      <w:tr w:rsidR="00695BD3" w:rsidRPr="00665C27" w14:paraId="1329885D" w14:textId="77777777" w:rsidTr="008E7506">
        <w:tc>
          <w:tcPr>
            <w:tcW w:w="1345" w:type="dxa"/>
            <w:shd w:val="clear" w:color="auto" w:fill="auto"/>
          </w:tcPr>
          <w:p w14:paraId="7128D25C"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27/04/17</w:t>
            </w:r>
          </w:p>
        </w:tc>
        <w:tc>
          <w:tcPr>
            <w:tcW w:w="6701" w:type="dxa"/>
            <w:shd w:val="clear" w:color="auto" w:fill="auto"/>
          </w:tcPr>
          <w:p w14:paraId="461AF4AE" w14:textId="77777777" w:rsidR="00695BD3" w:rsidRPr="00665C27" w:rsidRDefault="00695BD3" w:rsidP="00127159">
            <w:pPr>
              <w:rPr>
                <w:rFonts w:ascii="Calibri" w:eastAsia="Calibri" w:hAnsi="Calibri"/>
                <w:color w:val="000000" w:themeColor="text1"/>
              </w:rPr>
            </w:pPr>
            <w:r w:rsidRPr="00665C27">
              <w:rPr>
                <w:rFonts w:ascii="Calibri" w:eastAsia="Calibri" w:hAnsi="Calibri"/>
                <w:color w:val="000000" w:themeColor="text1"/>
              </w:rPr>
              <w:t>Video searches were weak and videos seemed irrelevant due to being American.</w:t>
            </w:r>
          </w:p>
        </w:tc>
      </w:tr>
    </w:tbl>
    <w:p w14:paraId="3B610066" w14:textId="77777777" w:rsidR="00695BD3" w:rsidRPr="00665C27" w:rsidRDefault="00695BD3" w:rsidP="00695BD3">
      <w:pPr>
        <w:rPr>
          <w:color w:val="000000" w:themeColor="text1"/>
        </w:rPr>
      </w:pPr>
    </w:p>
    <w:p w14:paraId="13590DC4" w14:textId="77777777" w:rsidR="00B04EB2" w:rsidRPr="00665C27" w:rsidRDefault="00B04EB2" w:rsidP="00B04EB2">
      <w:pPr>
        <w:rPr>
          <w:color w:val="000000" w:themeColor="text1"/>
        </w:rPr>
      </w:pPr>
    </w:p>
    <w:p w14:paraId="5A71E155" w14:textId="77777777" w:rsidR="00B04EB2" w:rsidRPr="00665C27" w:rsidRDefault="00B04EB2" w:rsidP="00B04EB2">
      <w:pPr>
        <w:rPr>
          <w:color w:val="000000" w:themeColor="text1"/>
        </w:rPr>
      </w:pPr>
    </w:p>
    <w:p w14:paraId="5DDE5E82" w14:textId="77777777" w:rsidR="00B04EB2" w:rsidRPr="00665C27" w:rsidRDefault="00B04EB2" w:rsidP="00B04EB2">
      <w:pPr>
        <w:rPr>
          <w:color w:val="000000" w:themeColor="text1"/>
        </w:rPr>
      </w:pPr>
      <w:r w:rsidRPr="00665C27">
        <w:rPr>
          <w:color w:val="000000" w:themeColor="text1"/>
        </w:rPr>
        <w:t xml:space="preserve">Name:  xxxx </w:t>
      </w:r>
    </w:p>
    <w:p w14:paraId="36DC78E5" w14:textId="77777777" w:rsidR="00B04EB2" w:rsidRPr="00665C27" w:rsidRDefault="00B04EB2" w:rsidP="00B04EB2">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5881BB64" w14:textId="77777777" w:rsidTr="008E7506">
        <w:tc>
          <w:tcPr>
            <w:tcW w:w="13950" w:type="dxa"/>
            <w:shd w:val="clear" w:color="auto" w:fill="D9E2F3"/>
          </w:tcPr>
          <w:p w14:paraId="4316B099" w14:textId="77777777" w:rsidR="00B04EB2" w:rsidRPr="00665C27" w:rsidRDefault="00B04EB2" w:rsidP="008E7506">
            <w:pPr>
              <w:jc w:val="center"/>
              <w:rPr>
                <w:rFonts w:ascii="Calibri" w:eastAsia="Calibri" w:hAnsi="Calibri"/>
                <w:color w:val="000000" w:themeColor="text1"/>
              </w:rPr>
            </w:pPr>
            <w:r w:rsidRPr="00665C27">
              <w:rPr>
                <w:rFonts w:ascii="Calibri" w:eastAsia="Calibri" w:hAnsi="Calibri"/>
                <w:color w:val="000000" w:themeColor="text1"/>
              </w:rPr>
              <w:t xml:space="preserve">xxxx </w:t>
            </w:r>
            <w:r w:rsidR="004A38C7" w:rsidRPr="00665C27">
              <w:rPr>
                <w:rFonts w:ascii="Calibri" w:eastAsia="Calibri" w:hAnsi="Calibri"/>
                <w:color w:val="000000" w:themeColor="text1"/>
              </w:rPr>
              <w:t>p</w:t>
            </w:r>
            <w:r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Pr="00665C27">
              <w:rPr>
                <w:rFonts w:ascii="Calibri" w:eastAsia="Calibri" w:hAnsi="Calibri"/>
                <w:color w:val="000000" w:themeColor="text1"/>
              </w:rPr>
              <w:t>chool – Edivate log</w:t>
            </w:r>
          </w:p>
        </w:tc>
      </w:tr>
    </w:tbl>
    <w:p w14:paraId="03FED50E" w14:textId="77777777" w:rsidR="00B04EB2" w:rsidRPr="00665C27" w:rsidRDefault="00B04EB2" w:rsidP="00B04EB2">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02"/>
        <w:gridCol w:w="912"/>
        <w:gridCol w:w="803"/>
        <w:gridCol w:w="3662"/>
        <w:gridCol w:w="1599"/>
        <w:gridCol w:w="710"/>
      </w:tblGrid>
      <w:tr w:rsidR="00665C27" w:rsidRPr="00665C27" w14:paraId="6E29D2A1" w14:textId="77777777" w:rsidTr="008E7506">
        <w:trPr>
          <w:trHeight w:val="377"/>
        </w:trPr>
        <w:tc>
          <w:tcPr>
            <w:tcW w:w="1345" w:type="dxa"/>
            <w:shd w:val="clear" w:color="auto" w:fill="auto"/>
          </w:tcPr>
          <w:p w14:paraId="624038E0"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Date</w:t>
            </w:r>
          </w:p>
        </w:tc>
        <w:tc>
          <w:tcPr>
            <w:tcW w:w="1530" w:type="dxa"/>
            <w:shd w:val="clear" w:color="auto" w:fill="auto"/>
          </w:tcPr>
          <w:p w14:paraId="54D2CB7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Time</w:t>
            </w:r>
          </w:p>
        </w:tc>
        <w:tc>
          <w:tcPr>
            <w:tcW w:w="1193" w:type="dxa"/>
            <w:shd w:val="clear" w:color="auto" w:fill="auto"/>
          </w:tcPr>
          <w:p w14:paraId="35D4186D"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Duration</w:t>
            </w:r>
          </w:p>
        </w:tc>
        <w:tc>
          <w:tcPr>
            <w:tcW w:w="3960" w:type="dxa"/>
            <w:shd w:val="clear" w:color="auto" w:fill="auto"/>
          </w:tcPr>
          <w:p w14:paraId="24B9EE08"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What I accessed</w:t>
            </w:r>
          </w:p>
        </w:tc>
        <w:tc>
          <w:tcPr>
            <w:tcW w:w="2947" w:type="dxa"/>
            <w:shd w:val="clear" w:color="auto" w:fill="auto"/>
          </w:tcPr>
          <w:p w14:paraId="0BED79FB"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What I have used/contributed</w:t>
            </w:r>
          </w:p>
        </w:tc>
        <w:tc>
          <w:tcPr>
            <w:tcW w:w="2975" w:type="dxa"/>
            <w:shd w:val="clear" w:color="auto" w:fill="auto"/>
          </w:tcPr>
          <w:p w14:paraId="306D5A31"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Place</w:t>
            </w:r>
          </w:p>
        </w:tc>
      </w:tr>
      <w:tr w:rsidR="00665C27" w:rsidRPr="00665C27" w14:paraId="0A1B4E82" w14:textId="77777777" w:rsidTr="008E7506">
        <w:trPr>
          <w:trHeight w:val="251"/>
        </w:trPr>
        <w:tc>
          <w:tcPr>
            <w:tcW w:w="1345" w:type="dxa"/>
            <w:shd w:val="clear" w:color="auto" w:fill="auto"/>
          </w:tcPr>
          <w:p w14:paraId="5582599B" w14:textId="77777777" w:rsidR="00B04EB2" w:rsidRPr="00665C27" w:rsidRDefault="00B04EB2" w:rsidP="00127159">
            <w:pPr>
              <w:rPr>
                <w:rFonts w:ascii="Calibri" w:eastAsia="Calibri" w:hAnsi="Calibri"/>
                <w:color w:val="000000" w:themeColor="text1"/>
                <w:sz w:val="16"/>
                <w:szCs w:val="16"/>
              </w:rPr>
            </w:pPr>
          </w:p>
          <w:p w14:paraId="04B4778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12.01.17</w:t>
            </w:r>
          </w:p>
        </w:tc>
        <w:tc>
          <w:tcPr>
            <w:tcW w:w="1530" w:type="dxa"/>
            <w:shd w:val="clear" w:color="auto" w:fill="auto"/>
          </w:tcPr>
          <w:p w14:paraId="1A5A8FA6"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1:00 – 2:00</w:t>
            </w:r>
          </w:p>
        </w:tc>
        <w:tc>
          <w:tcPr>
            <w:tcW w:w="1193" w:type="dxa"/>
            <w:shd w:val="clear" w:color="auto" w:fill="auto"/>
          </w:tcPr>
          <w:p w14:paraId="1F4594B8"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960" w:type="dxa"/>
            <w:shd w:val="clear" w:color="auto" w:fill="auto"/>
          </w:tcPr>
          <w:p w14:paraId="4B672046"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Cross-curricular communities – subscribed.</w:t>
            </w:r>
          </w:p>
          <w:p w14:paraId="4E4DF791"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Viewed a video on journal writing and anticipation guides and concept maps</w:t>
            </w:r>
          </w:p>
        </w:tc>
        <w:tc>
          <w:tcPr>
            <w:tcW w:w="2947" w:type="dxa"/>
            <w:shd w:val="clear" w:color="auto" w:fill="auto"/>
          </w:tcPr>
          <w:p w14:paraId="201F633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Videos</w:t>
            </w:r>
          </w:p>
          <w:p w14:paraId="6F2E4A9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Discussions</w:t>
            </w:r>
          </w:p>
        </w:tc>
        <w:tc>
          <w:tcPr>
            <w:tcW w:w="2975" w:type="dxa"/>
            <w:shd w:val="clear" w:color="auto" w:fill="auto"/>
          </w:tcPr>
          <w:p w14:paraId="5DF138C2" w14:textId="77777777" w:rsidR="00B04EB2" w:rsidRPr="00665C27" w:rsidRDefault="004A38C7"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w:t>
            </w:r>
            <w:r w:rsidR="00B04EB2" w:rsidRPr="00665C27">
              <w:rPr>
                <w:rFonts w:ascii="Calibri" w:eastAsia="Calibri" w:hAnsi="Calibri"/>
                <w:color w:val="000000" w:themeColor="text1"/>
                <w:sz w:val="16"/>
                <w:szCs w:val="16"/>
              </w:rPr>
              <w:t>chool</w:t>
            </w:r>
          </w:p>
        </w:tc>
      </w:tr>
      <w:tr w:rsidR="00665C27" w:rsidRPr="00665C27" w14:paraId="237C9801" w14:textId="77777777" w:rsidTr="008E7506">
        <w:tc>
          <w:tcPr>
            <w:tcW w:w="1345" w:type="dxa"/>
            <w:shd w:val="clear" w:color="auto" w:fill="auto"/>
          </w:tcPr>
          <w:p w14:paraId="549F9782"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06.03.17</w:t>
            </w:r>
          </w:p>
        </w:tc>
        <w:tc>
          <w:tcPr>
            <w:tcW w:w="1530" w:type="dxa"/>
            <w:shd w:val="clear" w:color="auto" w:fill="auto"/>
          </w:tcPr>
          <w:p w14:paraId="09843E9B"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2.:20 – 3:20</w:t>
            </w:r>
          </w:p>
        </w:tc>
        <w:tc>
          <w:tcPr>
            <w:tcW w:w="1193" w:type="dxa"/>
            <w:shd w:val="clear" w:color="auto" w:fill="auto"/>
          </w:tcPr>
          <w:p w14:paraId="316274C2"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960" w:type="dxa"/>
            <w:shd w:val="clear" w:color="auto" w:fill="auto"/>
          </w:tcPr>
          <w:p w14:paraId="29261603"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Read &amp; subscribed to the following </w:t>
            </w:r>
          </w:p>
          <w:p w14:paraId="35273B4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Community – Suggestions for Teaching Writing (SfTW)</w:t>
            </w:r>
          </w:p>
          <w:p w14:paraId="3D19992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Downloaded a PDF – TTMS 6+1 traits of writing.</w:t>
            </w:r>
          </w:p>
          <w:p w14:paraId="1A15A498"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Viewed a video on transforming learning through Thinking Maps</w:t>
            </w:r>
          </w:p>
          <w:p w14:paraId="4B5827DF"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Looked (only) at the Learning &amp; Progression targets </w:t>
            </w:r>
          </w:p>
        </w:tc>
        <w:tc>
          <w:tcPr>
            <w:tcW w:w="2947" w:type="dxa"/>
            <w:shd w:val="clear" w:color="auto" w:fill="auto"/>
          </w:tcPr>
          <w:p w14:paraId="0FFE68E3"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Video </w:t>
            </w:r>
          </w:p>
          <w:p w14:paraId="2E0A7BE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Discussion</w:t>
            </w:r>
          </w:p>
        </w:tc>
        <w:tc>
          <w:tcPr>
            <w:tcW w:w="2975" w:type="dxa"/>
            <w:shd w:val="clear" w:color="auto" w:fill="auto"/>
          </w:tcPr>
          <w:p w14:paraId="633FD934" w14:textId="77777777" w:rsidR="00B04EB2" w:rsidRPr="00665C27" w:rsidRDefault="004A38C7"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w:t>
            </w:r>
            <w:r w:rsidR="00B04EB2" w:rsidRPr="00665C27">
              <w:rPr>
                <w:rFonts w:ascii="Calibri" w:eastAsia="Calibri" w:hAnsi="Calibri"/>
                <w:color w:val="000000" w:themeColor="text1"/>
                <w:sz w:val="16"/>
                <w:szCs w:val="16"/>
              </w:rPr>
              <w:t>chool</w:t>
            </w:r>
          </w:p>
        </w:tc>
      </w:tr>
      <w:tr w:rsidR="00665C27" w:rsidRPr="00665C27" w14:paraId="3D299D6A" w14:textId="77777777" w:rsidTr="008E7506">
        <w:tc>
          <w:tcPr>
            <w:tcW w:w="1345" w:type="dxa"/>
            <w:shd w:val="clear" w:color="auto" w:fill="auto"/>
          </w:tcPr>
          <w:p w14:paraId="7DE0185B" w14:textId="77777777" w:rsidR="00B04EB2" w:rsidRPr="00665C27" w:rsidRDefault="00B04EB2" w:rsidP="00127159">
            <w:pPr>
              <w:rPr>
                <w:rFonts w:ascii="Calibri" w:eastAsia="Calibri" w:hAnsi="Calibri"/>
                <w:color w:val="000000" w:themeColor="text1"/>
                <w:sz w:val="16"/>
                <w:szCs w:val="16"/>
              </w:rPr>
            </w:pPr>
          </w:p>
          <w:p w14:paraId="19134B87"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13.0</w:t>
            </w:r>
            <w:r w:rsidR="00127159" w:rsidRPr="00665C27">
              <w:rPr>
                <w:rFonts w:ascii="Calibri" w:eastAsia="Calibri" w:hAnsi="Calibri"/>
                <w:color w:val="000000" w:themeColor="text1"/>
                <w:sz w:val="16"/>
                <w:szCs w:val="16"/>
              </w:rPr>
              <w:t>4</w:t>
            </w:r>
            <w:r w:rsidRPr="00665C27">
              <w:rPr>
                <w:rFonts w:ascii="Calibri" w:eastAsia="Calibri" w:hAnsi="Calibri"/>
                <w:color w:val="000000" w:themeColor="text1"/>
                <w:sz w:val="16"/>
                <w:szCs w:val="16"/>
              </w:rPr>
              <w:t>.17</w:t>
            </w:r>
          </w:p>
        </w:tc>
        <w:tc>
          <w:tcPr>
            <w:tcW w:w="1530" w:type="dxa"/>
            <w:shd w:val="clear" w:color="auto" w:fill="auto"/>
          </w:tcPr>
          <w:p w14:paraId="1445463F"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2.30 – 2:45</w:t>
            </w:r>
          </w:p>
          <w:p w14:paraId="40A4AE50"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Stopped working – several error messages  </w:t>
            </w:r>
          </w:p>
          <w:p w14:paraId="08BFFB3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(browser problem?)</w:t>
            </w:r>
          </w:p>
          <w:p w14:paraId="48156A1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2:53 – 3:27</w:t>
            </w:r>
          </w:p>
        </w:tc>
        <w:tc>
          <w:tcPr>
            <w:tcW w:w="1193" w:type="dxa"/>
            <w:shd w:val="clear" w:color="auto" w:fill="auto"/>
          </w:tcPr>
          <w:p w14:paraId="78949B0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49 mins.</w:t>
            </w:r>
          </w:p>
        </w:tc>
        <w:tc>
          <w:tcPr>
            <w:tcW w:w="3960" w:type="dxa"/>
            <w:shd w:val="clear" w:color="auto" w:fill="auto"/>
          </w:tcPr>
          <w:p w14:paraId="780D0442"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Looked at the following:</w:t>
            </w:r>
          </w:p>
          <w:p w14:paraId="26693D3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Standards Focus/Communities /self-assessment</w:t>
            </w:r>
          </w:p>
          <w:p w14:paraId="2E5DDD04"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Standards Focus/Communities /Online Reading Resources</w:t>
            </w:r>
          </w:p>
          <w:p w14:paraId="61F4B63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Communities/Suggestions for Teaching Writing</w:t>
            </w:r>
          </w:p>
          <w:p w14:paraId="03FF8566"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(Could not access ‘Library’).</w:t>
            </w:r>
          </w:p>
        </w:tc>
        <w:tc>
          <w:tcPr>
            <w:tcW w:w="2947" w:type="dxa"/>
            <w:shd w:val="clear" w:color="auto" w:fill="auto"/>
          </w:tcPr>
          <w:p w14:paraId="7CAD419D"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Florida Center (US) for Reading Research and accessed the following:</w:t>
            </w:r>
          </w:p>
          <w:p w14:paraId="1DBB20A5" w14:textId="77777777" w:rsidR="00B04EB2" w:rsidRPr="00665C27" w:rsidRDefault="00B04EB2" w:rsidP="008E7506">
            <w:pPr>
              <w:pStyle w:val="ListParagraph"/>
              <w:numPr>
                <w:ilvl w:val="0"/>
                <w:numId w:val="34"/>
              </w:numPr>
              <w:rPr>
                <w:rFonts w:ascii="Calibri" w:eastAsia="Calibri" w:hAnsi="Calibri"/>
                <w:color w:val="000000" w:themeColor="text1"/>
                <w:sz w:val="16"/>
                <w:szCs w:val="16"/>
              </w:rPr>
            </w:pPr>
            <w:r w:rsidRPr="00665C27">
              <w:rPr>
                <w:rFonts w:ascii="Calibri" w:eastAsia="Calibri" w:hAnsi="Calibri"/>
                <w:color w:val="000000" w:themeColor="text1"/>
                <w:sz w:val="16"/>
                <w:szCs w:val="16"/>
              </w:rPr>
              <w:t>Reading Literacy Texts</w:t>
            </w:r>
          </w:p>
          <w:p w14:paraId="2EE0101E" w14:textId="77777777" w:rsidR="00B04EB2" w:rsidRPr="00665C27" w:rsidRDefault="00B04EB2" w:rsidP="008E7506">
            <w:pPr>
              <w:pStyle w:val="ListParagraph"/>
              <w:numPr>
                <w:ilvl w:val="0"/>
                <w:numId w:val="34"/>
              </w:num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Writing Grade 4 </w:t>
            </w:r>
          </w:p>
          <w:p w14:paraId="64D70EE3" w14:textId="77777777" w:rsidR="00B04EB2" w:rsidRPr="00665C27" w:rsidRDefault="00B04EB2" w:rsidP="008E7506">
            <w:pPr>
              <w:pStyle w:val="ListParagraph"/>
              <w:numPr>
                <w:ilvl w:val="0"/>
                <w:numId w:val="34"/>
              </w:numPr>
              <w:rPr>
                <w:rFonts w:ascii="Calibri" w:eastAsia="Calibri" w:hAnsi="Calibri"/>
                <w:color w:val="000000" w:themeColor="text1"/>
                <w:sz w:val="16"/>
                <w:szCs w:val="16"/>
              </w:rPr>
            </w:pPr>
            <w:r w:rsidRPr="00665C27">
              <w:rPr>
                <w:rFonts w:ascii="Calibri" w:eastAsia="Calibri" w:hAnsi="Calibri"/>
                <w:color w:val="000000" w:themeColor="text1"/>
                <w:sz w:val="16"/>
                <w:szCs w:val="16"/>
              </w:rPr>
              <w:t>Language</w:t>
            </w:r>
          </w:p>
          <w:p w14:paraId="2962F8F3"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Bookmarked the web link</w:t>
            </w:r>
          </w:p>
          <w:p w14:paraId="54F55DFD"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Subscribed to Online Reading Resources</w:t>
            </w:r>
          </w:p>
          <w:p w14:paraId="64239956"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-printed several strategy pages </w:t>
            </w:r>
          </w:p>
          <w:p w14:paraId="44BE5DB2"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-bookmarked </w:t>
            </w:r>
          </w:p>
        </w:tc>
        <w:tc>
          <w:tcPr>
            <w:tcW w:w="2975" w:type="dxa"/>
            <w:shd w:val="clear" w:color="auto" w:fill="auto"/>
          </w:tcPr>
          <w:p w14:paraId="561D4D41" w14:textId="77777777" w:rsidR="00B04EB2" w:rsidRPr="00665C27" w:rsidRDefault="004A38C7"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w:t>
            </w:r>
            <w:r w:rsidR="00B04EB2" w:rsidRPr="00665C27">
              <w:rPr>
                <w:rFonts w:ascii="Calibri" w:eastAsia="Calibri" w:hAnsi="Calibri"/>
                <w:color w:val="000000" w:themeColor="text1"/>
                <w:sz w:val="16"/>
                <w:szCs w:val="16"/>
              </w:rPr>
              <w:t>chool</w:t>
            </w:r>
          </w:p>
        </w:tc>
      </w:tr>
      <w:tr w:rsidR="00665C27" w:rsidRPr="00665C27" w14:paraId="2D84BAAD" w14:textId="77777777" w:rsidTr="008E7506">
        <w:tc>
          <w:tcPr>
            <w:tcW w:w="1345" w:type="dxa"/>
            <w:shd w:val="clear" w:color="auto" w:fill="auto"/>
          </w:tcPr>
          <w:p w14:paraId="0088CD71" w14:textId="77777777" w:rsidR="00B04EB2" w:rsidRPr="00665C27" w:rsidRDefault="009E6343"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19</w:t>
            </w:r>
            <w:r w:rsidR="00B04EB2" w:rsidRPr="00665C27">
              <w:rPr>
                <w:rFonts w:ascii="Calibri" w:eastAsia="Calibri" w:hAnsi="Calibri"/>
                <w:color w:val="000000" w:themeColor="text1"/>
                <w:sz w:val="16"/>
                <w:szCs w:val="16"/>
              </w:rPr>
              <w:t>.0</w:t>
            </w:r>
            <w:r w:rsidRPr="00665C27">
              <w:rPr>
                <w:rFonts w:ascii="Calibri" w:eastAsia="Calibri" w:hAnsi="Calibri"/>
                <w:color w:val="000000" w:themeColor="text1"/>
                <w:sz w:val="16"/>
                <w:szCs w:val="16"/>
              </w:rPr>
              <w:t>5</w:t>
            </w:r>
            <w:r w:rsidR="00B04EB2" w:rsidRPr="00665C27">
              <w:rPr>
                <w:rFonts w:ascii="Calibri" w:eastAsia="Calibri" w:hAnsi="Calibri"/>
                <w:color w:val="000000" w:themeColor="text1"/>
                <w:sz w:val="16"/>
                <w:szCs w:val="16"/>
              </w:rPr>
              <w:t>.17</w:t>
            </w:r>
          </w:p>
          <w:p w14:paraId="1B3E2B0A" w14:textId="77777777" w:rsidR="00B04EB2" w:rsidRPr="00665C27" w:rsidRDefault="00B04EB2" w:rsidP="00127159">
            <w:pPr>
              <w:rPr>
                <w:rFonts w:ascii="Calibri" w:eastAsia="Calibri" w:hAnsi="Calibri"/>
                <w:color w:val="000000" w:themeColor="text1"/>
                <w:sz w:val="16"/>
                <w:szCs w:val="16"/>
              </w:rPr>
            </w:pPr>
          </w:p>
        </w:tc>
        <w:tc>
          <w:tcPr>
            <w:tcW w:w="1530" w:type="dxa"/>
            <w:shd w:val="clear" w:color="auto" w:fill="auto"/>
          </w:tcPr>
          <w:p w14:paraId="3B05E0F2"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2.25 – 3:23</w:t>
            </w:r>
          </w:p>
        </w:tc>
        <w:tc>
          <w:tcPr>
            <w:tcW w:w="1193" w:type="dxa"/>
            <w:shd w:val="clear" w:color="auto" w:fill="auto"/>
          </w:tcPr>
          <w:p w14:paraId="6B937FBD"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1 hour</w:t>
            </w:r>
          </w:p>
        </w:tc>
        <w:tc>
          <w:tcPr>
            <w:tcW w:w="3960" w:type="dxa"/>
            <w:shd w:val="clear" w:color="auto" w:fill="auto"/>
          </w:tcPr>
          <w:p w14:paraId="14985353"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Video – link via Tony (writing group)</w:t>
            </w:r>
          </w:p>
          <w:p w14:paraId="32C14CB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Communities/Curriculum</w:t>
            </w:r>
          </w:p>
          <w:p w14:paraId="3CA9508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-Meaningful work</w:t>
            </w:r>
          </w:p>
          <w:p w14:paraId="4683973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-Higher Order Thinking</w:t>
            </w:r>
          </w:p>
          <w:p w14:paraId="414D3E6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-Edivate/Interactive Notebooks</w:t>
            </w:r>
          </w:p>
          <w:p w14:paraId="4B60917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(downloaded PDF example, subscribed to thread/comm.)</w:t>
            </w:r>
          </w:p>
        </w:tc>
        <w:tc>
          <w:tcPr>
            <w:tcW w:w="2947" w:type="dxa"/>
            <w:shd w:val="clear" w:color="auto" w:fill="auto"/>
          </w:tcPr>
          <w:p w14:paraId="52B9996F"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Watched ‘Writing as a Tool for Assessment’ &amp; Reflection Questions</w:t>
            </w:r>
          </w:p>
          <w:p w14:paraId="3540264B"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Read the interactive notebook, </w:t>
            </w:r>
          </w:p>
          <w:p w14:paraId="7909E57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graphic (3-D) foldables/organisers</w:t>
            </w:r>
          </w:p>
        </w:tc>
        <w:tc>
          <w:tcPr>
            <w:tcW w:w="2975" w:type="dxa"/>
            <w:shd w:val="clear" w:color="auto" w:fill="auto"/>
          </w:tcPr>
          <w:p w14:paraId="0BB4AE05" w14:textId="77777777" w:rsidR="00B04EB2" w:rsidRPr="00665C27" w:rsidRDefault="004A38C7"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s</w:t>
            </w:r>
            <w:r w:rsidR="00B04EB2" w:rsidRPr="00665C27">
              <w:rPr>
                <w:rFonts w:ascii="Calibri" w:eastAsia="Calibri" w:hAnsi="Calibri"/>
                <w:color w:val="000000" w:themeColor="text1"/>
                <w:sz w:val="16"/>
                <w:szCs w:val="16"/>
              </w:rPr>
              <w:t>chool</w:t>
            </w:r>
          </w:p>
        </w:tc>
      </w:tr>
      <w:tr w:rsidR="00B04EB2" w:rsidRPr="00665C27" w14:paraId="043EEB9D" w14:textId="77777777" w:rsidTr="008E7506">
        <w:tc>
          <w:tcPr>
            <w:tcW w:w="1345" w:type="dxa"/>
            <w:shd w:val="clear" w:color="auto" w:fill="auto"/>
          </w:tcPr>
          <w:p w14:paraId="57FA55E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27.03.17</w:t>
            </w:r>
          </w:p>
        </w:tc>
        <w:tc>
          <w:tcPr>
            <w:tcW w:w="1530" w:type="dxa"/>
            <w:shd w:val="clear" w:color="auto" w:fill="auto"/>
          </w:tcPr>
          <w:p w14:paraId="39BECE65"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2:23 – 3:23</w:t>
            </w:r>
          </w:p>
        </w:tc>
        <w:tc>
          <w:tcPr>
            <w:tcW w:w="1193" w:type="dxa"/>
            <w:shd w:val="clear" w:color="auto" w:fill="auto"/>
          </w:tcPr>
          <w:p w14:paraId="6800D11B"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 1 hour</w:t>
            </w:r>
          </w:p>
        </w:tc>
        <w:tc>
          <w:tcPr>
            <w:tcW w:w="3960" w:type="dxa"/>
            <w:shd w:val="clear" w:color="auto" w:fill="auto"/>
          </w:tcPr>
          <w:p w14:paraId="0262DF8A"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Communities /Cross-curricular writing &amp; Poetry</w:t>
            </w:r>
          </w:p>
          <w:p w14:paraId="262665B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-Textpert literacy team work &amp; poetry devices </w:t>
            </w:r>
          </w:p>
          <w:p w14:paraId="2A19A468"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Teacher Student Communication Strategies Video</w:t>
            </w:r>
          </w:p>
          <w:p w14:paraId="34C502B9"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Growth Mindset (GM) at SSE linked to a video - </w:t>
            </w:r>
          </w:p>
          <w:p w14:paraId="05063DFD"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Praise vs Effort mindset</w:t>
            </w:r>
          </w:p>
          <w:p w14:paraId="5B84D106" w14:textId="77777777" w:rsidR="00B04EB2" w:rsidRPr="00665C27" w:rsidRDefault="00C0426A" w:rsidP="00127159">
            <w:pPr>
              <w:rPr>
                <w:rFonts w:ascii="Calibri" w:eastAsia="Calibri" w:hAnsi="Calibri"/>
                <w:color w:val="000000" w:themeColor="text1"/>
                <w:sz w:val="16"/>
                <w:szCs w:val="16"/>
              </w:rPr>
            </w:pPr>
            <w:hyperlink r:id="rId67" w:history="1">
              <w:r w:rsidR="00B04EB2" w:rsidRPr="00665C27">
                <w:rPr>
                  <w:rStyle w:val="Hyperlink"/>
                  <w:rFonts w:ascii="Calibri" w:eastAsia="Calibri" w:hAnsi="Calibri"/>
                  <w:color w:val="000000" w:themeColor="text1"/>
                  <w:sz w:val="16"/>
                  <w:szCs w:val="16"/>
                </w:rPr>
                <w:t>https://www.youtube.com/watch?v=NWv1VdDeoRY</w:t>
              </w:r>
            </w:hyperlink>
          </w:p>
          <w:p w14:paraId="1153C347" w14:textId="77777777" w:rsidR="00B04EB2" w:rsidRPr="00665C27" w:rsidRDefault="00B04EB2" w:rsidP="00127159">
            <w:pPr>
              <w:rPr>
                <w:rFonts w:ascii="Calibri" w:eastAsia="Calibri" w:hAnsi="Calibri"/>
                <w:color w:val="000000" w:themeColor="text1"/>
                <w:sz w:val="16"/>
                <w:szCs w:val="16"/>
              </w:rPr>
            </w:pPr>
          </w:p>
        </w:tc>
        <w:tc>
          <w:tcPr>
            <w:tcW w:w="2947" w:type="dxa"/>
            <w:shd w:val="clear" w:color="auto" w:fill="auto"/>
          </w:tcPr>
          <w:p w14:paraId="55772414"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lastRenderedPageBreak/>
              <w:t xml:space="preserve">Implement teacher communication strategies: 3 before me &amp;  Red and </w:t>
            </w:r>
            <w:r w:rsidRPr="00665C27">
              <w:rPr>
                <w:rFonts w:ascii="Calibri" w:eastAsia="Calibri" w:hAnsi="Calibri"/>
                <w:color w:val="000000" w:themeColor="text1"/>
                <w:sz w:val="16"/>
                <w:szCs w:val="16"/>
              </w:rPr>
              <w:lastRenderedPageBreak/>
              <w:t xml:space="preserve">Green Cup indicators - </w:t>
            </w:r>
          </w:p>
          <w:p w14:paraId="56AFF053"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Literacy Devices Template for use in poetry units (from community group)</w:t>
            </w:r>
          </w:p>
          <w:p w14:paraId="36A390EC" w14:textId="77777777" w:rsidR="00B04EB2" w:rsidRPr="00665C27" w:rsidRDefault="00B04EB2"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t xml:space="preserve">Joined GM group which linked to Carol Dweck-related video ‘A Study on Praise vs Effort Mindset’ </w:t>
            </w:r>
          </w:p>
          <w:p w14:paraId="3BFB6F5F" w14:textId="77777777" w:rsidR="00B04EB2" w:rsidRPr="00665C27" w:rsidRDefault="00B04EB2" w:rsidP="00127159">
            <w:pPr>
              <w:rPr>
                <w:rFonts w:ascii="Calibri" w:eastAsia="Calibri" w:hAnsi="Calibri"/>
                <w:color w:val="000000" w:themeColor="text1"/>
                <w:sz w:val="16"/>
                <w:szCs w:val="16"/>
              </w:rPr>
            </w:pPr>
          </w:p>
        </w:tc>
        <w:tc>
          <w:tcPr>
            <w:tcW w:w="2975" w:type="dxa"/>
            <w:shd w:val="clear" w:color="auto" w:fill="auto"/>
          </w:tcPr>
          <w:p w14:paraId="37EC6DD9" w14:textId="77777777" w:rsidR="00B04EB2" w:rsidRPr="00665C27" w:rsidRDefault="004A38C7" w:rsidP="00127159">
            <w:pPr>
              <w:rPr>
                <w:rFonts w:ascii="Calibri" w:eastAsia="Calibri" w:hAnsi="Calibri"/>
                <w:color w:val="000000" w:themeColor="text1"/>
                <w:sz w:val="16"/>
                <w:szCs w:val="16"/>
              </w:rPr>
            </w:pPr>
            <w:r w:rsidRPr="00665C27">
              <w:rPr>
                <w:rFonts w:ascii="Calibri" w:eastAsia="Calibri" w:hAnsi="Calibri"/>
                <w:color w:val="000000" w:themeColor="text1"/>
                <w:sz w:val="16"/>
                <w:szCs w:val="16"/>
              </w:rPr>
              <w:lastRenderedPageBreak/>
              <w:t>s</w:t>
            </w:r>
            <w:r w:rsidR="00B04EB2" w:rsidRPr="00665C27">
              <w:rPr>
                <w:rFonts w:ascii="Calibri" w:eastAsia="Calibri" w:hAnsi="Calibri"/>
                <w:color w:val="000000" w:themeColor="text1"/>
                <w:sz w:val="16"/>
                <w:szCs w:val="16"/>
              </w:rPr>
              <w:t>chool</w:t>
            </w:r>
          </w:p>
        </w:tc>
      </w:tr>
    </w:tbl>
    <w:p w14:paraId="7CE187F9" w14:textId="77777777" w:rsidR="00B04EB2" w:rsidRPr="00665C27" w:rsidRDefault="00B04EB2" w:rsidP="00B04EB2">
      <w:pPr>
        <w:rPr>
          <w:color w:val="000000" w:themeColor="text1"/>
        </w:rPr>
      </w:pPr>
    </w:p>
    <w:p w14:paraId="732A6685" w14:textId="77777777" w:rsidR="00B04EB2" w:rsidRPr="00665C27" w:rsidRDefault="00B04EB2" w:rsidP="00B04EB2">
      <w:pPr>
        <w:rPr>
          <w:color w:val="000000" w:themeColor="text1"/>
          <w:sz w:val="18"/>
          <w:szCs w:val="18"/>
        </w:rPr>
      </w:pPr>
      <w:r w:rsidRPr="00665C27">
        <w:rPr>
          <w:b/>
          <w:color w:val="000000" w:themeColor="text1"/>
          <w:u w:val="single"/>
        </w:rPr>
        <w:t>General Comments (13.03.17)</w:t>
      </w:r>
    </w:p>
    <w:p w14:paraId="3CAC0151" w14:textId="77777777" w:rsidR="00B04EB2" w:rsidRPr="00665C27" w:rsidRDefault="00B04EB2" w:rsidP="008E7506">
      <w:pPr>
        <w:pStyle w:val="ListParagraph"/>
        <w:numPr>
          <w:ilvl w:val="0"/>
          <w:numId w:val="33"/>
        </w:numPr>
        <w:rPr>
          <w:color w:val="000000" w:themeColor="text1"/>
          <w:sz w:val="18"/>
          <w:szCs w:val="18"/>
        </w:rPr>
      </w:pPr>
      <w:r w:rsidRPr="00665C27">
        <w:rPr>
          <w:color w:val="000000" w:themeColor="text1"/>
          <w:sz w:val="18"/>
          <w:szCs w:val="18"/>
        </w:rPr>
        <w:t>Some overtly-American curriculum wording, e.g. Common Core – off-putting as I don’t want to work out the meaning before I access.</w:t>
      </w:r>
    </w:p>
    <w:p w14:paraId="2DBB43CA" w14:textId="77777777" w:rsidR="00B04EB2" w:rsidRPr="00665C27" w:rsidRDefault="00B04EB2" w:rsidP="008E7506">
      <w:pPr>
        <w:pStyle w:val="ListParagraph"/>
        <w:numPr>
          <w:ilvl w:val="0"/>
          <w:numId w:val="33"/>
        </w:numPr>
        <w:rPr>
          <w:color w:val="000000" w:themeColor="text1"/>
          <w:sz w:val="18"/>
          <w:szCs w:val="18"/>
        </w:rPr>
      </w:pPr>
      <w:r w:rsidRPr="00665C27">
        <w:rPr>
          <w:color w:val="000000" w:themeColor="text1"/>
          <w:sz w:val="18"/>
          <w:szCs w:val="18"/>
        </w:rPr>
        <w:t xml:space="preserve">Tried to open ‘Library’ several times to no avail. Other features take a while to load and there were several errors due to the browser (perhaps). This was using the staffroom and my own class laptop. </w:t>
      </w:r>
    </w:p>
    <w:p w14:paraId="04245B2D" w14:textId="77777777" w:rsidR="00695BD3" w:rsidRPr="00665C27" w:rsidRDefault="00695BD3" w:rsidP="00A538B2">
      <w:pPr>
        <w:rPr>
          <w:color w:val="000000" w:themeColor="text1"/>
        </w:rPr>
      </w:pPr>
    </w:p>
    <w:p w14:paraId="01CA8912" w14:textId="77777777" w:rsidR="003322DE" w:rsidRPr="00665C27" w:rsidRDefault="003322DE" w:rsidP="003322DE">
      <w:pPr>
        <w:rPr>
          <w:color w:val="000000" w:themeColor="text1"/>
        </w:rPr>
      </w:pPr>
    </w:p>
    <w:p w14:paraId="51F92219" w14:textId="77777777" w:rsidR="003322DE" w:rsidRPr="00665C27" w:rsidRDefault="003322DE" w:rsidP="003322DE">
      <w:pPr>
        <w:rPr>
          <w:color w:val="000000" w:themeColor="text1"/>
        </w:rPr>
      </w:pPr>
    </w:p>
    <w:p w14:paraId="5D9DF984" w14:textId="77777777" w:rsidR="003322DE" w:rsidRPr="00665C27" w:rsidRDefault="003322DE" w:rsidP="003322DE">
      <w:pPr>
        <w:rPr>
          <w:color w:val="000000" w:themeColor="text1"/>
        </w:rPr>
      </w:pPr>
      <w:r w:rsidRPr="00665C27">
        <w:rPr>
          <w:color w:val="000000" w:themeColor="text1"/>
        </w:rPr>
        <w:t>Name:  xxxx</w:t>
      </w:r>
    </w:p>
    <w:p w14:paraId="107A2508" w14:textId="77777777" w:rsidR="003322DE" w:rsidRPr="00665C27" w:rsidRDefault="003322DE" w:rsidP="003322DE">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8488"/>
      </w:tblGrid>
      <w:tr w:rsidR="00665C27" w:rsidRPr="00665C27" w14:paraId="393BE87D" w14:textId="77777777" w:rsidTr="008E7506">
        <w:tc>
          <w:tcPr>
            <w:tcW w:w="13950" w:type="dxa"/>
            <w:shd w:val="clear" w:color="auto" w:fill="D9E2F3"/>
          </w:tcPr>
          <w:p w14:paraId="38EB62D9" w14:textId="77777777" w:rsidR="003322DE" w:rsidRPr="00665C27" w:rsidRDefault="003322DE" w:rsidP="008E7506">
            <w:pPr>
              <w:jc w:val="center"/>
              <w:rPr>
                <w:rFonts w:ascii="Calibri" w:eastAsia="Calibri" w:hAnsi="Calibri"/>
                <w:color w:val="000000" w:themeColor="text1"/>
              </w:rPr>
            </w:pPr>
            <w:r w:rsidRPr="00665C27">
              <w:rPr>
                <w:rFonts w:ascii="Calibri" w:eastAsia="Calibri" w:hAnsi="Calibri"/>
                <w:color w:val="000000" w:themeColor="text1"/>
              </w:rPr>
              <w:t xml:space="preserve">xxxx </w:t>
            </w:r>
            <w:r w:rsidR="004A38C7" w:rsidRPr="00665C27">
              <w:rPr>
                <w:rFonts w:ascii="Calibri" w:eastAsia="Calibri" w:hAnsi="Calibri"/>
                <w:color w:val="000000" w:themeColor="text1"/>
              </w:rPr>
              <w:t>p</w:t>
            </w:r>
            <w:r w:rsidRPr="00665C27">
              <w:rPr>
                <w:rFonts w:ascii="Calibri" w:eastAsia="Calibri" w:hAnsi="Calibri"/>
                <w:color w:val="000000" w:themeColor="text1"/>
              </w:rPr>
              <w:t xml:space="preserve">rimary </w:t>
            </w:r>
            <w:r w:rsidR="004A38C7" w:rsidRPr="00665C27">
              <w:rPr>
                <w:rFonts w:ascii="Calibri" w:eastAsia="Calibri" w:hAnsi="Calibri"/>
                <w:color w:val="000000" w:themeColor="text1"/>
              </w:rPr>
              <w:t>s</w:t>
            </w:r>
            <w:r w:rsidRPr="00665C27">
              <w:rPr>
                <w:rFonts w:ascii="Calibri" w:eastAsia="Calibri" w:hAnsi="Calibri"/>
                <w:color w:val="000000" w:themeColor="text1"/>
              </w:rPr>
              <w:t>chool – Edivate log</w:t>
            </w:r>
          </w:p>
        </w:tc>
      </w:tr>
    </w:tbl>
    <w:p w14:paraId="4A52CC17" w14:textId="77777777" w:rsidR="003322DE" w:rsidRPr="00665C27" w:rsidRDefault="003322DE" w:rsidP="003322DE">
      <w:pPr>
        <w:rPr>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9"/>
        <w:gridCol w:w="840"/>
        <w:gridCol w:w="1077"/>
        <w:gridCol w:w="1419"/>
        <w:gridCol w:w="3694"/>
        <w:gridCol w:w="779"/>
      </w:tblGrid>
      <w:tr w:rsidR="00665C27" w:rsidRPr="00665C27" w14:paraId="1C8D17EB" w14:textId="77777777" w:rsidTr="008E7506">
        <w:trPr>
          <w:trHeight w:val="377"/>
        </w:trPr>
        <w:tc>
          <w:tcPr>
            <w:tcW w:w="1269" w:type="dxa"/>
            <w:shd w:val="clear" w:color="auto" w:fill="auto"/>
          </w:tcPr>
          <w:p w14:paraId="656C6F89"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Date</w:t>
            </w:r>
          </w:p>
        </w:tc>
        <w:tc>
          <w:tcPr>
            <w:tcW w:w="1451" w:type="dxa"/>
            <w:shd w:val="clear" w:color="auto" w:fill="auto"/>
          </w:tcPr>
          <w:p w14:paraId="0BFFCB2A"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Time</w:t>
            </w:r>
          </w:p>
        </w:tc>
        <w:tc>
          <w:tcPr>
            <w:tcW w:w="1077" w:type="dxa"/>
            <w:shd w:val="clear" w:color="auto" w:fill="auto"/>
          </w:tcPr>
          <w:p w14:paraId="6F21CF6A"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Duration</w:t>
            </w:r>
          </w:p>
        </w:tc>
        <w:tc>
          <w:tcPr>
            <w:tcW w:w="3734" w:type="dxa"/>
            <w:shd w:val="clear" w:color="auto" w:fill="auto"/>
          </w:tcPr>
          <w:p w14:paraId="7F1F0872"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What I accessed</w:t>
            </w:r>
          </w:p>
        </w:tc>
        <w:tc>
          <w:tcPr>
            <w:tcW w:w="3694" w:type="dxa"/>
            <w:shd w:val="clear" w:color="auto" w:fill="auto"/>
          </w:tcPr>
          <w:p w14:paraId="6493EFD4"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What I have used/contributed</w:t>
            </w:r>
          </w:p>
        </w:tc>
        <w:tc>
          <w:tcPr>
            <w:tcW w:w="2725" w:type="dxa"/>
            <w:shd w:val="clear" w:color="auto" w:fill="auto"/>
          </w:tcPr>
          <w:p w14:paraId="1A647FF2" w14:textId="77777777" w:rsidR="003322DE" w:rsidRPr="00665C27" w:rsidRDefault="003322DE" w:rsidP="008E7506">
            <w:pPr>
              <w:rPr>
                <w:rFonts w:ascii="Calibri" w:eastAsia="Calibri" w:hAnsi="Calibri"/>
                <w:color w:val="000000" w:themeColor="text1"/>
              </w:rPr>
            </w:pPr>
            <w:r w:rsidRPr="00665C27">
              <w:rPr>
                <w:rFonts w:ascii="Calibri" w:eastAsia="Calibri" w:hAnsi="Calibri"/>
                <w:color w:val="000000" w:themeColor="text1"/>
              </w:rPr>
              <w:t>Place</w:t>
            </w:r>
          </w:p>
        </w:tc>
      </w:tr>
      <w:tr w:rsidR="00665C27" w:rsidRPr="00665C27" w14:paraId="45A2E926" w14:textId="77777777" w:rsidTr="008E7506">
        <w:trPr>
          <w:trHeight w:val="251"/>
        </w:trPr>
        <w:tc>
          <w:tcPr>
            <w:tcW w:w="1269" w:type="dxa"/>
            <w:shd w:val="clear" w:color="auto" w:fill="auto"/>
          </w:tcPr>
          <w:p w14:paraId="6BDB6444"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19</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Jan</w:t>
            </w:r>
          </w:p>
        </w:tc>
        <w:tc>
          <w:tcPr>
            <w:tcW w:w="1451" w:type="dxa"/>
            <w:shd w:val="clear" w:color="auto" w:fill="auto"/>
          </w:tcPr>
          <w:p w14:paraId="5AA272FF"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 – 10</w:t>
            </w:r>
          </w:p>
        </w:tc>
        <w:tc>
          <w:tcPr>
            <w:tcW w:w="1077" w:type="dxa"/>
            <w:shd w:val="clear" w:color="auto" w:fill="auto"/>
          </w:tcPr>
          <w:p w14:paraId="252288D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1hr</w:t>
            </w:r>
          </w:p>
        </w:tc>
        <w:tc>
          <w:tcPr>
            <w:tcW w:w="3734" w:type="dxa"/>
            <w:shd w:val="clear" w:color="auto" w:fill="auto"/>
          </w:tcPr>
          <w:p w14:paraId="38E9532A"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Looked at website to see what was available/how it worked </w:t>
            </w:r>
          </w:p>
        </w:tc>
        <w:tc>
          <w:tcPr>
            <w:tcW w:w="3694" w:type="dxa"/>
            <w:shd w:val="clear" w:color="auto" w:fill="auto"/>
          </w:tcPr>
          <w:p w14:paraId="6A2833AB"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Looked at various aspects of the site e.g. profile, how to upload, how to comment etc</w:t>
            </w:r>
          </w:p>
        </w:tc>
        <w:tc>
          <w:tcPr>
            <w:tcW w:w="2725" w:type="dxa"/>
            <w:shd w:val="clear" w:color="auto" w:fill="auto"/>
          </w:tcPr>
          <w:p w14:paraId="235316EB"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UKS2 shared area</w:t>
            </w:r>
          </w:p>
        </w:tc>
      </w:tr>
      <w:tr w:rsidR="00665C27" w:rsidRPr="00665C27" w14:paraId="2FE7005D" w14:textId="77777777" w:rsidTr="008E7506">
        <w:trPr>
          <w:trHeight w:val="251"/>
        </w:trPr>
        <w:tc>
          <w:tcPr>
            <w:tcW w:w="1269" w:type="dxa"/>
            <w:shd w:val="clear" w:color="auto" w:fill="auto"/>
          </w:tcPr>
          <w:p w14:paraId="15D71DF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27</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Jan</w:t>
            </w:r>
          </w:p>
        </w:tc>
        <w:tc>
          <w:tcPr>
            <w:tcW w:w="1451" w:type="dxa"/>
            <w:shd w:val="clear" w:color="auto" w:fill="auto"/>
          </w:tcPr>
          <w:p w14:paraId="78A63BD0"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w:t>
            </w:r>
          </w:p>
        </w:tc>
        <w:tc>
          <w:tcPr>
            <w:tcW w:w="1077" w:type="dxa"/>
            <w:shd w:val="clear" w:color="auto" w:fill="auto"/>
          </w:tcPr>
          <w:p w14:paraId="1C5190A7"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1hr</w:t>
            </w:r>
          </w:p>
        </w:tc>
        <w:tc>
          <w:tcPr>
            <w:tcW w:w="3734" w:type="dxa"/>
            <w:shd w:val="clear" w:color="auto" w:fill="auto"/>
          </w:tcPr>
          <w:p w14:paraId="00271457"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5</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grade: Strategy for open ended inference questions.  Answering open ended questions using textual evidence.  Video</w:t>
            </w:r>
          </w:p>
        </w:tc>
        <w:tc>
          <w:tcPr>
            <w:tcW w:w="3694" w:type="dxa"/>
            <w:shd w:val="clear" w:color="auto" w:fill="auto"/>
          </w:tcPr>
          <w:p w14:paraId="7643ED86"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Shared this video with KS2 colleagues.  Tried some of the techniques in class.  Worked well.  Will try and plan it into my next lesson.</w:t>
            </w:r>
          </w:p>
        </w:tc>
        <w:tc>
          <w:tcPr>
            <w:tcW w:w="2725" w:type="dxa"/>
            <w:shd w:val="clear" w:color="auto" w:fill="auto"/>
          </w:tcPr>
          <w:p w14:paraId="26FC160F"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UKS2 area</w:t>
            </w:r>
          </w:p>
        </w:tc>
      </w:tr>
      <w:tr w:rsidR="00665C27" w:rsidRPr="00665C27" w14:paraId="5E583A14" w14:textId="77777777" w:rsidTr="008E7506">
        <w:trPr>
          <w:trHeight w:val="251"/>
        </w:trPr>
        <w:tc>
          <w:tcPr>
            <w:tcW w:w="1269" w:type="dxa"/>
            <w:shd w:val="clear" w:color="auto" w:fill="auto"/>
          </w:tcPr>
          <w:p w14:paraId="4C05AB21"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Feb </w:t>
            </w:r>
          </w:p>
        </w:tc>
        <w:tc>
          <w:tcPr>
            <w:tcW w:w="1451" w:type="dxa"/>
            <w:shd w:val="clear" w:color="auto" w:fill="auto"/>
          </w:tcPr>
          <w:p w14:paraId="1082E570"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9-10.15am</w:t>
            </w:r>
          </w:p>
        </w:tc>
        <w:tc>
          <w:tcPr>
            <w:tcW w:w="1077" w:type="dxa"/>
            <w:shd w:val="clear" w:color="auto" w:fill="auto"/>
          </w:tcPr>
          <w:p w14:paraId="08A8A201"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hr 15m</w:t>
            </w:r>
          </w:p>
        </w:tc>
        <w:tc>
          <w:tcPr>
            <w:tcW w:w="3734" w:type="dxa"/>
            <w:shd w:val="clear" w:color="auto" w:fill="auto"/>
          </w:tcPr>
          <w:p w14:paraId="485BA933"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4</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Grade reading connections – getting children to paraphrase from a text.  Video.</w:t>
            </w:r>
          </w:p>
        </w:tc>
        <w:tc>
          <w:tcPr>
            <w:tcW w:w="3694" w:type="dxa"/>
            <w:shd w:val="clear" w:color="auto" w:fill="auto"/>
          </w:tcPr>
          <w:p w14:paraId="7F76E323"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Shared with KS2 via the forum.  Some colleagues commented that they would try the technique. </w:t>
            </w:r>
          </w:p>
        </w:tc>
        <w:tc>
          <w:tcPr>
            <w:tcW w:w="2725" w:type="dxa"/>
            <w:shd w:val="clear" w:color="auto" w:fill="auto"/>
          </w:tcPr>
          <w:p w14:paraId="0EF4BF36"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UKS2 shared area</w:t>
            </w:r>
          </w:p>
        </w:tc>
      </w:tr>
      <w:tr w:rsidR="00665C27" w:rsidRPr="00665C27" w14:paraId="6407A29D" w14:textId="77777777" w:rsidTr="008E7506">
        <w:trPr>
          <w:trHeight w:val="251"/>
        </w:trPr>
        <w:tc>
          <w:tcPr>
            <w:tcW w:w="1269" w:type="dxa"/>
            <w:shd w:val="clear" w:color="auto" w:fill="auto"/>
          </w:tcPr>
          <w:p w14:paraId="79B90BB2"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16</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Feb</w:t>
            </w:r>
          </w:p>
        </w:tc>
        <w:tc>
          <w:tcPr>
            <w:tcW w:w="1451" w:type="dxa"/>
            <w:shd w:val="clear" w:color="auto" w:fill="auto"/>
          </w:tcPr>
          <w:p w14:paraId="4B02A439"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9-10.10am</w:t>
            </w:r>
          </w:p>
        </w:tc>
        <w:tc>
          <w:tcPr>
            <w:tcW w:w="1077" w:type="dxa"/>
            <w:shd w:val="clear" w:color="auto" w:fill="auto"/>
          </w:tcPr>
          <w:p w14:paraId="3F630296"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hr 10m</w:t>
            </w:r>
          </w:p>
        </w:tc>
        <w:tc>
          <w:tcPr>
            <w:tcW w:w="3734" w:type="dxa"/>
            <w:shd w:val="clear" w:color="auto" w:fill="auto"/>
          </w:tcPr>
          <w:p w14:paraId="54671333"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Strat</w:t>
            </w:r>
            <w:r w:rsidR="007D4984" w:rsidRPr="00665C27">
              <w:rPr>
                <w:rFonts w:ascii="Arial" w:eastAsia="Calibri" w:hAnsi="Arial" w:cs="Arial"/>
                <w:color w:val="000000" w:themeColor="text1"/>
                <w:sz w:val="16"/>
                <w:szCs w:val="16"/>
              </w:rPr>
              <w:t>e</w:t>
            </w:r>
            <w:r w:rsidRPr="00665C27">
              <w:rPr>
                <w:rFonts w:ascii="Arial" w:eastAsia="Calibri" w:hAnsi="Arial" w:cs="Arial"/>
                <w:color w:val="000000" w:themeColor="text1"/>
                <w:sz w:val="16"/>
                <w:szCs w:val="16"/>
              </w:rPr>
              <w:t>gies before, during and after reading (video)</w:t>
            </w:r>
          </w:p>
          <w:p w14:paraId="11587C26"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-Benefits of Thinking Maps (video)</w:t>
            </w:r>
          </w:p>
        </w:tc>
        <w:tc>
          <w:tcPr>
            <w:tcW w:w="3694" w:type="dxa"/>
            <w:shd w:val="clear" w:color="auto" w:fill="auto"/>
          </w:tcPr>
          <w:p w14:paraId="0A9F7182"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-Videos</w:t>
            </w:r>
          </w:p>
          <w:p w14:paraId="21D24871"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-Left a comment in the group forum about this video: </w:t>
            </w:r>
            <w:hyperlink r:id="rId68" w:anchor="resources/videos/384" w:history="1">
              <w:r w:rsidRPr="00665C27">
                <w:rPr>
                  <w:rStyle w:val="Hyperlink"/>
                  <w:rFonts w:ascii="Arial" w:eastAsia="Calibri" w:hAnsi="Arial" w:cs="Arial"/>
                  <w:color w:val="000000" w:themeColor="text1"/>
                  <w:sz w:val="16"/>
                  <w:szCs w:val="16"/>
                  <w:lang w:val="en"/>
                </w:rPr>
                <w:t>https://www.edivate.com/#resources/videos/384</w:t>
              </w:r>
            </w:hyperlink>
          </w:p>
        </w:tc>
        <w:tc>
          <w:tcPr>
            <w:tcW w:w="2725" w:type="dxa"/>
            <w:shd w:val="clear" w:color="auto" w:fill="auto"/>
          </w:tcPr>
          <w:p w14:paraId="1B31E414"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Wonder World</w:t>
            </w:r>
          </w:p>
        </w:tc>
      </w:tr>
      <w:tr w:rsidR="00665C27" w:rsidRPr="00665C27" w14:paraId="2F336E26" w14:textId="77777777" w:rsidTr="008E7506">
        <w:trPr>
          <w:trHeight w:val="251"/>
        </w:trPr>
        <w:tc>
          <w:tcPr>
            <w:tcW w:w="1269" w:type="dxa"/>
            <w:shd w:val="clear" w:color="auto" w:fill="auto"/>
          </w:tcPr>
          <w:p w14:paraId="13F64897"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23</w:t>
            </w:r>
            <w:r w:rsidRPr="00665C27">
              <w:rPr>
                <w:rFonts w:ascii="Arial" w:eastAsia="Calibri" w:hAnsi="Arial" w:cs="Arial"/>
                <w:color w:val="000000" w:themeColor="text1"/>
                <w:sz w:val="16"/>
                <w:szCs w:val="16"/>
                <w:vertAlign w:val="superscript"/>
              </w:rPr>
              <w:t>rd</w:t>
            </w:r>
            <w:r w:rsidRPr="00665C27">
              <w:rPr>
                <w:rFonts w:ascii="Arial" w:eastAsia="Calibri" w:hAnsi="Arial" w:cs="Arial"/>
                <w:color w:val="000000" w:themeColor="text1"/>
                <w:sz w:val="16"/>
                <w:szCs w:val="16"/>
              </w:rPr>
              <w:t xml:space="preserve"> Feb</w:t>
            </w:r>
          </w:p>
        </w:tc>
        <w:tc>
          <w:tcPr>
            <w:tcW w:w="1451" w:type="dxa"/>
            <w:shd w:val="clear" w:color="auto" w:fill="auto"/>
          </w:tcPr>
          <w:p w14:paraId="6A4B7D61"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9-10.15am</w:t>
            </w:r>
          </w:p>
        </w:tc>
        <w:tc>
          <w:tcPr>
            <w:tcW w:w="1077" w:type="dxa"/>
            <w:shd w:val="clear" w:color="auto" w:fill="auto"/>
          </w:tcPr>
          <w:p w14:paraId="6D15D8B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hr 15m</w:t>
            </w:r>
          </w:p>
        </w:tc>
        <w:tc>
          <w:tcPr>
            <w:tcW w:w="3734" w:type="dxa"/>
            <w:shd w:val="clear" w:color="auto" w:fill="auto"/>
          </w:tcPr>
          <w:p w14:paraId="7A28B714"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-5</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Grade: Identifying Context Clues to Build Vocabulary (video)</w:t>
            </w:r>
          </w:p>
        </w:tc>
        <w:tc>
          <w:tcPr>
            <w:tcW w:w="3694" w:type="dxa"/>
            <w:shd w:val="clear" w:color="auto" w:fill="auto"/>
          </w:tcPr>
          <w:p w14:paraId="0704742E"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videos</w:t>
            </w:r>
          </w:p>
        </w:tc>
        <w:tc>
          <w:tcPr>
            <w:tcW w:w="2725" w:type="dxa"/>
            <w:shd w:val="clear" w:color="auto" w:fill="auto"/>
          </w:tcPr>
          <w:p w14:paraId="50E9AA34"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UKS2 shared area</w:t>
            </w:r>
          </w:p>
        </w:tc>
      </w:tr>
      <w:tr w:rsidR="00665C27" w:rsidRPr="00665C27" w14:paraId="6D6B2F21" w14:textId="77777777" w:rsidTr="008E7506">
        <w:trPr>
          <w:trHeight w:val="251"/>
        </w:trPr>
        <w:tc>
          <w:tcPr>
            <w:tcW w:w="1269" w:type="dxa"/>
            <w:shd w:val="clear" w:color="auto" w:fill="auto"/>
          </w:tcPr>
          <w:p w14:paraId="631578CD" w14:textId="77777777" w:rsidR="003322DE" w:rsidRPr="00665C27" w:rsidRDefault="003322DE" w:rsidP="008E7506">
            <w:pPr>
              <w:rPr>
                <w:rFonts w:ascii="Arial" w:eastAsia="Calibri" w:hAnsi="Arial" w:cs="Arial"/>
                <w:color w:val="000000" w:themeColor="text1"/>
                <w:sz w:val="16"/>
                <w:szCs w:val="16"/>
              </w:rPr>
            </w:pPr>
          </w:p>
        </w:tc>
        <w:tc>
          <w:tcPr>
            <w:tcW w:w="1451" w:type="dxa"/>
            <w:shd w:val="clear" w:color="auto" w:fill="auto"/>
          </w:tcPr>
          <w:p w14:paraId="49C837E0" w14:textId="77777777" w:rsidR="003322DE" w:rsidRPr="00665C27" w:rsidRDefault="003322DE" w:rsidP="008E7506">
            <w:pPr>
              <w:rPr>
                <w:rFonts w:ascii="Arial" w:eastAsia="Calibri" w:hAnsi="Arial" w:cs="Arial"/>
                <w:color w:val="000000" w:themeColor="text1"/>
                <w:sz w:val="16"/>
                <w:szCs w:val="16"/>
              </w:rPr>
            </w:pPr>
          </w:p>
        </w:tc>
        <w:tc>
          <w:tcPr>
            <w:tcW w:w="1077" w:type="dxa"/>
            <w:shd w:val="clear" w:color="auto" w:fill="auto"/>
          </w:tcPr>
          <w:p w14:paraId="21145954" w14:textId="77777777" w:rsidR="003322DE" w:rsidRPr="00665C27" w:rsidRDefault="003322DE" w:rsidP="008E7506">
            <w:pPr>
              <w:rPr>
                <w:rFonts w:ascii="Arial" w:eastAsia="Calibri" w:hAnsi="Arial" w:cs="Arial"/>
                <w:color w:val="000000" w:themeColor="text1"/>
                <w:sz w:val="16"/>
                <w:szCs w:val="16"/>
              </w:rPr>
            </w:pPr>
          </w:p>
        </w:tc>
        <w:tc>
          <w:tcPr>
            <w:tcW w:w="3734" w:type="dxa"/>
            <w:shd w:val="clear" w:color="auto" w:fill="auto"/>
          </w:tcPr>
          <w:p w14:paraId="24B3B3E6"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No us</w:t>
            </w:r>
            <w:r w:rsidR="007D4984" w:rsidRPr="00665C27">
              <w:rPr>
                <w:rFonts w:ascii="Arial" w:eastAsia="Calibri" w:hAnsi="Arial" w:cs="Arial"/>
                <w:color w:val="000000" w:themeColor="text1"/>
                <w:sz w:val="16"/>
                <w:szCs w:val="16"/>
              </w:rPr>
              <w:t>a</w:t>
            </w:r>
            <w:r w:rsidRPr="00665C27">
              <w:rPr>
                <w:rFonts w:ascii="Arial" w:eastAsia="Calibri" w:hAnsi="Arial" w:cs="Arial"/>
                <w:color w:val="000000" w:themeColor="text1"/>
                <w:sz w:val="16"/>
                <w:szCs w:val="16"/>
              </w:rPr>
              <w:t>ge due to SATS revision</w:t>
            </w:r>
          </w:p>
        </w:tc>
        <w:tc>
          <w:tcPr>
            <w:tcW w:w="3694" w:type="dxa"/>
            <w:shd w:val="clear" w:color="auto" w:fill="auto"/>
          </w:tcPr>
          <w:p w14:paraId="1D0943DE" w14:textId="77777777" w:rsidR="003322DE" w:rsidRPr="00665C27" w:rsidRDefault="003322DE" w:rsidP="008E7506">
            <w:pPr>
              <w:spacing w:after="160" w:line="259" w:lineRule="auto"/>
              <w:rPr>
                <w:rFonts w:ascii="Arial" w:eastAsia="Calibri" w:hAnsi="Arial" w:cs="Arial"/>
                <w:color w:val="000000" w:themeColor="text1"/>
                <w:sz w:val="16"/>
                <w:szCs w:val="16"/>
              </w:rPr>
            </w:pPr>
          </w:p>
        </w:tc>
        <w:tc>
          <w:tcPr>
            <w:tcW w:w="2725" w:type="dxa"/>
            <w:shd w:val="clear" w:color="auto" w:fill="auto"/>
          </w:tcPr>
          <w:p w14:paraId="077D4FCD" w14:textId="77777777" w:rsidR="003322DE" w:rsidRPr="00665C27" w:rsidRDefault="003322DE" w:rsidP="008E7506">
            <w:pPr>
              <w:rPr>
                <w:rFonts w:ascii="Arial" w:eastAsia="Calibri" w:hAnsi="Arial" w:cs="Arial"/>
                <w:color w:val="000000" w:themeColor="text1"/>
                <w:sz w:val="16"/>
                <w:szCs w:val="16"/>
              </w:rPr>
            </w:pPr>
          </w:p>
        </w:tc>
      </w:tr>
      <w:tr w:rsidR="00665C27" w:rsidRPr="00665C27" w14:paraId="2CCD218B" w14:textId="77777777" w:rsidTr="008E7506">
        <w:tc>
          <w:tcPr>
            <w:tcW w:w="1269" w:type="dxa"/>
            <w:shd w:val="clear" w:color="auto" w:fill="auto"/>
          </w:tcPr>
          <w:p w14:paraId="43FC0604"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30</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Feb</w:t>
            </w:r>
          </w:p>
        </w:tc>
        <w:tc>
          <w:tcPr>
            <w:tcW w:w="1451" w:type="dxa"/>
            <w:shd w:val="clear" w:color="auto" w:fill="auto"/>
          </w:tcPr>
          <w:p w14:paraId="367F9933"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9-10.15</w:t>
            </w:r>
          </w:p>
        </w:tc>
        <w:tc>
          <w:tcPr>
            <w:tcW w:w="1077" w:type="dxa"/>
            <w:shd w:val="clear" w:color="auto" w:fill="auto"/>
          </w:tcPr>
          <w:p w14:paraId="582519E2"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hr 15m</w:t>
            </w:r>
          </w:p>
        </w:tc>
        <w:tc>
          <w:tcPr>
            <w:tcW w:w="3734" w:type="dxa"/>
            <w:shd w:val="clear" w:color="auto" w:fill="auto"/>
          </w:tcPr>
          <w:p w14:paraId="225EE392"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Looked at website to see what was available for </w:t>
            </w:r>
            <w:r w:rsidRPr="00665C27">
              <w:rPr>
                <w:rFonts w:ascii="Arial" w:eastAsia="Calibri" w:hAnsi="Arial" w:cs="Arial"/>
                <w:color w:val="000000" w:themeColor="text1"/>
                <w:sz w:val="16"/>
                <w:szCs w:val="16"/>
              </w:rPr>
              <w:lastRenderedPageBreak/>
              <w:t xml:space="preserve">testing skills and teaching of reading but tried out forums and communities instead of videos…not very successful. </w:t>
            </w:r>
          </w:p>
        </w:tc>
        <w:tc>
          <w:tcPr>
            <w:tcW w:w="3694" w:type="dxa"/>
            <w:shd w:val="clear" w:color="auto" w:fill="auto"/>
          </w:tcPr>
          <w:p w14:paraId="2D4D242B"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lastRenderedPageBreak/>
              <w:t>Various forums &amp; communities</w:t>
            </w:r>
          </w:p>
        </w:tc>
        <w:tc>
          <w:tcPr>
            <w:tcW w:w="2725" w:type="dxa"/>
            <w:shd w:val="clear" w:color="auto" w:fill="auto"/>
          </w:tcPr>
          <w:p w14:paraId="03714E15"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Wonder World</w:t>
            </w:r>
          </w:p>
        </w:tc>
      </w:tr>
      <w:tr w:rsidR="00665C27" w:rsidRPr="00665C27" w14:paraId="3ACE34D4" w14:textId="77777777" w:rsidTr="008E7506">
        <w:tc>
          <w:tcPr>
            <w:tcW w:w="1269" w:type="dxa"/>
            <w:shd w:val="clear" w:color="auto" w:fill="auto"/>
          </w:tcPr>
          <w:p w14:paraId="548CA7E3"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6 March </w:t>
            </w:r>
          </w:p>
        </w:tc>
        <w:tc>
          <w:tcPr>
            <w:tcW w:w="1451" w:type="dxa"/>
            <w:shd w:val="clear" w:color="auto" w:fill="auto"/>
          </w:tcPr>
          <w:p w14:paraId="331199D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11am-12pm</w:t>
            </w:r>
          </w:p>
        </w:tc>
        <w:tc>
          <w:tcPr>
            <w:tcW w:w="1077" w:type="dxa"/>
            <w:shd w:val="clear" w:color="auto" w:fill="auto"/>
          </w:tcPr>
          <w:p w14:paraId="45488A6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1 hour </w:t>
            </w:r>
          </w:p>
        </w:tc>
        <w:tc>
          <w:tcPr>
            <w:tcW w:w="3734" w:type="dxa"/>
            <w:shd w:val="clear" w:color="auto" w:fill="auto"/>
          </w:tcPr>
          <w:p w14:paraId="0AF35AF5"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-Reading for struggling students (video)</w:t>
            </w:r>
          </w:p>
          <w:p w14:paraId="34F516F0"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-Great Leaps reading: Phonics &amp; Phrases (video)</w:t>
            </w:r>
          </w:p>
          <w:p w14:paraId="397DB5E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-Phonics/Tutoring Examples (video)</w:t>
            </w:r>
          </w:p>
          <w:p w14:paraId="26B91C8A" w14:textId="77777777" w:rsidR="003322DE" w:rsidRPr="00665C27" w:rsidRDefault="003322DE" w:rsidP="008E7506">
            <w:pPr>
              <w:rPr>
                <w:rFonts w:ascii="Arial" w:eastAsia="Calibri" w:hAnsi="Arial" w:cs="Arial"/>
                <w:color w:val="000000" w:themeColor="text1"/>
                <w:sz w:val="16"/>
                <w:szCs w:val="16"/>
              </w:rPr>
            </w:pPr>
          </w:p>
        </w:tc>
        <w:tc>
          <w:tcPr>
            <w:tcW w:w="3694" w:type="dxa"/>
            <w:shd w:val="clear" w:color="auto" w:fill="auto"/>
          </w:tcPr>
          <w:p w14:paraId="2688B300"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-Videos</w:t>
            </w:r>
          </w:p>
          <w:p w14:paraId="6547CACF"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 xml:space="preserve">-Responded to </w:t>
            </w:r>
            <w:r w:rsidR="007D4984" w:rsidRPr="00665C27">
              <w:rPr>
                <w:rFonts w:ascii="Arial" w:eastAsia="Calibri" w:hAnsi="Arial" w:cs="Arial"/>
                <w:color w:val="000000" w:themeColor="text1"/>
                <w:sz w:val="16"/>
                <w:szCs w:val="16"/>
              </w:rPr>
              <w:t>xxxx</w:t>
            </w:r>
            <w:r w:rsidRPr="00665C27">
              <w:rPr>
                <w:rFonts w:ascii="Arial" w:eastAsia="Calibri" w:hAnsi="Arial" w:cs="Arial"/>
                <w:color w:val="000000" w:themeColor="text1"/>
                <w:sz w:val="16"/>
                <w:szCs w:val="16"/>
              </w:rPr>
              <w:t xml:space="preserve"> post about a video having watched it (the need for reading intervention)</w:t>
            </w:r>
          </w:p>
        </w:tc>
        <w:tc>
          <w:tcPr>
            <w:tcW w:w="2725" w:type="dxa"/>
            <w:shd w:val="clear" w:color="auto" w:fill="auto"/>
          </w:tcPr>
          <w:p w14:paraId="0E3C4FC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UKS2 shared area</w:t>
            </w:r>
          </w:p>
        </w:tc>
      </w:tr>
      <w:tr w:rsidR="00665C27" w:rsidRPr="00665C27" w14:paraId="4D3D4029" w14:textId="77777777" w:rsidTr="008E7506">
        <w:tc>
          <w:tcPr>
            <w:tcW w:w="1269" w:type="dxa"/>
            <w:shd w:val="clear" w:color="auto" w:fill="auto"/>
          </w:tcPr>
          <w:p w14:paraId="13CD7C30"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27</w:t>
            </w:r>
            <w:r w:rsidRPr="00665C27">
              <w:rPr>
                <w:rFonts w:ascii="Arial" w:eastAsia="Calibri" w:hAnsi="Arial" w:cs="Arial"/>
                <w:color w:val="000000" w:themeColor="text1"/>
                <w:sz w:val="16"/>
                <w:szCs w:val="16"/>
                <w:vertAlign w:val="superscript"/>
              </w:rPr>
              <w:t>th</w:t>
            </w:r>
            <w:r w:rsidRPr="00665C27">
              <w:rPr>
                <w:rFonts w:ascii="Arial" w:eastAsia="Calibri" w:hAnsi="Arial" w:cs="Arial"/>
                <w:color w:val="000000" w:themeColor="text1"/>
                <w:sz w:val="16"/>
                <w:szCs w:val="16"/>
              </w:rPr>
              <w:t xml:space="preserve"> April</w:t>
            </w:r>
          </w:p>
        </w:tc>
        <w:tc>
          <w:tcPr>
            <w:tcW w:w="1451" w:type="dxa"/>
            <w:shd w:val="clear" w:color="auto" w:fill="auto"/>
          </w:tcPr>
          <w:p w14:paraId="4D2208B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9-10.15</w:t>
            </w:r>
          </w:p>
        </w:tc>
        <w:tc>
          <w:tcPr>
            <w:tcW w:w="1077" w:type="dxa"/>
            <w:shd w:val="clear" w:color="auto" w:fill="auto"/>
          </w:tcPr>
          <w:p w14:paraId="2DB6298E" w14:textId="77777777" w:rsidR="003322DE" w:rsidRPr="00665C27" w:rsidRDefault="003322DE" w:rsidP="008E7506">
            <w:pPr>
              <w:spacing w:after="160" w:line="259" w:lineRule="auto"/>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1 hr 15m</w:t>
            </w:r>
          </w:p>
        </w:tc>
        <w:tc>
          <w:tcPr>
            <w:tcW w:w="3734" w:type="dxa"/>
            <w:shd w:val="clear" w:color="auto" w:fill="auto"/>
          </w:tcPr>
          <w:p w14:paraId="4064FFD5"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-Phrases Tutoring examples</w:t>
            </w:r>
          </w:p>
          <w:p w14:paraId="7DB760A6"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-The need for reading intervention (video)</w:t>
            </w:r>
          </w:p>
        </w:tc>
        <w:tc>
          <w:tcPr>
            <w:tcW w:w="3694" w:type="dxa"/>
            <w:shd w:val="clear" w:color="auto" w:fill="auto"/>
          </w:tcPr>
          <w:p w14:paraId="7F03AB13"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rPr>
              <w:t>videos</w:t>
            </w:r>
          </w:p>
        </w:tc>
        <w:tc>
          <w:tcPr>
            <w:tcW w:w="2725" w:type="dxa"/>
            <w:shd w:val="clear" w:color="auto" w:fill="auto"/>
          </w:tcPr>
          <w:p w14:paraId="4AC6F1F6" w14:textId="77777777" w:rsidR="003322DE" w:rsidRPr="00665C27" w:rsidRDefault="003322DE" w:rsidP="008E7506">
            <w:pPr>
              <w:rPr>
                <w:rFonts w:ascii="Arial" w:eastAsia="Calibri" w:hAnsi="Arial" w:cs="Arial"/>
                <w:color w:val="000000" w:themeColor="text1"/>
                <w:sz w:val="16"/>
                <w:szCs w:val="16"/>
              </w:rPr>
            </w:pPr>
          </w:p>
        </w:tc>
      </w:tr>
      <w:tr w:rsidR="003322DE" w:rsidRPr="00665C27" w14:paraId="5025CD3E" w14:textId="77777777" w:rsidTr="008E7506">
        <w:tc>
          <w:tcPr>
            <w:tcW w:w="1269" w:type="dxa"/>
            <w:shd w:val="clear" w:color="auto" w:fill="auto"/>
          </w:tcPr>
          <w:p w14:paraId="41D33DE9" w14:textId="77777777" w:rsidR="003322DE" w:rsidRPr="00665C27" w:rsidRDefault="003322DE" w:rsidP="008E7506">
            <w:pPr>
              <w:rPr>
                <w:rFonts w:ascii="Calibri" w:eastAsia="Calibri" w:hAnsi="Calibri"/>
                <w:color w:val="000000" w:themeColor="text1"/>
                <w:sz w:val="16"/>
                <w:szCs w:val="16"/>
              </w:rPr>
            </w:pPr>
            <w:r w:rsidRPr="00665C27">
              <w:rPr>
                <w:rFonts w:ascii="Calibri" w:eastAsia="Calibri" w:hAnsi="Calibri"/>
                <w:color w:val="000000" w:themeColor="text1"/>
                <w:sz w:val="16"/>
                <w:szCs w:val="16"/>
              </w:rPr>
              <w:t>4</w:t>
            </w:r>
            <w:r w:rsidRPr="00665C27">
              <w:rPr>
                <w:rFonts w:ascii="Calibri" w:eastAsia="Calibri" w:hAnsi="Calibri"/>
                <w:color w:val="000000" w:themeColor="text1"/>
                <w:sz w:val="16"/>
                <w:szCs w:val="16"/>
                <w:vertAlign w:val="superscript"/>
              </w:rPr>
              <w:t>th</w:t>
            </w:r>
            <w:r w:rsidRPr="00665C27">
              <w:rPr>
                <w:rFonts w:ascii="Calibri" w:eastAsia="Calibri" w:hAnsi="Calibri"/>
                <w:color w:val="000000" w:themeColor="text1"/>
                <w:sz w:val="16"/>
                <w:szCs w:val="16"/>
              </w:rPr>
              <w:t xml:space="preserve"> May</w:t>
            </w:r>
          </w:p>
        </w:tc>
        <w:tc>
          <w:tcPr>
            <w:tcW w:w="1451" w:type="dxa"/>
            <w:shd w:val="clear" w:color="auto" w:fill="auto"/>
          </w:tcPr>
          <w:p w14:paraId="5FFAE564" w14:textId="77777777" w:rsidR="003322DE" w:rsidRPr="00665C27" w:rsidRDefault="003322DE" w:rsidP="008E7506">
            <w:pPr>
              <w:rPr>
                <w:rFonts w:ascii="Calibri" w:eastAsia="Calibri" w:hAnsi="Calibri"/>
                <w:color w:val="000000" w:themeColor="text1"/>
                <w:sz w:val="16"/>
                <w:szCs w:val="16"/>
              </w:rPr>
            </w:pPr>
            <w:r w:rsidRPr="00665C27">
              <w:rPr>
                <w:rFonts w:ascii="Calibri" w:eastAsia="Calibri" w:hAnsi="Calibri"/>
                <w:color w:val="000000" w:themeColor="text1"/>
                <w:sz w:val="16"/>
                <w:szCs w:val="16"/>
              </w:rPr>
              <w:t>9-10.10am</w:t>
            </w:r>
          </w:p>
        </w:tc>
        <w:tc>
          <w:tcPr>
            <w:tcW w:w="1077" w:type="dxa"/>
            <w:shd w:val="clear" w:color="auto" w:fill="auto"/>
          </w:tcPr>
          <w:p w14:paraId="373F0DB0" w14:textId="77777777" w:rsidR="003322DE" w:rsidRPr="00665C27" w:rsidRDefault="003322DE" w:rsidP="008E7506">
            <w:pPr>
              <w:spacing w:after="160" w:line="259" w:lineRule="auto"/>
              <w:rPr>
                <w:rFonts w:ascii="Calibri" w:eastAsia="Calibri" w:hAnsi="Calibri"/>
                <w:color w:val="000000" w:themeColor="text1"/>
                <w:sz w:val="16"/>
                <w:szCs w:val="16"/>
              </w:rPr>
            </w:pPr>
            <w:r w:rsidRPr="00665C27">
              <w:rPr>
                <w:rFonts w:ascii="Calibri" w:eastAsia="Calibri" w:hAnsi="Calibri"/>
                <w:color w:val="000000" w:themeColor="text1"/>
                <w:sz w:val="16"/>
                <w:szCs w:val="16"/>
              </w:rPr>
              <w:t>1 hr 10m</w:t>
            </w:r>
          </w:p>
        </w:tc>
        <w:tc>
          <w:tcPr>
            <w:tcW w:w="3734" w:type="dxa"/>
            <w:shd w:val="clear" w:color="auto" w:fill="auto"/>
          </w:tcPr>
          <w:p w14:paraId="08FCE30C" w14:textId="77777777" w:rsidR="003322DE" w:rsidRPr="00665C27" w:rsidRDefault="003322DE" w:rsidP="008E7506">
            <w:pPr>
              <w:rPr>
                <w:rFonts w:ascii="Calibri" w:eastAsia="Calibri" w:hAnsi="Calibri"/>
                <w:color w:val="000000" w:themeColor="text1"/>
                <w:sz w:val="16"/>
                <w:szCs w:val="16"/>
              </w:rPr>
            </w:pPr>
            <w:r w:rsidRPr="00665C27">
              <w:rPr>
                <w:rFonts w:ascii="Calibri" w:eastAsia="Calibri" w:hAnsi="Calibri"/>
                <w:color w:val="000000" w:themeColor="text1"/>
                <w:sz w:val="16"/>
                <w:szCs w:val="16"/>
              </w:rPr>
              <w:t>-Inferences for Critical Reading PreK-3</w:t>
            </w:r>
            <w:r w:rsidRPr="00665C27">
              <w:rPr>
                <w:rFonts w:ascii="Calibri" w:eastAsia="Calibri" w:hAnsi="Calibri"/>
                <w:color w:val="000000" w:themeColor="text1"/>
                <w:sz w:val="16"/>
                <w:szCs w:val="16"/>
                <w:vertAlign w:val="superscript"/>
              </w:rPr>
              <w:t>rd</w:t>
            </w:r>
            <w:r w:rsidRPr="00665C27">
              <w:rPr>
                <w:rFonts w:ascii="Calibri" w:eastAsia="Calibri" w:hAnsi="Calibri"/>
                <w:color w:val="000000" w:themeColor="text1"/>
                <w:sz w:val="16"/>
                <w:szCs w:val="16"/>
              </w:rPr>
              <w:t xml:space="preserve"> Grade (video)</w:t>
            </w:r>
          </w:p>
          <w:p w14:paraId="689EE91F" w14:textId="77777777" w:rsidR="003322DE" w:rsidRPr="00665C27" w:rsidRDefault="003322DE" w:rsidP="008E7506">
            <w:pPr>
              <w:rPr>
                <w:rFonts w:ascii="Calibri" w:eastAsia="Calibri" w:hAnsi="Calibri"/>
                <w:color w:val="000000" w:themeColor="text1"/>
                <w:sz w:val="16"/>
                <w:szCs w:val="16"/>
              </w:rPr>
            </w:pPr>
            <w:r w:rsidRPr="00665C27">
              <w:rPr>
                <w:rFonts w:ascii="Calibri" w:eastAsia="Calibri" w:hAnsi="Calibri"/>
                <w:color w:val="000000" w:themeColor="text1"/>
                <w:sz w:val="16"/>
                <w:szCs w:val="16"/>
              </w:rPr>
              <w:t>-Activating background knowledge PreK-3</w:t>
            </w:r>
            <w:r w:rsidRPr="00665C27">
              <w:rPr>
                <w:rFonts w:ascii="Calibri" w:eastAsia="Calibri" w:hAnsi="Calibri"/>
                <w:color w:val="000000" w:themeColor="text1"/>
                <w:sz w:val="16"/>
                <w:szCs w:val="16"/>
                <w:vertAlign w:val="superscript"/>
              </w:rPr>
              <w:t>rd</w:t>
            </w:r>
            <w:r w:rsidRPr="00665C27">
              <w:rPr>
                <w:rFonts w:ascii="Calibri" w:eastAsia="Calibri" w:hAnsi="Calibri"/>
                <w:color w:val="000000" w:themeColor="text1"/>
                <w:sz w:val="16"/>
                <w:szCs w:val="16"/>
              </w:rPr>
              <w:t xml:space="preserve"> Grade (video)</w:t>
            </w:r>
          </w:p>
          <w:p w14:paraId="33623915" w14:textId="77777777" w:rsidR="003322DE" w:rsidRPr="00665C27" w:rsidRDefault="003322DE" w:rsidP="008E7506">
            <w:pPr>
              <w:rPr>
                <w:rFonts w:ascii="Calibri" w:eastAsia="Calibri" w:hAnsi="Calibri"/>
                <w:color w:val="000000" w:themeColor="text1"/>
                <w:sz w:val="16"/>
                <w:szCs w:val="16"/>
              </w:rPr>
            </w:pPr>
            <w:r w:rsidRPr="00665C27">
              <w:rPr>
                <w:rFonts w:ascii="Calibri" w:eastAsia="Calibri" w:hAnsi="Calibri"/>
                <w:color w:val="000000" w:themeColor="text1"/>
                <w:sz w:val="16"/>
                <w:szCs w:val="16"/>
              </w:rPr>
              <w:t>-Classic: Limits of Multiple choice and standardi</w:t>
            </w:r>
            <w:r w:rsidR="00C52046" w:rsidRPr="00665C27">
              <w:rPr>
                <w:rFonts w:ascii="Calibri" w:eastAsia="Calibri" w:hAnsi="Calibri"/>
                <w:color w:val="000000" w:themeColor="text1"/>
                <w:sz w:val="16"/>
                <w:szCs w:val="16"/>
              </w:rPr>
              <w:t>s</w:t>
            </w:r>
            <w:r w:rsidRPr="00665C27">
              <w:rPr>
                <w:rFonts w:ascii="Calibri" w:eastAsia="Calibri" w:hAnsi="Calibri"/>
                <w:color w:val="000000" w:themeColor="text1"/>
                <w:sz w:val="16"/>
                <w:szCs w:val="16"/>
              </w:rPr>
              <w:t>ed tests (video)</w:t>
            </w:r>
          </w:p>
        </w:tc>
        <w:tc>
          <w:tcPr>
            <w:tcW w:w="3694" w:type="dxa"/>
            <w:shd w:val="clear" w:color="auto" w:fill="auto"/>
          </w:tcPr>
          <w:p w14:paraId="5A34A6E8" w14:textId="77777777" w:rsidR="003322DE" w:rsidRPr="00665C27" w:rsidRDefault="003322DE" w:rsidP="008E7506">
            <w:pPr>
              <w:rPr>
                <w:rFonts w:ascii="Arial" w:eastAsia="Calibri" w:hAnsi="Arial" w:cs="Arial"/>
                <w:color w:val="000000" w:themeColor="text1"/>
                <w:sz w:val="16"/>
                <w:szCs w:val="16"/>
                <w:lang w:val="en"/>
              </w:rPr>
            </w:pPr>
            <w:r w:rsidRPr="00665C27">
              <w:rPr>
                <w:rFonts w:ascii="Arial" w:eastAsia="Calibri" w:hAnsi="Arial" w:cs="Arial"/>
                <w:color w:val="000000" w:themeColor="text1"/>
                <w:sz w:val="16"/>
                <w:szCs w:val="16"/>
                <w:lang w:val="en"/>
              </w:rPr>
              <w:t>Video</w:t>
            </w:r>
          </w:p>
          <w:p w14:paraId="30F3E8AD" w14:textId="77777777" w:rsidR="003322DE" w:rsidRPr="00665C27" w:rsidRDefault="003322DE" w:rsidP="008E7506">
            <w:pPr>
              <w:rPr>
                <w:rFonts w:ascii="Arial" w:eastAsia="Calibri" w:hAnsi="Arial" w:cs="Arial"/>
                <w:color w:val="000000" w:themeColor="text1"/>
                <w:sz w:val="16"/>
                <w:szCs w:val="16"/>
              </w:rPr>
            </w:pPr>
            <w:r w:rsidRPr="00665C27">
              <w:rPr>
                <w:rFonts w:ascii="Arial" w:eastAsia="Calibri" w:hAnsi="Arial" w:cs="Arial"/>
                <w:color w:val="000000" w:themeColor="text1"/>
                <w:sz w:val="16"/>
                <w:szCs w:val="16"/>
                <w:lang w:val="en"/>
              </w:rPr>
              <w:t xml:space="preserve">Left a group forum message about this video </w:t>
            </w:r>
            <w:hyperlink r:id="rId69" w:anchor="resources/videos/8900" w:history="1">
              <w:r w:rsidRPr="00665C27">
                <w:rPr>
                  <w:rStyle w:val="Hyperlink"/>
                  <w:rFonts w:ascii="Arial" w:eastAsia="Calibri" w:hAnsi="Arial" w:cs="Arial"/>
                  <w:color w:val="000000" w:themeColor="text1"/>
                  <w:sz w:val="16"/>
                  <w:szCs w:val="16"/>
                  <w:lang w:val="en"/>
                </w:rPr>
                <w:t>https://www.edivate.com/#resources/videos/8900</w:t>
              </w:r>
            </w:hyperlink>
          </w:p>
        </w:tc>
        <w:tc>
          <w:tcPr>
            <w:tcW w:w="2725" w:type="dxa"/>
            <w:shd w:val="clear" w:color="auto" w:fill="auto"/>
          </w:tcPr>
          <w:p w14:paraId="1831F8E3" w14:textId="77777777" w:rsidR="003322DE" w:rsidRPr="00665C27" w:rsidRDefault="003322DE" w:rsidP="008E7506">
            <w:pPr>
              <w:rPr>
                <w:rFonts w:ascii="Calibri" w:eastAsia="Calibri" w:hAnsi="Calibri"/>
                <w:color w:val="000000" w:themeColor="text1"/>
                <w:sz w:val="16"/>
                <w:szCs w:val="16"/>
              </w:rPr>
            </w:pPr>
            <w:r w:rsidRPr="00665C27">
              <w:rPr>
                <w:rFonts w:ascii="Arial" w:eastAsia="Calibri" w:hAnsi="Arial" w:cs="Arial"/>
                <w:color w:val="000000" w:themeColor="text1"/>
                <w:sz w:val="16"/>
                <w:szCs w:val="16"/>
              </w:rPr>
              <w:t>UKS2 shared area</w:t>
            </w:r>
          </w:p>
        </w:tc>
      </w:tr>
    </w:tbl>
    <w:p w14:paraId="553FA6E1" w14:textId="77777777" w:rsidR="003322DE" w:rsidRPr="00665C27" w:rsidRDefault="003322DE" w:rsidP="003322DE">
      <w:pPr>
        <w:rPr>
          <w:color w:val="000000" w:themeColor="text1"/>
        </w:rPr>
      </w:pPr>
    </w:p>
    <w:p w14:paraId="05F1DA09" w14:textId="77777777" w:rsidR="003322DE" w:rsidRPr="00665C27" w:rsidRDefault="003322DE" w:rsidP="003322DE">
      <w:pPr>
        <w:rPr>
          <w:color w:val="000000" w:themeColor="text1"/>
        </w:rPr>
      </w:pPr>
    </w:p>
    <w:p w14:paraId="2A464C02" w14:textId="77777777" w:rsidR="003322DE" w:rsidRPr="00665C27" w:rsidRDefault="003322DE" w:rsidP="003322DE">
      <w:pPr>
        <w:rPr>
          <w:b/>
          <w:color w:val="000000" w:themeColor="text1"/>
          <w:u w:val="single"/>
        </w:rPr>
      </w:pPr>
      <w:r w:rsidRPr="00665C27">
        <w:rPr>
          <w:b/>
          <w:color w:val="000000" w:themeColor="text1"/>
          <w:u w:val="single"/>
        </w:rPr>
        <w:t>General Comments:</w:t>
      </w:r>
    </w:p>
    <w:p w14:paraId="65DEC02A" w14:textId="77777777" w:rsidR="003322DE" w:rsidRPr="00665C27" w:rsidRDefault="003322DE" w:rsidP="008E7506">
      <w:pPr>
        <w:pStyle w:val="ListParagraph"/>
        <w:numPr>
          <w:ilvl w:val="0"/>
          <w:numId w:val="35"/>
        </w:numPr>
        <w:rPr>
          <w:b/>
          <w:color w:val="000000" w:themeColor="text1"/>
        </w:rPr>
      </w:pPr>
      <w:r w:rsidRPr="00665C27">
        <w:rPr>
          <w:b/>
          <w:color w:val="000000" w:themeColor="text1"/>
        </w:rPr>
        <w:t>Issues with understanding their grade system meant I was looking for wrong age appropriate material.</w:t>
      </w:r>
    </w:p>
    <w:p w14:paraId="2D7F0A7D" w14:textId="77777777" w:rsidR="003322DE" w:rsidRPr="00665C27" w:rsidRDefault="003322DE" w:rsidP="008E7506">
      <w:pPr>
        <w:pStyle w:val="ListParagraph"/>
        <w:numPr>
          <w:ilvl w:val="0"/>
          <w:numId w:val="35"/>
        </w:numPr>
        <w:rPr>
          <w:b/>
          <w:color w:val="000000" w:themeColor="text1"/>
        </w:rPr>
      </w:pPr>
      <w:r w:rsidRPr="00665C27">
        <w:rPr>
          <w:b/>
          <w:color w:val="000000" w:themeColor="text1"/>
        </w:rPr>
        <w:t>Too many videos came up – need to be able to filter more.</w:t>
      </w:r>
    </w:p>
    <w:p w14:paraId="7DC22138" w14:textId="77777777" w:rsidR="003322DE" w:rsidRPr="00665C27" w:rsidRDefault="003322DE" w:rsidP="008E7506">
      <w:pPr>
        <w:pStyle w:val="ListParagraph"/>
        <w:numPr>
          <w:ilvl w:val="0"/>
          <w:numId w:val="35"/>
        </w:numPr>
        <w:rPr>
          <w:b/>
          <w:color w:val="000000" w:themeColor="text1"/>
        </w:rPr>
      </w:pPr>
      <w:r w:rsidRPr="00665C27">
        <w:rPr>
          <w:b/>
          <w:color w:val="000000" w:themeColor="text1"/>
        </w:rPr>
        <w:t>Not all people in the group are commenting in the forum even though I am posting comments and sharing videos.</w:t>
      </w:r>
    </w:p>
    <w:p w14:paraId="1B8149F2" w14:textId="77777777" w:rsidR="00695BD3" w:rsidRPr="00665C27" w:rsidRDefault="00695BD3" w:rsidP="00A538B2">
      <w:pPr>
        <w:rPr>
          <w:color w:val="000000" w:themeColor="text1"/>
        </w:rPr>
      </w:pPr>
    </w:p>
    <w:p w14:paraId="49FE9245" w14:textId="77777777" w:rsidR="003322DE" w:rsidRPr="00665C27" w:rsidRDefault="003322DE" w:rsidP="00A538B2">
      <w:pPr>
        <w:rPr>
          <w:color w:val="000000" w:themeColor="text1"/>
        </w:rPr>
      </w:pPr>
    </w:p>
    <w:p w14:paraId="463E343D" w14:textId="77777777" w:rsidR="00A538B2" w:rsidRPr="00665C27" w:rsidRDefault="00A538B2" w:rsidP="006F0AAF">
      <w:pPr>
        <w:tabs>
          <w:tab w:val="left" w:pos="993"/>
          <w:tab w:val="left" w:pos="2268"/>
          <w:tab w:val="left" w:pos="8080"/>
        </w:tabs>
        <w:spacing w:after="200" w:line="360" w:lineRule="auto"/>
        <w:outlineLvl w:val="0"/>
        <w:rPr>
          <w:rFonts w:ascii="Arial" w:hAnsi="Arial" w:cs="Arial"/>
          <w:b/>
          <w:bCs/>
          <w:color w:val="000000" w:themeColor="text1"/>
        </w:rPr>
      </w:pPr>
    </w:p>
    <w:p w14:paraId="5B66D376" w14:textId="77777777" w:rsidR="00C32148" w:rsidRPr="00665C27" w:rsidRDefault="00C32148" w:rsidP="006F0AAF">
      <w:pPr>
        <w:tabs>
          <w:tab w:val="left" w:pos="993"/>
          <w:tab w:val="left" w:pos="2268"/>
          <w:tab w:val="left" w:pos="8080"/>
        </w:tabs>
        <w:spacing w:after="200" w:line="360" w:lineRule="auto"/>
        <w:outlineLvl w:val="0"/>
        <w:rPr>
          <w:rFonts w:ascii="Arial" w:hAnsi="Arial" w:cs="Arial"/>
          <w:b/>
          <w:bCs/>
          <w:color w:val="000000" w:themeColor="text1"/>
        </w:rPr>
      </w:pPr>
    </w:p>
    <w:p w14:paraId="6EF9BA72" w14:textId="1A09D17C" w:rsidR="00A538B2" w:rsidRPr="00665C27" w:rsidRDefault="00A538B2" w:rsidP="006F0AAF">
      <w:pPr>
        <w:tabs>
          <w:tab w:val="left" w:pos="993"/>
          <w:tab w:val="left" w:pos="2268"/>
          <w:tab w:val="left" w:pos="8080"/>
        </w:tabs>
        <w:spacing w:after="200" w:line="360" w:lineRule="auto"/>
        <w:outlineLvl w:val="0"/>
        <w:rPr>
          <w:rFonts w:ascii="Arial" w:hAnsi="Arial" w:cs="Arial"/>
          <w:b/>
          <w:bCs/>
          <w:color w:val="000000" w:themeColor="text1"/>
        </w:rPr>
      </w:pPr>
    </w:p>
    <w:p w14:paraId="05B64C74" w14:textId="77777777" w:rsidR="009F4464" w:rsidRPr="00665C27" w:rsidRDefault="009F4464" w:rsidP="006F0AAF">
      <w:pPr>
        <w:tabs>
          <w:tab w:val="left" w:pos="993"/>
          <w:tab w:val="left" w:pos="2268"/>
          <w:tab w:val="left" w:pos="8080"/>
        </w:tabs>
        <w:spacing w:after="200" w:line="360" w:lineRule="auto"/>
        <w:outlineLvl w:val="0"/>
        <w:rPr>
          <w:rFonts w:ascii="Arial" w:hAnsi="Arial" w:cs="Arial"/>
          <w:b/>
          <w:bCs/>
          <w:color w:val="000000" w:themeColor="text1"/>
        </w:rPr>
      </w:pPr>
    </w:p>
    <w:p w14:paraId="7D7289A4" w14:textId="77777777" w:rsidR="0017665F" w:rsidRPr="00665C27" w:rsidRDefault="0017665F" w:rsidP="006F0AAF">
      <w:pPr>
        <w:tabs>
          <w:tab w:val="left" w:pos="993"/>
          <w:tab w:val="left" w:pos="2268"/>
          <w:tab w:val="left" w:pos="8080"/>
        </w:tabs>
        <w:spacing w:after="200" w:line="360" w:lineRule="auto"/>
        <w:outlineLvl w:val="0"/>
        <w:rPr>
          <w:rFonts w:ascii="Arial" w:hAnsi="Arial" w:cs="Arial"/>
          <w:b/>
          <w:bCs/>
          <w:color w:val="000000" w:themeColor="text1"/>
        </w:rPr>
      </w:pPr>
    </w:p>
    <w:p w14:paraId="2E175DE1" w14:textId="77777777" w:rsidR="00A538B2" w:rsidRPr="00665C27" w:rsidRDefault="00A538B2" w:rsidP="006F0AAF">
      <w:pPr>
        <w:tabs>
          <w:tab w:val="left" w:pos="993"/>
          <w:tab w:val="left" w:pos="2268"/>
          <w:tab w:val="left" w:pos="8080"/>
        </w:tabs>
        <w:spacing w:after="200" w:line="360" w:lineRule="auto"/>
        <w:outlineLvl w:val="0"/>
        <w:rPr>
          <w:rFonts w:ascii="Arial" w:hAnsi="Arial" w:cs="Arial"/>
          <w:b/>
          <w:bCs/>
          <w:color w:val="000000" w:themeColor="text1"/>
        </w:rPr>
      </w:pPr>
    </w:p>
    <w:p w14:paraId="5179399C" w14:textId="77777777" w:rsidR="00A6676A" w:rsidRPr="00665C27" w:rsidRDefault="00A6676A" w:rsidP="006F0AAF">
      <w:pPr>
        <w:tabs>
          <w:tab w:val="left" w:pos="993"/>
          <w:tab w:val="left" w:pos="2268"/>
          <w:tab w:val="left" w:pos="8080"/>
        </w:tabs>
        <w:spacing w:after="200" w:line="360" w:lineRule="auto"/>
        <w:outlineLvl w:val="0"/>
        <w:rPr>
          <w:rFonts w:ascii="Arial" w:hAnsi="Arial" w:cs="Arial"/>
          <w:b/>
          <w:bCs/>
          <w:color w:val="000000" w:themeColor="text1"/>
        </w:rPr>
      </w:pPr>
      <w:r w:rsidRPr="00665C27">
        <w:rPr>
          <w:rFonts w:ascii="Arial" w:hAnsi="Arial" w:cs="Arial"/>
          <w:b/>
          <w:bCs/>
          <w:color w:val="000000" w:themeColor="text1"/>
        </w:rPr>
        <w:lastRenderedPageBreak/>
        <w:t xml:space="preserve">Appendix </w:t>
      </w:r>
      <w:r w:rsidR="00103AC6" w:rsidRPr="00665C27">
        <w:rPr>
          <w:rFonts w:ascii="Arial" w:hAnsi="Arial" w:cs="Arial"/>
          <w:b/>
          <w:bCs/>
          <w:color w:val="000000" w:themeColor="text1"/>
        </w:rPr>
        <w:t>F</w:t>
      </w:r>
      <w:r w:rsidRPr="00665C27">
        <w:rPr>
          <w:rFonts w:ascii="Arial" w:hAnsi="Arial" w:cs="Arial"/>
          <w:b/>
          <w:bCs/>
          <w:color w:val="000000" w:themeColor="text1"/>
        </w:rPr>
        <w:t>: Interview schedule</w:t>
      </w:r>
    </w:p>
    <w:p w14:paraId="32A3EA58" w14:textId="77777777" w:rsidR="001D071E" w:rsidRPr="00665C27" w:rsidRDefault="00A6676A" w:rsidP="001D071E">
      <w:pPr>
        <w:tabs>
          <w:tab w:val="left" w:pos="993"/>
          <w:tab w:val="left" w:pos="2268"/>
          <w:tab w:val="left" w:pos="8080"/>
        </w:tabs>
        <w:spacing w:after="200" w:line="360" w:lineRule="auto"/>
        <w:ind w:left="993" w:hanging="993"/>
        <w:outlineLvl w:val="0"/>
        <w:rPr>
          <w:rFonts w:ascii="Arial" w:hAnsi="Arial" w:cs="Arial"/>
          <w:b/>
          <w:bCs/>
          <w:color w:val="000000" w:themeColor="text1"/>
        </w:rPr>
      </w:pPr>
      <w:r w:rsidRPr="00665C27">
        <w:rPr>
          <w:rFonts w:ascii="Arial" w:hAnsi="Arial" w:cs="Arial"/>
          <w:b/>
          <w:bCs/>
          <w:color w:val="000000" w:themeColor="text1"/>
        </w:rPr>
        <w:t>One-to-one Interviews – Prompts and Themes to discuss</w:t>
      </w:r>
    </w:p>
    <w:p w14:paraId="5561EF2F" w14:textId="77777777" w:rsidR="001D071E" w:rsidRPr="00665C27" w:rsidRDefault="00A6676A" w:rsidP="009F4464">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Cs/>
          <w:color w:val="000000" w:themeColor="text1"/>
        </w:rPr>
      </w:pPr>
      <w:r w:rsidRPr="00665C27">
        <w:rPr>
          <w:rFonts w:ascii="Arial" w:hAnsi="Arial" w:cs="Arial"/>
          <w:bCs/>
          <w:color w:val="000000" w:themeColor="text1"/>
        </w:rPr>
        <w:t>Technical skills necessary to access and use Edivate</w:t>
      </w:r>
    </w:p>
    <w:p w14:paraId="2921C746" w14:textId="77777777" w:rsidR="00F37F28" w:rsidRPr="00665C27" w:rsidRDefault="00A6676A" w:rsidP="009F4464">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Technical skill and using Edivate – did their skill level improve?</w:t>
      </w:r>
    </w:p>
    <w:p w14:paraId="0FE6A32C" w14:textId="77777777" w:rsidR="00310D90" w:rsidRPr="00665C27" w:rsidRDefault="00A6676A" w:rsidP="009F4464">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Where and when did they access Edivate? Own time?</w:t>
      </w:r>
    </w:p>
    <w:p w14:paraId="1E0E8130"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Personalisation – Was content/resources personalised</w:t>
      </w:r>
      <w:r w:rsidR="00310D90" w:rsidRPr="00665C27">
        <w:rPr>
          <w:rFonts w:ascii="Arial" w:hAnsi="Arial" w:cs="Arial"/>
          <w:bCs/>
          <w:color w:val="000000" w:themeColor="text1"/>
        </w:rPr>
        <w:t xml:space="preserve"> you’re your</w:t>
      </w:r>
      <w:r w:rsidR="00310D90" w:rsidRPr="00665C27">
        <w:rPr>
          <w:rFonts w:ascii="Arial" w:hAnsi="Arial" w:cs="Arial"/>
          <w:b/>
          <w:bCs/>
          <w:color w:val="000000" w:themeColor="text1"/>
        </w:rPr>
        <w:t xml:space="preserve"> i</w:t>
      </w:r>
      <w:r w:rsidRPr="00665C27">
        <w:rPr>
          <w:rFonts w:ascii="Arial" w:hAnsi="Arial" w:cs="Arial"/>
          <w:bCs/>
          <w:color w:val="000000" w:themeColor="text1"/>
        </w:rPr>
        <w:t>nterests and needs? Did Edivate personalise experiences for them?</w:t>
      </w:r>
    </w:p>
    <w:p w14:paraId="2D7EDCBD"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Flexibility of Edivate – Was it a ‘use anywhere, anytime tool that</w:t>
      </w:r>
      <w:r w:rsidR="00DE72A3" w:rsidRPr="00665C27">
        <w:rPr>
          <w:rFonts w:ascii="Arial" w:hAnsi="Arial" w:cs="Arial"/>
          <w:bCs/>
          <w:color w:val="000000" w:themeColor="text1"/>
        </w:rPr>
        <w:t xml:space="preserve"> </w:t>
      </w:r>
      <w:r w:rsidRPr="00665C27">
        <w:rPr>
          <w:rFonts w:ascii="Arial" w:hAnsi="Arial" w:cs="Arial"/>
          <w:bCs/>
          <w:color w:val="000000" w:themeColor="text1"/>
        </w:rPr>
        <w:t>could</w:t>
      </w:r>
      <w:r w:rsidR="00F37F28" w:rsidRPr="00665C27">
        <w:rPr>
          <w:rFonts w:ascii="Arial" w:hAnsi="Arial" w:cs="Arial"/>
          <w:bCs/>
          <w:color w:val="000000" w:themeColor="text1"/>
        </w:rPr>
        <w:t xml:space="preserve"> </w:t>
      </w:r>
      <w:r w:rsidRPr="00665C27">
        <w:rPr>
          <w:rFonts w:ascii="Arial" w:hAnsi="Arial" w:cs="Arial"/>
          <w:bCs/>
          <w:color w:val="000000" w:themeColor="text1"/>
        </w:rPr>
        <w:t>be used as and when needed?</w:t>
      </w:r>
    </w:p>
    <w:p w14:paraId="76E71161"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Engagement with the Edivate – Forum, videos, books etc, regular use, everyone engage?</w:t>
      </w:r>
    </w:p>
    <w:p w14:paraId="1992A476"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Participation – Sharing resources, posting in forum, sharing knowledge, camaraderie and support for participation, full participation (why/why not)</w:t>
      </w:r>
    </w:p>
    <w:p w14:paraId="29BBFDD6"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Any shared interests develop – knowledge sharing</w:t>
      </w:r>
    </w:p>
    <w:p w14:paraId="2C05D2B6"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Confidence – using Edivate, participation, confidence in own practice</w:t>
      </w:r>
    </w:p>
    <w:p w14:paraId="76714D08"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Collaboration – how? What?  Who took responsibility for managing posts and collaboration?  Why?</w:t>
      </w:r>
    </w:p>
    <w:p w14:paraId="73A51F98"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Quality of collaboration – speed, feedback from others etc Differences in how others were using it?</w:t>
      </w:r>
    </w:p>
    <w:p w14:paraId="20B9F572"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Motivation – motivated to use Edivate, support for using Edivate, motivation levels over time, motivation and collaboration, any other factors that affected motivation to use.</w:t>
      </w:r>
    </w:p>
    <w:p w14:paraId="1909C732"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Cultural and language barriers – Any?</w:t>
      </w:r>
    </w:p>
    <w:p w14:paraId="272B8628"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Active learning – reflection on video questions, did they learn anything?  Put anything into practice?  Reflections on posting by other participants.</w:t>
      </w:r>
    </w:p>
    <w:p w14:paraId="4BC680D3"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Perceptions of their practice – did it change as a result? Help to achieve personal or professional goals?  Develop subject knowledge and understanding of writing pedagogy?</w:t>
      </w:r>
    </w:p>
    <w:p w14:paraId="194905C2"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Making and sharing own videos – motivation, sharing with others, what practice has changed, challenges and benefits, confidence</w:t>
      </w:r>
    </w:p>
    <w:p w14:paraId="216E948F"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 xml:space="preserve">Is Edivate embedded into everyday practice? </w:t>
      </w:r>
    </w:p>
    <w:p w14:paraId="2A45E474"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 xml:space="preserve">School face-to-face v online – benefits, challenges, preferences, </w:t>
      </w:r>
    </w:p>
    <w:p w14:paraId="5659F9F3" w14:textId="77777777" w:rsidR="0082067B"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Wider influence to staff not part of the research</w:t>
      </w:r>
    </w:p>
    <w:p w14:paraId="54D6C7E0" w14:textId="77777777" w:rsidR="002D4687" w:rsidRPr="00665C27" w:rsidRDefault="00A6676A" w:rsidP="0082067B">
      <w:pPr>
        <w:numPr>
          <w:ilvl w:val="0"/>
          <w:numId w:val="25"/>
        </w:numPr>
        <w:tabs>
          <w:tab w:val="left" w:pos="993"/>
          <w:tab w:val="left" w:pos="2268"/>
          <w:tab w:val="left" w:pos="8080"/>
        </w:tabs>
        <w:spacing w:after="200" w:line="276" w:lineRule="auto"/>
        <w:ind w:left="990" w:hanging="630"/>
        <w:contextualSpacing/>
        <w:jc w:val="both"/>
        <w:outlineLvl w:val="0"/>
        <w:rPr>
          <w:rFonts w:ascii="Arial" w:hAnsi="Arial" w:cs="Arial"/>
          <w:b/>
          <w:bCs/>
          <w:color w:val="000000" w:themeColor="text1"/>
        </w:rPr>
      </w:pPr>
      <w:r w:rsidRPr="00665C27">
        <w:rPr>
          <w:rFonts w:ascii="Arial" w:hAnsi="Arial" w:cs="Arial"/>
          <w:bCs/>
          <w:color w:val="000000" w:themeColor="text1"/>
        </w:rPr>
        <w:t>Features of Edivate – like/not like, how can it be improved?</w:t>
      </w:r>
    </w:p>
    <w:p w14:paraId="4EBECC18" w14:textId="3D9FBFC7" w:rsidR="00310D90" w:rsidRPr="00665C27" w:rsidRDefault="00310D90" w:rsidP="00310D90">
      <w:pPr>
        <w:pStyle w:val="ListParagraph"/>
        <w:tabs>
          <w:tab w:val="left" w:pos="993"/>
          <w:tab w:val="left" w:pos="2268"/>
          <w:tab w:val="left" w:pos="8080"/>
        </w:tabs>
        <w:spacing w:after="200" w:line="276" w:lineRule="auto"/>
        <w:jc w:val="both"/>
        <w:outlineLvl w:val="0"/>
        <w:rPr>
          <w:rFonts w:ascii="Arial" w:hAnsi="Arial" w:cs="Arial"/>
          <w:b/>
          <w:bCs/>
          <w:color w:val="000000" w:themeColor="text1"/>
        </w:rPr>
      </w:pPr>
    </w:p>
    <w:p w14:paraId="348D13A1" w14:textId="77777777" w:rsidR="009F4464" w:rsidRPr="00665C27" w:rsidRDefault="009F4464" w:rsidP="00310D90">
      <w:pPr>
        <w:pStyle w:val="ListParagraph"/>
        <w:tabs>
          <w:tab w:val="left" w:pos="993"/>
          <w:tab w:val="left" w:pos="2268"/>
          <w:tab w:val="left" w:pos="8080"/>
        </w:tabs>
        <w:spacing w:after="200" w:line="276" w:lineRule="auto"/>
        <w:jc w:val="both"/>
        <w:outlineLvl w:val="0"/>
        <w:rPr>
          <w:rFonts w:ascii="Arial" w:hAnsi="Arial" w:cs="Arial"/>
          <w:b/>
          <w:bCs/>
          <w:color w:val="000000" w:themeColor="text1"/>
        </w:rPr>
      </w:pPr>
    </w:p>
    <w:p w14:paraId="08A887E5" w14:textId="77777777" w:rsidR="002D4687" w:rsidRPr="00665C27" w:rsidRDefault="002D4687"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44720122" w14:textId="77777777" w:rsidR="00BF7585" w:rsidRPr="00665C27" w:rsidRDefault="00BF75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r w:rsidRPr="00665C27">
        <w:rPr>
          <w:rFonts w:ascii="Arial" w:hAnsi="Arial" w:cs="Arial"/>
          <w:b/>
          <w:bCs/>
          <w:color w:val="000000" w:themeColor="text1"/>
        </w:rPr>
        <w:lastRenderedPageBreak/>
        <w:t xml:space="preserve">Appendix </w:t>
      </w:r>
      <w:r w:rsidR="002D4687" w:rsidRPr="00665C27">
        <w:rPr>
          <w:rFonts w:ascii="Arial" w:hAnsi="Arial" w:cs="Arial"/>
          <w:b/>
          <w:bCs/>
          <w:color w:val="000000" w:themeColor="text1"/>
        </w:rPr>
        <w:t>G</w:t>
      </w:r>
      <w:r w:rsidRPr="00665C27">
        <w:rPr>
          <w:rFonts w:ascii="Arial" w:hAnsi="Arial" w:cs="Arial"/>
          <w:b/>
          <w:bCs/>
          <w:color w:val="000000" w:themeColor="text1"/>
        </w:rPr>
        <w:t>:  Questionnaire</w:t>
      </w:r>
    </w:p>
    <w:p w14:paraId="64A23DE1" w14:textId="77777777" w:rsidR="00BF7585" w:rsidRPr="00665C27" w:rsidRDefault="00BF75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3F2CDA59" w14:textId="77777777" w:rsidR="00BF7585" w:rsidRPr="00665C27" w:rsidRDefault="00BF75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r w:rsidRPr="00665C27">
        <w:rPr>
          <w:rFonts w:ascii="Arial" w:hAnsi="Arial" w:cs="Arial"/>
          <w:b/>
          <w:bCs/>
          <w:color w:val="000000" w:themeColor="text1"/>
        </w:rPr>
        <w:t>Experiences of using Edivate</w:t>
      </w:r>
    </w:p>
    <w:p w14:paraId="36C15A9B" w14:textId="77777777" w:rsidR="00BF7585" w:rsidRPr="00665C27" w:rsidRDefault="00BF7585" w:rsidP="00BF7585">
      <w:pPr>
        <w:spacing w:line="244" w:lineRule="auto"/>
        <w:ind w:left="569"/>
        <w:rPr>
          <w:color w:val="000000" w:themeColor="text1"/>
        </w:rPr>
      </w:pPr>
      <w:r w:rsidRPr="00665C27">
        <w:rPr>
          <w:rFonts w:ascii="Arial" w:eastAsia="Arial" w:hAnsi="Arial" w:cs="Arial"/>
          <w:b/>
          <w:color w:val="000000" w:themeColor="text1"/>
          <w:sz w:val="21"/>
          <w:szCs w:val="21"/>
        </w:rPr>
        <w:t>Q1</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have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technical</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problems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 xml:space="preserve">using </w:t>
      </w:r>
      <w:r w:rsidRPr="00665C27">
        <w:rPr>
          <w:rFonts w:ascii="Arial" w:eastAsia="Arial" w:hAnsi="Arial" w:cs="Arial"/>
          <w:color w:val="000000" w:themeColor="text1"/>
          <w:spacing w:val="2"/>
          <w:sz w:val="21"/>
          <w:szCs w:val="21"/>
        </w:rPr>
        <w:t>E</w:t>
      </w:r>
      <w:r w:rsidRPr="00665C27">
        <w:rPr>
          <w:rFonts w:ascii="Arial" w:eastAsia="Arial" w:hAnsi="Arial" w:cs="Arial"/>
          <w:color w:val="000000" w:themeColor="text1"/>
          <w:spacing w:val="3"/>
          <w:sz w:val="21"/>
          <w:szCs w:val="21"/>
        </w:rPr>
        <w:t>d</w:t>
      </w:r>
      <w:r w:rsidRPr="00665C27">
        <w:rPr>
          <w:rFonts w:ascii="Arial" w:eastAsia="Arial" w:hAnsi="Arial" w:cs="Arial"/>
          <w:color w:val="000000" w:themeColor="text1"/>
          <w:spacing w:val="1"/>
          <w:sz w:val="21"/>
          <w:szCs w:val="21"/>
        </w:rPr>
        <w:t>i</w:t>
      </w:r>
      <w:r w:rsidRPr="00665C27">
        <w:rPr>
          <w:rFonts w:ascii="Arial" w:eastAsia="Arial" w:hAnsi="Arial" w:cs="Arial"/>
          <w:color w:val="000000" w:themeColor="text1"/>
          <w:spacing w:val="2"/>
          <w:sz w:val="21"/>
          <w:szCs w:val="21"/>
        </w:rPr>
        <w:t>vate?</w:t>
      </w:r>
    </w:p>
    <w:p w14:paraId="32BDB0B8" w14:textId="77777777" w:rsidR="00BF7585" w:rsidRPr="00665C27" w:rsidRDefault="00BF7585" w:rsidP="00BF7585">
      <w:pPr>
        <w:spacing w:line="244" w:lineRule="auto"/>
        <w:ind w:left="569"/>
        <w:rPr>
          <w:rFonts w:ascii="Arial" w:eastAsia="Arial" w:hAnsi="Arial" w:cs="Arial"/>
          <w:color w:val="000000" w:themeColor="text1"/>
          <w:spacing w:val="1"/>
          <w:sz w:val="21"/>
          <w:szCs w:val="21"/>
        </w:rPr>
      </w:pPr>
      <w:r w:rsidRPr="00665C27">
        <w:rPr>
          <w:rFonts w:ascii="Arial" w:eastAsia="Arial" w:hAnsi="Arial" w:cs="Arial"/>
          <w:b/>
          <w:color w:val="000000" w:themeColor="text1"/>
          <w:sz w:val="21"/>
          <w:szCs w:val="21"/>
        </w:rPr>
        <w:t>Q2</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answer</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yes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Q1</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 xml:space="preserve">what </w:t>
      </w:r>
      <w:r w:rsidRPr="00665C27">
        <w:rPr>
          <w:rFonts w:ascii="Arial" w:eastAsia="Arial" w:hAnsi="Arial" w:cs="Arial"/>
          <w:color w:val="000000" w:themeColor="text1"/>
          <w:spacing w:val="2"/>
          <w:sz w:val="21"/>
          <w:szCs w:val="21"/>
        </w:rPr>
        <w:t>T</w:t>
      </w:r>
      <w:r w:rsidRPr="00665C27">
        <w:rPr>
          <w:rFonts w:ascii="Arial" w:eastAsia="Arial" w:hAnsi="Arial" w:cs="Arial"/>
          <w:color w:val="000000" w:themeColor="text1"/>
          <w:spacing w:val="3"/>
          <w:sz w:val="21"/>
          <w:szCs w:val="21"/>
        </w:rPr>
        <w:t>e</w:t>
      </w:r>
      <w:r w:rsidRPr="00665C27">
        <w:rPr>
          <w:rFonts w:ascii="Arial" w:eastAsia="Arial" w:hAnsi="Arial" w:cs="Arial"/>
          <w:color w:val="000000" w:themeColor="text1"/>
          <w:spacing w:val="2"/>
          <w:sz w:val="21"/>
          <w:szCs w:val="21"/>
        </w:rPr>
        <w:t>c</w:t>
      </w:r>
      <w:r w:rsidRPr="00665C27">
        <w:rPr>
          <w:rFonts w:ascii="Arial" w:eastAsia="Arial" w:hAnsi="Arial" w:cs="Arial"/>
          <w:color w:val="000000" w:themeColor="text1"/>
          <w:spacing w:val="3"/>
          <w:sz w:val="21"/>
          <w:szCs w:val="21"/>
        </w:rPr>
        <w:t>hn</w:t>
      </w:r>
      <w:r w:rsidRPr="00665C27">
        <w:rPr>
          <w:rFonts w:ascii="Arial" w:eastAsia="Arial" w:hAnsi="Arial" w:cs="Arial"/>
          <w:color w:val="000000" w:themeColor="text1"/>
          <w:spacing w:val="1"/>
          <w:sz w:val="21"/>
          <w:szCs w:val="21"/>
        </w:rPr>
        <w:t>i</w:t>
      </w:r>
      <w:r w:rsidRPr="00665C27">
        <w:rPr>
          <w:rFonts w:ascii="Arial" w:eastAsia="Arial" w:hAnsi="Arial" w:cs="Arial"/>
          <w:color w:val="000000" w:themeColor="text1"/>
          <w:spacing w:val="2"/>
          <w:sz w:val="21"/>
          <w:szCs w:val="21"/>
        </w:rPr>
        <w:t>c</w:t>
      </w:r>
      <w:r w:rsidRPr="00665C27">
        <w:rPr>
          <w:rFonts w:ascii="Arial" w:eastAsia="Arial" w:hAnsi="Arial" w:cs="Arial"/>
          <w:color w:val="000000" w:themeColor="text1"/>
          <w:spacing w:val="3"/>
          <w:sz w:val="21"/>
          <w:szCs w:val="21"/>
        </w:rPr>
        <w:t>a</w:t>
      </w:r>
      <w:r w:rsidRPr="00665C27">
        <w:rPr>
          <w:rFonts w:ascii="Arial" w:eastAsia="Arial" w:hAnsi="Arial" w:cs="Arial"/>
          <w:color w:val="000000" w:themeColor="text1"/>
          <w:spacing w:val="1"/>
          <w:sz w:val="21"/>
          <w:szCs w:val="21"/>
        </w:rPr>
        <w:t>l i</w:t>
      </w:r>
      <w:r w:rsidRPr="00665C27">
        <w:rPr>
          <w:rFonts w:ascii="Arial" w:eastAsia="Arial" w:hAnsi="Arial" w:cs="Arial"/>
          <w:color w:val="000000" w:themeColor="text1"/>
          <w:spacing w:val="2"/>
          <w:sz w:val="21"/>
          <w:szCs w:val="21"/>
        </w:rPr>
        <w:t>ss</w:t>
      </w:r>
      <w:r w:rsidRPr="00665C27">
        <w:rPr>
          <w:rFonts w:ascii="Arial" w:eastAsia="Arial" w:hAnsi="Arial" w:cs="Arial"/>
          <w:color w:val="000000" w:themeColor="text1"/>
          <w:spacing w:val="3"/>
          <w:sz w:val="21"/>
          <w:szCs w:val="21"/>
        </w:rPr>
        <w:t>ue</w:t>
      </w:r>
      <w:r w:rsidRPr="00665C27">
        <w:rPr>
          <w:rFonts w:ascii="Arial" w:eastAsia="Arial" w:hAnsi="Arial" w:cs="Arial"/>
          <w:color w:val="000000" w:themeColor="text1"/>
          <w:spacing w:val="2"/>
          <w:sz w:val="21"/>
          <w:szCs w:val="21"/>
        </w:rPr>
        <w:t>s</w:t>
      </w:r>
      <w:r w:rsidRPr="00665C27">
        <w:rPr>
          <w:rFonts w:ascii="Arial" w:eastAsia="Arial" w:hAnsi="Arial" w:cs="Arial"/>
          <w:color w:val="000000" w:themeColor="text1"/>
          <w:spacing w:val="1"/>
          <w:sz w:val="21"/>
          <w:szCs w:val="21"/>
        </w:rPr>
        <w:t xml:space="preserve"> </w:t>
      </w:r>
      <w:r w:rsidRPr="00665C27">
        <w:rPr>
          <w:rFonts w:ascii="Arial" w:eastAsia="Arial" w:hAnsi="Arial" w:cs="Arial"/>
          <w:color w:val="000000" w:themeColor="text1"/>
          <w:spacing w:val="2"/>
          <w:sz w:val="21"/>
          <w:szCs w:val="21"/>
        </w:rPr>
        <w:t>y</w:t>
      </w:r>
      <w:r w:rsidRPr="00665C27">
        <w:rPr>
          <w:rFonts w:ascii="Arial" w:eastAsia="Arial" w:hAnsi="Arial" w:cs="Arial"/>
          <w:color w:val="000000" w:themeColor="text1"/>
          <w:spacing w:val="3"/>
          <w:sz w:val="21"/>
          <w:szCs w:val="21"/>
        </w:rPr>
        <w:t>ou</w:t>
      </w:r>
      <w:r w:rsidRPr="00665C27">
        <w:rPr>
          <w:rFonts w:ascii="Arial" w:eastAsia="Arial" w:hAnsi="Arial" w:cs="Arial"/>
          <w:color w:val="000000" w:themeColor="text1"/>
          <w:spacing w:val="2"/>
          <w:sz w:val="21"/>
          <w:szCs w:val="21"/>
        </w:rPr>
        <w:t xml:space="preserve"> h</w:t>
      </w:r>
      <w:r w:rsidRPr="00665C27">
        <w:rPr>
          <w:rFonts w:ascii="Arial" w:eastAsia="Arial" w:hAnsi="Arial" w:cs="Arial"/>
          <w:color w:val="000000" w:themeColor="text1"/>
          <w:spacing w:val="3"/>
          <w:sz w:val="21"/>
          <w:szCs w:val="21"/>
        </w:rPr>
        <w:t>ad</w:t>
      </w:r>
      <w:r w:rsidRPr="00665C27">
        <w:rPr>
          <w:rFonts w:ascii="Arial" w:eastAsia="Arial" w:hAnsi="Arial" w:cs="Arial"/>
          <w:color w:val="000000" w:themeColor="text1"/>
          <w:spacing w:val="1"/>
          <w:sz w:val="21"/>
          <w:szCs w:val="21"/>
        </w:rPr>
        <w:t>.</w:t>
      </w:r>
    </w:p>
    <w:p w14:paraId="32315677" w14:textId="77777777" w:rsidR="00BF7585" w:rsidRPr="00665C27" w:rsidRDefault="00BF7585" w:rsidP="00BF758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Q3</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time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day</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most?</w:t>
      </w:r>
    </w:p>
    <w:p w14:paraId="29CEE1FB" w14:textId="77777777" w:rsidR="00BF7585" w:rsidRPr="00665C27" w:rsidRDefault="00BF7585" w:rsidP="00BF758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Q4</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Can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why</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used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this</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time?</w:t>
      </w:r>
    </w:p>
    <w:p w14:paraId="00C0305B" w14:textId="77777777" w:rsidR="00BF7585" w:rsidRPr="00665C27" w:rsidRDefault="00BF7585" w:rsidP="00BF7585">
      <w:pPr>
        <w:spacing w:line="244" w:lineRule="auto"/>
        <w:ind w:left="569" w:right="576"/>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Q5</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feel</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technical</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skills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adequate enough</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Edivate?</w:t>
      </w:r>
    </w:p>
    <w:p w14:paraId="680BC230" w14:textId="77777777" w:rsidR="00BF7585" w:rsidRPr="00665C27" w:rsidRDefault="00BF7585" w:rsidP="00BF7585">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Q6</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answered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no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further skills</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training</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are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needed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order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w:t>
      </w:r>
    </w:p>
    <w:p w14:paraId="26258EF2" w14:textId="77777777" w:rsidR="00BF7585" w:rsidRPr="00665C27" w:rsidRDefault="00BF7585" w:rsidP="00BF758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Q7</w:t>
      </w:r>
      <w:r w:rsidRPr="00665C27">
        <w:rPr>
          <w:rFonts w:ascii="Arial" w:eastAsia="Arial" w:hAnsi="Arial" w:cs="Arial"/>
          <w:b/>
          <w:color w:val="000000" w:themeColor="text1"/>
          <w:spacing w:val="13"/>
          <w:sz w:val="21"/>
          <w:szCs w:val="21"/>
        </w:rPr>
        <w:t xml:space="preserve"> </w:t>
      </w:r>
      <w:r w:rsidRPr="00665C27">
        <w:rPr>
          <w:rFonts w:ascii="Arial" w:eastAsia="Arial" w:hAnsi="Arial" w:cs="Arial"/>
          <w:color w:val="000000" w:themeColor="text1"/>
          <w:sz w:val="21"/>
          <w:szCs w:val="21"/>
        </w:rPr>
        <w:t>Where</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access</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Edivate?</w:t>
      </w:r>
    </w:p>
    <w:p w14:paraId="09E9A140" w14:textId="77777777" w:rsidR="00BF7585" w:rsidRPr="00665C27" w:rsidRDefault="00BF7585" w:rsidP="00BF7585">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Q8</w:t>
      </w:r>
      <w:r w:rsidRPr="00665C27">
        <w:rPr>
          <w:rFonts w:ascii="Arial" w:eastAsia="Arial" w:hAnsi="Arial" w:cs="Arial"/>
          <w:b/>
          <w:color w:val="000000" w:themeColor="text1"/>
          <w:spacing w:val="17"/>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8"/>
          <w:sz w:val="21"/>
          <w:szCs w:val="21"/>
        </w:rPr>
        <w:t xml:space="preserve"> </w:t>
      </w:r>
      <w:r w:rsidRPr="00665C27">
        <w:rPr>
          <w:rFonts w:ascii="Arial" w:eastAsia="Arial" w:hAnsi="Arial" w:cs="Arial"/>
          <w:color w:val="000000" w:themeColor="text1"/>
          <w:sz w:val="21"/>
          <w:szCs w:val="21"/>
        </w:rPr>
        <w:t>flexible</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a</w:t>
      </w:r>
      <w:r w:rsidRPr="00665C27">
        <w:rPr>
          <w:rFonts w:ascii="Arial" w:eastAsia="Arial" w:hAnsi="Arial" w:cs="Arial"/>
          <w:color w:val="000000" w:themeColor="text1"/>
          <w:spacing w:val="18"/>
          <w:sz w:val="21"/>
          <w:szCs w:val="21"/>
        </w:rPr>
        <w:t xml:space="preserve"> </w:t>
      </w:r>
      <w:r w:rsidRPr="00665C27">
        <w:rPr>
          <w:rFonts w:ascii="Arial" w:eastAsia="Arial" w:hAnsi="Arial" w:cs="Arial"/>
          <w:color w:val="000000" w:themeColor="text1"/>
          <w:sz w:val="21"/>
          <w:szCs w:val="21"/>
        </w:rPr>
        <w:t>tool</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is</w:t>
      </w:r>
      <w:r w:rsidRPr="00665C27">
        <w:rPr>
          <w:rFonts w:ascii="Arial" w:eastAsia="Arial" w:hAnsi="Arial" w:cs="Arial"/>
          <w:color w:val="000000" w:themeColor="text1"/>
          <w:spacing w:val="18"/>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8"/>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Flexible meaning</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accessing</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anywhere,</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anytime,</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easy</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7"/>
          <w:sz w:val="21"/>
          <w:szCs w:val="21"/>
        </w:rPr>
        <w:t xml:space="preserve"> </w:t>
      </w:r>
      <w:r w:rsidRPr="00665C27">
        <w:rPr>
          <w:rFonts w:ascii="Arial" w:eastAsia="Arial" w:hAnsi="Arial" w:cs="Arial"/>
          <w:color w:val="000000" w:themeColor="text1"/>
          <w:sz w:val="21"/>
          <w:szCs w:val="21"/>
        </w:rPr>
        <w:t>use, and</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can</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be</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used</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for</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multiples</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purposes.</w:t>
      </w:r>
    </w:p>
    <w:p w14:paraId="62DBC4BA" w14:textId="77777777" w:rsidR="00BF7585" w:rsidRPr="00665C27" w:rsidRDefault="00BF7585" w:rsidP="00BF7585">
      <w:pPr>
        <w:spacing w:line="244" w:lineRule="auto"/>
        <w:ind w:left="628" w:hanging="5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Q9</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engage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 (this</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can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be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discussions,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blogs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etc)</w:t>
      </w:r>
    </w:p>
    <w:p w14:paraId="2417016B" w14:textId="77777777" w:rsidR="00600E03" w:rsidRPr="00665C27" w:rsidRDefault="00600E03" w:rsidP="00BF7585">
      <w:pPr>
        <w:spacing w:line="244" w:lineRule="auto"/>
        <w:ind w:left="628" w:hanging="5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Q10</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engaged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list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used</w:t>
      </w:r>
    </w:p>
    <w:p w14:paraId="219E244A" w14:textId="77777777" w:rsidR="00600E03" w:rsidRPr="00665C27" w:rsidRDefault="00600E03" w:rsidP="00600E03">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Q11</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manage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find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that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suitable for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age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teach?</w:t>
      </w:r>
    </w:p>
    <w:p w14:paraId="4AE2EA1F" w14:textId="77777777" w:rsidR="00600E03" w:rsidRPr="00665C27" w:rsidRDefault="00600E03" w:rsidP="00600E03">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Q12</w:t>
      </w:r>
      <w:r w:rsidRPr="00665C27">
        <w:rPr>
          <w:rFonts w:ascii="Arial" w:eastAsia="Arial" w:hAnsi="Arial" w:cs="Arial"/>
          <w:b/>
          <w:color w:val="000000" w:themeColor="text1"/>
          <w:spacing w:val="8"/>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easy</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it</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find</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that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suitable for</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use?</w:t>
      </w:r>
    </w:p>
    <w:p w14:paraId="7E3C8CC9" w14:textId="77777777" w:rsidR="00600E03" w:rsidRPr="00665C27" w:rsidRDefault="00600E03" w:rsidP="00600E03">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Q13</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looking</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for?</w:t>
      </w:r>
    </w:p>
    <w:p w14:paraId="73F1FFF1"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Q14</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On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average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often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w:t>
      </w:r>
    </w:p>
    <w:p w14:paraId="25F4A362" w14:textId="77777777" w:rsidR="00351DD5" w:rsidRPr="00665C27" w:rsidRDefault="00351DD5" w:rsidP="00351DD5">
      <w:pPr>
        <w:tabs>
          <w:tab w:val="left" w:pos="6068"/>
        </w:tabs>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Q15</w:t>
      </w:r>
      <w:r w:rsidRPr="00665C27">
        <w:rPr>
          <w:rFonts w:ascii="Arial" w:eastAsia="Arial" w:hAnsi="Arial" w:cs="Arial"/>
          <w:b/>
          <w:color w:val="000000" w:themeColor="text1"/>
          <w:spacing w:val="12"/>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participate</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forum</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discussions?</w:t>
      </w:r>
    </w:p>
    <w:p w14:paraId="352CB08F" w14:textId="77777777" w:rsidR="00351DD5" w:rsidRPr="00665C27" w:rsidRDefault="00351DD5" w:rsidP="00351DD5">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Q16</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participated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forum</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discussion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please give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details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forum</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topic</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about.</w:t>
      </w:r>
    </w:p>
    <w:p w14:paraId="0E7E1C25"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Q17</w:t>
      </w:r>
      <w:r w:rsidRPr="00665C27">
        <w:rPr>
          <w:rFonts w:ascii="Arial" w:eastAsia="Arial" w:hAnsi="Arial" w:cs="Arial"/>
          <w:b/>
          <w:color w:val="000000" w:themeColor="text1"/>
          <w:spacing w:val="14"/>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much</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involvement</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participation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have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online</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discussions?</w:t>
      </w:r>
    </w:p>
    <w:p w14:paraId="170A61C7"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Q18</w:t>
      </w:r>
      <w:r w:rsidRPr="00665C27">
        <w:rPr>
          <w:rFonts w:ascii="Arial" w:eastAsia="Arial" w:hAnsi="Arial" w:cs="Arial"/>
          <w:b/>
          <w:color w:val="000000" w:themeColor="text1"/>
          <w:spacing w:val="14"/>
          <w:sz w:val="21"/>
          <w:szCs w:val="21"/>
        </w:rPr>
        <w:t xml:space="preserve"> </w:t>
      </w:r>
      <w:r w:rsidRPr="00665C27">
        <w:rPr>
          <w:rFonts w:ascii="Arial" w:eastAsia="Arial" w:hAnsi="Arial" w:cs="Arial"/>
          <w:color w:val="000000" w:themeColor="text1"/>
          <w:sz w:val="21"/>
          <w:szCs w:val="21"/>
        </w:rPr>
        <w:t>Online</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discussions</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factors</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would</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encourage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people</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contribute</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more?</w:t>
      </w:r>
    </w:p>
    <w:p w14:paraId="0455DAD3"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Q19</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Has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changed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practice,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thinking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about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practice,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way?</w:t>
      </w:r>
    </w:p>
    <w:p w14:paraId="6CB887B9"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Q20</w:t>
      </w:r>
      <w:r w:rsidRPr="00665C27">
        <w:rPr>
          <w:rFonts w:ascii="Arial" w:eastAsia="Arial" w:hAnsi="Arial" w:cs="Arial"/>
          <w:b/>
          <w:color w:val="000000" w:themeColor="text1"/>
          <w:spacing w:val="12"/>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personalise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material</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suit</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individual</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interests</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needs?</w:t>
      </w:r>
    </w:p>
    <w:p w14:paraId="7E3BB173" w14:textId="77777777" w:rsidR="00351DD5" w:rsidRPr="00665C27" w:rsidRDefault="00351DD5" w:rsidP="00351DD5">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Q21</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easy</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it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find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content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materials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looking</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for?</w:t>
      </w:r>
    </w:p>
    <w:p w14:paraId="531382AF" w14:textId="77777777" w:rsidR="00351DD5" w:rsidRPr="00665C27" w:rsidRDefault="00351DD5" w:rsidP="00351DD5">
      <w:pPr>
        <w:spacing w:line="244" w:lineRule="auto"/>
        <w:ind w:left="569"/>
        <w:rPr>
          <w:rFonts w:ascii="Arial" w:eastAsia="Arial" w:hAnsi="Arial" w:cs="Arial"/>
          <w:color w:val="000000" w:themeColor="text1"/>
          <w:spacing w:val="3"/>
          <w:sz w:val="21"/>
          <w:szCs w:val="21"/>
        </w:rPr>
      </w:pPr>
      <w:r w:rsidRPr="00665C27">
        <w:rPr>
          <w:rFonts w:ascii="Arial" w:eastAsia="Arial" w:hAnsi="Arial" w:cs="Arial"/>
          <w:b/>
          <w:color w:val="000000" w:themeColor="text1"/>
          <w:sz w:val="21"/>
          <w:szCs w:val="21"/>
        </w:rPr>
        <w:t>Q22</w:t>
      </w:r>
      <w:r w:rsidRPr="00665C27">
        <w:rPr>
          <w:rFonts w:ascii="Arial" w:eastAsia="Arial" w:hAnsi="Arial" w:cs="Arial"/>
          <w:b/>
          <w:color w:val="000000" w:themeColor="text1"/>
          <w:spacing w:val="8"/>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share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material</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others</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 xml:space="preserve">in </w:t>
      </w:r>
      <w:r w:rsidRPr="00665C27">
        <w:rPr>
          <w:rFonts w:ascii="Arial" w:eastAsia="Arial" w:hAnsi="Arial" w:cs="Arial"/>
          <w:color w:val="000000" w:themeColor="text1"/>
          <w:spacing w:val="1"/>
          <w:sz w:val="21"/>
          <w:szCs w:val="21"/>
        </w:rPr>
        <w:t>t</w:t>
      </w:r>
      <w:r w:rsidRPr="00665C27">
        <w:rPr>
          <w:rFonts w:ascii="Arial" w:eastAsia="Arial" w:hAnsi="Arial" w:cs="Arial"/>
          <w:color w:val="000000" w:themeColor="text1"/>
          <w:spacing w:val="2"/>
          <w:sz w:val="21"/>
          <w:szCs w:val="21"/>
        </w:rPr>
        <w:t>h</w:t>
      </w:r>
      <w:r w:rsidRPr="00665C27">
        <w:rPr>
          <w:rFonts w:ascii="Arial" w:eastAsia="Arial" w:hAnsi="Arial" w:cs="Arial"/>
          <w:color w:val="000000" w:themeColor="text1"/>
          <w:spacing w:val="3"/>
          <w:sz w:val="21"/>
          <w:szCs w:val="21"/>
        </w:rPr>
        <w:t>e</w:t>
      </w:r>
      <w:r w:rsidRPr="00665C27">
        <w:rPr>
          <w:rFonts w:ascii="Arial" w:eastAsia="Arial" w:hAnsi="Arial" w:cs="Arial"/>
          <w:color w:val="000000" w:themeColor="text1"/>
          <w:spacing w:val="1"/>
          <w:sz w:val="21"/>
          <w:szCs w:val="21"/>
        </w:rPr>
        <w:t xml:space="preserve"> </w:t>
      </w:r>
      <w:r w:rsidRPr="00665C27">
        <w:rPr>
          <w:rFonts w:ascii="Arial" w:eastAsia="Arial" w:hAnsi="Arial" w:cs="Arial"/>
          <w:color w:val="000000" w:themeColor="text1"/>
          <w:spacing w:val="2"/>
          <w:sz w:val="21"/>
          <w:szCs w:val="21"/>
        </w:rPr>
        <w:t>gro</w:t>
      </w:r>
      <w:r w:rsidRPr="00665C27">
        <w:rPr>
          <w:rFonts w:ascii="Arial" w:eastAsia="Arial" w:hAnsi="Arial" w:cs="Arial"/>
          <w:color w:val="000000" w:themeColor="text1"/>
          <w:spacing w:val="3"/>
          <w:sz w:val="21"/>
          <w:szCs w:val="21"/>
        </w:rPr>
        <w:t>u</w:t>
      </w:r>
      <w:r w:rsidRPr="00665C27">
        <w:rPr>
          <w:rFonts w:ascii="Arial" w:eastAsia="Arial" w:hAnsi="Arial" w:cs="Arial"/>
          <w:color w:val="000000" w:themeColor="text1"/>
          <w:spacing w:val="2"/>
          <w:sz w:val="21"/>
          <w:szCs w:val="21"/>
        </w:rPr>
        <w:t>p</w:t>
      </w:r>
      <w:r w:rsidRPr="00665C27">
        <w:rPr>
          <w:rFonts w:ascii="Arial" w:eastAsia="Arial" w:hAnsi="Arial" w:cs="Arial"/>
          <w:color w:val="000000" w:themeColor="text1"/>
          <w:spacing w:val="3"/>
          <w:sz w:val="21"/>
          <w:szCs w:val="21"/>
        </w:rPr>
        <w:t>?</w:t>
      </w:r>
    </w:p>
    <w:p w14:paraId="2E8961CC" w14:textId="77777777" w:rsidR="00351DD5" w:rsidRPr="00665C27" w:rsidRDefault="00351DD5" w:rsidP="00351DD5">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Q23</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yes,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shared,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why</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 shared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it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it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was</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used.</w:t>
      </w:r>
    </w:p>
    <w:p w14:paraId="67798A00" w14:textId="77777777" w:rsidR="004C714F" w:rsidRPr="00665C27" w:rsidRDefault="004C714F" w:rsidP="004C714F">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Q24</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confident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and accessing</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all</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its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content?</w:t>
      </w:r>
    </w:p>
    <w:p w14:paraId="3CB0195C" w14:textId="77777777" w:rsidR="003A0FA5" w:rsidRPr="00665C27" w:rsidRDefault="003A0FA5" w:rsidP="003A0FA5">
      <w:pPr>
        <w:spacing w:line="244" w:lineRule="auto"/>
        <w:ind w:left="569"/>
        <w:rPr>
          <w:rFonts w:ascii="Arial" w:eastAsia="Arial" w:hAnsi="Arial" w:cs="Arial"/>
          <w:color w:val="000000" w:themeColor="text1"/>
          <w:spacing w:val="3"/>
          <w:sz w:val="21"/>
          <w:szCs w:val="21"/>
        </w:rPr>
      </w:pPr>
      <w:r w:rsidRPr="00665C27">
        <w:rPr>
          <w:rFonts w:ascii="Arial" w:eastAsia="Arial" w:hAnsi="Arial" w:cs="Arial"/>
          <w:b/>
          <w:color w:val="000000" w:themeColor="text1"/>
          <w:sz w:val="21"/>
          <w:szCs w:val="21"/>
        </w:rPr>
        <w:t>Q25</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confident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finding</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 xml:space="preserve">the </w:t>
      </w:r>
      <w:r w:rsidRPr="00665C27">
        <w:rPr>
          <w:rFonts w:ascii="Arial" w:eastAsia="Arial" w:hAnsi="Arial" w:cs="Arial"/>
          <w:color w:val="000000" w:themeColor="text1"/>
          <w:spacing w:val="2"/>
          <w:sz w:val="21"/>
          <w:szCs w:val="21"/>
        </w:rPr>
        <w:t>v</w:t>
      </w:r>
      <w:r w:rsidRPr="00665C27">
        <w:rPr>
          <w:rFonts w:ascii="Arial" w:eastAsia="Arial" w:hAnsi="Arial" w:cs="Arial"/>
          <w:color w:val="000000" w:themeColor="text1"/>
          <w:spacing w:val="1"/>
          <w:sz w:val="21"/>
          <w:szCs w:val="21"/>
        </w:rPr>
        <w:t>i</w:t>
      </w:r>
      <w:r w:rsidRPr="00665C27">
        <w:rPr>
          <w:rFonts w:ascii="Arial" w:eastAsia="Arial" w:hAnsi="Arial" w:cs="Arial"/>
          <w:color w:val="000000" w:themeColor="text1"/>
          <w:spacing w:val="2"/>
          <w:sz w:val="21"/>
          <w:szCs w:val="21"/>
        </w:rPr>
        <w:t>d</w:t>
      </w:r>
      <w:r w:rsidRPr="00665C27">
        <w:rPr>
          <w:rFonts w:ascii="Arial" w:eastAsia="Arial" w:hAnsi="Arial" w:cs="Arial"/>
          <w:color w:val="000000" w:themeColor="text1"/>
          <w:spacing w:val="3"/>
          <w:sz w:val="21"/>
          <w:szCs w:val="21"/>
        </w:rPr>
        <w:t>eo</w:t>
      </w:r>
      <w:r w:rsidRPr="00665C27">
        <w:rPr>
          <w:rFonts w:ascii="Arial" w:eastAsia="Arial" w:hAnsi="Arial" w:cs="Arial"/>
          <w:color w:val="000000" w:themeColor="text1"/>
          <w:spacing w:val="2"/>
          <w:sz w:val="21"/>
          <w:szCs w:val="21"/>
        </w:rPr>
        <w:t>s</w:t>
      </w:r>
      <w:r w:rsidRPr="00665C27">
        <w:rPr>
          <w:rFonts w:ascii="Arial" w:eastAsia="Arial" w:hAnsi="Arial" w:cs="Arial"/>
          <w:color w:val="000000" w:themeColor="text1"/>
          <w:spacing w:val="1"/>
          <w:sz w:val="21"/>
          <w:szCs w:val="21"/>
        </w:rPr>
        <w:t xml:space="preserve"> </w:t>
      </w:r>
      <w:r w:rsidRPr="00665C27">
        <w:rPr>
          <w:rFonts w:ascii="Arial" w:eastAsia="Arial" w:hAnsi="Arial" w:cs="Arial"/>
          <w:color w:val="000000" w:themeColor="text1"/>
          <w:spacing w:val="2"/>
          <w:sz w:val="21"/>
          <w:szCs w:val="21"/>
        </w:rPr>
        <w:t>o</w:t>
      </w:r>
      <w:r w:rsidRPr="00665C27">
        <w:rPr>
          <w:rFonts w:ascii="Arial" w:eastAsia="Arial" w:hAnsi="Arial" w:cs="Arial"/>
          <w:color w:val="000000" w:themeColor="text1"/>
          <w:spacing w:val="3"/>
          <w:sz w:val="21"/>
          <w:szCs w:val="21"/>
        </w:rPr>
        <w:t>n</w:t>
      </w:r>
      <w:r w:rsidRPr="00665C27">
        <w:rPr>
          <w:rFonts w:ascii="Arial" w:eastAsia="Arial" w:hAnsi="Arial" w:cs="Arial"/>
          <w:color w:val="000000" w:themeColor="text1"/>
          <w:spacing w:val="2"/>
          <w:sz w:val="21"/>
          <w:szCs w:val="21"/>
        </w:rPr>
        <w:t xml:space="preserve"> </w:t>
      </w:r>
      <w:r w:rsidRPr="00665C27">
        <w:rPr>
          <w:rFonts w:ascii="Arial" w:eastAsia="Arial" w:hAnsi="Arial" w:cs="Arial"/>
          <w:color w:val="000000" w:themeColor="text1"/>
          <w:spacing w:val="3"/>
          <w:sz w:val="21"/>
          <w:szCs w:val="21"/>
        </w:rPr>
        <w:t>Ed</w:t>
      </w:r>
      <w:r w:rsidRPr="00665C27">
        <w:rPr>
          <w:rFonts w:ascii="Arial" w:eastAsia="Arial" w:hAnsi="Arial" w:cs="Arial"/>
          <w:color w:val="000000" w:themeColor="text1"/>
          <w:spacing w:val="1"/>
          <w:sz w:val="21"/>
          <w:szCs w:val="21"/>
        </w:rPr>
        <w:t>i</w:t>
      </w:r>
      <w:r w:rsidRPr="00665C27">
        <w:rPr>
          <w:rFonts w:ascii="Arial" w:eastAsia="Arial" w:hAnsi="Arial" w:cs="Arial"/>
          <w:color w:val="000000" w:themeColor="text1"/>
          <w:spacing w:val="2"/>
          <w:sz w:val="21"/>
          <w:szCs w:val="21"/>
        </w:rPr>
        <w:t>v</w:t>
      </w:r>
      <w:r w:rsidRPr="00665C27">
        <w:rPr>
          <w:rFonts w:ascii="Arial" w:eastAsia="Arial" w:hAnsi="Arial" w:cs="Arial"/>
          <w:color w:val="000000" w:themeColor="text1"/>
          <w:spacing w:val="3"/>
          <w:sz w:val="21"/>
          <w:szCs w:val="21"/>
        </w:rPr>
        <w:t>a</w:t>
      </w:r>
      <w:r w:rsidRPr="00665C27">
        <w:rPr>
          <w:rFonts w:ascii="Arial" w:eastAsia="Arial" w:hAnsi="Arial" w:cs="Arial"/>
          <w:color w:val="000000" w:themeColor="text1"/>
          <w:spacing w:val="1"/>
          <w:sz w:val="21"/>
          <w:szCs w:val="21"/>
        </w:rPr>
        <w:t>t</w:t>
      </w:r>
      <w:r w:rsidRPr="00665C27">
        <w:rPr>
          <w:rFonts w:ascii="Arial" w:eastAsia="Arial" w:hAnsi="Arial" w:cs="Arial"/>
          <w:color w:val="000000" w:themeColor="text1"/>
          <w:spacing w:val="2"/>
          <w:sz w:val="21"/>
          <w:szCs w:val="21"/>
        </w:rPr>
        <w:t>e</w:t>
      </w:r>
      <w:r w:rsidRPr="00665C27">
        <w:rPr>
          <w:rFonts w:ascii="Arial" w:eastAsia="Arial" w:hAnsi="Arial" w:cs="Arial"/>
          <w:color w:val="000000" w:themeColor="text1"/>
          <w:spacing w:val="3"/>
          <w:sz w:val="21"/>
          <w:szCs w:val="21"/>
        </w:rPr>
        <w:t>?</w:t>
      </w:r>
    </w:p>
    <w:p w14:paraId="4AC9C5D3" w14:textId="77777777" w:rsidR="003A0FA5" w:rsidRPr="00665C27" w:rsidRDefault="003A0FA5" w:rsidP="003A0FA5">
      <w:pPr>
        <w:spacing w:line="244" w:lineRule="auto"/>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Q26</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confident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making</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sharing your</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own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colleagues</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school?</w:t>
      </w:r>
    </w:p>
    <w:p w14:paraId="39B6FC9B" w14:textId="77777777" w:rsidR="003A0FA5" w:rsidRPr="00665C27" w:rsidRDefault="003A0FA5" w:rsidP="003A0FA5">
      <w:pPr>
        <w:spacing w:line="244" w:lineRule="auto"/>
        <w:ind w:left="569" w:right="705"/>
        <w:rPr>
          <w:rFonts w:ascii="Arial" w:eastAsia="Arial" w:hAnsi="Arial" w:cs="Arial"/>
          <w:color w:val="000000" w:themeColor="text1"/>
          <w:spacing w:val="2"/>
          <w:sz w:val="21"/>
          <w:szCs w:val="21"/>
        </w:rPr>
      </w:pPr>
      <w:r w:rsidRPr="00665C27">
        <w:rPr>
          <w:rFonts w:ascii="Arial" w:eastAsia="Arial" w:hAnsi="Arial" w:cs="Arial"/>
          <w:b/>
          <w:color w:val="000000" w:themeColor="text1"/>
          <w:sz w:val="21"/>
          <w:szCs w:val="21"/>
        </w:rPr>
        <w:t>Q27</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Making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feelings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related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sharing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them</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colleagues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 xml:space="preserve">wider </w:t>
      </w:r>
      <w:r w:rsidRPr="00665C27">
        <w:rPr>
          <w:rFonts w:ascii="Arial" w:eastAsia="Arial" w:hAnsi="Arial" w:cs="Arial"/>
          <w:color w:val="000000" w:themeColor="text1"/>
          <w:spacing w:val="2"/>
          <w:sz w:val="21"/>
          <w:szCs w:val="21"/>
        </w:rPr>
        <w:t>co</w:t>
      </w:r>
      <w:r w:rsidRPr="00665C27">
        <w:rPr>
          <w:rFonts w:ascii="Arial" w:eastAsia="Arial" w:hAnsi="Arial" w:cs="Arial"/>
          <w:color w:val="000000" w:themeColor="text1"/>
          <w:spacing w:val="4"/>
          <w:sz w:val="21"/>
          <w:szCs w:val="21"/>
        </w:rPr>
        <w:t>mm</w:t>
      </w:r>
      <w:r w:rsidRPr="00665C27">
        <w:rPr>
          <w:rFonts w:ascii="Arial" w:eastAsia="Arial" w:hAnsi="Arial" w:cs="Arial"/>
          <w:color w:val="000000" w:themeColor="text1"/>
          <w:spacing w:val="2"/>
          <w:sz w:val="21"/>
          <w:szCs w:val="21"/>
        </w:rPr>
        <w:t>u</w:t>
      </w:r>
      <w:r w:rsidRPr="00665C27">
        <w:rPr>
          <w:rFonts w:ascii="Arial" w:eastAsia="Arial" w:hAnsi="Arial" w:cs="Arial"/>
          <w:color w:val="000000" w:themeColor="text1"/>
          <w:spacing w:val="3"/>
          <w:sz w:val="21"/>
          <w:szCs w:val="21"/>
        </w:rPr>
        <w:t>n</w:t>
      </w:r>
      <w:r w:rsidRPr="00665C27">
        <w:rPr>
          <w:rFonts w:ascii="Arial" w:eastAsia="Arial" w:hAnsi="Arial" w:cs="Arial"/>
          <w:color w:val="000000" w:themeColor="text1"/>
          <w:spacing w:val="1"/>
          <w:sz w:val="21"/>
          <w:szCs w:val="21"/>
        </w:rPr>
        <w:t>it</w:t>
      </w:r>
      <w:r w:rsidRPr="00665C27">
        <w:rPr>
          <w:rFonts w:ascii="Arial" w:eastAsia="Arial" w:hAnsi="Arial" w:cs="Arial"/>
          <w:color w:val="000000" w:themeColor="text1"/>
          <w:spacing w:val="2"/>
          <w:sz w:val="21"/>
          <w:szCs w:val="21"/>
        </w:rPr>
        <w:t>y.</w:t>
      </w:r>
    </w:p>
    <w:p w14:paraId="3C058EB1" w14:textId="77777777" w:rsidR="00D64DB3" w:rsidRPr="00665C27" w:rsidRDefault="00D64DB3" w:rsidP="00D64DB3">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Q28</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collaborate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others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group</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aspect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from</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materials?</w:t>
      </w:r>
    </w:p>
    <w:p w14:paraId="3C3FE19C" w14:textId="77777777" w:rsidR="00D64DB3" w:rsidRPr="00665C27" w:rsidRDefault="00D64DB3" w:rsidP="00D64DB3">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 xml:space="preserve">Q29 </w:t>
      </w:r>
      <w:r w:rsidRPr="00665C27">
        <w:rPr>
          <w:rFonts w:ascii="Arial" w:eastAsia="Arial" w:hAnsi="Arial" w:cs="Arial"/>
          <w:color w:val="000000" w:themeColor="text1"/>
          <w:sz w:val="21"/>
          <w:szCs w:val="21"/>
        </w:rPr>
        <w:t>Is Edivate embedded into your practice?</w:t>
      </w:r>
    </w:p>
    <w:p w14:paraId="79BEF82F" w14:textId="77777777" w:rsidR="00D64DB3" w:rsidRPr="00665C27" w:rsidRDefault="00D64DB3" w:rsidP="00D64DB3">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 xml:space="preserve">Q30 </w:t>
      </w:r>
      <w:r w:rsidRPr="00665C27">
        <w:rPr>
          <w:rFonts w:ascii="Arial" w:eastAsia="Arial" w:hAnsi="Arial" w:cs="Arial"/>
          <w:color w:val="000000" w:themeColor="text1"/>
          <w:sz w:val="21"/>
          <w:szCs w:val="21"/>
        </w:rPr>
        <w:t>If no, why not?</w:t>
      </w:r>
    </w:p>
    <w:p w14:paraId="2E440D19" w14:textId="77777777" w:rsidR="005C427F" w:rsidRPr="00665C27" w:rsidRDefault="005C427F" w:rsidP="005C427F">
      <w:pPr>
        <w:ind w:left="569"/>
        <w:rPr>
          <w:color w:val="000000" w:themeColor="text1"/>
        </w:rPr>
      </w:pPr>
      <w:r w:rsidRPr="00665C27">
        <w:rPr>
          <w:rFonts w:ascii="Arial" w:eastAsia="Arial" w:hAnsi="Arial" w:cs="Arial"/>
          <w:b/>
          <w:color w:val="000000" w:themeColor="text1"/>
          <w:sz w:val="21"/>
          <w:szCs w:val="21"/>
        </w:rPr>
        <w:t>Q31</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does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compare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experiences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1"/>
          <w:sz w:val="21"/>
          <w:szCs w:val="21"/>
        </w:rPr>
        <w:t xml:space="preserve"> </w:t>
      </w:r>
      <w:r w:rsidR="00A260CB" w:rsidRPr="00665C27">
        <w:rPr>
          <w:rFonts w:ascii="Arial" w:eastAsia="Arial" w:hAnsi="Arial" w:cs="Arial"/>
          <w:color w:val="000000" w:themeColor="text1"/>
          <w:sz w:val="21"/>
          <w:szCs w:val="21"/>
        </w:rPr>
        <w:t>professional development</w:t>
      </w:r>
      <w:r w:rsidRPr="00665C27">
        <w:rPr>
          <w:rFonts w:ascii="Arial" w:eastAsia="Arial" w:hAnsi="Arial" w:cs="Arial"/>
          <w:color w:val="000000" w:themeColor="text1"/>
          <w:sz w:val="21"/>
          <w:szCs w:val="21"/>
        </w:rPr>
        <w:t>?</w:t>
      </w:r>
    </w:p>
    <w:p w14:paraId="03B752D3" w14:textId="77777777" w:rsidR="00965641" w:rsidRPr="00665C27" w:rsidRDefault="00965641" w:rsidP="00965641">
      <w:pPr>
        <w:ind w:left="569"/>
        <w:rPr>
          <w:color w:val="000000" w:themeColor="text1"/>
        </w:rPr>
      </w:pPr>
      <w:r w:rsidRPr="00665C27">
        <w:rPr>
          <w:rFonts w:ascii="Arial" w:eastAsia="Arial" w:hAnsi="Arial" w:cs="Arial"/>
          <w:b/>
          <w:color w:val="000000" w:themeColor="text1"/>
          <w:sz w:val="21"/>
          <w:szCs w:val="21"/>
        </w:rPr>
        <w:t>Q32</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When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develop</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shared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interests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others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group?</w:t>
      </w:r>
    </w:p>
    <w:p w14:paraId="2AF11ADB" w14:textId="77777777" w:rsidR="00CB5C4E" w:rsidRPr="00665C27" w:rsidRDefault="00CB5C4E" w:rsidP="00CB5C4E">
      <w:pPr>
        <w:ind w:left="569"/>
        <w:rPr>
          <w:color w:val="000000" w:themeColor="text1"/>
        </w:rPr>
      </w:pPr>
      <w:r w:rsidRPr="00665C27">
        <w:rPr>
          <w:rFonts w:ascii="Arial" w:eastAsia="Arial" w:hAnsi="Arial" w:cs="Arial"/>
          <w:b/>
          <w:color w:val="000000" w:themeColor="text1"/>
          <w:sz w:val="21"/>
          <w:szCs w:val="21"/>
        </w:rPr>
        <w:t>Q33</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useful</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video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questions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making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reflect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practice?</w:t>
      </w:r>
    </w:p>
    <w:p w14:paraId="7EA011DB" w14:textId="77777777" w:rsidR="006C3391" w:rsidRPr="00665C27" w:rsidRDefault="006C3391" w:rsidP="006C3391">
      <w:pPr>
        <w:ind w:left="569"/>
        <w:rPr>
          <w:color w:val="000000" w:themeColor="text1"/>
        </w:rPr>
      </w:pPr>
      <w:r w:rsidRPr="00665C27">
        <w:rPr>
          <w:rFonts w:ascii="Arial" w:eastAsia="Arial" w:hAnsi="Arial" w:cs="Arial"/>
          <w:b/>
          <w:color w:val="000000" w:themeColor="text1"/>
          <w:sz w:val="21"/>
          <w:szCs w:val="21"/>
        </w:rPr>
        <w:t>Q34</w:t>
      </w:r>
      <w:r w:rsidRPr="00665C27">
        <w:rPr>
          <w:rFonts w:ascii="Arial" w:eastAsia="Arial" w:hAnsi="Arial" w:cs="Arial"/>
          <w:b/>
          <w:color w:val="000000" w:themeColor="text1"/>
          <w:spacing w:val="12"/>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3"/>
          <w:sz w:val="21"/>
          <w:szCs w:val="21"/>
        </w:rPr>
        <w:t xml:space="preserve"> </w:t>
      </w:r>
      <w:r w:rsidR="008F6C67" w:rsidRPr="00665C27">
        <w:rPr>
          <w:rFonts w:ascii="Arial" w:eastAsia="Arial" w:hAnsi="Arial" w:cs="Arial"/>
          <w:color w:val="000000" w:themeColor="text1"/>
          <w:sz w:val="21"/>
          <w:szCs w:val="21"/>
        </w:rPr>
        <w:t>professional development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help</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achieve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personal,</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professional</w:t>
      </w:r>
      <w:r w:rsidRPr="00665C27">
        <w:rPr>
          <w:rFonts w:ascii="Arial" w:eastAsia="Arial" w:hAnsi="Arial" w:cs="Arial"/>
          <w:color w:val="000000" w:themeColor="text1"/>
          <w:spacing w:val="13"/>
          <w:sz w:val="21"/>
          <w:szCs w:val="21"/>
        </w:rPr>
        <w:t xml:space="preserve"> </w:t>
      </w:r>
      <w:r w:rsidRPr="00665C27">
        <w:rPr>
          <w:rFonts w:ascii="Arial" w:eastAsia="Arial" w:hAnsi="Arial" w:cs="Arial"/>
          <w:color w:val="000000" w:themeColor="text1"/>
          <w:sz w:val="21"/>
          <w:szCs w:val="21"/>
        </w:rPr>
        <w:t>aims/goals?</w:t>
      </w:r>
    </w:p>
    <w:p w14:paraId="5DD9F7A4" w14:textId="77777777" w:rsidR="006C3391" w:rsidRPr="00665C27" w:rsidRDefault="006C3391" w:rsidP="006C3391">
      <w:pPr>
        <w:spacing w:line="244" w:lineRule="auto"/>
        <w:ind w:left="628" w:right="1111" w:hanging="59"/>
        <w:rPr>
          <w:color w:val="000000" w:themeColor="text1"/>
        </w:rPr>
      </w:pPr>
      <w:r w:rsidRPr="00665C27">
        <w:rPr>
          <w:rFonts w:ascii="Arial" w:eastAsia="Arial" w:hAnsi="Arial" w:cs="Arial"/>
          <w:b/>
          <w:color w:val="000000" w:themeColor="text1"/>
          <w:sz w:val="21"/>
          <w:szCs w:val="21"/>
        </w:rPr>
        <w:lastRenderedPageBreak/>
        <w:t>Q35</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help</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develop</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Subject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knowledge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understanding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writing/reading</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 xml:space="preserve">way? </w:t>
      </w:r>
    </w:p>
    <w:p w14:paraId="0DFE3CCD"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Q36</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Compared</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0"/>
          <w:sz w:val="21"/>
          <w:szCs w:val="21"/>
        </w:rPr>
        <w:t xml:space="preserve"> </w:t>
      </w:r>
      <w:r w:rsidR="008F6C67" w:rsidRPr="00665C27">
        <w:rPr>
          <w:rFonts w:ascii="Arial" w:eastAsia="Arial" w:hAnsi="Arial" w:cs="Arial"/>
          <w:color w:val="000000" w:themeColor="text1"/>
          <w:sz w:val="21"/>
          <w:szCs w:val="21"/>
        </w:rPr>
        <w:t>professional development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do</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think</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are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advantages</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Edivate?</w:t>
      </w:r>
    </w:p>
    <w:p w14:paraId="6D6F3F5D"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Q37</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Compared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face</w:t>
      </w:r>
      <w:r w:rsidRPr="00665C27">
        <w:rPr>
          <w:rFonts w:ascii="Arial" w:eastAsia="Arial" w:hAnsi="Arial" w:cs="Arial"/>
          <w:color w:val="000000" w:themeColor="text1"/>
          <w:spacing w:val="11"/>
          <w:sz w:val="21"/>
          <w:szCs w:val="21"/>
        </w:rPr>
        <w:t xml:space="preserve"> </w:t>
      </w:r>
      <w:r w:rsidR="008F6C67" w:rsidRPr="00665C27">
        <w:rPr>
          <w:rFonts w:ascii="Arial" w:eastAsia="Arial" w:hAnsi="Arial" w:cs="Arial"/>
          <w:color w:val="000000" w:themeColor="text1"/>
          <w:sz w:val="21"/>
          <w:szCs w:val="21"/>
        </w:rPr>
        <w:t>professional development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think</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are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disadvantages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Edivate?</w:t>
      </w:r>
    </w:p>
    <w:p w14:paraId="5FDECA25"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Q38</w:t>
      </w:r>
      <w:r w:rsidRPr="00665C27">
        <w:rPr>
          <w:rFonts w:ascii="Arial" w:eastAsia="Arial" w:hAnsi="Arial" w:cs="Arial"/>
          <w:b/>
          <w:color w:val="000000" w:themeColor="text1"/>
          <w:spacing w:val="15"/>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online</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videos</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learn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anything</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useful</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from</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watching</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them?</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16"/>
          <w:sz w:val="21"/>
          <w:szCs w:val="21"/>
        </w:rPr>
        <w:t xml:space="preserve"> </w:t>
      </w:r>
      <w:r w:rsidRPr="00665C27">
        <w:rPr>
          <w:rFonts w:ascii="Arial" w:eastAsia="Arial" w:hAnsi="Arial" w:cs="Arial"/>
          <w:color w:val="000000" w:themeColor="text1"/>
          <w:sz w:val="21"/>
          <w:szCs w:val="21"/>
        </w:rPr>
        <w:t>explain.</w:t>
      </w:r>
    </w:p>
    <w:p w14:paraId="00FDD4EC" w14:textId="77777777" w:rsidR="005C427F" w:rsidRPr="00665C27" w:rsidRDefault="009E39D9" w:rsidP="00D64DB3">
      <w:pPr>
        <w:ind w:left="569"/>
        <w:rPr>
          <w:rFonts w:ascii="Arial" w:eastAsia="Arial" w:hAnsi="Arial" w:cs="Arial"/>
          <w:color w:val="000000" w:themeColor="text1"/>
          <w:spacing w:val="6"/>
          <w:sz w:val="21"/>
          <w:szCs w:val="21"/>
        </w:rPr>
      </w:pPr>
      <w:r w:rsidRPr="00665C27">
        <w:rPr>
          <w:rFonts w:ascii="Arial" w:eastAsia="Arial" w:hAnsi="Arial" w:cs="Arial"/>
          <w:b/>
          <w:color w:val="000000" w:themeColor="text1"/>
          <w:sz w:val="21"/>
          <w:szCs w:val="21"/>
        </w:rPr>
        <w:t>Q39</w:t>
      </w:r>
      <w:r w:rsidRPr="00665C27">
        <w:rPr>
          <w:rFonts w:ascii="Arial" w:eastAsia="Arial" w:hAnsi="Arial" w:cs="Arial"/>
          <w:b/>
          <w:color w:val="000000" w:themeColor="text1"/>
          <w:spacing w:val="14"/>
          <w:sz w:val="21"/>
          <w:szCs w:val="21"/>
        </w:rPr>
        <w:t xml:space="preserve"> </w:t>
      </w:r>
      <w:r w:rsidRPr="00665C27">
        <w:rPr>
          <w:rFonts w:ascii="Arial" w:eastAsia="Arial" w:hAnsi="Arial" w:cs="Arial"/>
          <w:color w:val="000000" w:themeColor="text1"/>
          <w:sz w:val="21"/>
          <w:szCs w:val="21"/>
        </w:rPr>
        <w:t>Use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video</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experience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and</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EAL</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issues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language</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difficulties</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in</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understanding</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5"/>
          <w:sz w:val="21"/>
          <w:szCs w:val="21"/>
        </w:rPr>
        <w:t xml:space="preserve"> </w:t>
      </w:r>
      <w:r w:rsidRPr="00665C27">
        <w:rPr>
          <w:rFonts w:ascii="Arial" w:eastAsia="Arial" w:hAnsi="Arial" w:cs="Arial"/>
          <w:color w:val="000000" w:themeColor="text1"/>
          <w:sz w:val="21"/>
          <w:szCs w:val="21"/>
        </w:rPr>
        <w:t>responding</w:t>
      </w:r>
      <w:r w:rsidRPr="00665C27">
        <w:rPr>
          <w:rFonts w:ascii="Arial" w:eastAsia="Arial" w:hAnsi="Arial" w:cs="Arial"/>
          <w:color w:val="000000" w:themeColor="text1"/>
          <w:spacing w:val="14"/>
          <w:sz w:val="21"/>
          <w:szCs w:val="21"/>
        </w:rPr>
        <w:t xml:space="preserve"> </w:t>
      </w:r>
      <w:r w:rsidRPr="00665C27">
        <w:rPr>
          <w:rFonts w:ascii="Arial" w:eastAsia="Arial" w:hAnsi="Arial" w:cs="Arial"/>
          <w:color w:val="000000" w:themeColor="text1"/>
          <w:sz w:val="21"/>
          <w:szCs w:val="21"/>
        </w:rPr>
        <w:t xml:space="preserve">to </w:t>
      </w:r>
      <w:r w:rsidRPr="00665C27">
        <w:rPr>
          <w:rFonts w:ascii="Arial" w:eastAsia="Arial" w:hAnsi="Arial" w:cs="Arial"/>
          <w:color w:val="000000" w:themeColor="text1"/>
          <w:spacing w:val="2"/>
          <w:sz w:val="21"/>
          <w:szCs w:val="21"/>
        </w:rPr>
        <w:t>t</w:t>
      </w:r>
      <w:r w:rsidRPr="00665C27">
        <w:rPr>
          <w:rFonts w:ascii="Arial" w:eastAsia="Arial" w:hAnsi="Arial" w:cs="Arial"/>
          <w:color w:val="000000" w:themeColor="text1"/>
          <w:spacing w:val="6"/>
          <w:sz w:val="21"/>
          <w:szCs w:val="21"/>
        </w:rPr>
        <w:t>he</w:t>
      </w:r>
      <w:r w:rsidRPr="00665C27">
        <w:rPr>
          <w:rFonts w:ascii="Arial" w:eastAsia="Arial" w:hAnsi="Arial" w:cs="Arial"/>
          <w:color w:val="000000" w:themeColor="text1"/>
          <w:spacing w:val="9"/>
          <w:sz w:val="21"/>
          <w:szCs w:val="21"/>
        </w:rPr>
        <w:t>m</w:t>
      </w:r>
      <w:r w:rsidRPr="00665C27">
        <w:rPr>
          <w:rFonts w:ascii="Arial" w:eastAsia="Arial" w:hAnsi="Arial" w:cs="Arial"/>
          <w:color w:val="000000" w:themeColor="text1"/>
          <w:spacing w:val="6"/>
          <w:sz w:val="21"/>
          <w:szCs w:val="21"/>
        </w:rPr>
        <w:t>?</w:t>
      </w:r>
      <w:r w:rsidRPr="00665C27">
        <w:rPr>
          <w:rFonts w:ascii="Arial" w:eastAsia="Arial" w:hAnsi="Arial" w:cs="Arial"/>
          <w:color w:val="000000" w:themeColor="text1"/>
          <w:spacing w:val="3"/>
          <w:sz w:val="21"/>
          <w:szCs w:val="21"/>
        </w:rPr>
        <w:t xml:space="preserve"> </w:t>
      </w:r>
      <w:r w:rsidRPr="00665C27">
        <w:rPr>
          <w:rFonts w:ascii="Arial" w:eastAsia="Arial" w:hAnsi="Arial" w:cs="Arial"/>
          <w:color w:val="000000" w:themeColor="text1"/>
          <w:spacing w:val="7"/>
          <w:sz w:val="21"/>
          <w:szCs w:val="21"/>
        </w:rPr>
        <w:t>P</w:t>
      </w:r>
      <w:r w:rsidRPr="00665C27">
        <w:rPr>
          <w:rFonts w:ascii="Arial" w:eastAsia="Arial" w:hAnsi="Arial" w:cs="Arial"/>
          <w:color w:val="000000" w:themeColor="text1"/>
          <w:spacing w:val="3"/>
          <w:sz w:val="21"/>
          <w:szCs w:val="21"/>
        </w:rPr>
        <w:t>l</w:t>
      </w:r>
      <w:r w:rsidRPr="00665C27">
        <w:rPr>
          <w:rFonts w:ascii="Arial" w:eastAsia="Arial" w:hAnsi="Arial" w:cs="Arial"/>
          <w:color w:val="000000" w:themeColor="text1"/>
          <w:spacing w:val="6"/>
          <w:sz w:val="21"/>
          <w:szCs w:val="21"/>
        </w:rPr>
        <w:t>ea</w:t>
      </w:r>
      <w:r w:rsidRPr="00665C27">
        <w:rPr>
          <w:rFonts w:ascii="Arial" w:eastAsia="Arial" w:hAnsi="Arial" w:cs="Arial"/>
          <w:color w:val="000000" w:themeColor="text1"/>
          <w:spacing w:val="5"/>
          <w:sz w:val="21"/>
          <w:szCs w:val="21"/>
        </w:rPr>
        <w:t>s</w:t>
      </w:r>
      <w:r w:rsidRPr="00665C27">
        <w:rPr>
          <w:rFonts w:ascii="Arial" w:eastAsia="Arial" w:hAnsi="Arial" w:cs="Arial"/>
          <w:color w:val="000000" w:themeColor="text1"/>
          <w:spacing w:val="6"/>
          <w:sz w:val="21"/>
          <w:szCs w:val="21"/>
        </w:rPr>
        <w:t>e</w:t>
      </w:r>
      <w:r w:rsidRPr="00665C27">
        <w:rPr>
          <w:rFonts w:ascii="Arial" w:eastAsia="Arial" w:hAnsi="Arial" w:cs="Arial"/>
          <w:color w:val="000000" w:themeColor="text1"/>
          <w:spacing w:val="3"/>
          <w:sz w:val="21"/>
          <w:szCs w:val="21"/>
        </w:rPr>
        <w:t xml:space="preserve"> </w:t>
      </w:r>
      <w:r w:rsidRPr="00665C27">
        <w:rPr>
          <w:rFonts w:ascii="Arial" w:eastAsia="Arial" w:hAnsi="Arial" w:cs="Arial"/>
          <w:color w:val="000000" w:themeColor="text1"/>
          <w:spacing w:val="6"/>
          <w:sz w:val="21"/>
          <w:szCs w:val="21"/>
        </w:rPr>
        <w:t>e</w:t>
      </w:r>
      <w:r w:rsidRPr="00665C27">
        <w:rPr>
          <w:rFonts w:ascii="Arial" w:eastAsia="Arial" w:hAnsi="Arial" w:cs="Arial"/>
          <w:color w:val="000000" w:themeColor="text1"/>
          <w:spacing w:val="5"/>
          <w:sz w:val="21"/>
          <w:szCs w:val="21"/>
        </w:rPr>
        <w:t>x</w:t>
      </w:r>
      <w:r w:rsidRPr="00665C27">
        <w:rPr>
          <w:rFonts w:ascii="Arial" w:eastAsia="Arial" w:hAnsi="Arial" w:cs="Arial"/>
          <w:color w:val="000000" w:themeColor="text1"/>
          <w:spacing w:val="6"/>
          <w:sz w:val="21"/>
          <w:szCs w:val="21"/>
        </w:rPr>
        <w:t>p</w:t>
      </w:r>
      <w:r w:rsidRPr="00665C27">
        <w:rPr>
          <w:rFonts w:ascii="Arial" w:eastAsia="Arial" w:hAnsi="Arial" w:cs="Arial"/>
          <w:color w:val="000000" w:themeColor="text1"/>
          <w:spacing w:val="3"/>
          <w:sz w:val="21"/>
          <w:szCs w:val="21"/>
        </w:rPr>
        <w:t>l</w:t>
      </w:r>
      <w:r w:rsidRPr="00665C27">
        <w:rPr>
          <w:rFonts w:ascii="Arial" w:eastAsia="Arial" w:hAnsi="Arial" w:cs="Arial"/>
          <w:color w:val="000000" w:themeColor="text1"/>
          <w:spacing w:val="6"/>
          <w:sz w:val="21"/>
          <w:szCs w:val="21"/>
        </w:rPr>
        <w:t>a</w:t>
      </w:r>
      <w:r w:rsidRPr="00665C27">
        <w:rPr>
          <w:rFonts w:ascii="Arial" w:eastAsia="Arial" w:hAnsi="Arial" w:cs="Arial"/>
          <w:color w:val="000000" w:themeColor="text1"/>
          <w:spacing w:val="2"/>
          <w:sz w:val="21"/>
          <w:szCs w:val="21"/>
        </w:rPr>
        <w:t>i</w:t>
      </w:r>
      <w:r w:rsidRPr="00665C27">
        <w:rPr>
          <w:rFonts w:ascii="Arial" w:eastAsia="Arial" w:hAnsi="Arial" w:cs="Arial"/>
          <w:color w:val="000000" w:themeColor="text1"/>
          <w:spacing w:val="6"/>
          <w:sz w:val="21"/>
          <w:szCs w:val="21"/>
        </w:rPr>
        <w:t>n</w:t>
      </w:r>
    </w:p>
    <w:p w14:paraId="24DE0F4B"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Q40</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accessible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do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think</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is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for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people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other</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cultures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or</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languages?</w:t>
      </w:r>
    </w:p>
    <w:p w14:paraId="75FD7481" w14:textId="77777777" w:rsidR="009E39D9" w:rsidRPr="00665C27" w:rsidRDefault="009E39D9" w:rsidP="009E39D9">
      <w:pPr>
        <w:spacing w:line="244" w:lineRule="auto"/>
        <w:ind w:left="569"/>
        <w:rPr>
          <w:color w:val="000000" w:themeColor="text1"/>
        </w:rPr>
      </w:pPr>
      <w:r w:rsidRPr="00665C27">
        <w:rPr>
          <w:rFonts w:ascii="Arial" w:eastAsia="Arial" w:hAnsi="Arial" w:cs="Arial"/>
          <w:b/>
          <w:color w:val="000000" w:themeColor="text1"/>
          <w:sz w:val="21"/>
          <w:szCs w:val="21"/>
        </w:rPr>
        <w:t>Q41</w:t>
      </w:r>
      <w:r w:rsidRPr="00665C27">
        <w:rPr>
          <w:rFonts w:ascii="Arial" w:eastAsia="Arial" w:hAnsi="Arial" w:cs="Arial"/>
          <w:b/>
          <w:color w:val="000000" w:themeColor="text1"/>
          <w:spacing w:val="11"/>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have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discussions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with</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colleagues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about Edivate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who</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were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not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part</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the</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focus</w:t>
      </w:r>
      <w:r w:rsidRPr="00665C27">
        <w:rPr>
          <w:rFonts w:ascii="Arial" w:eastAsia="Arial" w:hAnsi="Arial" w:cs="Arial"/>
          <w:color w:val="000000" w:themeColor="text1"/>
          <w:spacing w:val="12"/>
          <w:sz w:val="21"/>
          <w:szCs w:val="21"/>
        </w:rPr>
        <w:t xml:space="preserve"> </w:t>
      </w:r>
      <w:r w:rsidRPr="00665C27">
        <w:rPr>
          <w:rFonts w:ascii="Arial" w:eastAsia="Arial" w:hAnsi="Arial" w:cs="Arial"/>
          <w:color w:val="000000" w:themeColor="text1"/>
          <w:sz w:val="21"/>
          <w:szCs w:val="21"/>
        </w:rPr>
        <w:t>group?</w:t>
      </w:r>
    </w:p>
    <w:p w14:paraId="176B706A" w14:textId="77777777" w:rsidR="009E39D9" w:rsidRPr="00665C27" w:rsidRDefault="009E39D9" w:rsidP="00D64DB3">
      <w:pPr>
        <w:ind w:left="569"/>
        <w:rPr>
          <w:rFonts w:ascii="Arial" w:eastAsia="Arial" w:hAnsi="Arial" w:cs="Arial"/>
          <w:color w:val="000000" w:themeColor="text1"/>
          <w:sz w:val="21"/>
          <w:szCs w:val="21"/>
        </w:rPr>
      </w:pPr>
      <w:r w:rsidRPr="00665C27">
        <w:rPr>
          <w:rFonts w:ascii="Arial" w:eastAsia="Arial" w:hAnsi="Arial" w:cs="Arial"/>
          <w:b/>
          <w:color w:val="000000" w:themeColor="text1"/>
          <w:sz w:val="21"/>
          <w:szCs w:val="21"/>
        </w:rPr>
        <w:t>Q42</w:t>
      </w:r>
      <w:r w:rsidRPr="00665C27">
        <w:rPr>
          <w:rFonts w:ascii="Arial" w:eastAsia="Arial" w:hAnsi="Arial" w:cs="Arial"/>
          <w:b/>
          <w:color w:val="000000" w:themeColor="text1"/>
          <w:spacing w:val="8"/>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yes,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sort</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things</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did</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8"/>
          <w:sz w:val="21"/>
          <w:szCs w:val="21"/>
        </w:rPr>
        <w:t xml:space="preserve"> </w:t>
      </w:r>
      <w:r w:rsidRPr="00665C27">
        <w:rPr>
          <w:rFonts w:ascii="Arial" w:eastAsia="Arial" w:hAnsi="Arial" w:cs="Arial"/>
          <w:color w:val="000000" w:themeColor="text1"/>
          <w:sz w:val="21"/>
          <w:szCs w:val="21"/>
        </w:rPr>
        <w:t>discuss?</w:t>
      </w:r>
    </w:p>
    <w:p w14:paraId="0FC451D3" w14:textId="77777777" w:rsidR="009E39D9" w:rsidRPr="00665C27" w:rsidRDefault="009E39D9" w:rsidP="009E39D9">
      <w:pPr>
        <w:spacing w:line="244" w:lineRule="auto"/>
        <w:ind w:left="569"/>
        <w:rPr>
          <w:color w:val="000000" w:themeColor="text1"/>
        </w:rPr>
      </w:pPr>
      <w:r w:rsidRPr="00665C27">
        <w:rPr>
          <w:rFonts w:ascii="Arial" w:eastAsia="Arial" w:hAnsi="Arial" w:cs="Arial"/>
          <w:b/>
          <w:color w:val="000000" w:themeColor="text1"/>
          <w:sz w:val="21"/>
          <w:szCs w:val="21"/>
        </w:rPr>
        <w:t>Q43</w:t>
      </w:r>
      <w:r w:rsidRPr="00665C27">
        <w:rPr>
          <w:rFonts w:ascii="Arial" w:eastAsia="Arial" w:hAnsi="Arial" w:cs="Arial"/>
          <w:b/>
          <w:color w:val="000000" w:themeColor="text1"/>
          <w:spacing w:val="9"/>
          <w:sz w:val="21"/>
          <w:szCs w:val="21"/>
        </w:rPr>
        <w:t xml:space="preserve"> </w:t>
      </w:r>
      <w:r w:rsidRPr="00665C27">
        <w:rPr>
          <w:rFonts w:ascii="Arial" w:eastAsia="Arial" w:hAnsi="Arial" w:cs="Arial"/>
          <w:color w:val="000000" w:themeColor="text1"/>
          <w:sz w:val="21"/>
          <w:szCs w:val="21"/>
        </w:rPr>
        <w:t>How</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likely</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are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continue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9"/>
          <w:sz w:val="21"/>
          <w:szCs w:val="21"/>
        </w:rPr>
        <w:t xml:space="preserve"> </w:t>
      </w:r>
      <w:r w:rsidRPr="00665C27">
        <w:rPr>
          <w:rFonts w:ascii="Arial" w:eastAsia="Arial" w:hAnsi="Arial" w:cs="Arial"/>
          <w:color w:val="000000" w:themeColor="text1"/>
          <w:sz w:val="21"/>
          <w:szCs w:val="21"/>
        </w:rPr>
        <w:t>as part</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of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your</w:t>
      </w:r>
      <w:r w:rsidRPr="00665C27">
        <w:rPr>
          <w:rFonts w:ascii="Arial" w:eastAsia="Arial" w:hAnsi="Arial" w:cs="Arial"/>
          <w:color w:val="000000" w:themeColor="text1"/>
          <w:spacing w:val="11"/>
          <w:sz w:val="21"/>
          <w:szCs w:val="21"/>
        </w:rPr>
        <w:t xml:space="preserve"> </w:t>
      </w:r>
      <w:r w:rsidR="008F6C67" w:rsidRPr="00665C27">
        <w:rPr>
          <w:rFonts w:ascii="Arial" w:eastAsia="Arial" w:hAnsi="Arial" w:cs="Arial"/>
          <w:color w:val="000000" w:themeColor="text1"/>
          <w:sz w:val="21"/>
          <w:szCs w:val="21"/>
        </w:rPr>
        <w:t>professional development</w:t>
      </w:r>
      <w:r w:rsidRPr="00665C27">
        <w:rPr>
          <w:rFonts w:ascii="Arial" w:eastAsia="Arial" w:hAnsi="Arial" w:cs="Arial"/>
          <w:color w:val="000000" w:themeColor="text1"/>
          <w:sz w:val="21"/>
          <w:szCs w:val="21"/>
        </w:rPr>
        <w:t>?</w:t>
      </w:r>
    </w:p>
    <w:p w14:paraId="7983D1C8"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Q44</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are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not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likely</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continue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using</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Edivate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can</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you</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please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explain</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why?</w:t>
      </w:r>
    </w:p>
    <w:p w14:paraId="5113E675" w14:textId="77777777" w:rsidR="009E39D9" w:rsidRPr="00665C27" w:rsidRDefault="009E39D9" w:rsidP="009E39D9">
      <w:pPr>
        <w:ind w:left="569"/>
        <w:rPr>
          <w:color w:val="000000" w:themeColor="text1"/>
        </w:rPr>
      </w:pPr>
      <w:r w:rsidRPr="00665C27">
        <w:rPr>
          <w:rFonts w:ascii="Arial" w:eastAsia="Arial" w:hAnsi="Arial" w:cs="Arial"/>
          <w:b/>
          <w:color w:val="000000" w:themeColor="text1"/>
          <w:sz w:val="21"/>
          <w:szCs w:val="21"/>
        </w:rPr>
        <w:t>Q45</w:t>
      </w:r>
      <w:r w:rsidRPr="00665C27">
        <w:rPr>
          <w:rFonts w:ascii="Arial" w:eastAsia="Arial" w:hAnsi="Arial" w:cs="Arial"/>
          <w:b/>
          <w:color w:val="000000" w:themeColor="text1"/>
          <w:spacing w:val="10"/>
          <w:sz w:val="21"/>
          <w:szCs w:val="21"/>
        </w:rPr>
        <w:t xml:space="preserve"> </w:t>
      </w:r>
      <w:r w:rsidRPr="00665C27">
        <w:rPr>
          <w:rFonts w:ascii="Arial" w:eastAsia="Arial" w:hAnsi="Arial" w:cs="Arial"/>
          <w:color w:val="000000" w:themeColor="text1"/>
          <w:sz w:val="21"/>
          <w:szCs w:val="21"/>
        </w:rPr>
        <w:t>What</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improvements,</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if</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any,</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need</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be</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made</w:t>
      </w:r>
      <w:r w:rsidRPr="00665C27">
        <w:rPr>
          <w:rFonts w:ascii="Arial" w:eastAsia="Arial" w:hAnsi="Arial" w:cs="Arial"/>
          <w:color w:val="000000" w:themeColor="text1"/>
          <w:spacing w:val="10"/>
          <w:sz w:val="21"/>
          <w:szCs w:val="21"/>
        </w:rPr>
        <w:t xml:space="preserve"> </w:t>
      </w:r>
      <w:r w:rsidRPr="00665C27">
        <w:rPr>
          <w:rFonts w:ascii="Arial" w:eastAsia="Arial" w:hAnsi="Arial" w:cs="Arial"/>
          <w:color w:val="000000" w:themeColor="text1"/>
          <w:sz w:val="21"/>
          <w:szCs w:val="21"/>
        </w:rPr>
        <w:t>to</w:t>
      </w:r>
      <w:r w:rsidRPr="00665C27">
        <w:rPr>
          <w:rFonts w:ascii="Arial" w:eastAsia="Arial" w:hAnsi="Arial" w:cs="Arial"/>
          <w:color w:val="000000" w:themeColor="text1"/>
          <w:spacing w:val="11"/>
          <w:sz w:val="21"/>
          <w:szCs w:val="21"/>
        </w:rPr>
        <w:t xml:space="preserve"> </w:t>
      </w:r>
      <w:r w:rsidRPr="00665C27">
        <w:rPr>
          <w:rFonts w:ascii="Arial" w:eastAsia="Arial" w:hAnsi="Arial" w:cs="Arial"/>
          <w:color w:val="000000" w:themeColor="text1"/>
          <w:sz w:val="21"/>
          <w:szCs w:val="21"/>
        </w:rPr>
        <w:t>Edivate?</w:t>
      </w:r>
    </w:p>
    <w:p w14:paraId="037CF9A3" w14:textId="77777777" w:rsidR="00D64DB3" w:rsidRPr="00665C27" w:rsidRDefault="00D64DB3" w:rsidP="00D64DB3">
      <w:pPr>
        <w:ind w:left="569"/>
        <w:rPr>
          <w:rFonts w:ascii="Arial" w:eastAsia="Arial" w:hAnsi="Arial" w:cs="Arial"/>
          <w:color w:val="000000" w:themeColor="text1"/>
          <w:sz w:val="21"/>
          <w:szCs w:val="21"/>
        </w:rPr>
      </w:pPr>
    </w:p>
    <w:p w14:paraId="6C81A19A" w14:textId="77777777" w:rsidR="00D64DB3" w:rsidRPr="00665C27" w:rsidRDefault="00D64DB3" w:rsidP="00D64DB3">
      <w:pPr>
        <w:ind w:left="569"/>
        <w:rPr>
          <w:rFonts w:ascii="Arial" w:eastAsia="Arial" w:hAnsi="Arial" w:cs="Arial"/>
          <w:color w:val="000000" w:themeColor="text1"/>
          <w:sz w:val="21"/>
          <w:szCs w:val="21"/>
        </w:rPr>
      </w:pPr>
    </w:p>
    <w:p w14:paraId="44218469" w14:textId="77777777" w:rsidR="00D64DB3" w:rsidRPr="00665C27" w:rsidRDefault="00D64DB3" w:rsidP="00D64DB3">
      <w:pPr>
        <w:ind w:left="569"/>
        <w:rPr>
          <w:color w:val="000000" w:themeColor="text1"/>
        </w:rPr>
      </w:pPr>
    </w:p>
    <w:p w14:paraId="54E18689" w14:textId="77777777" w:rsidR="00D64DB3" w:rsidRPr="00665C27" w:rsidRDefault="00D64DB3" w:rsidP="003A0FA5">
      <w:pPr>
        <w:spacing w:line="244" w:lineRule="auto"/>
        <w:ind w:left="569" w:right="705"/>
        <w:rPr>
          <w:color w:val="000000" w:themeColor="text1"/>
        </w:rPr>
      </w:pPr>
    </w:p>
    <w:p w14:paraId="6AF3202A" w14:textId="77777777" w:rsidR="003A0FA5" w:rsidRPr="00665C27" w:rsidRDefault="003A0FA5" w:rsidP="003A0FA5">
      <w:pPr>
        <w:spacing w:line="244" w:lineRule="auto"/>
        <w:ind w:left="569"/>
        <w:rPr>
          <w:color w:val="000000" w:themeColor="text1"/>
        </w:rPr>
      </w:pPr>
    </w:p>
    <w:p w14:paraId="0C25E8C4" w14:textId="77777777" w:rsidR="003A0FA5" w:rsidRPr="00665C27" w:rsidRDefault="003A0FA5" w:rsidP="003A0FA5">
      <w:pPr>
        <w:spacing w:line="244" w:lineRule="auto"/>
        <w:ind w:left="569"/>
        <w:rPr>
          <w:color w:val="000000" w:themeColor="text1"/>
        </w:rPr>
      </w:pPr>
    </w:p>
    <w:p w14:paraId="255F6446" w14:textId="77777777" w:rsidR="003A0FA5" w:rsidRPr="00665C27" w:rsidRDefault="003A0FA5" w:rsidP="004C714F">
      <w:pPr>
        <w:spacing w:line="244" w:lineRule="auto"/>
        <w:ind w:left="569"/>
        <w:rPr>
          <w:color w:val="000000" w:themeColor="text1"/>
        </w:rPr>
      </w:pPr>
    </w:p>
    <w:p w14:paraId="57968654" w14:textId="77777777" w:rsidR="004C714F" w:rsidRPr="00665C27" w:rsidRDefault="004C714F" w:rsidP="00351DD5">
      <w:pPr>
        <w:spacing w:line="244" w:lineRule="auto"/>
        <w:ind w:left="569"/>
        <w:rPr>
          <w:color w:val="000000" w:themeColor="text1"/>
        </w:rPr>
      </w:pPr>
    </w:p>
    <w:p w14:paraId="44AC277F" w14:textId="77777777" w:rsidR="00351DD5" w:rsidRPr="00665C27" w:rsidRDefault="00351DD5" w:rsidP="00351DD5">
      <w:pPr>
        <w:spacing w:line="244" w:lineRule="auto"/>
        <w:ind w:left="569"/>
        <w:rPr>
          <w:color w:val="000000" w:themeColor="text1"/>
        </w:rPr>
      </w:pPr>
    </w:p>
    <w:p w14:paraId="1B740AF5" w14:textId="77777777" w:rsidR="00351DD5" w:rsidRPr="00665C27" w:rsidRDefault="00351DD5" w:rsidP="00351DD5">
      <w:pPr>
        <w:ind w:left="569"/>
        <w:rPr>
          <w:color w:val="000000" w:themeColor="text1"/>
        </w:rPr>
      </w:pPr>
    </w:p>
    <w:p w14:paraId="4DD507FC" w14:textId="77777777" w:rsidR="00351DD5" w:rsidRPr="00665C27" w:rsidRDefault="00351DD5" w:rsidP="00351DD5">
      <w:pPr>
        <w:ind w:left="569"/>
        <w:rPr>
          <w:color w:val="000000" w:themeColor="text1"/>
        </w:rPr>
      </w:pPr>
    </w:p>
    <w:p w14:paraId="00A0241F" w14:textId="77777777" w:rsidR="00351DD5" w:rsidRPr="00665C27" w:rsidRDefault="00351DD5" w:rsidP="00351DD5">
      <w:pPr>
        <w:ind w:left="569"/>
        <w:rPr>
          <w:color w:val="000000" w:themeColor="text1"/>
        </w:rPr>
      </w:pPr>
    </w:p>
    <w:p w14:paraId="1A965703" w14:textId="77777777" w:rsidR="00351DD5" w:rsidRPr="00665C27" w:rsidRDefault="00351DD5" w:rsidP="00351DD5">
      <w:pPr>
        <w:ind w:left="569"/>
        <w:rPr>
          <w:color w:val="000000" w:themeColor="text1"/>
        </w:rPr>
      </w:pPr>
    </w:p>
    <w:p w14:paraId="1494C5D7" w14:textId="77777777" w:rsidR="00351DD5" w:rsidRPr="00665C27" w:rsidRDefault="00351DD5" w:rsidP="00351DD5">
      <w:pPr>
        <w:ind w:left="569"/>
        <w:rPr>
          <w:color w:val="000000" w:themeColor="text1"/>
        </w:rPr>
      </w:pPr>
    </w:p>
    <w:p w14:paraId="2A768D7B" w14:textId="77777777" w:rsidR="00351DD5" w:rsidRPr="00665C27" w:rsidRDefault="00351DD5" w:rsidP="00351DD5">
      <w:pPr>
        <w:spacing w:line="244" w:lineRule="auto"/>
        <w:ind w:left="569"/>
        <w:rPr>
          <w:color w:val="000000" w:themeColor="text1"/>
        </w:rPr>
      </w:pPr>
    </w:p>
    <w:p w14:paraId="211E64A4" w14:textId="77777777" w:rsidR="00351DD5" w:rsidRPr="00665C27" w:rsidRDefault="00351DD5" w:rsidP="00351DD5">
      <w:pPr>
        <w:tabs>
          <w:tab w:val="left" w:pos="6068"/>
        </w:tabs>
        <w:ind w:left="569"/>
        <w:rPr>
          <w:color w:val="000000" w:themeColor="text1"/>
        </w:rPr>
      </w:pPr>
    </w:p>
    <w:p w14:paraId="2607A535" w14:textId="77777777" w:rsidR="00351DD5" w:rsidRPr="00665C27" w:rsidRDefault="00351DD5" w:rsidP="00351DD5">
      <w:pPr>
        <w:ind w:left="569"/>
        <w:rPr>
          <w:color w:val="000000" w:themeColor="text1"/>
        </w:rPr>
      </w:pPr>
    </w:p>
    <w:p w14:paraId="0E59B83D" w14:textId="77777777" w:rsidR="00351DD5" w:rsidRPr="00665C27" w:rsidRDefault="00351DD5" w:rsidP="00600E03">
      <w:pPr>
        <w:ind w:left="569"/>
        <w:rPr>
          <w:color w:val="000000" w:themeColor="text1"/>
        </w:rPr>
      </w:pPr>
    </w:p>
    <w:p w14:paraId="22FDAD0E" w14:textId="77777777" w:rsidR="00600E03" w:rsidRPr="00665C27" w:rsidRDefault="00600E03" w:rsidP="00600E03">
      <w:pPr>
        <w:spacing w:line="244" w:lineRule="auto"/>
        <w:ind w:left="569"/>
        <w:rPr>
          <w:color w:val="000000" w:themeColor="text1"/>
        </w:rPr>
      </w:pPr>
    </w:p>
    <w:p w14:paraId="78E4A658" w14:textId="77777777" w:rsidR="00600E03" w:rsidRPr="00665C27" w:rsidRDefault="00600E03" w:rsidP="00600E03">
      <w:pPr>
        <w:spacing w:line="244" w:lineRule="auto"/>
        <w:ind w:left="569"/>
        <w:rPr>
          <w:color w:val="000000" w:themeColor="text1"/>
        </w:rPr>
      </w:pPr>
    </w:p>
    <w:p w14:paraId="76CE85A0" w14:textId="77777777" w:rsidR="00600E03" w:rsidRPr="00665C27" w:rsidRDefault="00600E03" w:rsidP="00BF7585">
      <w:pPr>
        <w:spacing w:line="244" w:lineRule="auto"/>
        <w:ind w:left="628" w:hanging="59"/>
        <w:rPr>
          <w:color w:val="000000" w:themeColor="text1"/>
        </w:rPr>
      </w:pPr>
    </w:p>
    <w:p w14:paraId="6BE932E6" w14:textId="77777777" w:rsidR="00BF7585" w:rsidRPr="00665C27" w:rsidRDefault="00BF7585" w:rsidP="00BF7585">
      <w:pPr>
        <w:spacing w:line="244" w:lineRule="auto"/>
        <w:ind w:left="569"/>
        <w:rPr>
          <w:color w:val="000000" w:themeColor="text1"/>
        </w:rPr>
      </w:pPr>
    </w:p>
    <w:p w14:paraId="6C52916C" w14:textId="77777777" w:rsidR="00BF7585" w:rsidRPr="00665C27" w:rsidRDefault="00BF7585" w:rsidP="00BF7585">
      <w:pPr>
        <w:ind w:left="569"/>
        <w:rPr>
          <w:color w:val="000000" w:themeColor="text1"/>
        </w:rPr>
      </w:pPr>
    </w:p>
    <w:p w14:paraId="36A1BD6B" w14:textId="77777777" w:rsidR="00BF7585" w:rsidRPr="00665C27" w:rsidRDefault="00BF7585" w:rsidP="00BF7585">
      <w:pPr>
        <w:spacing w:line="244" w:lineRule="auto"/>
        <w:ind w:left="569"/>
        <w:rPr>
          <w:color w:val="000000" w:themeColor="text1"/>
        </w:rPr>
      </w:pPr>
    </w:p>
    <w:p w14:paraId="75EC7BF9" w14:textId="77777777" w:rsidR="00BF7585" w:rsidRPr="00665C27" w:rsidRDefault="00BF7585" w:rsidP="00BF7585">
      <w:pPr>
        <w:spacing w:line="244" w:lineRule="auto"/>
        <w:ind w:left="569" w:right="576"/>
        <w:rPr>
          <w:color w:val="000000" w:themeColor="text1"/>
        </w:rPr>
      </w:pPr>
    </w:p>
    <w:p w14:paraId="0C5CF1F3" w14:textId="77777777" w:rsidR="00BF7585" w:rsidRPr="00665C27" w:rsidRDefault="00BF7585" w:rsidP="00BF7585">
      <w:pPr>
        <w:ind w:left="569"/>
        <w:rPr>
          <w:color w:val="000000" w:themeColor="text1"/>
        </w:rPr>
      </w:pPr>
    </w:p>
    <w:p w14:paraId="64BABFBB" w14:textId="77777777" w:rsidR="00BF7585" w:rsidRPr="00665C27" w:rsidRDefault="00BF7585" w:rsidP="00BF7585">
      <w:pPr>
        <w:ind w:left="569"/>
        <w:rPr>
          <w:color w:val="000000" w:themeColor="text1"/>
        </w:rPr>
      </w:pPr>
    </w:p>
    <w:p w14:paraId="6B5A5B92" w14:textId="77777777" w:rsidR="00BF7585" w:rsidRPr="00665C27" w:rsidRDefault="00BF7585" w:rsidP="00BF7585">
      <w:pPr>
        <w:spacing w:line="244" w:lineRule="auto"/>
        <w:ind w:left="569"/>
        <w:rPr>
          <w:color w:val="000000" w:themeColor="text1"/>
        </w:rPr>
      </w:pPr>
    </w:p>
    <w:p w14:paraId="0477ECCC" w14:textId="77777777" w:rsidR="00BF7585" w:rsidRPr="00665C27" w:rsidRDefault="00BF75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7C41239" w14:textId="77777777" w:rsidR="00B45F85" w:rsidRPr="00665C27" w:rsidRDefault="00B45F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7FBCC75" w14:textId="77777777" w:rsidR="0017665F" w:rsidRPr="00665C27" w:rsidRDefault="0017665F"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61DF5D5F" w14:textId="77777777" w:rsidR="00B45F85" w:rsidRPr="00665C27" w:rsidRDefault="00B45F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r w:rsidRPr="00665C27">
        <w:rPr>
          <w:rFonts w:ascii="Arial" w:hAnsi="Arial" w:cs="Arial"/>
          <w:b/>
          <w:bCs/>
          <w:color w:val="000000" w:themeColor="text1"/>
        </w:rPr>
        <w:lastRenderedPageBreak/>
        <w:t xml:space="preserve">Appendix </w:t>
      </w:r>
      <w:r w:rsidR="00BE2ED0" w:rsidRPr="00665C27">
        <w:rPr>
          <w:rFonts w:ascii="Arial" w:hAnsi="Arial" w:cs="Arial"/>
          <w:b/>
          <w:bCs/>
          <w:color w:val="000000" w:themeColor="text1"/>
        </w:rPr>
        <w:t>H</w:t>
      </w:r>
      <w:r w:rsidRPr="00665C27">
        <w:rPr>
          <w:rFonts w:ascii="Arial" w:hAnsi="Arial" w:cs="Arial"/>
          <w:b/>
          <w:bCs/>
          <w:color w:val="000000" w:themeColor="text1"/>
        </w:rPr>
        <w:t>:  Ethical approval</w:t>
      </w:r>
    </w:p>
    <w:p w14:paraId="510E008B" w14:textId="77777777" w:rsidR="00B45F85" w:rsidRPr="00665C27" w:rsidRDefault="00B45F85" w:rsidP="00B45F85">
      <w:pPr>
        <w:shd w:val="clear" w:color="auto" w:fill="FFFFFF"/>
        <w:rPr>
          <w:color w:val="000000" w:themeColor="text1"/>
        </w:rPr>
      </w:pPr>
      <w:r w:rsidRPr="00665C27">
        <w:rPr>
          <w:color w:val="000000" w:themeColor="text1"/>
        </w:rPr>
        <w:fldChar w:fldCharType="begin"/>
      </w:r>
      <w:r w:rsidRPr="00665C27">
        <w:rPr>
          <w:color w:val="000000" w:themeColor="text1"/>
        </w:rPr>
        <w:instrText xml:space="preserve"> INCLUDEPICTURE "/var/folders/6h/xq19wvbn6fngll_p8wxb33pm0000gn/T/com.microsoft.Word/WebArchiveCopyPasteTempFiles/page1image6805184" \* MERGEFORMATINET </w:instrText>
      </w:r>
      <w:r w:rsidRPr="00665C27">
        <w:rPr>
          <w:color w:val="000000" w:themeColor="text1"/>
        </w:rPr>
        <w:fldChar w:fldCharType="separate"/>
      </w:r>
      <w:r w:rsidR="00177609" w:rsidRPr="00665C27">
        <w:rPr>
          <w:noProof/>
          <w:color w:val="000000" w:themeColor="text1"/>
        </w:rPr>
        <w:drawing>
          <wp:inline distT="0" distB="0" distL="0" distR="0" wp14:anchorId="545FF5CF" wp14:editId="0065F2A0">
            <wp:extent cx="2446655" cy="982345"/>
            <wp:effectExtent l="0" t="0" r="0" b="0"/>
            <wp:docPr id="21" name="Picture 21" descr="page1image680518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descr="page1image6805184"/>
                    <pic:cNvPicPr>
                      <a:picLocks/>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2446655" cy="982345"/>
                    </a:xfrm>
                    <a:prstGeom prst="rect">
                      <a:avLst/>
                    </a:prstGeom>
                    <a:noFill/>
                    <a:ln>
                      <a:noFill/>
                    </a:ln>
                  </pic:spPr>
                </pic:pic>
              </a:graphicData>
            </a:graphic>
          </wp:inline>
        </w:drawing>
      </w:r>
      <w:r w:rsidRPr="00665C27">
        <w:rPr>
          <w:color w:val="000000" w:themeColor="text1"/>
        </w:rPr>
        <w:fldChar w:fldCharType="end"/>
      </w:r>
    </w:p>
    <w:p w14:paraId="2137B814"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Downloaded: 29/05/2015 Approved: 19/05/2015 </w:t>
      </w:r>
    </w:p>
    <w:p w14:paraId="719D9A19"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Melvyn Tatters</w:t>
      </w:r>
      <w:r w:rsidRPr="00665C27">
        <w:rPr>
          <w:rFonts w:ascii="NimbusSanL" w:hAnsi="NimbusSanL"/>
          <w:color w:val="000000" w:themeColor="text1"/>
          <w:sz w:val="22"/>
          <w:szCs w:val="22"/>
        </w:rPr>
        <w:br/>
        <w:t xml:space="preserve">Registration number: 120201275 </w:t>
      </w:r>
      <w:r w:rsidR="004A38C7" w:rsidRPr="00665C27">
        <w:rPr>
          <w:rFonts w:ascii="NimbusSanL" w:hAnsi="NimbusSanL"/>
          <w:color w:val="000000" w:themeColor="text1"/>
          <w:sz w:val="22"/>
          <w:szCs w:val="22"/>
        </w:rPr>
        <w:t>s</w:t>
      </w:r>
      <w:r w:rsidRPr="00665C27">
        <w:rPr>
          <w:rFonts w:ascii="NimbusSanL" w:hAnsi="NimbusSanL"/>
          <w:color w:val="000000" w:themeColor="text1"/>
          <w:sz w:val="22"/>
          <w:szCs w:val="22"/>
        </w:rPr>
        <w:t>chool of Education</w:t>
      </w:r>
      <w:r w:rsidRPr="00665C27">
        <w:rPr>
          <w:rFonts w:ascii="NimbusSanL" w:hAnsi="NimbusSanL"/>
          <w:color w:val="000000" w:themeColor="text1"/>
          <w:sz w:val="22"/>
          <w:szCs w:val="22"/>
        </w:rPr>
        <w:br/>
        <w:t xml:space="preserve">EdD in Education Studies </w:t>
      </w:r>
    </w:p>
    <w:p w14:paraId="462DB22F"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Dear Melvyn </w:t>
      </w:r>
    </w:p>
    <w:p w14:paraId="62198DB6"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b/>
          <w:bCs/>
          <w:color w:val="000000" w:themeColor="text1"/>
          <w:sz w:val="22"/>
          <w:szCs w:val="22"/>
        </w:rPr>
        <w:t xml:space="preserve">PROJECT TITLE: </w:t>
      </w:r>
      <w:r w:rsidRPr="00665C27">
        <w:rPr>
          <w:rFonts w:ascii="NimbusSanL" w:hAnsi="NimbusSanL"/>
          <w:color w:val="000000" w:themeColor="text1"/>
          <w:sz w:val="22"/>
          <w:szCs w:val="22"/>
        </w:rPr>
        <w:t xml:space="preserve">A critical investigation of the experiences of </w:t>
      </w:r>
      <w:r w:rsidR="004A38C7" w:rsidRPr="00665C27">
        <w:rPr>
          <w:rFonts w:ascii="NimbusSanL" w:hAnsi="NimbusSanL"/>
          <w:color w:val="000000" w:themeColor="text1"/>
          <w:sz w:val="22"/>
          <w:szCs w:val="22"/>
        </w:rPr>
        <w:t>p</w:t>
      </w:r>
      <w:r w:rsidRPr="00665C27">
        <w:rPr>
          <w:rFonts w:ascii="NimbusSanL" w:hAnsi="NimbusSanL"/>
          <w:color w:val="000000" w:themeColor="text1"/>
          <w:sz w:val="22"/>
          <w:szCs w:val="22"/>
        </w:rPr>
        <w:t xml:space="preserve">rimary </w:t>
      </w:r>
      <w:r w:rsidR="004A38C7" w:rsidRPr="00665C27">
        <w:rPr>
          <w:rFonts w:ascii="NimbusSanL" w:hAnsi="NimbusSanL"/>
          <w:color w:val="000000" w:themeColor="text1"/>
          <w:sz w:val="22"/>
          <w:szCs w:val="22"/>
        </w:rPr>
        <w:t>s</w:t>
      </w:r>
      <w:r w:rsidRPr="00665C27">
        <w:rPr>
          <w:rFonts w:ascii="NimbusSanL" w:hAnsi="NimbusSanL"/>
          <w:color w:val="000000" w:themeColor="text1"/>
          <w:sz w:val="22"/>
          <w:szCs w:val="22"/>
        </w:rPr>
        <w:t xml:space="preserve">chool </w:t>
      </w:r>
      <w:r w:rsidR="004A38C7" w:rsidRPr="00665C27">
        <w:rPr>
          <w:rFonts w:ascii="NimbusSanL" w:hAnsi="NimbusSanL"/>
          <w:color w:val="000000" w:themeColor="text1"/>
          <w:sz w:val="22"/>
          <w:szCs w:val="22"/>
        </w:rPr>
        <w:t>t</w:t>
      </w:r>
      <w:r w:rsidRPr="00665C27">
        <w:rPr>
          <w:rFonts w:ascii="NimbusSanL" w:hAnsi="NimbusSanL"/>
          <w:color w:val="000000" w:themeColor="text1"/>
          <w:sz w:val="22"/>
          <w:szCs w:val="22"/>
        </w:rPr>
        <w:t>eachers in the UK who use Edivat</w:t>
      </w:r>
      <w:r w:rsidR="00B3176F" w:rsidRPr="00665C27">
        <w:rPr>
          <w:rFonts w:ascii="NimbusSanL" w:hAnsi="NimbusSanL"/>
          <w:color w:val="000000" w:themeColor="text1"/>
          <w:sz w:val="22"/>
          <w:szCs w:val="22"/>
        </w:rPr>
        <w:t>e</w:t>
      </w:r>
      <w:r w:rsidRPr="00665C27">
        <w:rPr>
          <w:rFonts w:ascii="NimbusSanL" w:hAnsi="NimbusSanL"/>
          <w:color w:val="000000" w:themeColor="text1"/>
          <w:sz w:val="22"/>
          <w:szCs w:val="22"/>
        </w:rPr>
        <w:br/>
      </w:r>
      <w:r w:rsidRPr="00665C27">
        <w:rPr>
          <w:rFonts w:ascii="NimbusSanL" w:hAnsi="NimbusSanL"/>
          <w:b/>
          <w:bCs/>
          <w:color w:val="000000" w:themeColor="text1"/>
          <w:sz w:val="22"/>
          <w:szCs w:val="22"/>
        </w:rPr>
        <w:t xml:space="preserve">APPLICATION: </w:t>
      </w:r>
      <w:r w:rsidRPr="00665C27">
        <w:rPr>
          <w:rFonts w:ascii="NimbusSanL" w:hAnsi="NimbusSanL"/>
          <w:color w:val="000000" w:themeColor="text1"/>
          <w:sz w:val="22"/>
          <w:szCs w:val="22"/>
        </w:rPr>
        <w:t xml:space="preserve">Reference Number 002052 </w:t>
      </w:r>
    </w:p>
    <w:p w14:paraId="095E7AC1"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On behalf of the </w:t>
      </w:r>
      <w:r w:rsidR="00B446BF" w:rsidRPr="00665C27">
        <w:rPr>
          <w:rFonts w:ascii="NimbusSanL" w:hAnsi="NimbusSanL"/>
          <w:color w:val="000000" w:themeColor="text1"/>
          <w:sz w:val="22"/>
          <w:szCs w:val="22"/>
        </w:rPr>
        <w:t>u</w:t>
      </w:r>
      <w:r w:rsidRPr="00665C27">
        <w:rPr>
          <w:rFonts w:ascii="NimbusSanL" w:hAnsi="NimbusSanL"/>
          <w:color w:val="000000" w:themeColor="text1"/>
          <w:sz w:val="22"/>
          <w:szCs w:val="22"/>
        </w:rPr>
        <w:t xml:space="preserve">niversity ethics reviewers who reviewed your project, I am pleased to inform you that on 19/05/2015 the above-named project was </w:t>
      </w:r>
      <w:r w:rsidRPr="00665C27">
        <w:rPr>
          <w:rFonts w:ascii="NimbusSanL" w:hAnsi="NimbusSanL"/>
          <w:b/>
          <w:bCs/>
          <w:color w:val="000000" w:themeColor="text1"/>
          <w:sz w:val="22"/>
          <w:szCs w:val="22"/>
        </w:rPr>
        <w:t xml:space="preserve">approved </w:t>
      </w:r>
      <w:r w:rsidRPr="00665C27">
        <w:rPr>
          <w:rFonts w:ascii="NimbusSanL" w:hAnsi="NimbusSanL"/>
          <w:color w:val="000000" w:themeColor="text1"/>
          <w:sz w:val="22"/>
          <w:szCs w:val="22"/>
        </w:rPr>
        <w:t xml:space="preserve">on ethics grounds, on the basis that you will adhere to the following documentation that you submitted for ethics review: </w:t>
      </w:r>
    </w:p>
    <w:p w14:paraId="0897E65A" w14:textId="77777777" w:rsidR="00B45F85" w:rsidRPr="00665C27" w:rsidRDefault="00B446BF"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U</w:t>
      </w:r>
      <w:r w:rsidR="00B45F85" w:rsidRPr="00665C27">
        <w:rPr>
          <w:rFonts w:ascii="NimbusSanL" w:hAnsi="NimbusSanL"/>
          <w:color w:val="000000" w:themeColor="text1"/>
          <w:sz w:val="22"/>
          <w:szCs w:val="22"/>
        </w:rPr>
        <w:t>niversity research ethics application form 002052 (dated 22/03/2015). Participant information sheet 006699 (22/03/2015)</w:t>
      </w:r>
      <w:r w:rsidR="00B45F85" w:rsidRPr="00665C27">
        <w:rPr>
          <w:rFonts w:ascii="NimbusSanL" w:hAnsi="NimbusSanL"/>
          <w:color w:val="000000" w:themeColor="text1"/>
          <w:sz w:val="22"/>
          <w:szCs w:val="22"/>
        </w:rPr>
        <w:br/>
        <w:t>Participant information sheet 004619 (15/01/2015)</w:t>
      </w:r>
      <w:r w:rsidR="00B45F85" w:rsidRPr="00665C27">
        <w:rPr>
          <w:rFonts w:ascii="NimbusSanL" w:hAnsi="NimbusSanL"/>
          <w:color w:val="000000" w:themeColor="text1"/>
          <w:sz w:val="22"/>
          <w:szCs w:val="22"/>
        </w:rPr>
        <w:br/>
        <w:t xml:space="preserve">Participant consent form 006700 (22/03/2015) </w:t>
      </w:r>
    </w:p>
    <w:p w14:paraId="466CD2ED"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Participant consent form 004572 (13/01/2015) </w:t>
      </w:r>
    </w:p>
    <w:p w14:paraId="57E4ABD5"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If during the course of the project you need to deviate significantly from the above-approved documentation please inform me since written approval will be required. </w:t>
      </w:r>
    </w:p>
    <w:p w14:paraId="7AA0ED22"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Yours sincerely </w:t>
      </w:r>
    </w:p>
    <w:p w14:paraId="0AB61AA1" w14:textId="77777777" w:rsidR="00B45F85" w:rsidRPr="00665C27" w:rsidRDefault="00B45F85" w:rsidP="00B45F85">
      <w:pPr>
        <w:shd w:val="clear" w:color="auto" w:fill="FFFFFF"/>
        <w:spacing w:before="100" w:beforeAutospacing="1" w:after="100" w:afterAutospacing="1"/>
        <w:rPr>
          <w:rFonts w:ascii="NimbusSanL" w:hAnsi="NimbusSanL"/>
          <w:color w:val="000000" w:themeColor="text1"/>
          <w:sz w:val="22"/>
          <w:szCs w:val="22"/>
        </w:rPr>
      </w:pPr>
      <w:r w:rsidRPr="00665C27">
        <w:rPr>
          <w:rFonts w:ascii="NimbusSanL" w:hAnsi="NimbusSanL"/>
          <w:color w:val="000000" w:themeColor="text1"/>
          <w:sz w:val="22"/>
          <w:szCs w:val="22"/>
        </w:rPr>
        <w:t xml:space="preserve">Professor Daniel Goodley </w:t>
      </w:r>
    </w:p>
    <w:p w14:paraId="07284DE9" w14:textId="77777777" w:rsidR="00B45F85" w:rsidRPr="00665C27" w:rsidRDefault="00B45F85" w:rsidP="00B45F85">
      <w:pPr>
        <w:shd w:val="clear" w:color="auto" w:fill="FFFFFF"/>
        <w:spacing w:before="100" w:beforeAutospacing="1" w:after="100" w:afterAutospacing="1"/>
        <w:rPr>
          <w:rFonts w:ascii="NimbusSanL" w:hAnsi="NimbusSanL"/>
          <w:color w:val="000000" w:themeColor="text1"/>
          <w:sz w:val="22"/>
          <w:szCs w:val="22"/>
        </w:rPr>
      </w:pPr>
      <w:r w:rsidRPr="00665C27">
        <w:rPr>
          <w:rFonts w:ascii="NimbusSanL" w:hAnsi="NimbusSanL"/>
          <w:color w:val="000000" w:themeColor="text1"/>
          <w:sz w:val="22"/>
          <w:szCs w:val="22"/>
        </w:rPr>
        <w:t xml:space="preserve">Ethics Administrator </w:t>
      </w:r>
    </w:p>
    <w:p w14:paraId="304198B2" w14:textId="77777777" w:rsidR="00B45F85" w:rsidRPr="00665C27" w:rsidRDefault="00B45F85" w:rsidP="00B45F85">
      <w:pPr>
        <w:shd w:val="clear" w:color="auto" w:fill="FFFFFF"/>
        <w:spacing w:before="100" w:beforeAutospacing="1" w:after="100" w:afterAutospacing="1"/>
        <w:rPr>
          <w:color w:val="000000" w:themeColor="text1"/>
        </w:rPr>
      </w:pPr>
      <w:r w:rsidRPr="00665C27">
        <w:rPr>
          <w:rFonts w:ascii="NimbusSanL" w:hAnsi="NimbusSanL"/>
          <w:color w:val="000000" w:themeColor="text1"/>
          <w:sz w:val="22"/>
          <w:szCs w:val="22"/>
        </w:rPr>
        <w:t xml:space="preserve">School of Education </w:t>
      </w:r>
    </w:p>
    <w:p w14:paraId="5F8BAF37" w14:textId="77777777" w:rsidR="00B45F85" w:rsidRPr="00665C27" w:rsidRDefault="00B45F85"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CCDC6EC" w14:textId="77777777" w:rsidR="008A03CA" w:rsidRPr="00665C27" w:rsidRDefault="008A03CA"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4D54FB77" w14:textId="77777777" w:rsidR="008A03CA" w:rsidRPr="00665C27" w:rsidRDefault="008A03CA"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03FD2C1"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3B851DBD" w14:textId="77777777" w:rsidR="00136534" w:rsidRPr="00665C27" w:rsidRDefault="00136534" w:rsidP="00136534">
      <w:pPr>
        <w:tabs>
          <w:tab w:val="left" w:pos="993"/>
          <w:tab w:val="left" w:pos="2268"/>
          <w:tab w:val="left" w:pos="8080"/>
        </w:tabs>
        <w:spacing w:after="200" w:line="360" w:lineRule="auto"/>
        <w:outlineLvl w:val="0"/>
        <w:rPr>
          <w:rFonts w:ascii="Arial" w:hAnsi="Arial" w:cs="Arial"/>
          <w:b/>
          <w:bCs/>
          <w:color w:val="000000" w:themeColor="text1"/>
        </w:rPr>
      </w:pPr>
      <w:r w:rsidRPr="00665C27">
        <w:rPr>
          <w:rFonts w:ascii="Arial" w:hAnsi="Arial" w:cs="Arial"/>
          <w:b/>
          <w:bCs/>
          <w:color w:val="000000" w:themeColor="text1"/>
        </w:rPr>
        <w:lastRenderedPageBreak/>
        <w:t>Appendix I: Example of coding raw emerging themes</w:t>
      </w:r>
    </w:p>
    <w:p w14:paraId="7CD2BD83" w14:textId="77777777" w:rsidR="00136534" w:rsidRPr="00665C27" w:rsidRDefault="00136534" w:rsidP="00136534">
      <w:pPr>
        <w:pStyle w:val="Text"/>
        <w:spacing w:before="100" w:after="100"/>
        <w:rPr>
          <w:rFonts w:ascii="Arial" w:hAnsi="Arial" w:cs="Arial"/>
          <w:color w:val="000000" w:themeColor="text1"/>
          <w:sz w:val="24"/>
          <w:szCs w:val="24"/>
        </w:rPr>
      </w:pPr>
      <w:r w:rsidRPr="00665C27">
        <w:rPr>
          <w:color w:val="000000" w:themeColor="text1"/>
        </w:rPr>
        <w:br/>
      </w:r>
      <w:r w:rsidRPr="00665C27">
        <w:rPr>
          <w:rFonts w:ascii="Arial" w:hAnsi="Arial" w:cs="Arial"/>
          <w:color w:val="000000" w:themeColor="text1"/>
          <w:sz w:val="24"/>
          <w:szCs w:val="24"/>
        </w:rPr>
        <w:t>Codes:</w:t>
      </w:r>
    </w:p>
    <w:p w14:paraId="3BBD5356" w14:textId="77777777" w:rsidR="00136534" w:rsidRPr="00665C27" w:rsidRDefault="00136534" w:rsidP="00136534">
      <w:pPr>
        <w:pStyle w:val="Text"/>
        <w:shd w:val="clear" w:color="auto" w:fill="F7CAAC"/>
        <w:spacing w:before="100" w:after="100"/>
        <w:rPr>
          <w:rFonts w:ascii="Arial" w:hAnsi="Arial" w:cs="Arial"/>
          <w:color w:val="000000" w:themeColor="text1"/>
          <w:sz w:val="24"/>
          <w:szCs w:val="24"/>
        </w:rPr>
      </w:pPr>
      <w:r w:rsidRPr="00665C27">
        <w:rPr>
          <w:rFonts w:ascii="Arial" w:hAnsi="Arial" w:cs="Arial"/>
          <w:color w:val="000000" w:themeColor="text1"/>
          <w:sz w:val="24"/>
          <w:szCs w:val="24"/>
        </w:rPr>
        <w:t>Relevance of materials</w:t>
      </w:r>
    </w:p>
    <w:p w14:paraId="6932D0BF" w14:textId="77777777" w:rsidR="00136534" w:rsidRPr="00665C27" w:rsidRDefault="00136534" w:rsidP="00136534">
      <w:pPr>
        <w:pStyle w:val="Text"/>
        <w:shd w:val="clear" w:color="auto" w:fill="C5E0B3"/>
        <w:spacing w:before="100" w:after="100"/>
        <w:rPr>
          <w:rFonts w:ascii="Arial" w:hAnsi="Arial" w:cs="Arial"/>
          <w:color w:val="000000" w:themeColor="text1"/>
          <w:sz w:val="24"/>
          <w:szCs w:val="24"/>
        </w:rPr>
      </w:pPr>
      <w:r w:rsidRPr="00665C27">
        <w:rPr>
          <w:rFonts w:ascii="Arial" w:hAnsi="Arial" w:cs="Arial"/>
          <w:color w:val="000000" w:themeColor="text1"/>
          <w:sz w:val="24"/>
          <w:szCs w:val="24"/>
        </w:rPr>
        <w:t>Motivation</w:t>
      </w:r>
    </w:p>
    <w:p w14:paraId="5D7F2CAA" w14:textId="77777777" w:rsidR="00136534" w:rsidRPr="00665C27" w:rsidRDefault="00136534" w:rsidP="00136534">
      <w:pPr>
        <w:pStyle w:val="Text"/>
        <w:shd w:val="clear" w:color="auto" w:fill="DBDBDB"/>
        <w:spacing w:before="100" w:after="100"/>
        <w:rPr>
          <w:rFonts w:ascii="Arial" w:hAnsi="Arial" w:cs="Arial"/>
          <w:color w:val="000000" w:themeColor="text1"/>
          <w:sz w:val="24"/>
          <w:szCs w:val="24"/>
        </w:rPr>
      </w:pPr>
      <w:r w:rsidRPr="00665C27">
        <w:rPr>
          <w:rFonts w:ascii="Arial" w:hAnsi="Arial" w:cs="Arial"/>
          <w:color w:val="000000" w:themeColor="text1"/>
          <w:sz w:val="24"/>
          <w:szCs w:val="24"/>
        </w:rPr>
        <w:t>Navigation</w:t>
      </w:r>
    </w:p>
    <w:p w14:paraId="72E16A91" w14:textId="77777777" w:rsidR="00136534" w:rsidRPr="00665C27" w:rsidRDefault="00136534" w:rsidP="00136534">
      <w:pPr>
        <w:pStyle w:val="Text"/>
        <w:shd w:val="clear" w:color="auto" w:fill="FFE599"/>
        <w:spacing w:before="100" w:after="100"/>
        <w:rPr>
          <w:rFonts w:ascii="Arial" w:hAnsi="Arial" w:cs="Arial"/>
          <w:color w:val="000000" w:themeColor="text1"/>
          <w:sz w:val="24"/>
          <w:szCs w:val="24"/>
        </w:rPr>
      </w:pPr>
      <w:r w:rsidRPr="00665C27">
        <w:rPr>
          <w:rFonts w:ascii="Arial" w:hAnsi="Arial" w:cs="Arial"/>
          <w:color w:val="000000" w:themeColor="text1"/>
          <w:sz w:val="24"/>
          <w:szCs w:val="24"/>
        </w:rPr>
        <w:t>Time</w:t>
      </w:r>
    </w:p>
    <w:p w14:paraId="4CC243B2" w14:textId="77777777" w:rsidR="00136534" w:rsidRPr="00665C27" w:rsidRDefault="00136534" w:rsidP="00136534">
      <w:pPr>
        <w:pStyle w:val="Text"/>
        <w:shd w:val="clear" w:color="auto" w:fill="B4C6E7"/>
        <w:spacing w:before="100" w:after="100"/>
        <w:rPr>
          <w:rFonts w:ascii="Arial" w:hAnsi="Arial" w:cs="Arial"/>
          <w:color w:val="000000" w:themeColor="text1"/>
          <w:sz w:val="24"/>
          <w:szCs w:val="24"/>
        </w:rPr>
      </w:pPr>
      <w:r w:rsidRPr="00665C27">
        <w:rPr>
          <w:rFonts w:ascii="Arial" w:hAnsi="Arial" w:cs="Arial"/>
          <w:color w:val="000000" w:themeColor="text1"/>
          <w:sz w:val="24"/>
          <w:szCs w:val="24"/>
        </w:rPr>
        <w:t>Culture &amp; language</w:t>
      </w: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57A88A3A" w14:textId="77777777" w:rsidTr="00C57F1C">
        <w:tc>
          <w:tcPr>
            <w:tcW w:w="2608" w:type="dxa"/>
            <w:tcBorders>
              <w:top w:val="nil"/>
              <w:left w:val="nil"/>
              <w:bottom w:val="nil"/>
              <w:right w:val="nil"/>
            </w:tcBorders>
          </w:tcPr>
          <w:p w14:paraId="53ABE9CA"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00:02</w:t>
            </w:r>
          </w:p>
        </w:tc>
        <w:tc>
          <w:tcPr>
            <w:tcW w:w="7855" w:type="dxa"/>
            <w:tcBorders>
              <w:top w:val="nil"/>
              <w:left w:val="nil"/>
              <w:bottom w:val="nil"/>
              <w:right w:val="nil"/>
            </w:tcBorders>
          </w:tcPr>
          <w:p w14:paraId="0534DA54" w14:textId="56853D52" w:rsidR="00136534" w:rsidRPr="00665C27" w:rsidRDefault="001A6594" w:rsidP="00C57F1C">
            <w:pPr>
              <w:pStyle w:val="Text"/>
              <w:spacing w:before="75" w:after="75"/>
              <w:ind w:left="525" w:right="75"/>
              <w:rPr>
                <w:color w:val="000000" w:themeColor="text1"/>
              </w:rPr>
            </w:pPr>
            <w:r w:rsidRPr="00665C27">
              <w:rPr>
                <w:color w:val="000000" w:themeColor="text1"/>
              </w:rPr>
              <w:t>T</w:t>
            </w:r>
            <w:r w:rsidR="00136534" w:rsidRPr="00665C27">
              <w:rPr>
                <w:color w:val="000000" w:themeColor="text1"/>
              </w:rPr>
              <w:t>his is a one to one interview with xxxx  xxxx, year one teacher. Hi, xxx.</w:t>
            </w:r>
          </w:p>
        </w:tc>
      </w:tr>
      <w:tr w:rsidR="00665C27" w:rsidRPr="00665C27" w14:paraId="3A539E2A" w14:textId="77777777" w:rsidTr="00C57F1C">
        <w:tc>
          <w:tcPr>
            <w:tcW w:w="2608" w:type="dxa"/>
            <w:tcBorders>
              <w:top w:val="nil"/>
              <w:left w:val="nil"/>
              <w:bottom w:val="nil"/>
              <w:right w:val="nil"/>
            </w:tcBorders>
          </w:tcPr>
          <w:p w14:paraId="77CBB85F"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00:09</w:t>
            </w:r>
          </w:p>
        </w:tc>
        <w:tc>
          <w:tcPr>
            <w:tcW w:w="7855" w:type="dxa"/>
            <w:tcBorders>
              <w:top w:val="nil"/>
              <w:left w:val="nil"/>
              <w:bottom w:val="nil"/>
              <w:right w:val="nil"/>
            </w:tcBorders>
          </w:tcPr>
          <w:p w14:paraId="5D6D0487" w14:textId="77777777" w:rsidR="00136534" w:rsidRPr="00665C27" w:rsidRDefault="00136534" w:rsidP="00C57F1C">
            <w:pPr>
              <w:pStyle w:val="Text"/>
              <w:spacing w:before="75" w:after="75"/>
              <w:ind w:left="525" w:right="75"/>
              <w:rPr>
                <w:color w:val="000000" w:themeColor="text1"/>
              </w:rPr>
            </w:pPr>
            <w:r w:rsidRPr="00665C27">
              <w:rPr>
                <w:color w:val="000000" w:themeColor="text1"/>
              </w:rPr>
              <w:t>Hi, xxx.</w:t>
            </w:r>
          </w:p>
        </w:tc>
      </w:tr>
      <w:tr w:rsidR="00665C27" w:rsidRPr="00665C27" w14:paraId="4FAE7199" w14:textId="77777777" w:rsidTr="00C57F1C">
        <w:tc>
          <w:tcPr>
            <w:tcW w:w="2608" w:type="dxa"/>
            <w:tcBorders>
              <w:top w:val="nil"/>
              <w:left w:val="nil"/>
              <w:bottom w:val="nil"/>
              <w:right w:val="nil"/>
            </w:tcBorders>
          </w:tcPr>
          <w:p w14:paraId="34E7730C"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00:11</w:t>
            </w:r>
          </w:p>
        </w:tc>
        <w:tc>
          <w:tcPr>
            <w:tcW w:w="7855" w:type="dxa"/>
            <w:tcBorders>
              <w:top w:val="nil"/>
              <w:left w:val="nil"/>
              <w:bottom w:val="nil"/>
              <w:right w:val="nil"/>
            </w:tcBorders>
          </w:tcPr>
          <w:p w14:paraId="2E355945"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you just introduce yourself for the recording, please?</w:t>
            </w:r>
          </w:p>
        </w:tc>
      </w:tr>
      <w:tr w:rsidR="00665C27" w:rsidRPr="00665C27" w14:paraId="7DA23254" w14:textId="77777777" w:rsidTr="00C57F1C">
        <w:tc>
          <w:tcPr>
            <w:tcW w:w="2608" w:type="dxa"/>
            <w:tcBorders>
              <w:top w:val="nil"/>
              <w:left w:val="nil"/>
              <w:bottom w:val="nil"/>
              <w:right w:val="nil"/>
            </w:tcBorders>
          </w:tcPr>
          <w:p w14:paraId="7248E9FF"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00:15</w:t>
            </w:r>
          </w:p>
        </w:tc>
        <w:tc>
          <w:tcPr>
            <w:tcW w:w="7855" w:type="dxa"/>
            <w:tcBorders>
              <w:top w:val="nil"/>
              <w:left w:val="nil"/>
              <w:bottom w:val="nil"/>
              <w:right w:val="nil"/>
            </w:tcBorders>
          </w:tcPr>
          <w:p w14:paraId="7245DFA8" w14:textId="77777777" w:rsidR="00136534" w:rsidRPr="00665C27" w:rsidRDefault="00136534" w:rsidP="00C57F1C">
            <w:pPr>
              <w:pStyle w:val="Text"/>
              <w:spacing w:before="75" w:after="75"/>
              <w:ind w:left="525" w:right="75"/>
              <w:rPr>
                <w:color w:val="000000" w:themeColor="text1"/>
              </w:rPr>
            </w:pPr>
            <w:r w:rsidRPr="00665C27">
              <w:rPr>
                <w:color w:val="000000" w:themeColor="text1"/>
              </w:rPr>
              <w:t>Yep. My name is xxxx  xxxx. I'm a year one teacher.</w:t>
            </w:r>
          </w:p>
        </w:tc>
      </w:tr>
      <w:tr w:rsidR="00665C27" w:rsidRPr="00665C27" w14:paraId="5C1D1C36" w14:textId="77777777" w:rsidTr="00C57F1C">
        <w:tc>
          <w:tcPr>
            <w:tcW w:w="2608" w:type="dxa"/>
            <w:tcBorders>
              <w:top w:val="nil"/>
              <w:left w:val="nil"/>
              <w:bottom w:val="nil"/>
              <w:right w:val="nil"/>
            </w:tcBorders>
          </w:tcPr>
          <w:p w14:paraId="5271BBEC"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00:22</w:t>
            </w:r>
          </w:p>
        </w:tc>
        <w:tc>
          <w:tcPr>
            <w:tcW w:w="7855" w:type="dxa"/>
            <w:tcBorders>
              <w:top w:val="nil"/>
              <w:left w:val="nil"/>
              <w:bottom w:val="nil"/>
              <w:right w:val="nil"/>
            </w:tcBorders>
          </w:tcPr>
          <w:p w14:paraId="70432CDD"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Thanks, xxx. Just want to ask you some questions about your use of Edivate and how you've been using it for your professional development.</w:t>
            </w:r>
          </w:p>
        </w:tc>
      </w:tr>
      <w:tr w:rsidR="00665C27" w:rsidRPr="00665C27" w14:paraId="38DF707D" w14:textId="77777777" w:rsidTr="00C57F1C">
        <w:tc>
          <w:tcPr>
            <w:tcW w:w="2608" w:type="dxa"/>
            <w:tcBorders>
              <w:top w:val="nil"/>
              <w:left w:val="nil"/>
              <w:bottom w:val="nil"/>
              <w:right w:val="nil"/>
            </w:tcBorders>
          </w:tcPr>
          <w:p w14:paraId="63D01C41"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00:32</w:t>
            </w:r>
          </w:p>
        </w:tc>
        <w:tc>
          <w:tcPr>
            <w:tcW w:w="7855" w:type="dxa"/>
            <w:tcBorders>
              <w:top w:val="nil"/>
              <w:left w:val="nil"/>
              <w:bottom w:val="nil"/>
              <w:right w:val="nil"/>
            </w:tcBorders>
          </w:tcPr>
          <w:p w14:paraId="41D8E53F" w14:textId="77777777" w:rsidR="00136534" w:rsidRPr="00665C27" w:rsidRDefault="00136534" w:rsidP="00C57F1C">
            <w:pPr>
              <w:pStyle w:val="Text"/>
              <w:spacing w:before="75" w:after="75"/>
              <w:ind w:left="525" w:right="75"/>
              <w:rPr>
                <w:color w:val="000000" w:themeColor="text1"/>
              </w:rPr>
            </w:pPr>
            <w:r w:rsidRPr="00665C27">
              <w:rPr>
                <w:color w:val="000000" w:themeColor="text1"/>
              </w:rPr>
              <w:t>Okay.</w:t>
            </w:r>
          </w:p>
        </w:tc>
      </w:tr>
      <w:tr w:rsidR="00665C27" w:rsidRPr="00665C27" w14:paraId="4ECAF7E4" w14:textId="77777777" w:rsidTr="00C57F1C">
        <w:tc>
          <w:tcPr>
            <w:tcW w:w="2608" w:type="dxa"/>
            <w:tcBorders>
              <w:top w:val="nil"/>
              <w:left w:val="nil"/>
              <w:bottom w:val="nil"/>
              <w:right w:val="nil"/>
            </w:tcBorders>
          </w:tcPr>
          <w:p w14:paraId="6EEB33A3"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00:35</w:t>
            </w:r>
          </w:p>
        </w:tc>
        <w:tc>
          <w:tcPr>
            <w:tcW w:w="7855" w:type="dxa"/>
            <w:tcBorders>
              <w:top w:val="nil"/>
              <w:left w:val="nil"/>
              <w:bottom w:val="nil"/>
              <w:right w:val="nil"/>
            </w:tcBorders>
          </w:tcPr>
          <w:p w14:paraId="5028F850"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I just ask about your technical skills and skills necessary to use Edivate? Were you able to access and use it okay? Were your technical skills adequate? Did they improve by using it?</w:t>
            </w:r>
          </w:p>
        </w:tc>
      </w:tr>
      <w:tr w:rsidR="00665C27" w:rsidRPr="00665C27" w14:paraId="32F2F672" w14:textId="77777777" w:rsidTr="00136534">
        <w:tc>
          <w:tcPr>
            <w:tcW w:w="2608" w:type="dxa"/>
            <w:tcBorders>
              <w:top w:val="nil"/>
              <w:left w:val="nil"/>
              <w:bottom w:val="nil"/>
              <w:right w:val="nil"/>
            </w:tcBorders>
          </w:tcPr>
          <w:p w14:paraId="5B94D612"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00:49</w:t>
            </w:r>
          </w:p>
        </w:tc>
        <w:tc>
          <w:tcPr>
            <w:tcW w:w="7855" w:type="dxa"/>
            <w:tcBorders>
              <w:top w:val="nil"/>
              <w:left w:val="nil"/>
              <w:bottom w:val="nil"/>
              <w:right w:val="nil"/>
            </w:tcBorders>
            <w:shd w:val="clear" w:color="auto" w:fill="D0CECE"/>
          </w:tcPr>
          <w:p w14:paraId="77E54E1F" w14:textId="77777777" w:rsidR="00136534" w:rsidRPr="00665C27" w:rsidRDefault="00136534" w:rsidP="00C57F1C">
            <w:pPr>
              <w:pStyle w:val="Text"/>
              <w:spacing w:before="75" w:after="75"/>
              <w:ind w:left="525" w:right="75"/>
              <w:rPr>
                <w:color w:val="000000" w:themeColor="text1"/>
              </w:rPr>
            </w:pPr>
            <w:r w:rsidRPr="00665C27">
              <w:rPr>
                <w:color w:val="000000" w:themeColor="text1"/>
              </w:rPr>
              <w:t>Yeah. I think Edivate seemed fairly easy to use. Didn't have any problems logging on. I wouldn't say my skill level improved particularly.</w:t>
            </w:r>
          </w:p>
        </w:tc>
      </w:tr>
      <w:tr w:rsidR="00665C27" w:rsidRPr="00665C27" w14:paraId="237D1F57" w14:textId="77777777" w:rsidTr="00C57F1C">
        <w:tc>
          <w:tcPr>
            <w:tcW w:w="2608" w:type="dxa"/>
            <w:tcBorders>
              <w:top w:val="nil"/>
              <w:left w:val="nil"/>
              <w:bottom w:val="nil"/>
              <w:right w:val="nil"/>
            </w:tcBorders>
          </w:tcPr>
          <w:p w14:paraId="2DE53E92"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01:00</w:t>
            </w:r>
          </w:p>
        </w:tc>
        <w:tc>
          <w:tcPr>
            <w:tcW w:w="7855" w:type="dxa"/>
            <w:tcBorders>
              <w:top w:val="nil"/>
              <w:left w:val="nil"/>
              <w:bottom w:val="nil"/>
              <w:right w:val="nil"/>
            </w:tcBorders>
          </w:tcPr>
          <w:p w14:paraId="4E9E21A2" w14:textId="77777777" w:rsidR="00136534" w:rsidRPr="00665C27" w:rsidRDefault="00136534" w:rsidP="00C57F1C">
            <w:pPr>
              <w:pStyle w:val="Text"/>
              <w:spacing w:before="75" w:after="75"/>
              <w:ind w:left="525" w:right="75"/>
              <w:rPr>
                <w:color w:val="000000" w:themeColor="text1"/>
              </w:rPr>
            </w:pPr>
            <w:r w:rsidRPr="00665C27">
              <w:rPr>
                <w:color w:val="000000" w:themeColor="text1"/>
              </w:rPr>
              <w:t>Nice. Where and when did you access Edivate? Did you use it in your own time, too?</w:t>
            </w:r>
          </w:p>
        </w:tc>
      </w:tr>
      <w:tr w:rsidR="00665C27" w:rsidRPr="00665C27" w14:paraId="5442FC84" w14:textId="77777777" w:rsidTr="00136534">
        <w:tc>
          <w:tcPr>
            <w:tcW w:w="2608" w:type="dxa"/>
            <w:tcBorders>
              <w:top w:val="nil"/>
              <w:left w:val="nil"/>
              <w:bottom w:val="nil"/>
              <w:right w:val="nil"/>
            </w:tcBorders>
          </w:tcPr>
          <w:p w14:paraId="12281E21"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01:07</w:t>
            </w:r>
          </w:p>
        </w:tc>
        <w:tc>
          <w:tcPr>
            <w:tcW w:w="7855" w:type="dxa"/>
            <w:tcBorders>
              <w:top w:val="nil"/>
              <w:left w:val="nil"/>
              <w:bottom w:val="nil"/>
              <w:right w:val="nil"/>
            </w:tcBorders>
            <w:shd w:val="clear" w:color="auto" w:fill="FFE599"/>
          </w:tcPr>
          <w:p w14:paraId="2818A371" w14:textId="77777777" w:rsidR="00136534" w:rsidRPr="00665C27" w:rsidRDefault="00136534" w:rsidP="00C57F1C">
            <w:pPr>
              <w:pStyle w:val="Text"/>
              <w:spacing w:before="75" w:after="75"/>
              <w:ind w:left="525" w:right="75"/>
              <w:rPr>
                <w:color w:val="000000" w:themeColor="text1"/>
              </w:rPr>
            </w:pPr>
            <w:r w:rsidRPr="00665C27">
              <w:rPr>
                <w:color w:val="000000" w:themeColor="text1"/>
              </w:rPr>
              <w:t>Tended to use it mainly at school in my PPA time because that was the allotted time. So once a week I was using it, mainly in the afternoon.</w:t>
            </w:r>
          </w:p>
        </w:tc>
      </w:tr>
      <w:tr w:rsidR="00665C27" w:rsidRPr="00665C27" w14:paraId="57E841ED" w14:textId="77777777" w:rsidTr="00C57F1C">
        <w:tc>
          <w:tcPr>
            <w:tcW w:w="2608" w:type="dxa"/>
            <w:tcBorders>
              <w:top w:val="nil"/>
              <w:left w:val="nil"/>
              <w:bottom w:val="nil"/>
              <w:right w:val="nil"/>
            </w:tcBorders>
          </w:tcPr>
          <w:p w14:paraId="28DE4552"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01:22</w:t>
            </w:r>
          </w:p>
        </w:tc>
        <w:tc>
          <w:tcPr>
            <w:tcW w:w="7855" w:type="dxa"/>
            <w:tcBorders>
              <w:top w:val="nil"/>
              <w:left w:val="nil"/>
              <w:bottom w:val="nil"/>
              <w:right w:val="nil"/>
            </w:tcBorders>
          </w:tcPr>
          <w:p w14:paraId="72162DCF"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Did Edivate personali</w:t>
            </w:r>
            <w:r w:rsidR="00385075" w:rsidRPr="00665C27">
              <w:rPr>
                <w:color w:val="000000" w:themeColor="text1"/>
              </w:rPr>
              <w:t>s</w:t>
            </w:r>
            <w:r w:rsidRPr="00665C27">
              <w:rPr>
                <w:color w:val="000000" w:themeColor="text1"/>
              </w:rPr>
              <w:t>e anything, any content, anything towards your interest and needs? Did it personali</w:t>
            </w:r>
            <w:r w:rsidR="00385075" w:rsidRPr="00665C27">
              <w:rPr>
                <w:color w:val="000000" w:themeColor="text1"/>
              </w:rPr>
              <w:t>s</w:t>
            </w:r>
            <w:r w:rsidRPr="00665C27">
              <w:rPr>
                <w:color w:val="000000" w:themeColor="text1"/>
              </w:rPr>
              <w:t>e your experience?</w:t>
            </w:r>
          </w:p>
        </w:tc>
      </w:tr>
      <w:tr w:rsidR="00665C27" w:rsidRPr="00665C27" w14:paraId="435BE874" w14:textId="77777777" w:rsidTr="00136534">
        <w:tc>
          <w:tcPr>
            <w:tcW w:w="2608" w:type="dxa"/>
            <w:tcBorders>
              <w:top w:val="nil"/>
              <w:left w:val="nil"/>
              <w:bottom w:val="nil"/>
              <w:right w:val="nil"/>
            </w:tcBorders>
          </w:tcPr>
          <w:p w14:paraId="04361850"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01:41</w:t>
            </w:r>
          </w:p>
        </w:tc>
        <w:tc>
          <w:tcPr>
            <w:tcW w:w="7855" w:type="dxa"/>
            <w:tcBorders>
              <w:top w:val="nil"/>
              <w:left w:val="nil"/>
              <w:bottom w:val="nil"/>
              <w:right w:val="nil"/>
            </w:tcBorders>
            <w:shd w:val="clear" w:color="auto" w:fill="C5E0B3"/>
          </w:tcPr>
          <w:p w14:paraId="2A4F682A" w14:textId="77777777" w:rsidR="00136534" w:rsidRPr="00665C27" w:rsidRDefault="00136534" w:rsidP="00C57F1C">
            <w:pPr>
              <w:pStyle w:val="Text"/>
              <w:spacing w:before="75" w:after="75"/>
              <w:ind w:left="525" w:right="75"/>
              <w:rPr>
                <w:color w:val="000000" w:themeColor="text1"/>
              </w:rPr>
            </w:pPr>
            <w:r w:rsidRPr="00665C27">
              <w:rPr>
                <w:color w:val="000000" w:themeColor="text1"/>
              </w:rPr>
              <w:t>I think it did show one or two things to do with writing and reading, particularly trying to look at reading corners. But it didn't give a great deal of stuff I was interested in. I think maybe that's something that needs to be developed. [inaudible] it was greatly personali</w:t>
            </w:r>
            <w:r w:rsidR="00385075" w:rsidRPr="00665C27">
              <w:rPr>
                <w:color w:val="000000" w:themeColor="text1"/>
              </w:rPr>
              <w:t>s</w:t>
            </w:r>
            <w:r w:rsidRPr="00665C27">
              <w:rPr>
                <w:color w:val="000000" w:themeColor="text1"/>
              </w:rPr>
              <w:t>ed to what I was interested in.</w:t>
            </w:r>
          </w:p>
        </w:tc>
      </w:tr>
      <w:tr w:rsidR="00665C27" w:rsidRPr="00665C27" w14:paraId="4353F884" w14:textId="77777777" w:rsidTr="00C57F1C">
        <w:tc>
          <w:tcPr>
            <w:tcW w:w="2608" w:type="dxa"/>
            <w:tcBorders>
              <w:top w:val="nil"/>
              <w:left w:val="nil"/>
              <w:bottom w:val="nil"/>
              <w:right w:val="nil"/>
            </w:tcBorders>
          </w:tcPr>
          <w:p w14:paraId="37F171C6"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02:11</w:t>
            </w:r>
          </w:p>
        </w:tc>
        <w:tc>
          <w:tcPr>
            <w:tcW w:w="7855" w:type="dxa"/>
            <w:tcBorders>
              <w:top w:val="nil"/>
              <w:left w:val="nil"/>
              <w:bottom w:val="nil"/>
              <w:right w:val="nil"/>
            </w:tcBorders>
          </w:tcPr>
          <w:p w14:paraId="44A68548"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Can I ask about the flexibility of Edivate? Do you think it was an anywhere, anytime tool that could just be picked up and used when needed?</w:t>
            </w:r>
          </w:p>
        </w:tc>
      </w:tr>
      <w:tr w:rsidR="00665C27" w:rsidRPr="00665C27" w14:paraId="3B67F61C" w14:textId="77777777" w:rsidTr="00136534">
        <w:tc>
          <w:tcPr>
            <w:tcW w:w="2608" w:type="dxa"/>
            <w:tcBorders>
              <w:top w:val="nil"/>
              <w:left w:val="nil"/>
              <w:bottom w:val="nil"/>
              <w:right w:val="nil"/>
            </w:tcBorders>
          </w:tcPr>
          <w:p w14:paraId="0771C63C" w14:textId="77777777" w:rsidR="00136534" w:rsidRPr="00665C27" w:rsidRDefault="00136534" w:rsidP="00C57F1C">
            <w:pPr>
              <w:pStyle w:val="Text"/>
              <w:spacing w:before="75" w:after="75"/>
              <w:ind w:left="525" w:right="75"/>
              <w:rPr>
                <w:color w:val="000000" w:themeColor="text1"/>
              </w:rPr>
            </w:pPr>
            <w:r w:rsidRPr="00665C27">
              <w:rPr>
                <w:color w:val="000000" w:themeColor="text1"/>
              </w:rPr>
              <w:lastRenderedPageBreak/>
              <w:t>S2 02:26</w:t>
            </w:r>
          </w:p>
        </w:tc>
        <w:tc>
          <w:tcPr>
            <w:tcW w:w="7855" w:type="dxa"/>
            <w:tcBorders>
              <w:top w:val="nil"/>
              <w:left w:val="nil"/>
              <w:bottom w:val="nil"/>
              <w:right w:val="nil"/>
            </w:tcBorders>
            <w:shd w:val="clear" w:color="auto" w:fill="D0CECE"/>
          </w:tcPr>
          <w:p w14:paraId="32CE9CF3" w14:textId="77777777" w:rsidR="00136534" w:rsidRPr="00665C27" w:rsidRDefault="00136534" w:rsidP="00C57F1C">
            <w:pPr>
              <w:pStyle w:val="Text"/>
              <w:spacing w:before="75" w:after="75"/>
              <w:ind w:left="525" w:right="75"/>
              <w:rPr>
                <w:color w:val="000000" w:themeColor="text1"/>
              </w:rPr>
            </w:pPr>
            <w:r w:rsidRPr="00665C27">
              <w:rPr>
                <w:color w:val="000000" w:themeColor="text1"/>
              </w:rPr>
              <w:t>I think it's fairly flexible. You can use it more or less anywhere. It would be better if it was also useful for your phone and iPad. It tended to mainly be for the computer. I think if you add a good app, that would be better.</w:t>
            </w:r>
          </w:p>
        </w:tc>
      </w:tr>
      <w:tr w:rsidR="00665C27" w:rsidRPr="00665C27" w14:paraId="0B5F6C69" w14:textId="77777777" w:rsidTr="00C57F1C">
        <w:tc>
          <w:tcPr>
            <w:tcW w:w="2608" w:type="dxa"/>
            <w:tcBorders>
              <w:top w:val="nil"/>
              <w:left w:val="nil"/>
              <w:bottom w:val="nil"/>
              <w:right w:val="nil"/>
            </w:tcBorders>
          </w:tcPr>
          <w:p w14:paraId="1E59763A"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02:45</w:t>
            </w:r>
          </w:p>
        </w:tc>
        <w:tc>
          <w:tcPr>
            <w:tcW w:w="7855" w:type="dxa"/>
            <w:tcBorders>
              <w:top w:val="nil"/>
              <w:left w:val="nil"/>
              <w:bottom w:val="nil"/>
              <w:right w:val="nil"/>
            </w:tcBorders>
          </w:tcPr>
          <w:p w14:paraId="691951AE"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I ask you about engagement with Edivate, the forum, the videos, books, etc.? Did you go on? Did you use any of them? Did everyone engage?</w:t>
            </w:r>
          </w:p>
        </w:tc>
      </w:tr>
      <w:tr w:rsidR="00665C27" w:rsidRPr="00665C27" w14:paraId="0A23E789" w14:textId="77777777" w:rsidTr="00C57F1C">
        <w:tc>
          <w:tcPr>
            <w:tcW w:w="2608" w:type="dxa"/>
            <w:tcBorders>
              <w:top w:val="nil"/>
              <w:left w:val="nil"/>
              <w:bottom w:val="nil"/>
              <w:right w:val="nil"/>
            </w:tcBorders>
          </w:tcPr>
          <w:p w14:paraId="66CEB6B5"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02:55</w:t>
            </w:r>
          </w:p>
        </w:tc>
        <w:tc>
          <w:tcPr>
            <w:tcW w:w="7855" w:type="dxa"/>
            <w:tcBorders>
              <w:top w:val="nil"/>
              <w:left w:val="nil"/>
              <w:bottom w:val="nil"/>
              <w:right w:val="nil"/>
            </w:tcBorders>
          </w:tcPr>
          <w:p w14:paraId="2344314C"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Yeah. I went on to our forum. I did look at other forums as well. I looked at videos and books and articles. </w:t>
            </w:r>
            <w:r w:rsidRPr="00665C27">
              <w:rPr>
                <w:color w:val="000000" w:themeColor="text1"/>
                <w:shd w:val="clear" w:color="auto" w:fill="FFE599"/>
              </w:rPr>
              <w:t xml:space="preserve">And I was going on regularly every week. I don't think other people were going on regularly, though, </w:t>
            </w:r>
            <w:r w:rsidRPr="00665C27">
              <w:rPr>
                <w:color w:val="000000" w:themeColor="text1"/>
                <w:shd w:val="clear" w:color="auto" w:fill="D0CECE"/>
              </w:rPr>
              <w:t>but I certainly was going onto our forum every week. And tried to look round all different resources</w:t>
            </w:r>
            <w:r w:rsidRPr="00665C27">
              <w:rPr>
                <w:color w:val="000000" w:themeColor="text1"/>
              </w:rPr>
              <w:t>.</w:t>
            </w:r>
          </w:p>
        </w:tc>
      </w:tr>
      <w:tr w:rsidR="00665C27" w:rsidRPr="00665C27" w14:paraId="30EA495C" w14:textId="77777777" w:rsidTr="00C57F1C">
        <w:tc>
          <w:tcPr>
            <w:tcW w:w="2608" w:type="dxa"/>
            <w:tcBorders>
              <w:top w:val="nil"/>
              <w:left w:val="nil"/>
              <w:bottom w:val="nil"/>
              <w:right w:val="nil"/>
            </w:tcBorders>
          </w:tcPr>
          <w:p w14:paraId="1E762BB8"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03:21</w:t>
            </w:r>
          </w:p>
        </w:tc>
        <w:tc>
          <w:tcPr>
            <w:tcW w:w="7855" w:type="dxa"/>
            <w:tcBorders>
              <w:top w:val="nil"/>
              <w:left w:val="nil"/>
              <w:bottom w:val="nil"/>
              <w:right w:val="nil"/>
            </w:tcBorders>
          </w:tcPr>
          <w:p w14:paraId="3677E71E"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 Can I ask about participation now, sharing resources, posting the forum, anything that was shared? Did you get involved in sharing and posting? Did everyone get involved?</w:t>
            </w:r>
          </w:p>
        </w:tc>
      </w:tr>
      <w:tr w:rsidR="00665C27" w:rsidRPr="00665C27" w14:paraId="77CEB57F" w14:textId="77777777" w:rsidTr="00C57F1C">
        <w:tc>
          <w:tcPr>
            <w:tcW w:w="2608" w:type="dxa"/>
            <w:tcBorders>
              <w:top w:val="nil"/>
              <w:left w:val="nil"/>
              <w:bottom w:val="nil"/>
              <w:right w:val="nil"/>
            </w:tcBorders>
          </w:tcPr>
          <w:p w14:paraId="270D11A2"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03:40</w:t>
            </w:r>
          </w:p>
        </w:tc>
        <w:tc>
          <w:tcPr>
            <w:tcW w:w="7855" w:type="dxa"/>
            <w:tcBorders>
              <w:top w:val="nil"/>
              <w:left w:val="nil"/>
              <w:bottom w:val="nil"/>
              <w:right w:val="nil"/>
            </w:tcBorders>
          </w:tcPr>
          <w:p w14:paraId="3B6A4B12"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F7CAAC"/>
              </w:rPr>
              <w:t>Yeah. I did get involved in sharing any useful videos I found. I would share. I did find one or two on reading. And xxx and I particularly would share ideas particularly around reading corners and making the more independent children to use. And I did put some of that into the forum,</w:t>
            </w:r>
            <w:r w:rsidRPr="00665C27">
              <w:rPr>
                <w:color w:val="000000" w:themeColor="text1"/>
              </w:rPr>
              <w:t xml:space="preserve"> and </w:t>
            </w:r>
            <w:r w:rsidRPr="00665C27">
              <w:rPr>
                <w:color w:val="000000" w:themeColor="text1"/>
                <w:shd w:val="clear" w:color="auto" w:fill="C5E0B3"/>
              </w:rPr>
              <w:t>I did try out some of the ideas and fed back how it was working. But I don't think everyone was doing that. And I know a couple people in key stage two did some stuff on writing. But I also know there's one or two that didn't really get involved or share much.</w:t>
            </w:r>
          </w:p>
        </w:tc>
      </w:tr>
      <w:tr w:rsidR="00665C27" w:rsidRPr="00665C27" w14:paraId="26084108" w14:textId="77777777" w:rsidTr="00C57F1C">
        <w:tc>
          <w:tcPr>
            <w:tcW w:w="2608" w:type="dxa"/>
            <w:tcBorders>
              <w:top w:val="nil"/>
              <w:left w:val="nil"/>
              <w:bottom w:val="nil"/>
              <w:right w:val="nil"/>
            </w:tcBorders>
          </w:tcPr>
          <w:p w14:paraId="5015BFAC"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04:26</w:t>
            </w:r>
          </w:p>
        </w:tc>
        <w:tc>
          <w:tcPr>
            <w:tcW w:w="7855" w:type="dxa"/>
            <w:tcBorders>
              <w:top w:val="nil"/>
              <w:left w:val="nil"/>
              <w:bottom w:val="nil"/>
              <w:right w:val="nil"/>
            </w:tcBorders>
          </w:tcPr>
          <w:p w14:paraId="6D67111C" w14:textId="77777777" w:rsidR="00136534" w:rsidRPr="00665C27" w:rsidRDefault="00136534" w:rsidP="00C57F1C">
            <w:pPr>
              <w:pStyle w:val="Text"/>
              <w:spacing w:before="75" w:after="75"/>
              <w:ind w:left="525" w:right="75"/>
              <w:rPr>
                <w:color w:val="000000" w:themeColor="text1"/>
              </w:rPr>
            </w:pPr>
            <w:r w:rsidRPr="00665C27">
              <w:rPr>
                <w:color w:val="000000" w:themeColor="text1"/>
              </w:rPr>
              <w:t>Did any shared interest develop, any knowledge sharing?</w:t>
            </w:r>
          </w:p>
        </w:tc>
      </w:tr>
      <w:tr w:rsidR="00665C27" w:rsidRPr="00665C27" w14:paraId="5FCC0A22" w14:textId="77777777" w:rsidTr="00C57F1C">
        <w:tc>
          <w:tcPr>
            <w:tcW w:w="2608" w:type="dxa"/>
            <w:tcBorders>
              <w:top w:val="nil"/>
              <w:left w:val="nil"/>
              <w:bottom w:val="nil"/>
              <w:right w:val="nil"/>
            </w:tcBorders>
          </w:tcPr>
          <w:p w14:paraId="25B38C13"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04:29</w:t>
            </w:r>
          </w:p>
        </w:tc>
        <w:tc>
          <w:tcPr>
            <w:tcW w:w="7855" w:type="dxa"/>
            <w:tcBorders>
              <w:top w:val="nil"/>
              <w:left w:val="nil"/>
              <w:bottom w:val="nil"/>
              <w:right w:val="nil"/>
            </w:tcBorders>
          </w:tcPr>
          <w:p w14:paraId="74118945"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Yeah, like I said, xxx and </w:t>
            </w:r>
            <w:r w:rsidRPr="00665C27">
              <w:rPr>
                <w:color w:val="000000" w:themeColor="text1"/>
                <w:shd w:val="clear" w:color="auto" w:fill="F7CAAC"/>
              </w:rPr>
              <w:t>I did develop something on reading and sprucing up our reading area, making it more independent for children so they could go in and choose what they like. It's a nice, comfy area. Rearranging the classroom to make it a lot more independent in that sense.</w:t>
            </w:r>
          </w:p>
        </w:tc>
      </w:tr>
      <w:tr w:rsidR="00665C27" w:rsidRPr="00665C27" w14:paraId="044149C6" w14:textId="77777777" w:rsidTr="00C57F1C">
        <w:tc>
          <w:tcPr>
            <w:tcW w:w="2608" w:type="dxa"/>
            <w:tcBorders>
              <w:top w:val="nil"/>
              <w:left w:val="nil"/>
              <w:bottom w:val="nil"/>
              <w:right w:val="nil"/>
            </w:tcBorders>
          </w:tcPr>
          <w:p w14:paraId="31ADB41C"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04:51</w:t>
            </w:r>
          </w:p>
        </w:tc>
        <w:tc>
          <w:tcPr>
            <w:tcW w:w="7855" w:type="dxa"/>
            <w:tcBorders>
              <w:top w:val="nil"/>
              <w:left w:val="nil"/>
              <w:bottom w:val="nil"/>
              <w:right w:val="nil"/>
            </w:tcBorders>
          </w:tcPr>
          <w:p w14:paraId="6FE37661"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 Can I ask about how confidence developed, and confidence of participation, confidence in your own practice, and is there anything you can mention about your confidence levels?</w:t>
            </w:r>
          </w:p>
        </w:tc>
      </w:tr>
      <w:tr w:rsidR="00665C27" w:rsidRPr="00665C27" w14:paraId="66A1E266" w14:textId="77777777" w:rsidTr="00136534">
        <w:tc>
          <w:tcPr>
            <w:tcW w:w="2608" w:type="dxa"/>
            <w:tcBorders>
              <w:top w:val="nil"/>
              <w:left w:val="nil"/>
              <w:bottom w:val="nil"/>
              <w:right w:val="nil"/>
            </w:tcBorders>
          </w:tcPr>
          <w:p w14:paraId="57B7DF02"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05:06</w:t>
            </w:r>
          </w:p>
        </w:tc>
        <w:tc>
          <w:tcPr>
            <w:tcW w:w="7855" w:type="dxa"/>
            <w:tcBorders>
              <w:top w:val="nil"/>
              <w:left w:val="nil"/>
              <w:bottom w:val="nil"/>
              <w:right w:val="nil"/>
            </w:tcBorders>
            <w:shd w:val="clear" w:color="auto" w:fill="C5E0B3"/>
          </w:tcPr>
          <w:p w14:paraId="43F344C4" w14:textId="77777777" w:rsidR="00136534" w:rsidRPr="00665C27" w:rsidRDefault="00136534" w:rsidP="00C57F1C">
            <w:pPr>
              <w:pStyle w:val="Text"/>
              <w:spacing w:before="75" w:after="75"/>
              <w:ind w:left="525" w:right="75"/>
              <w:rPr>
                <w:color w:val="000000" w:themeColor="text1"/>
              </w:rPr>
            </w:pPr>
            <w:r w:rsidRPr="00665C27">
              <w:rPr>
                <w:color w:val="000000" w:themeColor="text1"/>
              </w:rPr>
              <w:t>I think I was fairly confident [inaudible] innovate. Once you can log on and sort out any little issues, I think it's quite easy to get involved and participate. So my confidence level is good.</w:t>
            </w:r>
          </w:p>
        </w:tc>
      </w:tr>
      <w:tr w:rsidR="00665C27" w:rsidRPr="00665C27" w14:paraId="6843F818" w14:textId="77777777" w:rsidTr="00C57F1C">
        <w:tc>
          <w:tcPr>
            <w:tcW w:w="2608" w:type="dxa"/>
            <w:tcBorders>
              <w:top w:val="nil"/>
              <w:left w:val="nil"/>
              <w:bottom w:val="nil"/>
              <w:right w:val="nil"/>
            </w:tcBorders>
          </w:tcPr>
          <w:p w14:paraId="6B776308"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05:22</w:t>
            </w:r>
          </w:p>
        </w:tc>
        <w:tc>
          <w:tcPr>
            <w:tcW w:w="7855" w:type="dxa"/>
            <w:tcBorders>
              <w:top w:val="nil"/>
              <w:left w:val="nil"/>
              <w:bottom w:val="nil"/>
              <w:right w:val="nil"/>
            </w:tcBorders>
          </w:tcPr>
          <w:p w14:paraId="5E1F0D09"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you think again about collaboration, how, and what you collaborated on, who took responsibility for managing your posts?</w:t>
            </w:r>
          </w:p>
        </w:tc>
      </w:tr>
      <w:tr w:rsidR="00665C27" w:rsidRPr="00665C27" w14:paraId="6ABCD896" w14:textId="77777777" w:rsidTr="00136534">
        <w:tc>
          <w:tcPr>
            <w:tcW w:w="2608" w:type="dxa"/>
            <w:tcBorders>
              <w:top w:val="nil"/>
              <w:left w:val="nil"/>
              <w:bottom w:val="nil"/>
              <w:right w:val="nil"/>
            </w:tcBorders>
          </w:tcPr>
          <w:p w14:paraId="1291AB28"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05:31</w:t>
            </w:r>
          </w:p>
        </w:tc>
        <w:tc>
          <w:tcPr>
            <w:tcW w:w="7855" w:type="dxa"/>
            <w:tcBorders>
              <w:top w:val="nil"/>
              <w:left w:val="nil"/>
              <w:bottom w:val="nil"/>
              <w:right w:val="nil"/>
            </w:tcBorders>
            <w:shd w:val="clear" w:color="auto" w:fill="F7CAAC"/>
          </w:tcPr>
          <w:p w14:paraId="795FC95C"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Let's see. I collaborated with xxx on the reading. We would just send messages and share videos between the two of us. I'd say whoever found the resource first took responsibility. I think xxx </w:t>
            </w:r>
            <w:r w:rsidRPr="00665C27">
              <w:rPr>
                <w:color w:val="000000" w:themeColor="text1"/>
              </w:rPr>
              <w:lastRenderedPageBreak/>
              <w:t>found the videos, so she took responsibility for setting up the forum and also set up links between the two of us. We would also catch up and chat about it.</w:t>
            </w:r>
          </w:p>
        </w:tc>
      </w:tr>
      <w:tr w:rsidR="00665C27" w:rsidRPr="00665C27" w14:paraId="71CFEFB1" w14:textId="77777777" w:rsidTr="00C57F1C">
        <w:tc>
          <w:tcPr>
            <w:tcW w:w="2608" w:type="dxa"/>
            <w:tcBorders>
              <w:top w:val="nil"/>
              <w:left w:val="nil"/>
              <w:bottom w:val="nil"/>
              <w:right w:val="nil"/>
            </w:tcBorders>
          </w:tcPr>
          <w:p w14:paraId="69CDF098" w14:textId="77777777" w:rsidR="00136534" w:rsidRPr="00665C27" w:rsidRDefault="00136534" w:rsidP="00C57F1C">
            <w:pPr>
              <w:pStyle w:val="Text"/>
              <w:spacing w:before="75" w:after="75"/>
              <w:ind w:left="525" w:right="75"/>
              <w:rPr>
                <w:color w:val="000000" w:themeColor="text1"/>
              </w:rPr>
            </w:pPr>
            <w:r w:rsidRPr="00665C27">
              <w:rPr>
                <w:color w:val="000000" w:themeColor="text1"/>
              </w:rPr>
              <w:lastRenderedPageBreak/>
              <w:t>S1 06:00</w:t>
            </w:r>
          </w:p>
        </w:tc>
        <w:tc>
          <w:tcPr>
            <w:tcW w:w="7855" w:type="dxa"/>
            <w:tcBorders>
              <w:top w:val="nil"/>
              <w:left w:val="nil"/>
              <w:bottom w:val="nil"/>
              <w:right w:val="nil"/>
            </w:tcBorders>
          </w:tcPr>
          <w:p w14:paraId="1C93EBF6"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Can I ask about the quality of the collaboration, the speed, the feedback, [inaudible], any different scenarios where you're using it?</w:t>
            </w:r>
          </w:p>
        </w:tc>
      </w:tr>
      <w:tr w:rsidR="00665C27" w:rsidRPr="00665C27" w14:paraId="4B0D0A6A" w14:textId="77777777" w:rsidTr="00136534">
        <w:tc>
          <w:tcPr>
            <w:tcW w:w="2608" w:type="dxa"/>
            <w:tcBorders>
              <w:top w:val="nil"/>
              <w:left w:val="nil"/>
              <w:bottom w:val="nil"/>
              <w:right w:val="nil"/>
            </w:tcBorders>
          </w:tcPr>
          <w:p w14:paraId="512B4366"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06:11</w:t>
            </w:r>
          </w:p>
        </w:tc>
        <w:tc>
          <w:tcPr>
            <w:tcW w:w="7855" w:type="dxa"/>
            <w:tcBorders>
              <w:top w:val="nil"/>
              <w:left w:val="nil"/>
              <w:bottom w:val="nil"/>
              <w:right w:val="nil"/>
            </w:tcBorders>
            <w:shd w:val="clear" w:color="auto" w:fill="C5E0B3"/>
          </w:tcPr>
          <w:p w14:paraId="03C581B1"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I think how we used it would depend on which year group we were teaching. Xxxx and I would go on Edivate forum quite a bit once we found a useful resource. </w:t>
            </w:r>
            <w:r w:rsidRPr="00665C27">
              <w:rPr>
                <w:color w:val="000000" w:themeColor="text1"/>
                <w:shd w:val="clear" w:color="auto" w:fill="F7CAAC"/>
              </w:rPr>
              <w:t xml:space="preserve">I suppose once you're finished with that resource or got out of it what you want, you probably won't then communicate so much on there. </w:t>
            </w:r>
            <w:r w:rsidRPr="00665C27">
              <w:rPr>
                <w:color w:val="000000" w:themeColor="text1"/>
              </w:rPr>
              <w:t>So I think it depends on the resource that you found as to how much collaboration you're doing. And I think a few of us found that as well in key stage two. So it really depends. You've got a good idea, a good resource, then you're a lot more likely to be chatting online about it.</w:t>
            </w:r>
          </w:p>
        </w:tc>
      </w:tr>
      <w:tr w:rsidR="00665C27" w:rsidRPr="00665C27" w14:paraId="010F7409" w14:textId="77777777" w:rsidTr="00C57F1C">
        <w:tc>
          <w:tcPr>
            <w:tcW w:w="2608" w:type="dxa"/>
            <w:tcBorders>
              <w:top w:val="nil"/>
              <w:left w:val="nil"/>
              <w:bottom w:val="nil"/>
              <w:right w:val="nil"/>
            </w:tcBorders>
          </w:tcPr>
          <w:p w14:paraId="4E55574E"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06:55</w:t>
            </w:r>
          </w:p>
        </w:tc>
        <w:tc>
          <w:tcPr>
            <w:tcW w:w="7855" w:type="dxa"/>
            <w:tcBorders>
              <w:top w:val="nil"/>
              <w:left w:val="nil"/>
              <w:bottom w:val="nil"/>
              <w:right w:val="nil"/>
            </w:tcBorders>
          </w:tcPr>
          <w:p w14:paraId="3B031A29"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Can I ask about your motivation, your motivation to use Edivate, support for using Edivate? What was your motivation at the time like, and any other factors that affected motivation?</w:t>
            </w:r>
          </w:p>
        </w:tc>
      </w:tr>
      <w:tr w:rsidR="00665C27" w:rsidRPr="00665C27" w14:paraId="379F23A9" w14:textId="77777777" w:rsidTr="00136534">
        <w:tc>
          <w:tcPr>
            <w:tcW w:w="2608" w:type="dxa"/>
            <w:tcBorders>
              <w:top w:val="nil"/>
              <w:left w:val="nil"/>
              <w:bottom w:val="nil"/>
              <w:right w:val="nil"/>
            </w:tcBorders>
          </w:tcPr>
          <w:p w14:paraId="48E32847"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07:12</w:t>
            </w:r>
          </w:p>
        </w:tc>
        <w:tc>
          <w:tcPr>
            <w:tcW w:w="7855" w:type="dxa"/>
            <w:tcBorders>
              <w:top w:val="nil"/>
              <w:left w:val="nil"/>
              <w:bottom w:val="nil"/>
              <w:right w:val="nil"/>
            </w:tcBorders>
            <w:shd w:val="clear" w:color="auto" w:fill="C5E0B3"/>
          </w:tcPr>
          <w:p w14:paraId="4D8D0FAC"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I think initially we were all motivated because it's something new and quite exciting. But it then became a bit frustrating because you're trying to find content on there. It took forever to find useful videos. </w:t>
            </w:r>
            <w:r w:rsidRPr="00665C27">
              <w:rPr>
                <w:color w:val="000000" w:themeColor="text1"/>
                <w:shd w:val="clear" w:color="auto" w:fill="FFE599"/>
              </w:rPr>
              <w:t>The amount of time it took, it just was too</w:t>
            </w:r>
            <w:r w:rsidRPr="00665C27">
              <w:rPr>
                <w:color w:val="000000" w:themeColor="text1"/>
              </w:rPr>
              <w:t xml:space="preserve"> long. </w:t>
            </w:r>
            <w:r w:rsidRPr="00665C27">
              <w:rPr>
                <w:color w:val="000000" w:themeColor="text1"/>
                <w:shd w:val="clear" w:color="auto" w:fill="F7CAAC"/>
              </w:rPr>
              <w:t>Once you find something that's useful, then it's great. So I think motivation varies depending on if you find anything useful or not.</w:t>
            </w:r>
            <w:r w:rsidRPr="00665C27">
              <w:rPr>
                <w:color w:val="000000" w:themeColor="text1"/>
              </w:rPr>
              <w:t xml:space="preserve"> </w:t>
            </w:r>
            <w:r w:rsidRPr="00665C27">
              <w:rPr>
                <w:color w:val="000000" w:themeColor="text1"/>
                <w:shd w:val="clear" w:color="auto" w:fill="FFE599"/>
              </w:rPr>
              <w:t>I think over time, our motivation did go down because we just spent so much time trying to find stuff</w:t>
            </w:r>
            <w:r w:rsidRPr="00665C27">
              <w:rPr>
                <w:color w:val="000000" w:themeColor="text1"/>
              </w:rPr>
              <w:t>. Can't waste that much time when you've got other things to be getting on with</w:t>
            </w:r>
          </w:p>
        </w:tc>
      </w:tr>
      <w:tr w:rsidR="00665C27" w:rsidRPr="00665C27" w14:paraId="53C6C080" w14:textId="77777777" w:rsidTr="00C57F1C">
        <w:tc>
          <w:tcPr>
            <w:tcW w:w="2608" w:type="dxa"/>
            <w:tcBorders>
              <w:top w:val="nil"/>
              <w:left w:val="nil"/>
              <w:bottom w:val="nil"/>
              <w:right w:val="nil"/>
            </w:tcBorders>
          </w:tcPr>
          <w:p w14:paraId="6F27CCA1"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08:06</w:t>
            </w:r>
          </w:p>
        </w:tc>
        <w:tc>
          <w:tcPr>
            <w:tcW w:w="7855" w:type="dxa"/>
            <w:tcBorders>
              <w:top w:val="nil"/>
              <w:left w:val="nil"/>
              <w:bottom w:val="nil"/>
              <w:right w:val="nil"/>
            </w:tcBorders>
          </w:tcPr>
          <w:p w14:paraId="64E22C34"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 Can I ask a bit about cultural language barriers? Do you think there were any?</w:t>
            </w:r>
          </w:p>
        </w:tc>
      </w:tr>
      <w:tr w:rsidR="00665C27" w:rsidRPr="00665C27" w14:paraId="5B264D39" w14:textId="77777777" w:rsidTr="00136534">
        <w:tc>
          <w:tcPr>
            <w:tcW w:w="2608" w:type="dxa"/>
            <w:tcBorders>
              <w:top w:val="nil"/>
              <w:left w:val="nil"/>
              <w:bottom w:val="nil"/>
              <w:right w:val="nil"/>
            </w:tcBorders>
          </w:tcPr>
          <w:p w14:paraId="0AD3C0C6"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08:22</w:t>
            </w:r>
          </w:p>
        </w:tc>
        <w:tc>
          <w:tcPr>
            <w:tcW w:w="7855" w:type="dxa"/>
            <w:tcBorders>
              <w:top w:val="nil"/>
              <w:left w:val="nil"/>
              <w:bottom w:val="nil"/>
              <w:right w:val="nil"/>
            </w:tcBorders>
            <w:shd w:val="clear" w:color="auto" w:fill="BDD6EE"/>
          </w:tcPr>
          <w:p w14:paraId="78973056" w14:textId="77777777" w:rsidR="00136534" w:rsidRPr="00665C27" w:rsidRDefault="00136534" w:rsidP="00C57F1C">
            <w:pPr>
              <w:pStyle w:val="Text"/>
              <w:spacing w:before="75" w:after="75"/>
              <w:ind w:left="525" w:right="75"/>
              <w:rPr>
                <w:color w:val="000000" w:themeColor="text1"/>
              </w:rPr>
            </w:pPr>
            <w:r w:rsidRPr="00665C27">
              <w:rPr>
                <w:color w:val="000000" w:themeColor="text1"/>
              </w:rPr>
              <w:t>I think as long as they're able to translate the American terms that I used, I think it's not a great issue. No. I don't think so.</w:t>
            </w:r>
          </w:p>
        </w:tc>
      </w:tr>
      <w:tr w:rsidR="00665C27" w:rsidRPr="00665C27" w14:paraId="1C55EC00" w14:textId="77777777" w:rsidTr="00C57F1C">
        <w:tc>
          <w:tcPr>
            <w:tcW w:w="2608" w:type="dxa"/>
            <w:tcBorders>
              <w:top w:val="nil"/>
              <w:left w:val="nil"/>
              <w:bottom w:val="nil"/>
              <w:right w:val="nil"/>
            </w:tcBorders>
          </w:tcPr>
          <w:p w14:paraId="676D78D1"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08:36</w:t>
            </w:r>
          </w:p>
        </w:tc>
        <w:tc>
          <w:tcPr>
            <w:tcW w:w="7855" w:type="dxa"/>
            <w:tcBorders>
              <w:top w:val="nil"/>
              <w:left w:val="nil"/>
              <w:bottom w:val="nil"/>
              <w:right w:val="nil"/>
            </w:tcBorders>
          </w:tcPr>
          <w:p w14:paraId="6DC0E674"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you now think about active learning, reflection on the video questions? Did you learn anything? Put anything into practice? Reflections on postings by the participants?</w:t>
            </w:r>
          </w:p>
        </w:tc>
      </w:tr>
      <w:tr w:rsidR="00665C27" w:rsidRPr="00665C27" w14:paraId="6F23EB72" w14:textId="77777777" w:rsidTr="00C57F1C">
        <w:tc>
          <w:tcPr>
            <w:tcW w:w="2608" w:type="dxa"/>
            <w:tcBorders>
              <w:top w:val="nil"/>
              <w:left w:val="nil"/>
              <w:bottom w:val="nil"/>
              <w:right w:val="nil"/>
            </w:tcBorders>
          </w:tcPr>
          <w:p w14:paraId="274B7938"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08:55</w:t>
            </w:r>
          </w:p>
        </w:tc>
        <w:tc>
          <w:tcPr>
            <w:tcW w:w="7855" w:type="dxa"/>
            <w:tcBorders>
              <w:top w:val="nil"/>
              <w:left w:val="nil"/>
              <w:bottom w:val="nil"/>
              <w:right w:val="nil"/>
            </w:tcBorders>
          </w:tcPr>
          <w:p w14:paraId="15761C2F"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C5E0B3"/>
              </w:rPr>
              <w:t>I think the reflection on the video questions are useful, it does make you think about things. I did learn a little bit about the practice around arranging the classroom to make a reading corner more independent</w:t>
            </w:r>
            <w:r w:rsidRPr="00665C27">
              <w:rPr>
                <w:color w:val="000000" w:themeColor="text1"/>
              </w:rPr>
              <w:t xml:space="preserve">. </w:t>
            </w:r>
            <w:r w:rsidRPr="00665C27">
              <w:rPr>
                <w:color w:val="000000" w:themeColor="text1"/>
                <w:shd w:val="clear" w:color="auto" w:fill="F7CAAC"/>
              </w:rPr>
              <w:t>So how it's situated, where it's situated means that children can easily access it and get books independently. So it's a nice co</w:t>
            </w:r>
            <w:r w:rsidR="007A7753" w:rsidRPr="00665C27">
              <w:rPr>
                <w:color w:val="000000" w:themeColor="text1"/>
                <w:shd w:val="clear" w:color="auto" w:fill="F7CAAC"/>
              </w:rPr>
              <w:t>s</w:t>
            </w:r>
            <w:r w:rsidRPr="00665C27">
              <w:rPr>
                <w:color w:val="000000" w:themeColor="text1"/>
                <w:shd w:val="clear" w:color="auto" w:fill="F7CAAC"/>
              </w:rPr>
              <w:t>y area makes it more focal point. So I think I did learn a little bit, it was quite useful</w:t>
            </w:r>
            <w:r w:rsidRPr="00665C27">
              <w:rPr>
                <w:color w:val="000000" w:themeColor="text1"/>
                <w:shd w:val="clear" w:color="auto" w:fill="C5E0B3"/>
              </w:rPr>
              <w:t xml:space="preserve">. I think that was also from the posts as well between me and xxx that </w:t>
            </w:r>
            <w:r w:rsidRPr="00665C27">
              <w:rPr>
                <w:color w:val="000000" w:themeColor="text1"/>
                <w:shd w:val="clear" w:color="auto" w:fill="C5E0B3"/>
              </w:rPr>
              <w:lastRenderedPageBreak/>
              <w:t>we shared that. Yes. I did put some things into practice, have changed my practice a little bit.</w:t>
            </w:r>
          </w:p>
        </w:tc>
      </w:tr>
      <w:tr w:rsidR="00665C27" w:rsidRPr="00665C27" w14:paraId="26EF7A88" w14:textId="77777777" w:rsidTr="00C57F1C">
        <w:tc>
          <w:tcPr>
            <w:tcW w:w="2608" w:type="dxa"/>
            <w:tcBorders>
              <w:top w:val="nil"/>
              <w:left w:val="nil"/>
              <w:bottom w:val="nil"/>
              <w:right w:val="nil"/>
            </w:tcBorders>
          </w:tcPr>
          <w:p w14:paraId="500C7358" w14:textId="77777777" w:rsidR="00136534" w:rsidRPr="00665C27" w:rsidRDefault="00136534" w:rsidP="00C57F1C">
            <w:pPr>
              <w:pStyle w:val="Text"/>
              <w:spacing w:before="75" w:after="75"/>
              <w:ind w:left="525" w:right="75"/>
              <w:rPr>
                <w:color w:val="000000" w:themeColor="text1"/>
              </w:rPr>
            </w:pPr>
            <w:r w:rsidRPr="00665C27">
              <w:rPr>
                <w:color w:val="000000" w:themeColor="text1"/>
              </w:rPr>
              <w:lastRenderedPageBreak/>
              <w:t>S1 09:41</w:t>
            </w:r>
          </w:p>
        </w:tc>
        <w:tc>
          <w:tcPr>
            <w:tcW w:w="7855" w:type="dxa"/>
            <w:tcBorders>
              <w:top w:val="nil"/>
              <w:left w:val="nil"/>
              <w:bottom w:val="nil"/>
              <w:right w:val="nil"/>
            </w:tcBorders>
          </w:tcPr>
          <w:p w14:paraId="08B1C56C" w14:textId="77777777" w:rsidR="00136534" w:rsidRPr="00665C27" w:rsidRDefault="00136534" w:rsidP="00C57F1C">
            <w:pPr>
              <w:pStyle w:val="Text"/>
              <w:spacing w:before="75" w:after="75"/>
              <w:ind w:left="525" w:right="75"/>
              <w:rPr>
                <w:color w:val="000000" w:themeColor="text1"/>
              </w:rPr>
            </w:pPr>
            <w:r w:rsidRPr="00665C27">
              <w:rPr>
                <w:color w:val="000000" w:themeColor="text1"/>
              </w:rPr>
              <w:t>Good. I was going to ask you would that change perceptions or your practice change as a result. Did you have any professional goals or  knowledge, understanding of writing or reading that developed?</w:t>
            </w:r>
          </w:p>
        </w:tc>
      </w:tr>
      <w:tr w:rsidR="00665C27" w:rsidRPr="00665C27" w14:paraId="3E63309B" w14:textId="77777777" w:rsidTr="00136534">
        <w:tc>
          <w:tcPr>
            <w:tcW w:w="2608" w:type="dxa"/>
            <w:tcBorders>
              <w:top w:val="nil"/>
              <w:left w:val="nil"/>
              <w:bottom w:val="nil"/>
              <w:right w:val="nil"/>
            </w:tcBorders>
          </w:tcPr>
          <w:p w14:paraId="4C3C7305"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09:54</w:t>
            </w:r>
          </w:p>
        </w:tc>
        <w:tc>
          <w:tcPr>
            <w:tcW w:w="7855" w:type="dxa"/>
            <w:tcBorders>
              <w:top w:val="nil"/>
              <w:left w:val="nil"/>
              <w:bottom w:val="nil"/>
              <w:right w:val="nil"/>
            </w:tcBorders>
            <w:shd w:val="clear" w:color="auto" w:fill="C5E0B3"/>
          </w:tcPr>
          <w:p w14:paraId="461568D3" w14:textId="77777777" w:rsidR="00136534" w:rsidRPr="00665C27" w:rsidRDefault="00136534" w:rsidP="00C57F1C">
            <w:pPr>
              <w:pStyle w:val="Text"/>
              <w:spacing w:before="75" w:after="75"/>
              <w:ind w:left="525" w:right="75"/>
              <w:rPr>
                <w:color w:val="000000" w:themeColor="text1"/>
              </w:rPr>
            </w:pPr>
            <w:r w:rsidRPr="00665C27">
              <w:rPr>
                <w:color w:val="000000" w:themeColor="text1"/>
              </w:rPr>
              <w:t xml:space="preserve">Yeah. It did change a little bit. I said not greatly. Just maybe changed my layout of my classroom slightly so the children have more independence and they could pick up a book. I mean, the reading is linked to writing so it will have a </w:t>
            </w:r>
            <w:r w:rsidR="00950E05" w:rsidRPr="00665C27">
              <w:rPr>
                <w:color w:val="000000" w:themeColor="text1"/>
              </w:rPr>
              <w:t>knock-on</w:t>
            </w:r>
            <w:r w:rsidRPr="00665C27">
              <w:rPr>
                <w:color w:val="000000" w:themeColor="text1"/>
              </w:rPr>
              <w:t xml:space="preserve"> effect. It did develop my  knowledge a tiny bit but I wouldn't say a great deal.</w:t>
            </w:r>
          </w:p>
        </w:tc>
      </w:tr>
      <w:tr w:rsidR="00665C27" w:rsidRPr="00665C27" w14:paraId="6D278326" w14:textId="77777777" w:rsidTr="00C57F1C">
        <w:tc>
          <w:tcPr>
            <w:tcW w:w="2608" w:type="dxa"/>
            <w:tcBorders>
              <w:top w:val="nil"/>
              <w:left w:val="nil"/>
              <w:bottom w:val="nil"/>
              <w:right w:val="nil"/>
            </w:tcBorders>
          </w:tcPr>
          <w:p w14:paraId="7E4C8EDC"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10:19</w:t>
            </w:r>
          </w:p>
        </w:tc>
        <w:tc>
          <w:tcPr>
            <w:tcW w:w="7855" w:type="dxa"/>
            <w:tcBorders>
              <w:top w:val="nil"/>
              <w:left w:val="nil"/>
              <w:bottom w:val="nil"/>
              <w:right w:val="nil"/>
            </w:tcBorders>
          </w:tcPr>
          <w:p w14:paraId="5A1184FB" w14:textId="77777777" w:rsidR="00136534" w:rsidRPr="00665C27" w:rsidRDefault="00136534" w:rsidP="00C57F1C">
            <w:pPr>
              <w:pStyle w:val="Text"/>
              <w:spacing w:before="75" w:after="75"/>
              <w:ind w:left="525" w:right="75"/>
              <w:rPr>
                <w:color w:val="000000" w:themeColor="text1"/>
              </w:rPr>
            </w:pPr>
            <w:r w:rsidRPr="00665C27">
              <w:rPr>
                <w:color w:val="000000" w:themeColor="text1"/>
              </w:rPr>
              <w:t>Can I ask now about making and showing your own videos? How it affected your motivation to share with others, what things changed as a result. Were there any benefits? What was your confidence like?</w:t>
            </w:r>
          </w:p>
        </w:tc>
      </w:tr>
      <w:tr w:rsidR="00665C27" w:rsidRPr="00665C27" w14:paraId="677DE402" w14:textId="77777777" w:rsidTr="00C57F1C">
        <w:tc>
          <w:tcPr>
            <w:tcW w:w="2608" w:type="dxa"/>
            <w:tcBorders>
              <w:top w:val="nil"/>
              <w:left w:val="nil"/>
              <w:bottom w:val="nil"/>
              <w:right w:val="nil"/>
            </w:tcBorders>
          </w:tcPr>
          <w:p w14:paraId="1FDF2D36"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10:34</w:t>
            </w:r>
          </w:p>
        </w:tc>
        <w:tc>
          <w:tcPr>
            <w:tcW w:w="7855" w:type="dxa"/>
            <w:tcBorders>
              <w:top w:val="nil"/>
              <w:left w:val="nil"/>
              <w:bottom w:val="nil"/>
              <w:right w:val="nil"/>
            </w:tcBorders>
          </w:tcPr>
          <w:p w14:paraId="4FD63361"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F7CAAC"/>
              </w:rPr>
              <w:t>I didn't mind making and showing your own video with wider audiences of people but not for other colleagues in the school</w:t>
            </w:r>
            <w:r w:rsidRPr="00665C27">
              <w:rPr>
                <w:color w:val="000000" w:themeColor="text1"/>
              </w:rPr>
              <w:t xml:space="preserve">. </w:t>
            </w:r>
            <w:r w:rsidRPr="00665C27">
              <w:rPr>
                <w:color w:val="000000" w:themeColor="text1"/>
                <w:shd w:val="clear" w:color="auto" w:fill="BDD6EE"/>
              </w:rPr>
              <w:t>That sounds strange but I feel when you're sharing with wider audiences outside the school they're not judging you, they just see what you've done. Whereas in the school you've got your colleagues, they're judging you straight away.</w:t>
            </w:r>
            <w:r w:rsidRPr="00665C27">
              <w:rPr>
                <w:color w:val="000000" w:themeColor="text1"/>
              </w:rPr>
              <w:t xml:space="preserve"> </w:t>
            </w:r>
            <w:r w:rsidRPr="00665C27">
              <w:rPr>
                <w:color w:val="000000" w:themeColor="text1"/>
                <w:shd w:val="clear" w:color="auto" w:fill="C5E0B3"/>
              </w:rPr>
              <w:t>I'm quite self-conscious about myself anyway. Especially my body language when I looked at myself, all I could see was all the stupid facial expressions I was pulling, just made me cringe. But I think my confidence in my body language, how I come across is great. But because people come at you with feedback to you straight away or tell you to your face then I don't mind people outside the school seeing it. But I know other people think it's quite useful to do.</w:t>
            </w:r>
          </w:p>
        </w:tc>
      </w:tr>
      <w:tr w:rsidR="00665C27" w:rsidRPr="00665C27" w14:paraId="0DD90D92" w14:textId="77777777" w:rsidTr="00C57F1C">
        <w:tc>
          <w:tcPr>
            <w:tcW w:w="2608" w:type="dxa"/>
            <w:tcBorders>
              <w:top w:val="nil"/>
              <w:left w:val="nil"/>
              <w:bottom w:val="nil"/>
              <w:right w:val="nil"/>
            </w:tcBorders>
          </w:tcPr>
          <w:p w14:paraId="63A0FD69"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11:30</w:t>
            </w:r>
          </w:p>
        </w:tc>
        <w:tc>
          <w:tcPr>
            <w:tcW w:w="7855" w:type="dxa"/>
            <w:tcBorders>
              <w:top w:val="nil"/>
              <w:left w:val="nil"/>
              <w:bottom w:val="nil"/>
              <w:right w:val="nil"/>
            </w:tcBorders>
          </w:tcPr>
          <w:p w14:paraId="3226996F"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 Would you say Edivate is embedded into your everyday practice?</w:t>
            </w:r>
          </w:p>
        </w:tc>
      </w:tr>
      <w:tr w:rsidR="00665C27" w:rsidRPr="00665C27" w14:paraId="302257B0" w14:textId="77777777" w:rsidTr="00C57F1C">
        <w:tc>
          <w:tcPr>
            <w:tcW w:w="2608" w:type="dxa"/>
            <w:tcBorders>
              <w:top w:val="nil"/>
              <w:left w:val="nil"/>
              <w:bottom w:val="nil"/>
              <w:right w:val="nil"/>
            </w:tcBorders>
          </w:tcPr>
          <w:p w14:paraId="5AEA5023"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11:38</w:t>
            </w:r>
          </w:p>
        </w:tc>
        <w:tc>
          <w:tcPr>
            <w:tcW w:w="7855" w:type="dxa"/>
            <w:tcBorders>
              <w:top w:val="nil"/>
              <w:left w:val="nil"/>
              <w:bottom w:val="nil"/>
              <w:right w:val="nil"/>
            </w:tcBorders>
          </w:tcPr>
          <w:p w14:paraId="6A112E19"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C5E0B3"/>
              </w:rPr>
              <w:t>It's embedded a little bit because now I've changed my reading area and my approach, so slightly. Logging on every week, so in that sense, yes. But it's not the first thing I think of when I want something. So I don't think it's embedded as much as it could be</w:t>
            </w:r>
            <w:r w:rsidRPr="00665C27">
              <w:rPr>
                <w:color w:val="000000" w:themeColor="text1"/>
              </w:rPr>
              <w:t>.</w:t>
            </w:r>
          </w:p>
        </w:tc>
      </w:tr>
      <w:tr w:rsidR="00665C27" w:rsidRPr="00665C27" w14:paraId="32E5CDEF" w14:textId="77777777" w:rsidTr="00C57F1C">
        <w:tc>
          <w:tcPr>
            <w:tcW w:w="2608" w:type="dxa"/>
            <w:tcBorders>
              <w:top w:val="nil"/>
              <w:left w:val="nil"/>
              <w:bottom w:val="nil"/>
              <w:right w:val="nil"/>
            </w:tcBorders>
          </w:tcPr>
          <w:p w14:paraId="308AD647"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11:55</w:t>
            </w:r>
          </w:p>
        </w:tc>
        <w:tc>
          <w:tcPr>
            <w:tcW w:w="7855" w:type="dxa"/>
            <w:tcBorders>
              <w:top w:val="nil"/>
              <w:left w:val="nil"/>
              <w:bottom w:val="nil"/>
              <w:right w:val="nil"/>
            </w:tcBorders>
          </w:tcPr>
          <w:p w14:paraId="594B2561" w14:textId="77777777" w:rsidR="00136534" w:rsidRPr="00665C27" w:rsidRDefault="00136534" w:rsidP="00C57F1C">
            <w:pPr>
              <w:pStyle w:val="Text"/>
              <w:spacing w:before="75" w:after="75"/>
              <w:ind w:left="525" w:right="75"/>
              <w:rPr>
                <w:color w:val="000000" w:themeColor="text1"/>
              </w:rPr>
            </w:pPr>
            <w:r w:rsidRPr="00665C27">
              <w:rPr>
                <w:color w:val="000000" w:themeColor="text1"/>
              </w:rPr>
              <w:t>Okay, xxx. Thinking now about face to face professional development versus online benefits. What are the challenges? What are your preferences?</w:t>
            </w:r>
          </w:p>
        </w:tc>
      </w:tr>
      <w:tr w:rsidR="00665C27" w:rsidRPr="00665C27" w14:paraId="10644F5E" w14:textId="77777777" w:rsidTr="00C57F1C">
        <w:tc>
          <w:tcPr>
            <w:tcW w:w="2608" w:type="dxa"/>
            <w:tcBorders>
              <w:top w:val="nil"/>
              <w:left w:val="nil"/>
              <w:bottom w:val="nil"/>
              <w:right w:val="nil"/>
            </w:tcBorders>
          </w:tcPr>
          <w:p w14:paraId="351A1F8B"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12:06</w:t>
            </w:r>
          </w:p>
        </w:tc>
        <w:tc>
          <w:tcPr>
            <w:tcW w:w="7855" w:type="dxa"/>
            <w:tcBorders>
              <w:top w:val="nil"/>
              <w:left w:val="nil"/>
              <w:bottom w:val="nil"/>
              <w:right w:val="nil"/>
            </w:tcBorders>
          </w:tcPr>
          <w:p w14:paraId="4638E98B"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F7CAAC"/>
              </w:rPr>
              <w:t>Well, I think the benefits of using Edivate is that you're able to select what's right for you, what's relevant if you can find it. You can repeat videos if you want to and you're able to share them with anyone or with the larger community. So in that sense, it's quite useful.</w:t>
            </w:r>
            <w:r w:rsidRPr="00665C27">
              <w:rPr>
                <w:color w:val="000000" w:themeColor="text1"/>
              </w:rPr>
              <w:t xml:space="preserve"> </w:t>
            </w:r>
            <w:r w:rsidRPr="00665C27">
              <w:rPr>
                <w:color w:val="000000" w:themeColor="text1"/>
                <w:shd w:val="clear" w:color="auto" w:fill="FFE599"/>
              </w:rPr>
              <w:t xml:space="preserve">Some of the disadvantage, I think, is that it can be time-consuming. </w:t>
            </w:r>
            <w:r w:rsidRPr="00665C27">
              <w:rPr>
                <w:color w:val="000000" w:themeColor="text1"/>
                <w:shd w:val="clear" w:color="auto" w:fill="DBDBDB"/>
              </w:rPr>
              <w:t xml:space="preserve">It takes a long time to find the required things, </w:t>
            </w:r>
            <w:r w:rsidRPr="00665C27">
              <w:rPr>
                <w:color w:val="000000" w:themeColor="text1"/>
                <w:shd w:val="clear" w:color="auto" w:fill="DBDBDB"/>
              </w:rPr>
              <w:lastRenderedPageBreak/>
              <w:t>the topics that you're wanting to search for</w:t>
            </w:r>
            <w:r w:rsidRPr="00665C27">
              <w:rPr>
                <w:color w:val="000000" w:themeColor="text1"/>
                <w:shd w:val="clear" w:color="auto" w:fill="FFE599"/>
              </w:rPr>
              <w:t>. Some of the videos are very long and are not particularly helpful. They need to be shorter.</w:t>
            </w:r>
            <w:r w:rsidRPr="00665C27">
              <w:rPr>
                <w:color w:val="000000" w:themeColor="text1"/>
              </w:rPr>
              <w:t xml:space="preserve"> I like both ways of learning. </w:t>
            </w:r>
            <w:r w:rsidRPr="00665C27">
              <w:rPr>
                <w:color w:val="000000" w:themeColor="text1"/>
                <w:shd w:val="clear" w:color="auto" w:fill="DBDBDB"/>
              </w:rPr>
              <w:t>I would use Edivate more I think if it was easier to navigate and if it didn't have so much stuff on there. If it was easier to find stuff that was relevant I'd still be using it a lot more.</w:t>
            </w:r>
          </w:p>
        </w:tc>
      </w:tr>
      <w:tr w:rsidR="00665C27" w:rsidRPr="00665C27" w14:paraId="12537189" w14:textId="77777777" w:rsidTr="00C57F1C">
        <w:tc>
          <w:tcPr>
            <w:tcW w:w="2608" w:type="dxa"/>
            <w:tcBorders>
              <w:top w:val="nil"/>
              <w:left w:val="nil"/>
              <w:bottom w:val="nil"/>
              <w:right w:val="nil"/>
            </w:tcBorders>
          </w:tcPr>
          <w:p w14:paraId="734582C4" w14:textId="77777777" w:rsidR="00136534" w:rsidRPr="00665C27" w:rsidRDefault="00136534" w:rsidP="00C57F1C">
            <w:pPr>
              <w:pStyle w:val="Text"/>
              <w:spacing w:before="75" w:after="75"/>
              <w:ind w:left="525" w:right="75"/>
              <w:rPr>
                <w:color w:val="000000" w:themeColor="text1"/>
              </w:rPr>
            </w:pPr>
            <w:r w:rsidRPr="00665C27">
              <w:rPr>
                <w:color w:val="000000" w:themeColor="text1"/>
              </w:rPr>
              <w:lastRenderedPageBreak/>
              <w:t>S1 13:11</w:t>
            </w:r>
          </w:p>
        </w:tc>
        <w:tc>
          <w:tcPr>
            <w:tcW w:w="7855" w:type="dxa"/>
            <w:tcBorders>
              <w:top w:val="nil"/>
              <w:left w:val="nil"/>
              <w:bottom w:val="nil"/>
              <w:right w:val="nil"/>
            </w:tcBorders>
          </w:tcPr>
          <w:p w14:paraId="4CB68D31"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xxxx. Was there any wider influences to people not involved  or  part of the research? Did you talk about it with anyone else?</w:t>
            </w:r>
          </w:p>
        </w:tc>
      </w:tr>
      <w:tr w:rsidR="00665C27" w:rsidRPr="00665C27" w14:paraId="21B74376" w14:textId="77777777" w:rsidTr="00C57F1C">
        <w:tc>
          <w:tcPr>
            <w:tcW w:w="2608" w:type="dxa"/>
            <w:tcBorders>
              <w:top w:val="nil"/>
              <w:left w:val="nil"/>
              <w:bottom w:val="nil"/>
              <w:right w:val="nil"/>
            </w:tcBorders>
          </w:tcPr>
          <w:p w14:paraId="26375B5B"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13:21</w:t>
            </w:r>
          </w:p>
        </w:tc>
        <w:tc>
          <w:tcPr>
            <w:tcW w:w="7855" w:type="dxa"/>
            <w:tcBorders>
              <w:top w:val="nil"/>
              <w:left w:val="nil"/>
              <w:bottom w:val="nil"/>
              <w:right w:val="nil"/>
            </w:tcBorders>
          </w:tcPr>
          <w:p w14:paraId="34B86995"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C5E0B3"/>
              </w:rPr>
              <w:t xml:space="preserve">I did talk to my teaching assistant about what I was doing. She did get involved a little bit in helping me to reorganize my reading area as a result. So I suppose it had a little bit of an influence </w:t>
            </w:r>
            <w:r w:rsidRPr="00665C27">
              <w:rPr>
                <w:color w:val="000000" w:themeColor="text1"/>
              </w:rPr>
              <w:t>but I didn't really talk to others other than people in the group.</w:t>
            </w:r>
          </w:p>
        </w:tc>
      </w:tr>
      <w:tr w:rsidR="00665C27" w:rsidRPr="00665C27" w14:paraId="0F46C079" w14:textId="77777777" w:rsidTr="00C57F1C">
        <w:tc>
          <w:tcPr>
            <w:tcW w:w="2608" w:type="dxa"/>
            <w:tcBorders>
              <w:top w:val="nil"/>
              <w:left w:val="nil"/>
              <w:bottom w:val="nil"/>
              <w:right w:val="nil"/>
            </w:tcBorders>
          </w:tcPr>
          <w:p w14:paraId="0EA3C08A"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13:40</w:t>
            </w:r>
          </w:p>
        </w:tc>
        <w:tc>
          <w:tcPr>
            <w:tcW w:w="7855" w:type="dxa"/>
            <w:tcBorders>
              <w:top w:val="nil"/>
              <w:left w:val="nil"/>
              <w:bottom w:val="nil"/>
              <w:right w:val="nil"/>
            </w:tcBorders>
          </w:tcPr>
          <w:p w14:paraId="3B1E2A3A" w14:textId="77777777" w:rsidR="00136534" w:rsidRPr="00665C27" w:rsidRDefault="00136534" w:rsidP="00C57F1C">
            <w:pPr>
              <w:pStyle w:val="Text"/>
              <w:spacing w:before="75" w:after="75"/>
              <w:ind w:left="525" w:right="75"/>
              <w:rPr>
                <w:color w:val="000000" w:themeColor="text1"/>
              </w:rPr>
            </w:pPr>
            <w:r w:rsidRPr="00665C27">
              <w:rPr>
                <w:color w:val="000000" w:themeColor="text1"/>
              </w:rPr>
              <w:t>And lastly, what are the features of Edivate that you like or don't like? How do you think it could be improved?</w:t>
            </w:r>
          </w:p>
        </w:tc>
      </w:tr>
      <w:tr w:rsidR="00665C27" w:rsidRPr="00665C27" w14:paraId="1F34427E" w14:textId="77777777" w:rsidTr="00C57F1C">
        <w:tc>
          <w:tcPr>
            <w:tcW w:w="2608" w:type="dxa"/>
            <w:tcBorders>
              <w:top w:val="nil"/>
              <w:left w:val="nil"/>
              <w:bottom w:val="nil"/>
              <w:right w:val="nil"/>
            </w:tcBorders>
          </w:tcPr>
          <w:p w14:paraId="2852ADC9" w14:textId="77777777" w:rsidR="00136534" w:rsidRPr="00665C27" w:rsidRDefault="00136534" w:rsidP="00C57F1C">
            <w:pPr>
              <w:pStyle w:val="Text"/>
              <w:spacing w:before="75" w:after="75"/>
              <w:ind w:left="525" w:right="75"/>
              <w:rPr>
                <w:color w:val="000000" w:themeColor="text1"/>
              </w:rPr>
            </w:pPr>
            <w:r w:rsidRPr="00665C27">
              <w:rPr>
                <w:color w:val="000000" w:themeColor="text1"/>
              </w:rPr>
              <w:t>S2 13:47</w:t>
            </w:r>
          </w:p>
        </w:tc>
        <w:tc>
          <w:tcPr>
            <w:tcW w:w="7855" w:type="dxa"/>
            <w:tcBorders>
              <w:top w:val="nil"/>
              <w:left w:val="nil"/>
              <w:bottom w:val="nil"/>
              <w:right w:val="nil"/>
            </w:tcBorders>
          </w:tcPr>
          <w:p w14:paraId="06E1CAF8" w14:textId="77777777" w:rsidR="00136534" w:rsidRPr="00665C27" w:rsidRDefault="00136534" w:rsidP="00C57F1C">
            <w:pPr>
              <w:pStyle w:val="Text"/>
              <w:spacing w:before="75" w:after="75"/>
              <w:ind w:left="525" w:right="75"/>
              <w:rPr>
                <w:color w:val="000000" w:themeColor="text1"/>
              </w:rPr>
            </w:pPr>
            <w:r w:rsidRPr="00665C27">
              <w:rPr>
                <w:color w:val="000000" w:themeColor="text1"/>
                <w:shd w:val="clear" w:color="auto" w:fill="C5E0B3"/>
              </w:rPr>
              <w:t xml:space="preserve">As I said, it's good that you can </w:t>
            </w:r>
            <w:r w:rsidRPr="00665C27">
              <w:rPr>
                <w:color w:val="000000" w:themeColor="text1"/>
                <w:shd w:val="clear" w:color="auto" w:fill="D0CECE"/>
              </w:rPr>
              <w:t>watch the videos again</w:t>
            </w:r>
            <w:r w:rsidRPr="00665C27">
              <w:rPr>
                <w:color w:val="000000" w:themeColor="text1"/>
                <w:shd w:val="clear" w:color="auto" w:fill="C5E0B3"/>
              </w:rPr>
              <w:t xml:space="preserve"> and again if you want to. You can stop, you can go back. That's quite useful. It's good that you can interact with other people as well online about stuff.</w:t>
            </w:r>
            <w:r w:rsidRPr="00665C27">
              <w:rPr>
                <w:color w:val="000000" w:themeColor="text1"/>
              </w:rPr>
              <w:t xml:space="preserve"> </w:t>
            </w:r>
            <w:r w:rsidRPr="00665C27">
              <w:rPr>
                <w:color w:val="000000" w:themeColor="text1"/>
                <w:shd w:val="clear" w:color="auto" w:fill="FFE599"/>
              </w:rPr>
              <w:t>But it just takes so long to find things</w:t>
            </w:r>
            <w:r w:rsidRPr="00665C27">
              <w:rPr>
                <w:color w:val="000000" w:themeColor="text1"/>
              </w:rPr>
              <w:t xml:space="preserve">. </w:t>
            </w:r>
            <w:r w:rsidRPr="00665C27">
              <w:rPr>
                <w:color w:val="000000" w:themeColor="text1"/>
                <w:shd w:val="clear" w:color="auto" w:fill="F7CAAC"/>
              </w:rPr>
              <w:t>When you do find a video it needs to be more up to date and I'd say shorter</w:t>
            </w:r>
            <w:r w:rsidRPr="00665C27">
              <w:rPr>
                <w:color w:val="000000" w:themeColor="text1"/>
                <w:shd w:val="clear" w:color="auto" w:fill="DBDBDB"/>
              </w:rPr>
              <w:t>. The search engine has got to be more effective, just takes far too long.</w:t>
            </w:r>
          </w:p>
        </w:tc>
      </w:tr>
      <w:tr w:rsidR="00136534" w:rsidRPr="00665C27" w14:paraId="01D2C15D" w14:textId="77777777" w:rsidTr="00C57F1C">
        <w:tc>
          <w:tcPr>
            <w:tcW w:w="2608" w:type="dxa"/>
            <w:tcBorders>
              <w:top w:val="nil"/>
              <w:left w:val="nil"/>
              <w:bottom w:val="nil"/>
              <w:right w:val="nil"/>
            </w:tcBorders>
          </w:tcPr>
          <w:p w14:paraId="32E7B0AB" w14:textId="77777777" w:rsidR="00136534" w:rsidRPr="00665C27" w:rsidRDefault="00136534" w:rsidP="00C57F1C">
            <w:pPr>
              <w:pStyle w:val="Text"/>
              <w:spacing w:before="75" w:after="75"/>
              <w:ind w:left="525" w:right="75"/>
              <w:rPr>
                <w:color w:val="000000" w:themeColor="text1"/>
              </w:rPr>
            </w:pPr>
            <w:r w:rsidRPr="00665C27">
              <w:rPr>
                <w:color w:val="000000" w:themeColor="text1"/>
              </w:rPr>
              <w:t>S1 14:14</w:t>
            </w:r>
          </w:p>
        </w:tc>
        <w:tc>
          <w:tcPr>
            <w:tcW w:w="7855" w:type="dxa"/>
            <w:tcBorders>
              <w:top w:val="nil"/>
              <w:left w:val="nil"/>
              <w:bottom w:val="nil"/>
              <w:right w:val="nil"/>
            </w:tcBorders>
          </w:tcPr>
          <w:p w14:paraId="7D71623D" w14:textId="77777777" w:rsidR="00136534" w:rsidRPr="00665C27" w:rsidRDefault="00136534" w:rsidP="00C57F1C">
            <w:pPr>
              <w:pStyle w:val="Text"/>
              <w:spacing w:before="75" w:after="75"/>
              <w:ind w:left="525" w:right="75"/>
              <w:rPr>
                <w:color w:val="000000" w:themeColor="text1"/>
              </w:rPr>
            </w:pPr>
            <w:r w:rsidRPr="00665C27">
              <w:rPr>
                <w:color w:val="000000" w:themeColor="text1"/>
              </w:rPr>
              <w:t>Thank you, xxxx. That is really useful. Thank you</w:t>
            </w:r>
          </w:p>
        </w:tc>
      </w:tr>
    </w:tbl>
    <w:p w14:paraId="0D50C25D" w14:textId="77777777" w:rsidR="00136534" w:rsidRPr="00665C27" w:rsidRDefault="00136534" w:rsidP="00136534">
      <w:pPr>
        <w:rPr>
          <w:color w:val="000000" w:themeColor="text1"/>
        </w:rPr>
      </w:pPr>
    </w:p>
    <w:p w14:paraId="6E3D1864" w14:textId="77777777" w:rsidR="00136534" w:rsidRPr="00665C27" w:rsidRDefault="00136534" w:rsidP="00136534">
      <w:pPr>
        <w:tabs>
          <w:tab w:val="left" w:pos="993"/>
          <w:tab w:val="left" w:pos="2268"/>
          <w:tab w:val="left" w:pos="8080"/>
        </w:tabs>
        <w:spacing w:after="200" w:line="360" w:lineRule="auto"/>
        <w:outlineLvl w:val="0"/>
        <w:rPr>
          <w:rFonts w:ascii="Arial" w:hAnsi="Arial" w:cs="Arial"/>
          <w:b/>
          <w:bCs/>
          <w:color w:val="000000" w:themeColor="text1"/>
        </w:rPr>
      </w:pPr>
    </w:p>
    <w:p w14:paraId="38DDA46A" w14:textId="77777777" w:rsidR="008A03CA" w:rsidRPr="00665C27" w:rsidRDefault="008A03CA"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29F93706"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8C0A3B7"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715588B5"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796A70CD"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3765BCB"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6EAC1CD6"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BDB3062"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2DBF626"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4B7EBB6A"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7E8A069"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125EB0E4"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5B4DF03" w14:textId="77777777" w:rsidR="00136534" w:rsidRPr="00665C27" w:rsidRDefault="00136534"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16DC5B2C" w14:textId="77777777" w:rsidR="001B3778" w:rsidRPr="00665C27" w:rsidRDefault="008A03CA" w:rsidP="001B3778">
      <w:pPr>
        <w:pStyle w:val="ColourfulListAccent11"/>
        <w:tabs>
          <w:tab w:val="left" w:pos="993"/>
          <w:tab w:val="left" w:pos="2268"/>
          <w:tab w:val="left" w:pos="8080"/>
        </w:tabs>
        <w:spacing w:after="200" w:line="360" w:lineRule="auto"/>
        <w:ind w:left="0"/>
        <w:rPr>
          <w:rFonts w:ascii="Arial" w:hAnsi="Arial" w:cs="Arial"/>
          <w:b/>
          <w:bCs/>
          <w:color w:val="000000" w:themeColor="text1"/>
        </w:rPr>
      </w:pPr>
      <w:r w:rsidRPr="00665C27">
        <w:rPr>
          <w:rFonts w:ascii="Arial" w:hAnsi="Arial" w:cs="Arial"/>
          <w:b/>
          <w:bCs/>
          <w:color w:val="000000" w:themeColor="text1"/>
        </w:rPr>
        <w:lastRenderedPageBreak/>
        <w:t xml:space="preserve">Appendix </w:t>
      </w:r>
      <w:r w:rsidR="00136534" w:rsidRPr="00665C27">
        <w:rPr>
          <w:rFonts w:ascii="Arial" w:hAnsi="Arial" w:cs="Arial"/>
          <w:b/>
          <w:bCs/>
          <w:color w:val="000000" w:themeColor="text1"/>
        </w:rPr>
        <w:t>J</w:t>
      </w:r>
      <w:r w:rsidRPr="00665C27">
        <w:rPr>
          <w:rFonts w:ascii="Arial" w:hAnsi="Arial" w:cs="Arial"/>
          <w:b/>
          <w:bCs/>
          <w:color w:val="000000" w:themeColor="text1"/>
        </w:rPr>
        <w:t>:  Interviews</w:t>
      </w:r>
      <w:r w:rsidR="001B3778" w:rsidRPr="00665C27">
        <w:rPr>
          <w:color w:val="000000" w:themeColor="text1"/>
        </w:rPr>
        <w:br/>
      </w:r>
      <w:r w:rsidR="001B3778" w:rsidRPr="00665C27">
        <w:rPr>
          <w:color w:val="000000" w:themeColor="text1"/>
          <w:u w:val="single"/>
        </w:rPr>
        <w:t>Transcription results: 1</w:t>
      </w:r>
    </w:p>
    <w:p w14:paraId="1EA25BBC" w14:textId="77777777" w:rsidR="001B3778" w:rsidRPr="00665C27" w:rsidRDefault="001B3778" w:rsidP="001B3778">
      <w:pPr>
        <w:rPr>
          <w:color w:val="000000" w:themeColor="text1"/>
        </w:rPr>
      </w:pP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3"/>
        <w:gridCol w:w="6375"/>
      </w:tblGrid>
      <w:tr w:rsidR="00665C27" w:rsidRPr="00665C27" w14:paraId="1558835B" w14:textId="77777777" w:rsidTr="00E87032">
        <w:tc>
          <w:tcPr>
            <w:tcW w:w="2608" w:type="dxa"/>
            <w:tcBorders>
              <w:top w:val="nil"/>
              <w:left w:val="nil"/>
              <w:bottom w:val="nil"/>
              <w:right w:val="nil"/>
            </w:tcBorders>
          </w:tcPr>
          <w:p w14:paraId="55A61057"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00:03</w:t>
            </w:r>
          </w:p>
        </w:tc>
        <w:tc>
          <w:tcPr>
            <w:tcW w:w="7855" w:type="dxa"/>
            <w:tcBorders>
              <w:top w:val="nil"/>
              <w:left w:val="nil"/>
              <w:bottom w:val="nil"/>
              <w:right w:val="nil"/>
            </w:tcBorders>
          </w:tcPr>
          <w:p w14:paraId="5ECDB9A9"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All right, xxx. Do you want to just take a </w:t>
            </w:r>
            <w:r w:rsidR="00C52046" w:rsidRPr="00665C27">
              <w:rPr>
                <w:color w:val="000000" w:themeColor="text1"/>
              </w:rPr>
              <w:t>seat?</w:t>
            </w:r>
            <w:r w:rsidRPr="00665C27">
              <w:rPr>
                <w:color w:val="000000" w:themeColor="text1"/>
              </w:rPr>
              <w:t xml:space="preserve">  I just want to ask you some more questions about Edivate and explore some themes in a bit more detail. Before that I just want you to introduce yourself for the recorder and the [inaudible] that you teach.</w:t>
            </w:r>
          </w:p>
        </w:tc>
      </w:tr>
      <w:tr w:rsidR="00665C27" w:rsidRPr="00665C27" w14:paraId="46DC8078" w14:textId="77777777" w:rsidTr="00E87032">
        <w:tc>
          <w:tcPr>
            <w:tcW w:w="2608" w:type="dxa"/>
            <w:tcBorders>
              <w:top w:val="nil"/>
              <w:left w:val="nil"/>
              <w:bottom w:val="nil"/>
              <w:right w:val="nil"/>
            </w:tcBorders>
          </w:tcPr>
          <w:p w14:paraId="7FB3F04E"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00:24</w:t>
            </w:r>
          </w:p>
        </w:tc>
        <w:tc>
          <w:tcPr>
            <w:tcW w:w="7855" w:type="dxa"/>
            <w:tcBorders>
              <w:top w:val="nil"/>
              <w:left w:val="nil"/>
              <w:bottom w:val="nil"/>
              <w:right w:val="nil"/>
            </w:tcBorders>
          </w:tcPr>
          <w:p w14:paraId="3516CDA8" w14:textId="77777777" w:rsidR="001B3778" w:rsidRPr="00665C27" w:rsidRDefault="001B3778" w:rsidP="00E87032">
            <w:pPr>
              <w:pStyle w:val="Text"/>
              <w:spacing w:before="75" w:after="75"/>
              <w:ind w:left="525" w:right="75"/>
              <w:rPr>
                <w:color w:val="000000" w:themeColor="text1"/>
              </w:rPr>
            </w:pPr>
            <w:r w:rsidRPr="00665C27">
              <w:rPr>
                <w:color w:val="000000" w:themeColor="text1"/>
              </w:rPr>
              <w:t>Yeah, my name is xxxx xxxxx and I'm a reception teacher.</w:t>
            </w:r>
          </w:p>
        </w:tc>
      </w:tr>
      <w:tr w:rsidR="00665C27" w:rsidRPr="00665C27" w14:paraId="6F917493" w14:textId="77777777" w:rsidTr="00E87032">
        <w:tc>
          <w:tcPr>
            <w:tcW w:w="2608" w:type="dxa"/>
            <w:tcBorders>
              <w:top w:val="nil"/>
              <w:left w:val="nil"/>
              <w:bottom w:val="nil"/>
              <w:right w:val="nil"/>
            </w:tcBorders>
          </w:tcPr>
          <w:p w14:paraId="14395EA7"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00:31</w:t>
            </w:r>
          </w:p>
        </w:tc>
        <w:tc>
          <w:tcPr>
            <w:tcW w:w="7855" w:type="dxa"/>
            <w:tcBorders>
              <w:top w:val="nil"/>
              <w:left w:val="nil"/>
              <w:bottom w:val="nil"/>
              <w:right w:val="nil"/>
            </w:tcBorders>
          </w:tcPr>
          <w:p w14:paraId="77F0E516"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Thanks, xxxx. I want to start by asking about your technical skills used to access Edivate. Did you think they were okay? Did your skill level allow you to access Edivate? And did your skill level improve over time? And did you encounter any problems accessing?</w:t>
            </w:r>
          </w:p>
        </w:tc>
      </w:tr>
      <w:tr w:rsidR="00665C27" w:rsidRPr="00665C27" w14:paraId="3AC49621" w14:textId="77777777" w:rsidTr="00E87032">
        <w:tc>
          <w:tcPr>
            <w:tcW w:w="2608" w:type="dxa"/>
            <w:tcBorders>
              <w:top w:val="nil"/>
              <w:left w:val="nil"/>
              <w:bottom w:val="nil"/>
              <w:right w:val="nil"/>
            </w:tcBorders>
          </w:tcPr>
          <w:p w14:paraId="3A3227B6"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00:51</w:t>
            </w:r>
          </w:p>
        </w:tc>
        <w:tc>
          <w:tcPr>
            <w:tcW w:w="7855" w:type="dxa"/>
            <w:tcBorders>
              <w:top w:val="nil"/>
              <w:left w:val="nil"/>
              <w:bottom w:val="nil"/>
              <w:right w:val="nil"/>
            </w:tcBorders>
          </w:tcPr>
          <w:p w14:paraId="312A31C8"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my skill level was okay. I mean I'm IT lead in the school so I should be able to do these things and log on and use online stuff. So yeah I think my skill level was fine. I wouldn't say improved because the skill you need to access and use Edivate is fairly basic. So I think I have those skills so I didn't really improve anyway. In terms of accessing, I did have some problems logging on. But that got sorted eventually. Sometimes downloading the videos is a bit of a problem. I don't know if it's our internet or the connection to theirs that would take such a long time. It would depend.</w:t>
            </w:r>
          </w:p>
        </w:tc>
      </w:tr>
      <w:tr w:rsidR="00665C27" w:rsidRPr="00665C27" w14:paraId="660967BC" w14:textId="77777777" w:rsidTr="00E87032">
        <w:tc>
          <w:tcPr>
            <w:tcW w:w="2608" w:type="dxa"/>
            <w:tcBorders>
              <w:top w:val="nil"/>
              <w:left w:val="nil"/>
              <w:bottom w:val="nil"/>
              <w:right w:val="nil"/>
            </w:tcBorders>
          </w:tcPr>
          <w:p w14:paraId="22C04CFA"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01:41</w:t>
            </w:r>
          </w:p>
        </w:tc>
        <w:tc>
          <w:tcPr>
            <w:tcW w:w="7855" w:type="dxa"/>
            <w:tcBorders>
              <w:top w:val="nil"/>
              <w:left w:val="nil"/>
              <w:bottom w:val="nil"/>
              <w:right w:val="nil"/>
            </w:tcBorders>
          </w:tcPr>
          <w:p w14:paraId="4655D641"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Thanks, xxxx. And can I ask about where you accessed Edivate? Was it home? School? Times? Was it in your own time?</w:t>
            </w:r>
          </w:p>
        </w:tc>
      </w:tr>
      <w:tr w:rsidR="00665C27" w:rsidRPr="00665C27" w14:paraId="2276F858" w14:textId="77777777" w:rsidTr="00E87032">
        <w:tc>
          <w:tcPr>
            <w:tcW w:w="2608" w:type="dxa"/>
            <w:tcBorders>
              <w:top w:val="nil"/>
              <w:left w:val="nil"/>
              <w:bottom w:val="nil"/>
              <w:right w:val="nil"/>
            </w:tcBorders>
          </w:tcPr>
          <w:p w14:paraId="11DD7543"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01:50</w:t>
            </w:r>
          </w:p>
        </w:tc>
        <w:tc>
          <w:tcPr>
            <w:tcW w:w="7855" w:type="dxa"/>
            <w:tcBorders>
              <w:top w:val="nil"/>
              <w:left w:val="nil"/>
              <w:bottom w:val="nil"/>
              <w:right w:val="nil"/>
            </w:tcBorders>
          </w:tcPr>
          <w:p w14:paraId="77E83645" w14:textId="77777777" w:rsidR="001B3778" w:rsidRPr="00665C27" w:rsidRDefault="001B3778" w:rsidP="00E87032">
            <w:pPr>
              <w:pStyle w:val="Text"/>
              <w:spacing w:before="75" w:after="75"/>
              <w:ind w:left="525" w:right="75"/>
              <w:rPr>
                <w:color w:val="000000" w:themeColor="text1"/>
              </w:rPr>
            </w:pPr>
            <w:r w:rsidRPr="00665C27">
              <w:rPr>
                <w:color w:val="000000" w:themeColor="text1"/>
              </w:rPr>
              <w:t>A bit of both. I accessed it at school and at home. I'd enter it during my PPA. Sometimes I logged on now and again outside of my PPA. So it did vary.</w:t>
            </w:r>
          </w:p>
        </w:tc>
      </w:tr>
      <w:tr w:rsidR="00665C27" w:rsidRPr="00665C27" w14:paraId="5D35C642" w14:textId="77777777" w:rsidTr="00E87032">
        <w:tc>
          <w:tcPr>
            <w:tcW w:w="2608" w:type="dxa"/>
            <w:tcBorders>
              <w:top w:val="nil"/>
              <w:left w:val="nil"/>
              <w:bottom w:val="nil"/>
              <w:right w:val="nil"/>
            </w:tcBorders>
          </w:tcPr>
          <w:p w14:paraId="49220470"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02:04</w:t>
            </w:r>
          </w:p>
        </w:tc>
        <w:tc>
          <w:tcPr>
            <w:tcW w:w="7855" w:type="dxa"/>
            <w:tcBorders>
              <w:top w:val="nil"/>
              <w:left w:val="nil"/>
              <w:bottom w:val="nil"/>
              <w:right w:val="nil"/>
            </w:tcBorders>
          </w:tcPr>
          <w:p w14:paraId="39110691"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Thinking about personali</w:t>
            </w:r>
            <w:r w:rsidR="00385075" w:rsidRPr="00665C27">
              <w:rPr>
                <w:color w:val="000000" w:themeColor="text1"/>
              </w:rPr>
              <w:t>s</w:t>
            </w:r>
            <w:r w:rsidRPr="00665C27">
              <w:rPr>
                <w:color w:val="000000" w:themeColor="text1"/>
              </w:rPr>
              <w:t>ation now, did Edivate personali</w:t>
            </w:r>
            <w:r w:rsidR="00385075" w:rsidRPr="00665C27">
              <w:rPr>
                <w:color w:val="000000" w:themeColor="text1"/>
              </w:rPr>
              <w:t>s</w:t>
            </w:r>
            <w:r w:rsidRPr="00665C27">
              <w:rPr>
                <w:color w:val="000000" w:themeColor="text1"/>
              </w:rPr>
              <w:t>e any content or resources? Did it recommend anything towards your interests and needs?</w:t>
            </w:r>
          </w:p>
        </w:tc>
      </w:tr>
      <w:tr w:rsidR="00665C27" w:rsidRPr="00665C27" w14:paraId="4FE4D264" w14:textId="77777777" w:rsidTr="00E87032">
        <w:tc>
          <w:tcPr>
            <w:tcW w:w="2608" w:type="dxa"/>
            <w:tcBorders>
              <w:top w:val="nil"/>
              <w:left w:val="nil"/>
              <w:bottom w:val="nil"/>
              <w:right w:val="nil"/>
            </w:tcBorders>
          </w:tcPr>
          <w:p w14:paraId="7303CD28"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02:19</w:t>
            </w:r>
          </w:p>
        </w:tc>
        <w:tc>
          <w:tcPr>
            <w:tcW w:w="7855" w:type="dxa"/>
            <w:tcBorders>
              <w:top w:val="nil"/>
              <w:left w:val="nil"/>
              <w:bottom w:val="nil"/>
              <w:right w:val="nil"/>
            </w:tcBorders>
          </w:tcPr>
          <w:p w14:paraId="73E2690B" w14:textId="77777777" w:rsidR="001B3778" w:rsidRPr="00665C27" w:rsidRDefault="001B3778" w:rsidP="00E87032">
            <w:pPr>
              <w:pStyle w:val="Text"/>
              <w:spacing w:before="75" w:after="75"/>
              <w:ind w:left="525" w:right="75"/>
              <w:rPr>
                <w:color w:val="000000" w:themeColor="text1"/>
              </w:rPr>
            </w:pPr>
            <w:r w:rsidRPr="00665C27">
              <w:rPr>
                <w:color w:val="000000" w:themeColor="text1"/>
              </w:rPr>
              <w:t>It did give me some stuff around thinking skills and reading but not all the content was relevant for early years. There was only a little bit. The rest was really beyond the age I'm teaching. So I think it tried but it wasn't really very relevant.</w:t>
            </w:r>
          </w:p>
        </w:tc>
      </w:tr>
      <w:tr w:rsidR="00665C27" w:rsidRPr="00665C27" w14:paraId="2E5288F4" w14:textId="77777777" w:rsidTr="00E87032">
        <w:tc>
          <w:tcPr>
            <w:tcW w:w="2608" w:type="dxa"/>
            <w:tcBorders>
              <w:top w:val="nil"/>
              <w:left w:val="nil"/>
              <w:bottom w:val="nil"/>
              <w:right w:val="nil"/>
            </w:tcBorders>
          </w:tcPr>
          <w:p w14:paraId="186828DD"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02:40</w:t>
            </w:r>
          </w:p>
        </w:tc>
        <w:tc>
          <w:tcPr>
            <w:tcW w:w="7855" w:type="dxa"/>
            <w:tcBorders>
              <w:top w:val="nil"/>
              <w:left w:val="nil"/>
              <w:bottom w:val="nil"/>
              <w:right w:val="nil"/>
            </w:tcBorders>
          </w:tcPr>
          <w:p w14:paraId="6EF4544A" w14:textId="77777777" w:rsidR="001B3778" w:rsidRPr="00665C27" w:rsidRDefault="001B3778" w:rsidP="00E87032">
            <w:pPr>
              <w:pStyle w:val="Text"/>
              <w:spacing w:before="75" w:after="75"/>
              <w:ind w:left="525" w:right="75"/>
              <w:rPr>
                <w:color w:val="000000" w:themeColor="text1"/>
              </w:rPr>
            </w:pPr>
            <w:r w:rsidRPr="00665C27">
              <w:rPr>
                <w:color w:val="000000" w:themeColor="text1"/>
              </w:rPr>
              <w:t>Can I ask about the flexibility of Edivate? Do you think it's a flexible tool that you can use anywhere anytime when you need it?</w:t>
            </w:r>
          </w:p>
        </w:tc>
      </w:tr>
      <w:tr w:rsidR="00665C27" w:rsidRPr="00665C27" w14:paraId="72380BD9" w14:textId="77777777" w:rsidTr="00E87032">
        <w:tc>
          <w:tcPr>
            <w:tcW w:w="2608" w:type="dxa"/>
            <w:tcBorders>
              <w:top w:val="nil"/>
              <w:left w:val="nil"/>
              <w:bottom w:val="nil"/>
              <w:right w:val="nil"/>
            </w:tcBorders>
          </w:tcPr>
          <w:p w14:paraId="2F5CCC0A"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02:51</w:t>
            </w:r>
          </w:p>
        </w:tc>
        <w:tc>
          <w:tcPr>
            <w:tcW w:w="7855" w:type="dxa"/>
            <w:tcBorders>
              <w:top w:val="nil"/>
              <w:left w:val="nil"/>
              <w:bottom w:val="nil"/>
              <w:right w:val="nil"/>
            </w:tcBorders>
          </w:tcPr>
          <w:p w14:paraId="160C557B"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Yeah, I think as long as you don't have any problems downloading videos. It might depend on the speed of your internet access. At home it was okay. At school, I did have a few </w:t>
            </w:r>
            <w:r w:rsidRPr="00665C27">
              <w:rPr>
                <w:color w:val="000000" w:themeColor="text1"/>
              </w:rPr>
              <w:lastRenderedPageBreak/>
              <w:t>problems but generally, I was able to download eventually what I needed. So it is a fairly flexible tool. You can log on whenever.</w:t>
            </w:r>
          </w:p>
        </w:tc>
      </w:tr>
      <w:tr w:rsidR="00665C27" w:rsidRPr="00665C27" w14:paraId="59226ABD" w14:textId="77777777" w:rsidTr="00E87032">
        <w:tc>
          <w:tcPr>
            <w:tcW w:w="2608" w:type="dxa"/>
            <w:tcBorders>
              <w:top w:val="nil"/>
              <w:left w:val="nil"/>
              <w:bottom w:val="nil"/>
              <w:right w:val="nil"/>
            </w:tcBorders>
          </w:tcPr>
          <w:p w14:paraId="6B2B7E90" w14:textId="77777777" w:rsidR="001B3778" w:rsidRPr="00665C27" w:rsidRDefault="001B3778" w:rsidP="00E87032">
            <w:pPr>
              <w:pStyle w:val="Text"/>
              <w:spacing w:before="75" w:after="75"/>
              <w:ind w:left="525" w:right="75"/>
              <w:rPr>
                <w:color w:val="000000" w:themeColor="text1"/>
              </w:rPr>
            </w:pPr>
            <w:r w:rsidRPr="00665C27">
              <w:rPr>
                <w:color w:val="000000" w:themeColor="text1"/>
              </w:rPr>
              <w:lastRenderedPageBreak/>
              <w:t>S1 03:17</w:t>
            </w:r>
          </w:p>
        </w:tc>
        <w:tc>
          <w:tcPr>
            <w:tcW w:w="7855" w:type="dxa"/>
            <w:tcBorders>
              <w:top w:val="nil"/>
              <w:left w:val="nil"/>
              <w:bottom w:val="nil"/>
              <w:right w:val="nil"/>
            </w:tcBorders>
          </w:tcPr>
          <w:p w14:paraId="7EA34887"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Thanks, xxxx. Thinking now about your engagement with Edivate, did you engage any forums, videos, or books? Did you use it regularly and did everyone engage?</w:t>
            </w:r>
          </w:p>
        </w:tc>
      </w:tr>
      <w:tr w:rsidR="00665C27" w:rsidRPr="00665C27" w14:paraId="6A6521FF" w14:textId="77777777" w:rsidTr="00E87032">
        <w:tc>
          <w:tcPr>
            <w:tcW w:w="2608" w:type="dxa"/>
            <w:tcBorders>
              <w:top w:val="nil"/>
              <w:left w:val="nil"/>
              <w:bottom w:val="nil"/>
              <w:right w:val="nil"/>
            </w:tcBorders>
          </w:tcPr>
          <w:p w14:paraId="1865ACB4"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03:29</w:t>
            </w:r>
          </w:p>
        </w:tc>
        <w:tc>
          <w:tcPr>
            <w:tcW w:w="7855" w:type="dxa"/>
            <w:tcBorders>
              <w:top w:val="nil"/>
              <w:left w:val="nil"/>
              <w:bottom w:val="nil"/>
              <w:right w:val="nil"/>
            </w:tcBorders>
          </w:tcPr>
          <w:p w14:paraId="0F9F3947"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I did engage with some of the forums, especially our forum around the writing and the reading. I did go on and look at videos and used some of them. I had a look at some of the books, but they weren't very relevant for my age group. I went on every week, sometimes more, dependent on how the week was and what resources I was using from Edivate. So I was using it regularly. </w:t>
            </w:r>
            <w:r w:rsidR="00950E05" w:rsidRPr="00665C27">
              <w:rPr>
                <w:color w:val="000000" w:themeColor="text1"/>
              </w:rPr>
              <w:t xml:space="preserve">I think everyone in our  group was logging on every week. </w:t>
            </w:r>
            <w:r w:rsidRPr="00665C27">
              <w:rPr>
                <w:color w:val="000000" w:themeColor="text1"/>
              </w:rPr>
              <w:t>Some people making more comments and sharing than others and I think that just depended on whether you found anything useful or the resources were useful for you.</w:t>
            </w:r>
          </w:p>
        </w:tc>
      </w:tr>
      <w:tr w:rsidR="00665C27" w:rsidRPr="00665C27" w14:paraId="710E3BBF" w14:textId="77777777" w:rsidTr="00E87032">
        <w:tc>
          <w:tcPr>
            <w:tcW w:w="2608" w:type="dxa"/>
            <w:tcBorders>
              <w:top w:val="nil"/>
              <w:left w:val="nil"/>
              <w:bottom w:val="nil"/>
              <w:right w:val="nil"/>
            </w:tcBorders>
          </w:tcPr>
          <w:p w14:paraId="44D61F3C"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04:20</w:t>
            </w:r>
          </w:p>
        </w:tc>
        <w:tc>
          <w:tcPr>
            <w:tcW w:w="7855" w:type="dxa"/>
            <w:tcBorders>
              <w:top w:val="nil"/>
              <w:left w:val="nil"/>
              <w:bottom w:val="nil"/>
              <w:right w:val="nil"/>
            </w:tcBorders>
          </w:tcPr>
          <w:p w14:paraId="65791457" w14:textId="77777777" w:rsidR="001B3778" w:rsidRPr="00665C27" w:rsidRDefault="001B3778" w:rsidP="00E87032">
            <w:pPr>
              <w:pStyle w:val="Text"/>
              <w:spacing w:before="75" w:after="75"/>
              <w:ind w:left="525" w:right="75"/>
              <w:rPr>
                <w:color w:val="000000" w:themeColor="text1"/>
              </w:rPr>
            </w:pPr>
            <w:r w:rsidRPr="00665C27">
              <w:rPr>
                <w:color w:val="000000" w:themeColor="text1"/>
              </w:rPr>
              <w:t>Can I just ask now about participation and sharing some of the resources and postings in the forum? Did you do any sharing or postings, was there full participation from everybody and did you develop any knowledge?</w:t>
            </w:r>
          </w:p>
        </w:tc>
      </w:tr>
      <w:tr w:rsidR="00665C27" w:rsidRPr="00665C27" w14:paraId="7306D7A5" w14:textId="77777777" w:rsidTr="00E87032">
        <w:tc>
          <w:tcPr>
            <w:tcW w:w="2608" w:type="dxa"/>
            <w:tcBorders>
              <w:top w:val="nil"/>
              <w:left w:val="nil"/>
              <w:bottom w:val="nil"/>
              <w:right w:val="nil"/>
            </w:tcBorders>
          </w:tcPr>
          <w:p w14:paraId="4A170F0A"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04:39</w:t>
            </w:r>
          </w:p>
        </w:tc>
        <w:tc>
          <w:tcPr>
            <w:tcW w:w="7855" w:type="dxa"/>
            <w:tcBorders>
              <w:top w:val="nil"/>
              <w:left w:val="nil"/>
              <w:bottom w:val="nil"/>
              <w:right w:val="nil"/>
            </w:tcBorders>
          </w:tcPr>
          <w:p w14:paraId="71A8C7D3" w14:textId="77777777" w:rsidR="001B3778" w:rsidRPr="00665C27" w:rsidRDefault="001B3778" w:rsidP="00E87032">
            <w:pPr>
              <w:pStyle w:val="Text"/>
              <w:spacing w:before="75" w:after="75"/>
              <w:ind w:left="525" w:right="75"/>
              <w:rPr>
                <w:color w:val="000000" w:themeColor="text1"/>
              </w:rPr>
            </w:pPr>
            <w:r w:rsidRPr="00665C27">
              <w:rPr>
                <w:color w:val="000000" w:themeColor="text1"/>
              </w:rPr>
              <w:t>Yep. I did get involved in the forum, in fact, I set it up. And so I was posting on there regularly searching for videos. I never found anything useful, I would post it on there, but I only found one of two things useful, mainly around thinking skills and using them in early years. And some that weren't useful for me, I'd then post and recommend for other people, so I was sharing. Did find something also about reading corners and zoning your classroom for different types of reading and knowledge, so I did share that as well. And a few people get involved in the discussions around that, especially in year one and year two who, I think, try some zoning and some reading areas, which I did as well. I think key stage two did something around writing and cross-curricular topic writing. And I think the participation varied according to your year group and what you're teaching at the time.</w:t>
            </w:r>
          </w:p>
        </w:tc>
      </w:tr>
      <w:tr w:rsidR="00665C27" w:rsidRPr="00665C27" w14:paraId="5E16A379" w14:textId="77777777" w:rsidTr="00E87032">
        <w:tc>
          <w:tcPr>
            <w:tcW w:w="2608" w:type="dxa"/>
            <w:tcBorders>
              <w:top w:val="nil"/>
              <w:left w:val="nil"/>
              <w:bottom w:val="nil"/>
              <w:right w:val="nil"/>
            </w:tcBorders>
          </w:tcPr>
          <w:p w14:paraId="688BC7A8"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05:52</w:t>
            </w:r>
          </w:p>
        </w:tc>
        <w:tc>
          <w:tcPr>
            <w:tcW w:w="7855" w:type="dxa"/>
            <w:tcBorders>
              <w:top w:val="nil"/>
              <w:left w:val="nil"/>
              <w:bottom w:val="nil"/>
              <w:right w:val="nil"/>
            </w:tcBorders>
          </w:tcPr>
          <w:p w14:paraId="55775577" w14:textId="77777777" w:rsidR="001B3778" w:rsidRPr="00665C27" w:rsidRDefault="001B3778" w:rsidP="00E87032">
            <w:pPr>
              <w:pStyle w:val="Text"/>
              <w:spacing w:before="75" w:after="75"/>
              <w:ind w:left="525" w:right="75"/>
              <w:rPr>
                <w:color w:val="000000" w:themeColor="text1"/>
              </w:rPr>
            </w:pPr>
            <w:r w:rsidRPr="00665C27">
              <w:rPr>
                <w:color w:val="000000" w:themeColor="text1"/>
              </w:rPr>
              <w:t>Can I ask now about any shared interests that develop? Can you say a bit more about what you collaborated on?</w:t>
            </w:r>
          </w:p>
        </w:tc>
      </w:tr>
      <w:tr w:rsidR="00665C27" w:rsidRPr="00665C27" w14:paraId="3A374078" w14:textId="77777777" w:rsidTr="00E87032">
        <w:tc>
          <w:tcPr>
            <w:tcW w:w="2608" w:type="dxa"/>
            <w:tcBorders>
              <w:top w:val="nil"/>
              <w:left w:val="nil"/>
              <w:bottom w:val="nil"/>
              <w:right w:val="nil"/>
            </w:tcBorders>
          </w:tcPr>
          <w:p w14:paraId="258A52B8"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06:05</w:t>
            </w:r>
          </w:p>
        </w:tc>
        <w:tc>
          <w:tcPr>
            <w:tcW w:w="7855" w:type="dxa"/>
            <w:tcBorders>
              <w:top w:val="nil"/>
              <w:left w:val="nil"/>
              <w:bottom w:val="nil"/>
              <w:right w:val="nil"/>
            </w:tcBorders>
          </w:tcPr>
          <w:p w14:paraId="469416B0"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Yeah. I found a video on thinking skills, about using the hats and which we do anyway in early years, but it was quite useful just to reinforce what I've been doing and recommended some activities for using them, so I did share that. And also, the reading about zoning your classroom for different areas of reading. So I tried it, that works really well. So because the topic we're doing is quite a factual topic, we have different areas of the classroom for different facts for them to use and investigate in books in those areas. And also shared that with my teaching assistant to help me develop my classroom in reading a little bit. I shared that with year one and year two and I know year one </w:t>
            </w:r>
            <w:r w:rsidRPr="00665C27">
              <w:rPr>
                <w:color w:val="000000" w:themeColor="text1"/>
              </w:rPr>
              <w:lastRenderedPageBreak/>
              <w:t>did something similar, they found it really useful. They said it made the children more independent because they can go to different areas and use books in a different way. And so I think that was quite a useful collaboration.</w:t>
            </w:r>
          </w:p>
        </w:tc>
      </w:tr>
      <w:tr w:rsidR="00665C27" w:rsidRPr="00665C27" w14:paraId="686E2215" w14:textId="77777777" w:rsidTr="00E87032">
        <w:tc>
          <w:tcPr>
            <w:tcW w:w="2608" w:type="dxa"/>
            <w:tcBorders>
              <w:top w:val="nil"/>
              <w:left w:val="nil"/>
              <w:bottom w:val="nil"/>
              <w:right w:val="nil"/>
            </w:tcBorders>
          </w:tcPr>
          <w:p w14:paraId="74B10FF6" w14:textId="77777777" w:rsidR="001B3778" w:rsidRPr="00665C27" w:rsidRDefault="001B3778" w:rsidP="00E87032">
            <w:pPr>
              <w:pStyle w:val="Text"/>
              <w:spacing w:before="75" w:after="75"/>
              <w:ind w:left="525" w:right="75"/>
              <w:rPr>
                <w:color w:val="000000" w:themeColor="text1"/>
              </w:rPr>
            </w:pPr>
            <w:r w:rsidRPr="00665C27">
              <w:rPr>
                <w:color w:val="000000" w:themeColor="text1"/>
              </w:rPr>
              <w:lastRenderedPageBreak/>
              <w:t>S1 07:09</w:t>
            </w:r>
          </w:p>
        </w:tc>
        <w:tc>
          <w:tcPr>
            <w:tcW w:w="7855" w:type="dxa"/>
            <w:tcBorders>
              <w:top w:val="nil"/>
              <w:left w:val="nil"/>
              <w:bottom w:val="nil"/>
              <w:right w:val="nil"/>
            </w:tcBorders>
          </w:tcPr>
          <w:p w14:paraId="47BE3E70"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 Can I ask now about confidence? Because some people have mentioned about their confidence levels, can I ask you about confidence in using Elevate, participating with Elevate, confidence here in practice, and whether Elevate had any influence on that?</w:t>
            </w:r>
          </w:p>
        </w:tc>
      </w:tr>
      <w:tr w:rsidR="00665C27" w:rsidRPr="00665C27" w14:paraId="0F9F8CCD" w14:textId="77777777" w:rsidTr="00E87032">
        <w:tc>
          <w:tcPr>
            <w:tcW w:w="2608" w:type="dxa"/>
            <w:tcBorders>
              <w:top w:val="nil"/>
              <w:left w:val="nil"/>
              <w:bottom w:val="nil"/>
              <w:right w:val="nil"/>
            </w:tcBorders>
          </w:tcPr>
          <w:p w14:paraId="641E5FD6"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07:30</w:t>
            </w:r>
          </w:p>
        </w:tc>
        <w:tc>
          <w:tcPr>
            <w:tcW w:w="7855" w:type="dxa"/>
            <w:tcBorders>
              <w:top w:val="nil"/>
              <w:left w:val="nil"/>
              <w:bottom w:val="nil"/>
              <w:right w:val="nil"/>
            </w:tcBorders>
          </w:tcPr>
          <w:p w14:paraId="7C4F7745"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my confidence in using Elevate was okay. I think we're all quite keen to begin with so I was quite confident using it. I don't think it changed the confidence levels in my practice because I think my practice is, well, hopefully okay. I think confidence in participation I think that did vary and confidence levels were high when people were participating. But when it's just you and one other, it all depends on whether the people are getting involved or not. But I felt fairly confident anyway.</w:t>
            </w:r>
          </w:p>
        </w:tc>
      </w:tr>
      <w:tr w:rsidR="00665C27" w:rsidRPr="00665C27" w14:paraId="0539F415" w14:textId="77777777" w:rsidTr="00E87032">
        <w:tc>
          <w:tcPr>
            <w:tcW w:w="2608" w:type="dxa"/>
            <w:tcBorders>
              <w:top w:val="nil"/>
              <w:left w:val="nil"/>
              <w:bottom w:val="nil"/>
              <w:right w:val="nil"/>
            </w:tcBorders>
          </w:tcPr>
          <w:p w14:paraId="76E95C53"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08:23</w:t>
            </w:r>
          </w:p>
        </w:tc>
        <w:tc>
          <w:tcPr>
            <w:tcW w:w="7855" w:type="dxa"/>
            <w:tcBorders>
              <w:top w:val="nil"/>
              <w:left w:val="nil"/>
              <w:bottom w:val="nil"/>
              <w:right w:val="nil"/>
            </w:tcBorders>
          </w:tcPr>
          <w:p w14:paraId="7187E3C5"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Thanks, xxx. Can I ask a bit more about collaboration? Who took responsibility for managing the posts and why?</w:t>
            </w:r>
          </w:p>
        </w:tc>
      </w:tr>
      <w:tr w:rsidR="00665C27" w:rsidRPr="00665C27" w14:paraId="3FDA25D1" w14:textId="77777777" w:rsidTr="00E87032">
        <w:tc>
          <w:tcPr>
            <w:tcW w:w="2608" w:type="dxa"/>
            <w:tcBorders>
              <w:top w:val="nil"/>
              <w:left w:val="nil"/>
              <w:bottom w:val="nil"/>
              <w:right w:val="nil"/>
            </w:tcBorders>
          </w:tcPr>
          <w:p w14:paraId="1B557251"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08:35</w:t>
            </w:r>
          </w:p>
        </w:tc>
        <w:tc>
          <w:tcPr>
            <w:tcW w:w="7855" w:type="dxa"/>
            <w:tcBorders>
              <w:top w:val="nil"/>
              <w:left w:val="nil"/>
              <w:bottom w:val="nil"/>
              <w:right w:val="nil"/>
            </w:tcBorders>
          </w:tcPr>
          <w:p w14:paraId="380F591B" w14:textId="77777777" w:rsidR="001B3778" w:rsidRPr="00665C27" w:rsidRDefault="001B3778" w:rsidP="00E87032">
            <w:pPr>
              <w:pStyle w:val="Text"/>
              <w:spacing w:before="75" w:after="75"/>
              <w:ind w:left="525" w:right="75"/>
              <w:rPr>
                <w:color w:val="000000" w:themeColor="text1"/>
              </w:rPr>
            </w:pPr>
            <w:r w:rsidRPr="00665C27">
              <w:rPr>
                <w:color w:val="000000" w:themeColor="text1"/>
              </w:rPr>
              <w:t>Well, the collaboration on the zoning and the reading, it was me that found the video. It did take me a while to find it. People look to me to set up the forum straight away because I'm the IT lead in the school. So they just naturally look to me because I suppose I'm used to leading on IT things in the school. So initially, I set up the forum. But once people contributing the forum, it tended it to be the individuals who'd found the resources and shared them that would sort of lead those conversations and people then would respond. So the one on the zoning and the reading, it tended to be me initially, but then it was equal between me and a couple of others who had looked at the resource and shared it and we had discussions back and forth.</w:t>
            </w:r>
          </w:p>
        </w:tc>
      </w:tr>
      <w:tr w:rsidR="00665C27" w:rsidRPr="00665C27" w14:paraId="1D34F87A" w14:textId="77777777" w:rsidTr="00E87032">
        <w:tc>
          <w:tcPr>
            <w:tcW w:w="2608" w:type="dxa"/>
            <w:tcBorders>
              <w:top w:val="nil"/>
              <w:left w:val="nil"/>
              <w:bottom w:val="nil"/>
              <w:right w:val="nil"/>
            </w:tcBorders>
          </w:tcPr>
          <w:p w14:paraId="2EE9A7EE"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09:29</w:t>
            </w:r>
          </w:p>
        </w:tc>
        <w:tc>
          <w:tcPr>
            <w:tcW w:w="7855" w:type="dxa"/>
            <w:tcBorders>
              <w:top w:val="nil"/>
              <w:left w:val="nil"/>
              <w:bottom w:val="nil"/>
              <w:right w:val="nil"/>
            </w:tcBorders>
          </w:tcPr>
          <w:p w14:paraId="54DC299B" w14:textId="77777777" w:rsidR="001B3778" w:rsidRPr="00665C27" w:rsidRDefault="001B3778" w:rsidP="00E87032">
            <w:pPr>
              <w:pStyle w:val="Text"/>
              <w:spacing w:before="75" w:after="75"/>
              <w:ind w:left="525" w:right="75"/>
              <w:rPr>
                <w:color w:val="000000" w:themeColor="text1"/>
              </w:rPr>
            </w:pPr>
            <w:r w:rsidRPr="00665C27">
              <w:rPr>
                <w:color w:val="000000" w:themeColor="text1"/>
              </w:rPr>
              <w:t>Can I ask about the quality of the collaboration? This'd be the feedback from others, differences in how people are using it.</w:t>
            </w:r>
          </w:p>
        </w:tc>
      </w:tr>
      <w:tr w:rsidR="00665C27" w:rsidRPr="00665C27" w14:paraId="4F7EF784" w14:textId="77777777" w:rsidTr="00E87032">
        <w:tc>
          <w:tcPr>
            <w:tcW w:w="2608" w:type="dxa"/>
            <w:tcBorders>
              <w:top w:val="nil"/>
              <w:left w:val="nil"/>
              <w:bottom w:val="nil"/>
              <w:right w:val="nil"/>
            </w:tcBorders>
          </w:tcPr>
          <w:p w14:paraId="142D19A5"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09:38</w:t>
            </w:r>
          </w:p>
        </w:tc>
        <w:tc>
          <w:tcPr>
            <w:tcW w:w="7855" w:type="dxa"/>
            <w:tcBorders>
              <w:top w:val="nil"/>
              <w:left w:val="nil"/>
              <w:bottom w:val="nil"/>
              <w:right w:val="nil"/>
            </w:tcBorders>
          </w:tcPr>
          <w:p w14:paraId="213D80B2"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the quality of the collaboration varied. It was good at times when people would look at the videos and then they tried it out and then they'd tell you how it went in their classroom. You could tell if they're excited because they said they tried it and it really worked. Then others were a bit negative saying it's not really relevant for their year group or wouldn't work for them. And the speed would depend on how often people are logging in. I mean, some of the people in key stage one were logging in every week, others it would vary. So at any one time, there'd only be a couple of people doing discussions. So I think the collaboration and the speed was variable. People need to log on and use it more regularly.</w:t>
            </w:r>
          </w:p>
        </w:tc>
      </w:tr>
      <w:tr w:rsidR="00665C27" w:rsidRPr="00665C27" w14:paraId="75717B90" w14:textId="77777777" w:rsidTr="00E87032">
        <w:tc>
          <w:tcPr>
            <w:tcW w:w="2608" w:type="dxa"/>
            <w:tcBorders>
              <w:top w:val="nil"/>
              <w:left w:val="nil"/>
              <w:bottom w:val="nil"/>
              <w:right w:val="nil"/>
            </w:tcBorders>
          </w:tcPr>
          <w:p w14:paraId="54EA6E66" w14:textId="77777777" w:rsidR="001B3778" w:rsidRPr="00665C27" w:rsidRDefault="001B3778" w:rsidP="00E87032">
            <w:pPr>
              <w:pStyle w:val="Text"/>
              <w:spacing w:before="75" w:after="75"/>
              <w:ind w:left="525" w:right="75"/>
              <w:rPr>
                <w:color w:val="000000" w:themeColor="text1"/>
              </w:rPr>
            </w:pPr>
            <w:r w:rsidRPr="00665C27">
              <w:rPr>
                <w:color w:val="000000" w:themeColor="text1"/>
              </w:rPr>
              <w:lastRenderedPageBreak/>
              <w:t>S1 10:39</w:t>
            </w:r>
          </w:p>
        </w:tc>
        <w:tc>
          <w:tcPr>
            <w:tcW w:w="7855" w:type="dxa"/>
            <w:tcBorders>
              <w:top w:val="nil"/>
              <w:left w:val="nil"/>
              <w:bottom w:val="nil"/>
              <w:right w:val="nil"/>
            </w:tcBorders>
          </w:tcPr>
          <w:p w14:paraId="409A2B07"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Thanks, xxxx. Can I ask about your motivation, how your motivation was affected by using Elevate, how your motivation was over time when using it, your motivation when you were collaborating with others, and anything else that affected your motivation?</w:t>
            </w:r>
          </w:p>
        </w:tc>
      </w:tr>
      <w:tr w:rsidR="00665C27" w:rsidRPr="00665C27" w14:paraId="29553BD3" w14:textId="77777777" w:rsidTr="00E87032">
        <w:tc>
          <w:tcPr>
            <w:tcW w:w="2608" w:type="dxa"/>
            <w:tcBorders>
              <w:top w:val="nil"/>
              <w:left w:val="nil"/>
              <w:bottom w:val="nil"/>
              <w:right w:val="nil"/>
            </w:tcBorders>
          </w:tcPr>
          <w:p w14:paraId="1D9E4338"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11:00</w:t>
            </w:r>
          </w:p>
        </w:tc>
        <w:tc>
          <w:tcPr>
            <w:tcW w:w="7855" w:type="dxa"/>
            <w:tcBorders>
              <w:top w:val="nil"/>
              <w:left w:val="nil"/>
              <w:bottom w:val="nil"/>
              <w:right w:val="nil"/>
            </w:tcBorders>
          </w:tcPr>
          <w:p w14:paraId="5B857137"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my motivation at the beginning was really high because I really like IT, obviously, I lead on it in the school so I'm always quite motivated to try new things and especially when it's about our professional development and using stuff that can help in the classroom, so I was very motivated. I quite enjoyed logging on, trying to find resources. It did become a bit frustrating because it can take some time to find stuff and quite a lot of the stuff, even though I was putting in the search terms, I'd only find one or two things that were useful and the rest, which was a lot of stuff, would not be useful for my age group. So I suppose that can be demotivating when you're spending all that time and you don't find a great deal, but I did find some useful stuff, so I think I was quite well motivated throughout the time. I think if there's more relevant stuff on there for early years I'll be more motivated because there's not a lot. There needs to be more, really. So, I would say just needs to have more material for Early Years for me to keep wanting to use it.</w:t>
            </w:r>
          </w:p>
        </w:tc>
      </w:tr>
      <w:tr w:rsidR="00665C27" w:rsidRPr="00665C27" w14:paraId="4F3531F3" w14:textId="77777777" w:rsidTr="00E87032">
        <w:tc>
          <w:tcPr>
            <w:tcW w:w="2608" w:type="dxa"/>
            <w:tcBorders>
              <w:top w:val="nil"/>
              <w:left w:val="nil"/>
              <w:bottom w:val="nil"/>
              <w:right w:val="nil"/>
            </w:tcBorders>
          </w:tcPr>
          <w:p w14:paraId="45E4D642"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12:15</w:t>
            </w:r>
          </w:p>
        </w:tc>
        <w:tc>
          <w:tcPr>
            <w:tcW w:w="7855" w:type="dxa"/>
            <w:tcBorders>
              <w:top w:val="nil"/>
              <w:left w:val="nil"/>
              <w:bottom w:val="nil"/>
              <w:right w:val="nil"/>
            </w:tcBorders>
          </w:tcPr>
          <w:p w14:paraId="76FC7C30"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 Can we now think about cultural and language barriers? Did you encounter any when using Edivate?</w:t>
            </w:r>
          </w:p>
        </w:tc>
      </w:tr>
      <w:tr w:rsidR="00665C27" w:rsidRPr="00665C27" w14:paraId="64511A0F" w14:textId="77777777" w:rsidTr="00E87032">
        <w:tc>
          <w:tcPr>
            <w:tcW w:w="2608" w:type="dxa"/>
            <w:tcBorders>
              <w:top w:val="nil"/>
              <w:left w:val="nil"/>
              <w:bottom w:val="nil"/>
              <w:right w:val="nil"/>
            </w:tcBorders>
          </w:tcPr>
          <w:p w14:paraId="46CA2280"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12:25</w:t>
            </w:r>
          </w:p>
        </w:tc>
        <w:tc>
          <w:tcPr>
            <w:tcW w:w="7855" w:type="dxa"/>
            <w:tcBorders>
              <w:top w:val="nil"/>
              <w:left w:val="nil"/>
              <w:bottom w:val="nil"/>
              <w:right w:val="nil"/>
            </w:tcBorders>
          </w:tcPr>
          <w:p w14:paraId="539A5F91" w14:textId="77777777" w:rsidR="001B3778" w:rsidRPr="00665C27" w:rsidRDefault="001B3778" w:rsidP="00E87032">
            <w:pPr>
              <w:pStyle w:val="Text"/>
              <w:spacing w:before="75" w:after="75"/>
              <w:ind w:left="525" w:right="75"/>
              <w:rPr>
                <w:color w:val="000000" w:themeColor="text1"/>
              </w:rPr>
            </w:pPr>
            <w:r w:rsidRPr="00665C27">
              <w:rPr>
                <w:color w:val="000000" w:themeColor="text1"/>
              </w:rPr>
              <w:t>Yeah. I think the American words that they use. I mean, I didn't know what grade was and the other ones. I think that could be a barrier. So, the resources as well. Some of them are very geared towards the American education. I mean, some bits are useful. But if you don't know what some of these terms mean, it could be difficult. Or to say, or the people using a debate from other countries may struggle if they don't know what these terms mean.</w:t>
            </w:r>
          </w:p>
        </w:tc>
      </w:tr>
      <w:tr w:rsidR="00665C27" w:rsidRPr="00665C27" w14:paraId="28107813" w14:textId="77777777" w:rsidTr="00E87032">
        <w:tc>
          <w:tcPr>
            <w:tcW w:w="2608" w:type="dxa"/>
            <w:tcBorders>
              <w:top w:val="nil"/>
              <w:left w:val="nil"/>
              <w:bottom w:val="nil"/>
              <w:right w:val="nil"/>
            </w:tcBorders>
          </w:tcPr>
          <w:p w14:paraId="1661B03B"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13:06</w:t>
            </w:r>
          </w:p>
        </w:tc>
        <w:tc>
          <w:tcPr>
            <w:tcW w:w="7855" w:type="dxa"/>
            <w:tcBorders>
              <w:top w:val="nil"/>
              <w:left w:val="nil"/>
              <w:bottom w:val="nil"/>
              <w:right w:val="nil"/>
            </w:tcBorders>
          </w:tcPr>
          <w:p w14:paraId="3CB287CC"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 Just want to now think about the active learning. The reflection on the video questions, did they help? Did you learn anything? Did you put anything into practice? And also the reflections on the posting by the participants, did you learn anything?</w:t>
            </w:r>
          </w:p>
        </w:tc>
      </w:tr>
      <w:tr w:rsidR="00665C27" w:rsidRPr="00665C27" w14:paraId="1B2F1964" w14:textId="77777777" w:rsidTr="00E87032">
        <w:tc>
          <w:tcPr>
            <w:tcW w:w="2608" w:type="dxa"/>
            <w:tcBorders>
              <w:top w:val="nil"/>
              <w:left w:val="nil"/>
              <w:bottom w:val="nil"/>
              <w:right w:val="nil"/>
            </w:tcBorders>
          </w:tcPr>
          <w:p w14:paraId="1ADB3803"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13:26</w:t>
            </w:r>
          </w:p>
        </w:tc>
        <w:tc>
          <w:tcPr>
            <w:tcW w:w="7855" w:type="dxa"/>
            <w:tcBorders>
              <w:top w:val="nil"/>
              <w:left w:val="nil"/>
              <w:bottom w:val="nil"/>
              <w:right w:val="nil"/>
            </w:tcBorders>
          </w:tcPr>
          <w:p w14:paraId="67008D06"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Yeah. The video questions were really useful. It helped you think and reflect. So, when you're watching them, you've got some things in your mind that you're focusing on. And then it prompts you to think about how you can put that into practice in your classroom. And then you go back and then you answer the final two questions of how it's impacted. So, I think it's quite a good thing to do, not just on the videos but with your practice generally. And that's something that I've taken from that. I did learn about the zoning that you can, the zoning classroom for different areas of learning. It fits really well in </w:t>
            </w:r>
            <w:r w:rsidRPr="00665C27">
              <w:rPr>
                <w:color w:val="000000" w:themeColor="text1"/>
              </w:rPr>
              <w:lastRenderedPageBreak/>
              <w:t>thinking skills as well. So, I've put that to practice in my classroom. And I think that's working really well. And the postings on the forum, that's what we've been discussing, and especially between me and xxx. Not everyone because it wasn't always relevant to everyone. But the ones that were involved in there, I think we got a lot out of posting, and commenting, and reflecting on each other's comments mainly about the zoning and how children use them in different areas of the classroom.</w:t>
            </w:r>
          </w:p>
        </w:tc>
      </w:tr>
      <w:tr w:rsidR="00665C27" w:rsidRPr="00665C27" w14:paraId="1C8A585F" w14:textId="77777777" w:rsidTr="00E87032">
        <w:tc>
          <w:tcPr>
            <w:tcW w:w="2608" w:type="dxa"/>
            <w:tcBorders>
              <w:top w:val="nil"/>
              <w:left w:val="nil"/>
              <w:bottom w:val="nil"/>
              <w:right w:val="nil"/>
            </w:tcBorders>
          </w:tcPr>
          <w:p w14:paraId="78EDCE9E" w14:textId="77777777" w:rsidR="001B3778" w:rsidRPr="00665C27" w:rsidRDefault="001B3778" w:rsidP="00E87032">
            <w:pPr>
              <w:pStyle w:val="Text"/>
              <w:spacing w:before="75" w:after="75"/>
              <w:ind w:left="525" w:right="75"/>
              <w:rPr>
                <w:color w:val="000000" w:themeColor="text1"/>
              </w:rPr>
            </w:pPr>
            <w:r w:rsidRPr="00665C27">
              <w:rPr>
                <w:color w:val="000000" w:themeColor="text1"/>
              </w:rPr>
              <w:lastRenderedPageBreak/>
              <w:t>S1 14:34</w:t>
            </w:r>
          </w:p>
        </w:tc>
        <w:tc>
          <w:tcPr>
            <w:tcW w:w="7855" w:type="dxa"/>
            <w:tcBorders>
              <w:top w:val="nil"/>
              <w:left w:val="nil"/>
              <w:bottom w:val="nil"/>
              <w:right w:val="nil"/>
            </w:tcBorders>
          </w:tcPr>
          <w:p w14:paraId="561C7391"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xxxx. Thinking now about perceptions, your practice. Did it change as a result? Did it help you to achieve any personal goals, develop a subject knowledge, your understanding of writing a pedagogy tool?</w:t>
            </w:r>
          </w:p>
        </w:tc>
      </w:tr>
      <w:tr w:rsidR="00665C27" w:rsidRPr="00665C27" w14:paraId="0FA6FCAB" w14:textId="77777777" w:rsidTr="00E87032">
        <w:tc>
          <w:tcPr>
            <w:tcW w:w="2608" w:type="dxa"/>
            <w:tcBorders>
              <w:top w:val="nil"/>
              <w:left w:val="nil"/>
              <w:bottom w:val="nil"/>
              <w:right w:val="nil"/>
            </w:tcBorders>
          </w:tcPr>
          <w:p w14:paraId="026CEE10"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14:48</w:t>
            </w:r>
          </w:p>
        </w:tc>
        <w:tc>
          <w:tcPr>
            <w:tcW w:w="7855" w:type="dxa"/>
            <w:tcBorders>
              <w:top w:val="nil"/>
              <w:left w:val="nil"/>
              <w:bottom w:val="nil"/>
              <w:right w:val="nil"/>
            </w:tcBorders>
          </w:tcPr>
          <w:p w14:paraId="27F57C1C"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I think it did slightly. I mean, it did change my perceptions of how you can zone and set up your classroom better. So yes. It did change as a result of using the video. I wouldn't say it helped to achieve any personal, professional goal. Because I always like to change my classroom around regularly anyway. </w:t>
            </w:r>
            <w:r w:rsidR="00950E05" w:rsidRPr="00665C27">
              <w:rPr>
                <w:color w:val="000000" w:themeColor="text1"/>
              </w:rPr>
              <w:t xml:space="preserve">I think when you're working in early years, you can't keep things static. </w:t>
            </w:r>
            <w:r w:rsidRPr="00665C27">
              <w:rPr>
                <w:color w:val="000000" w:themeColor="text1"/>
              </w:rPr>
              <w:t>You're constantly changing bits and moving things because it's quite fluid in the early-years curriculum. I think it did develop my subject knowledge a little bit, especially around how you can use the classroom for different areas of reading. So, I think it has helped, yes.</w:t>
            </w:r>
          </w:p>
        </w:tc>
      </w:tr>
      <w:tr w:rsidR="00665C27" w:rsidRPr="00665C27" w14:paraId="284EAE16" w14:textId="77777777" w:rsidTr="00E87032">
        <w:tc>
          <w:tcPr>
            <w:tcW w:w="2608" w:type="dxa"/>
            <w:tcBorders>
              <w:top w:val="nil"/>
              <w:left w:val="nil"/>
              <w:bottom w:val="nil"/>
              <w:right w:val="nil"/>
            </w:tcBorders>
          </w:tcPr>
          <w:p w14:paraId="1437E2F9"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15:35</w:t>
            </w:r>
          </w:p>
        </w:tc>
        <w:tc>
          <w:tcPr>
            <w:tcW w:w="7855" w:type="dxa"/>
            <w:tcBorders>
              <w:top w:val="nil"/>
              <w:left w:val="nil"/>
              <w:bottom w:val="nil"/>
              <w:right w:val="nil"/>
            </w:tcBorders>
          </w:tcPr>
          <w:p w14:paraId="3F0B1C6F" w14:textId="77777777" w:rsidR="001B3778" w:rsidRPr="00665C27" w:rsidRDefault="001B3778" w:rsidP="00E87032">
            <w:pPr>
              <w:pStyle w:val="Text"/>
              <w:spacing w:before="75" w:after="75"/>
              <w:ind w:left="525" w:right="75"/>
              <w:rPr>
                <w:color w:val="000000" w:themeColor="text1"/>
              </w:rPr>
            </w:pPr>
            <w:r w:rsidRPr="00665C27">
              <w:rPr>
                <w:color w:val="000000" w:themeColor="text1"/>
              </w:rPr>
              <w:t>Can I ask now about making and sharing your own videos, about your motivation when doing that, how you share it with others? Did you practice change? Any challenges, your confidence levels?</w:t>
            </w:r>
          </w:p>
        </w:tc>
      </w:tr>
      <w:tr w:rsidR="00665C27" w:rsidRPr="00665C27" w14:paraId="2A421471" w14:textId="77777777" w:rsidTr="00E87032">
        <w:tc>
          <w:tcPr>
            <w:tcW w:w="2608" w:type="dxa"/>
            <w:tcBorders>
              <w:top w:val="nil"/>
              <w:left w:val="nil"/>
              <w:bottom w:val="nil"/>
              <w:right w:val="nil"/>
            </w:tcBorders>
          </w:tcPr>
          <w:p w14:paraId="6D793AB6"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15:52</w:t>
            </w:r>
          </w:p>
        </w:tc>
        <w:tc>
          <w:tcPr>
            <w:tcW w:w="7855" w:type="dxa"/>
            <w:tcBorders>
              <w:top w:val="nil"/>
              <w:left w:val="nil"/>
              <w:bottom w:val="nil"/>
              <w:right w:val="nil"/>
            </w:tcBorders>
          </w:tcPr>
          <w:p w14:paraId="5ECE4536" w14:textId="77777777" w:rsidR="001B3778" w:rsidRPr="00665C27" w:rsidRDefault="001B3778" w:rsidP="00E87032">
            <w:pPr>
              <w:pStyle w:val="Text"/>
              <w:spacing w:before="75" w:after="75"/>
              <w:ind w:left="525" w:right="75"/>
              <w:rPr>
                <w:color w:val="000000" w:themeColor="text1"/>
              </w:rPr>
            </w:pPr>
            <w:r w:rsidRPr="00665C27">
              <w:rPr>
                <w:color w:val="000000" w:themeColor="text1"/>
              </w:rPr>
              <w:t>Yeah. I mean, I understand why we were making, sharing our own videos because it's obviously useful to have our own content on there, but I'm quite self-conscious about myself, my body, and how I look. Particularly I don't like doing that in school with other people that know me well. So I'm just too conscientious of how I come across on the video, how I sound, and how I look. I don't mind, I suppose, other people outside school who don't know me, but I sometimes cringe when I see myself on videos, even though I know I'm a good teacher. I think it's more about my self-confidence. But I see the benefit. I mean, I have enjoyed looking at other people's videos that they've made, and we have been able to see how questioning and using thinking skills has benefited each other. So it has helped build and change some of our practice a little bit. But I still don't like doing it and sharing it within the school, mainly because of my own inadequacies and view of how I see myself.</w:t>
            </w:r>
          </w:p>
        </w:tc>
      </w:tr>
      <w:tr w:rsidR="00665C27" w:rsidRPr="00665C27" w14:paraId="555CE08C" w14:textId="77777777" w:rsidTr="00E87032">
        <w:tc>
          <w:tcPr>
            <w:tcW w:w="2608" w:type="dxa"/>
            <w:tcBorders>
              <w:top w:val="nil"/>
              <w:left w:val="nil"/>
              <w:bottom w:val="nil"/>
              <w:right w:val="nil"/>
            </w:tcBorders>
          </w:tcPr>
          <w:p w14:paraId="4416F523"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17:10</w:t>
            </w:r>
          </w:p>
        </w:tc>
        <w:tc>
          <w:tcPr>
            <w:tcW w:w="7855" w:type="dxa"/>
            <w:tcBorders>
              <w:top w:val="nil"/>
              <w:left w:val="nil"/>
              <w:bottom w:val="nil"/>
              <w:right w:val="nil"/>
            </w:tcBorders>
          </w:tcPr>
          <w:p w14:paraId="3FC7217F"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 Would you say Edivate is embedded in your everyday practices at all?</w:t>
            </w:r>
          </w:p>
        </w:tc>
      </w:tr>
      <w:tr w:rsidR="00665C27" w:rsidRPr="00665C27" w14:paraId="54817ABD" w14:textId="77777777" w:rsidTr="00E87032">
        <w:tc>
          <w:tcPr>
            <w:tcW w:w="2608" w:type="dxa"/>
            <w:tcBorders>
              <w:top w:val="nil"/>
              <w:left w:val="nil"/>
              <w:bottom w:val="nil"/>
              <w:right w:val="nil"/>
            </w:tcBorders>
          </w:tcPr>
          <w:p w14:paraId="671F4BC6"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17:20</w:t>
            </w:r>
          </w:p>
        </w:tc>
        <w:tc>
          <w:tcPr>
            <w:tcW w:w="7855" w:type="dxa"/>
            <w:tcBorders>
              <w:top w:val="nil"/>
              <w:left w:val="nil"/>
              <w:bottom w:val="nil"/>
              <w:right w:val="nil"/>
            </w:tcBorders>
          </w:tcPr>
          <w:p w14:paraId="36AAE0DE" w14:textId="77777777" w:rsidR="001B3778" w:rsidRPr="00665C27" w:rsidRDefault="001B3778" w:rsidP="00E87032">
            <w:pPr>
              <w:pStyle w:val="Text"/>
              <w:spacing w:before="75" w:after="75"/>
              <w:ind w:left="525" w:right="75"/>
              <w:rPr>
                <w:color w:val="000000" w:themeColor="text1"/>
              </w:rPr>
            </w:pPr>
            <w:r w:rsidRPr="00665C27">
              <w:rPr>
                <w:color w:val="000000" w:themeColor="text1"/>
              </w:rPr>
              <w:t xml:space="preserve">I think if we carried on using it and it had more relevant content, then yes. But it needs to be easy to navigate and easy </w:t>
            </w:r>
            <w:r w:rsidRPr="00665C27">
              <w:rPr>
                <w:color w:val="000000" w:themeColor="text1"/>
              </w:rPr>
              <w:lastRenderedPageBreak/>
              <w:t>to find resources. And, I mean, I do go on every week, but I think it does need to change in order for us to continue using it. But some of it is embedded into my practice in my classroom, especially the zoning, but that's from the videos.</w:t>
            </w:r>
          </w:p>
        </w:tc>
      </w:tr>
      <w:tr w:rsidR="00665C27" w:rsidRPr="00665C27" w14:paraId="1FA5B1E8" w14:textId="77777777" w:rsidTr="00E87032">
        <w:tc>
          <w:tcPr>
            <w:tcW w:w="2608" w:type="dxa"/>
            <w:tcBorders>
              <w:top w:val="nil"/>
              <w:left w:val="nil"/>
              <w:bottom w:val="nil"/>
              <w:right w:val="nil"/>
            </w:tcBorders>
          </w:tcPr>
          <w:p w14:paraId="064E998D" w14:textId="77777777" w:rsidR="001B3778" w:rsidRPr="00665C27" w:rsidRDefault="001B3778" w:rsidP="00E87032">
            <w:pPr>
              <w:pStyle w:val="Text"/>
              <w:spacing w:before="75" w:after="75"/>
              <w:ind w:left="525" w:right="75"/>
              <w:rPr>
                <w:color w:val="000000" w:themeColor="text1"/>
              </w:rPr>
            </w:pPr>
            <w:r w:rsidRPr="00665C27">
              <w:rPr>
                <w:color w:val="000000" w:themeColor="text1"/>
              </w:rPr>
              <w:lastRenderedPageBreak/>
              <w:t>S1 17:51</w:t>
            </w:r>
          </w:p>
        </w:tc>
        <w:tc>
          <w:tcPr>
            <w:tcW w:w="7855" w:type="dxa"/>
            <w:tcBorders>
              <w:top w:val="nil"/>
              <w:left w:val="nil"/>
              <w:bottom w:val="nil"/>
              <w:right w:val="nil"/>
            </w:tcBorders>
          </w:tcPr>
          <w:p w14:paraId="1065777D"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xxxx. Thinking now about face to face professional development compared to online, what do you think are the benefits, and challenges, and preferences?</w:t>
            </w:r>
          </w:p>
        </w:tc>
      </w:tr>
      <w:tr w:rsidR="00665C27" w:rsidRPr="00665C27" w14:paraId="6C216ABA" w14:textId="77777777" w:rsidTr="00E87032">
        <w:tc>
          <w:tcPr>
            <w:tcW w:w="2608" w:type="dxa"/>
            <w:tcBorders>
              <w:top w:val="nil"/>
              <w:left w:val="nil"/>
              <w:bottom w:val="nil"/>
              <w:right w:val="nil"/>
            </w:tcBorders>
          </w:tcPr>
          <w:p w14:paraId="32A6CD4D"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18:06</w:t>
            </w:r>
          </w:p>
        </w:tc>
        <w:tc>
          <w:tcPr>
            <w:tcW w:w="7855" w:type="dxa"/>
            <w:tcBorders>
              <w:top w:val="nil"/>
              <w:left w:val="nil"/>
              <w:bottom w:val="nil"/>
              <w:right w:val="nil"/>
            </w:tcBorders>
          </w:tcPr>
          <w:p w14:paraId="441EC968"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online professional development is quite useful because you can find stuff that is relevant to you and personal to you, whereas face-to-face isn't always relevant. You can sit in a room and hear someone going on and on for ages, and it's not always useful for you. And also the people that are loud or outgoing are the ones that talk and seem to have most of the attention. So I can see the benefits of both. I mean, I think online is good if the search engine and the resources are useful. I think that would be a preference.</w:t>
            </w:r>
          </w:p>
        </w:tc>
      </w:tr>
      <w:tr w:rsidR="00665C27" w:rsidRPr="00665C27" w14:paraId="75AA1FAE" w14:textId="77777777" w:rsidTr="00E87032">
        <w:tc>
          <w:tcPr>
            <w:tcW w:w="2608" w:type="dxa"/>
            <w:tcBorders>
              <w:top w:val="nil"/>
              <w:left w:val="nil"/>
              <w:bottom w:val="nil"/>
              <w:right w:val="nil"/>
            </w:tcBorders>
          </w:tcPr>
          <w:p w14:paraId="59085A81"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18:50</w:t>
            </w:r>
          </w:p>
        </w:tc>
        <w:tc>
          <w:tcPr>
            <w:tcW w:w="7855" w:type="dxa"/>
            <w:tcBorders>
              <w:top w:val="nil"/>
              <w:left w:val="nil"/>
              <w:bottom w:val="nil"/>
              <w:right w:val="nil"/>
            </w:tcBorders>
          </w:tcPr>
          <w:p w14:paraId="3084E74C"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very much, xxxx. Just want to think now about why to influence to staff who are not part of the research. I mean, you mentioned you had discussed it with your classroom assistant. Say a bit more about that.</w:t>
            </w:r>
          </w:p>
        </w:tc>
      </w:tr>
      <w:tr w:rsidR="00665C27" w:rsidRPr="00665C27" w14:paraId="4B0515FE" w14:textId="77777777" w:rsidTr="00E87032">
        <w:tc>
          <w:tcPr>
            <w:tcW w:w="2608" w:type="dxa"/>
            <w:tcBorders>
              <w:top w:val="nil"/>
              <w:left w:val="nil"/>
              <w:bottom w:val="nil"/>
              <w:right w:val="nil"/>
            </w:tcBorders>
          </w:tcPr>
          <w:p w14:paraId="1A8E4495"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19:05</w:t>
            </w:r>
          </w:p>
        </w:tc>
        <w:tc>
          <w:tcPr>
            <w:tcW w:w="7855" w:type="dxa"/>
            <w:tcBorders>
              <w:top w:val="nil"/>
              <w:left w:val="nil"/>
              <w:bottom w:val="nil"/>
              <w:right w:val="nil"/>
            </w:tcBorders>
          </w:tcPr>
          <w:p w14:paraId="5EE9D108" w14:textId="77777777" w:rsidR="001B3778" w:rsidRPr="00665C27" w:rsidRDefault="001B3778" w:rsidP="00E87032">
            <w:pPr>
              <w:pStyle w:val="Text"/>
              <w:spacing w:before="75" w:after="75"/>
              <w:ind w:left="525" w:right="75"/>
              <w:rPr>
                <w:color w:val="000000" w:themeColor="text1"/>
              </w:rPr>
            </w:pPr>
            <w:r w:rsidRPr="00665C27">
              <w:rPr>
                <w:color w:val="000000" w:themeColor="text1"/>
              </w:rPr>
              <w:t>Yeah, I mean, the video, I did share the video. She watched a little bit of it, and I explained what we were going to do. And we reorganized the classroom together, so she understood the zoning as well and where I was coming from. But that was the only thing I did share. Hadn't really talked about the forum discussions or our meetings. So I did have a little bit of influence with her.</w:t>
            </w:r>
          </w:p>
        </w:tc>
      </w:tr>
      <w:tr w:rsidR="00665C27" w:rsidRPr="00665C27" w14:paraId="583270C6" w14:textId="77777777" w:rsidTr="00E87032">
        <w:tc>
          <w:tcPr>
            <w:tcW w:w="2608" w:type="dxa"/>
            <w:tcBorders>
              <w:top w:val="nil"/>
              <w:left w:val="nil"/>
              <w:bottom w:val="nil"/>
              <w:right w:val="nil"/>
            </w:tcBorders>
          </w:tcPr>
          <w:p w14:paraId="1D29954E"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19:33</w:t>
            </w:r>
          </w:p>
        </w:tc>
        <w:tc>
          <w:tcPr>
            <w:tcW w:w="7855" w:type="dxa"/>
            <w:tcBorders>
              <w:top w:val="nil"/>
              <w:left w:val="nil"/>
              <w:bottom w:val="nil"/>
              <w:right w:val="nil"/>
            </w:tcBorders>
          </w:tcPr>
          <w:p w14:paraId="5F51979E"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xxxx. And thinking about the features of Edivate that you liked or didn't like, how do you think it can be improved?</w:t>
            </w:r>
          </w:p>
        </w:tc>
      </w:tr>
      <w:tr w:rsidR="00665C27" w:rsidRPr="00665C27" w14:paraId="40049621" w14:textId="77777777" w:rsidTr="00E87032">
        <w:tc>
          <w:tcPr>
            <w:tcW w:w="2608" w:type="dxa"/>
            <w:tcBorders>
              <w:top w:val="nil"/>
              <w:left w:val="nil"/>
              <w:bottom w:val="nil"/>
              <w:right w:val="nil"/>
            </w:tcBorders>
          </w:tcPr>
          <w:p w14:paraId="221D36BF"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19:43</w:t>
            </w:r>
          </w:p>
        </w:tc>
        <w:tc>
          <w:tcPr>
            <w:tcW w:w="7855" w:type="dxa"/>
            <w:tcBorders>
              <w:top w:val="nil"/>
              <w:left w:val="nil"/>
              <w:bottom w:val="nil"/>
              <w:right w:val="nil"/>
            </w:tcBorders>
          </w:tcPr>
          <w:p w14:paraId="55C9F68E" w14:textId="77777777" w:rsidR="001B3778" w:rsidRPr="00665C27" w:rsidRDefault="001B3778" w:rsidP="00E87032">
            <w:pPr>
              <w:pStyle w:val="Text"/>
              <w:spacing w:before="75" w:after="75"/>
              <w:ind w:left="525" w:right="75"/>
              <w:rPr>
                <w:color w:val="000000" w:themeColor="text1"/>
              </w:rPr>
            </w:pPr>
            <w:r w:rsidRPr="00665C27">
              <w:rPr>
                <w:color w:val="000000" w:themeColor="text1"/>
              </w:rPr>
              <w:t>I think it needs to be more personal to the country that the user is from so that the resources are geared more toward your curriculum and the age that you are teaching. There needs to be more resources for Early Years because there's not much on there. So more resources and videos for younger age children.</w:t>
            </w:r>
          </w:p>
        </w:tc>
      </w:tr>
      <w:tr w:rsidR="00665C27" w:rsidRPr="00665C27" w14:paraId="23FACE2B" w14:textId="77777777" w:rsidTr="00E87032">
        <w:tc>
          <w:tcPr>
            <w:tcW w:w="2608" w:type="dxa"/>
            <w:tcBorders>
              <w:top w:val="nil"/>
              <w:left w:val="nil"/>
              <w:bottom w:val="nil"/>
              <w:right w:val="nil"/>
            </w:tcBorders>
          </w:tcPr>
          <w:p w14:paraId="0B004316" w14:textId="77777777" w:rsidR="001B3778" w:rsidRPr="00665C27" w:rsidRDefault="001B3778" w:rsidP="00E87032">
            <w:pPr>
              <w:pStyle w:val="Text"/>
              <w:spacing w:before="75" w:after="75"/>
              <w:ind w:left="525" w:right="75"/>
              <w:rPr>
                <w:color w:val="000000" w:themeColor="text1"/>
              </w:rPr>
            </w:pPr>
            <w:r w:rsidRPr="00665C27">
              <w:rPr>
                <w:color w:val="000000" w:themeColor="text1"/>
              </w:rPr>
              <w:t>S1 20:05</w:t>
            </w:r>
          </w:p>
        </w:tc>
        <w:tc>
          <w:tcPr>
            <w:tcW w:w="7855" w:type="dxa"/>
            <w:tcBorders>
              <w:top w:val="nil"/>
              <w:left w:val="nil"/>
              <w:bottom w:val="nil"/>
              <w:right w:val="nil"/>
            </w:tcBorders>
          </w:tcPr>
          <w:p w14:paraId="241A6754"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xxxx. That was really useful. Thank you very much.</w:t>
            </w:r>
          </w:p>
        </w:tc>
      </w:tr>
      <w:tr w:rsidR="001B3778" w:rsidRPr="00665C27" w14:paraId="50FC78B1" w14:textId="77777777" w:rsidTr="00E87032">
        <w:tc>
          <w:tcPr>
            <w:tcW w:w="2608" w:type="dxa"/>
            <w:tcBorders>
              <w:top w:val="nil"/>
              <w:left w:val="nil"/>
              <w:bottom w:val="nil"/>
              <w:right w:val="nil"/>
            </w:tcBorders>
          </w:tcPr>
          <w:p w14:paraId="67C41A7D" w14:textId="77777777" w:rsidR="001B3778" w:rsidRPr="00665C27" w:rsidRDefault="001B3778" w:rsidP="00E87032">
            <w:pPr>
              <w:pStyle w:val="Text"/>
              <w:spacing w:before="75" w:after="75"/>
              <w:ind w:left="525" w:right="75"/>
              <w:rPr>
                <w:color w:val="000000" w:themeColor="text1"/>
              </w:rPr>
            </w:pPr>
            <w:r w:rsidRPr="00665C27">
              <w:rPr>
                <w:color w:val="000000" w:themeColor="text1"/>
              </w:rPr>
              <w:t>S2 20:08</w:t>
            </w:r>
          </w:p>
        </w:tc>
        <w:tc>
          <w:tcPr>
            <w:tcW w:w="7855" w:type="dxa"/>
            <w:tcBorders>
              <w:top w:val="nil"/>
              <w:left w:val="nil"/>
              <w:bottom w:val="nil"/>
              <w:right w:val="nil"/>
            </w:tcBorders>
          </w:tcPr>
          <w:p w14:paraId="69392990" w14:textId="77777777" w:rsidR="001B3778" w:rsidRPr="00665C27" w:rsidRDefault="001B3778" w:rsidP="00E87032">
            <w:pPr>
              <w:pStyle w:val="Text"/>
              <w:spacing w:before="75" w:after="75"/>
              <w:ind w:left="525" w:right="75"/>
              <w:rPr>
                <w:color w:val="000000" w:themeColor="text1"/>
              </w:rPr>
            </w:pPr>
            <w:r w:rsidRPr="00665C27">
              <w:rPr>
                <w:color w:val="000000" w:themeColor="text1"/>
              </w:rPr>
              <w:t>Thank you. Bye</w:t>
            </w:r>
          </w:p>
        </w:tc>
      </w:tr>
    </w:tbl>
    <w:p w14:paraId="00AEF00D" w14:textId="77777777" w:rsidR="001B3778" w:rsidRPr="00665C27" w:rsidRDefault="001B3778" w:rsidP="001B3778">
      <w:pPr>
        <w:rPr>
          <w:color w:val="000000" w:themeColor="text1"/>
        </w:rPr>
      </w:pPr>
    </w:p>
    <w:p w14:paraId="523BDCB7" w14:textId="77777777" w:rsidR="001B3778" w:rsidRPr="00665C27" w:rsidRDefault="001B3778" w:rsidP="008A03C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D8F48F3" w14:textId="77777777" w:rsidR="00AF2C76" w:rsidRPr="00665C27" w:rsidRDefault="00AF2C76" w:rsidP="00AF2C76">
      <w:pPr>
        <w:pStyle w:val="Text"/>
        <w:spacing w:before="100" w:after="100"/>
        <w:rPr>
          <w:color w:val="000000" w:themeColor="text1"/>
          <w:u w:val="single"/>
        </w:rPr>
      </w:pPr>
      <w:r w:rsidRPr="00665C27">
        <w:rPr>
          <w:color w:val="000000" w:themeColor="text1"/>
        </w:rPr>
        <w:br/>
      </w:r>
    </w:p>
    <w:p w14:paraId="5CEE69DE" w14:textId="77777777" w:rsidR="0082067B" w:rsidRPr="00665C27" w:rsidRDefault="0082067B" w:rsidP="00AF2C76">
      <w:pPr>
        <w:pStyle w:val="Text"/>
        <w:spacing w:before="100" w:after="100"/>
        <w:rPr>
          <w:color w:val="000000" w:themeColor="text1"/>
          <w:u w:val="single"/>
        </w:rPr>
      </w:pPr>
    </w:p>
    <w:p w14:paraId="41605073" w14:textId="77777777" w:rsidR="0082067B" w:rsidRPr="00665C27" w:rsidRDefault="0082067B" w:rsidP="00AF2C76">
      <w:pPr>
        <w:pStyle w:val="Text"/>
        <w:spacing w:before="100" w:after="100"/>
        <w:rPr>
          <w:color w:val="000000" w:themeColor="text1"/>
          <w:u w:val="single"/>
        </w:rPr>
      </w:pPr>
    </w:p>
    <w:p w14:paraId="26FB2DB6" w14:textId="77777777" w:rsidR="0082067B" w:rsidRPr="00665C27" w:rsidRDefault="0082067B" w:rsidP="00AF2C76">
      <w:pPr>
        <w:pStyle w:val="Text"/>
        <w:spacing w:before="100" w:after="100"/>
        <w:rPr>
          <w:color w:val="000000" w:themeColor="text1"/>
          <w:u w:val="single"/>
        </w:rPr>
      </w:pPr>
    </w:p>
    <w:p w14:paraId="0D15621B" w14:textId="77777777" w:rsidR="0082067B" w:rsidRPr="00665C27" w:rsidRDefault="0082067B" w:rsidP="00AF2C76">
      <w:pPr>
        <w:pStyle w:val="Text"/>
        <w:spacing w:before="100" w:after="100"/>
        <w:rPr>
          <w:color w:val="000000" w:themeColor="text1"/>
          <w:u w:val="single"/>
        </w:rPr>
      </w:pPr>
    </w:p>
    <w:p w14:paraId="08616820" w14:textId="77777777" w:rsidR="00AF2C76" w:rsidRPr="00665C27" w:rsidRDefault="00AF2C76" w:rsidP="00AF2C76">
      <w:pPr>
        <w:pStyle w:val="Text"/>
        <w:spacing w:before="100" w:after="100"/>
        <w:rPr>
          <w:color w:val="000000" w:themeColor="text1"/>
          <w:u w:val="single"/>
        </w:rPr>
      </w:pPr>
    </w:p>
    <w:p w14:paraId="1BE43D96" w14:textId="77777777" w:rsidR="00AF2C76" w:rsidRPr="00665C27" w:rsidRDefault="00AF2C76" w:rsidP="00AF2C76">
      <w:pPr>
        <w:pStyle w:val="Text"/>
        <w:spacing w:before="100" w:after="100"/>
        <w:rPr>
          <w:color w:val="000000" w:themeColor="text1"/>
        </w:rPr>
      </w:pPr>
      <w:r w:rsidRPr="00665C27">
        <w:rPr>
          <w:color w:val="000000" w:themeColor="text1"/>
          <w:u w:val="single"/>
        </w:rPr>
        <w:t>Transcription results: 2</w:t>
      </w:r>
    </w:p>
    <w:p w14:paraId="1E1B728B" w14:textId="77777777" w:rsidR="00AF2C76" w:rsidRPr="00665C27" w:rsidRDefault="00AF2C76" w:rsidP="00AF2C76">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54C2F910" w14:textId="77777777" w:rsidTr="00E87032">
        <w:tc>
          <w:tcPr>
            <w:tcW w:w="2608" w:type="dxa"/>
            <w:tcBorders>
              <w:top w:val="nil"/>
              <w:left w:val="nil"/>
              <w:bottom w:val="nil"/>
              <w:right w:val="nil"/>
            </w:tcBorders>
          </w:tcPr>
          <w:p w14:paraId="1E060A2D"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00:02</w:t>
            </w:r>
          </w:p>
        </w:tc>
        <w:tc>
          <w:tcPr>
            <w:tcW w:w="7855" w:type="dxa"/>
            <w:tcBorders>
              <w:top w:val="nil"/>
              <w:left w:val="nil"/>
              <w:bottom w:val="nil"/>
              <w:right w:val="nil"/>
            </w:tcBorders>
          </w:tcPr>
          <w:p w14:paraId="68C1255B" w14:textId="77777777" w:rsidR="00AF2C76" w:rsidRPr="00665C27" w:rsidRDefault="003F6477" w:rsidP="00E87032">
            <w:pPr>
              <w:pStyle w:val="Text"/>
              <w:spacing w:before="75" w:after="75"/>
              <w:ind w:left="525" w:right="75"/>
              <w:rPr>
                <w:color w:val="000000" w:themeColor="text1"/>
              </w:rPr>
            </w:pPr>
            <w:r w:rsidRPr="00665C27">
              <w:rPr>
                <w:color w:val="000000" w:themeColor="text1"/>
              </w:rPr>
              <w:t>T</w:t>
            </w:r>
            <w:r w:rsidR="00AF2C76" w:rsidRPr="00665C27">
              <w:rPr>
                <w:color w:val="000000" w:themeColor="text1"/>
              </w:rPr>
              <w:t>his is a one to one interview with xxxx  xxxx, year one teacher. Hi, xxx.</w:t>
            </w:r>
          </w:p>
        </w:tc>
      </w:tr>
      <w:tr w:rsidR="00665C27" w:rsidRPr="00665C27" w14:paraId="0FD43F4F" w14:textId="77777777" w:rsidTr="00E87032">
        <w:tc>
          <w:tcPr>
            <w:tcW w:w="2608" w:type="dxa"/>
            <w:tcBorders>
              <w:top w:val="nil"/>
              <w:left w:val="nil"/>
              <w:bottom w:val="nil"/>
              <w:right w:val="nil"/>
            </w:tcBorders>
          </w:tcPr>
          <w:p w14:paraId="56D9AEF5"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00:09</w:t>
            </w:r>
          </w:p>
        </w:tc>
        <w:tc>
          <w:tcPr>
            <w:tcW w:w="7855" w:type="dxa"/>
            <w:tcBorders>
              <w:top w:val="nil"/>
              <w:left w:val="nil"/>
              <w:bottom w:val="nil"/>
              <w:right w:val="nil"/>
            </w:tcBorders>
          </w:tcPr>
          <w:p w14:paraId="7819C62A" w14:textId="77777777" w:rsidR="00AF2C76" w:rsidRPr="00665C27" w:rsidRDefault="00AF2C76" w:rsidP="00E87032">
            <w:pPr>
              <w:pStyle w:val="Text"/>
              <w:spacing w:before="75" w:after="75"/>
              <w:ind w:left="525" w:right="75"/>
              <w:rPr>
                <w:color w:val="000000" w:themeColor="text1"/>
              </w:rPr>
            </w:pPr>
            <w:r w:rsidRPr="00665C27">
              <w:rPr>
                <w:color w:val="000000" w:themeColor="text1"/>
              </w:rPr>
              <w:t>Hi, xxx.</w:t>
            </w:r>
          </w:p>
        </w:tc>
      </w:tr>
      <w:tr w:rsidR="00665C27" w:rsidRPr="00665C27" w14:paraId="45FF649C" w14:textId="77777777" w:rsidTr="00E87032">
        <w:tc>
          <w:tcPr>
            <w:tcW w:w="2608" w:type="dxa"/>
            <w:tcBorders>
              <w:top w:val="nil"/>
              <w:left w:val="nil"/>
              <w:bottom w:val="nil"/>
              <w:right w:val="nil"/>
            </w:tcBorders>
          </w:tcPr>
          <w:p w14:paraId="5C8D6B86"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00:11</w:t>
            </w:r>
          </w:p>
        </w:tc>
        <w:tc>
          <w:tcPr>
            <w:tcW w:w="7855" w:type="dxa"/>
            <w:tcBorders>
              <w:top w:val="nil"/>
              <w:left w:val="nil"/>
              <w:bottom w:val="nil"/>
              <w:right w:val="nil"/>
            </w:tcBorders>
          </w:tcPr>
          <w:p w14:paraId="3862EBDE"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you just introduce yourself for the recording, please?</w:t>
            </w:r>
          </w:p>
        </w:tc>
      </w:tr>
      <w:tr w:rsidR="00665C27" w:rsidRPr="00665C27" w14:paraId="514353CC" w14:textId="77777777" w:rsidTr="00E87032">
        <w:tc>
          <w:tcPr>
            <w:tcW w:w="2608" w:type="dxa"/>
            <w:tcBorders>
              <w:top w:val="nil"/>
              <w:left w:val="nil"/>
              <w:bottom w:val="nil"/>
              <w:right w:val="nil"/>
            </w:tcBorders>
          </w:tcPr>
          <w:p w14:paraId="71C3A104"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00:15</w:t>
            </w:r>
          </w:p>
        </w:tc>
        <w:tc>
          <w:tcPr>
            <w:tcW w:w="7855" w:type="dxa"/>
            <w:tcBorders>
              <w:top w:val="nil"/>
              <w:left w:val="nil"/>
              <w:bottom w:val="nil"/>
              <w:right w:val="nil"/>
            </w:tcBorders>
          </w:tcPr>
          <w:p w14:paraId="79050951" w14:textId="77777777" w:rsidR="00AF2C76" w:rsidRPr="00665C27" w:rsidRDefault="00AF2C76" w:rsidP="00E87032">
            <w:pPr>
              <w:pStyle w:val="Text"/>
              <w:spacing w:before="75" w:after="75"/>
              <w:ind w:left="525" w:right="75"/>
              <w:rPr>
                <w:color w:val="000000" w:themeColor="text1"/>
              </w:rPr>
            </w:pPr>
            <w:r w:rsidRPr="00665C27">
              <w:rPr>
                <w:color w:val="000000" w:themeColor="text1"/>
              </w:rPr>
              <w:t>Yep. My name is xxxx  xxxx. I'm a year one teacher.</w:t>
            </w:r>
          </w:p>
        </w:tc>
      </w:tr>
      <w:tr w:rsidR="00665C27" w:rsidRPr="00665C27" w14:paraId="38566044" w14:textId="77777777" w:rsidTr="00E87032">
        <w:tc>
          <w:tcPr>
            <w:tcW w:w="2608" w:type="dxa"/>
            <w:tcBorders>
              <w:top w:val="nil"/>
              <w:left w:val="nil"/>
              <w:bottom w:val="nil"/>
              <w:right w:val="nil"/>
            </w:tcBorders>
          </w:tcPr>
          <w:p w14:paraId="1EF29E3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00:22</w:t>
            </w:r>
          </w:p>
        </w:tc>
        <w:tc>
          <w:tcPr>
            <w:tcW w:w="7855" w:type="dxa"/>
            <w:tcBorders>
              <w:top w:val="nil"/>
              <w:left w:val="nil"/>
              <w:bottom w:val="nil"/>
              <w:right w:val="nil"/>
            </w:tcBorders>
          </w:tcPr>
          <w:p w14:paraId="5CAB728D"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Thanks, xxx. Just want to ask you some questions about your use of Edivate and how you've been using it for your professional development.</w:t>
            </w:r>
          </w:p>
        </w:tc>
      </w:tr>
      <w:tr w:rsidR="00665C27" w:rsidRPr="00665C27" w14:paraId="27EDA7F0" w14:textId="77777777" w:rsidTr="00E87032">
        <w:tc>
          <w:tcPr>
            <w:tcW w:w="2608" w:type="dxa"/>
            <w:tcBorders>
              <w:top w:val="nil"/>
              <w:left w:val="nil"/>
              <w:bottom w:val="nil"/>
              <w:right w:val="nil"/>
            </w:tcBorders>
          </w:tcPr>
          <w:p w14:paraId="64B7F0C2"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00:32</w:t>
            </w:r>
          </w:p>
        </w:tc>
        <w:tc>
          <w:tcPr>
            <w:tcW w:w="7855" w:type="dxa"/>
            <w:tcBorders>
              <w:top w:val="nil"/>
              <w:left w:val="nil"/>
              <w:bottom w:val="nil"/>
              <w:right w:val="nil"/>
            </w:tcBorders>
          </w:tcPr>
          <w:p w14:paraId="7F9C3D6E" w14:textId="77777777" w:rsidR="00AF2C76" w:rsidRPr="00665C27" w:rsidRDefault="00AF2C76" w:rsidP="00E87032">
            <w:pPr>
              <w:pStyle w:val="Text"/>
              <w:spacing w:before="75" w:after="75"/>
              <w:ind w:left="525" w:right="75"/>
              <w:rPr>
                <w:color w:val="000000" w:themeColor="text1"/>
              </w:rPr>
            </w:pPr>
            <w:r w:rsidRPr="00665C27">
              <w:rPr>
                <w:color w:val="000000" w:themeColor="text1"/>
              </w:rPr>
              <w:t>Okay.</w:t>
            </w:r>
          </w:p>
        </w:tc>
      </w:tr>
      <w:tr w:rsidR="00665C27" w:rsidRPr="00665C27" w14:paraId="5A7FDCEC" w14:textId="77777777" w:rsidTr="00E87032">
        <w:tc>
          <w:tcPr>
            <w:tcW w:w="2608" w:type="dxa"/>
            <w:tcBorders>
              <w:top w:val="nil"/>
              <w:left w:val="nil"/>
              <w:bottom w:val="nil"/>
              <w:right w:val="nil"/>
            </w:tcBorders>
          </w:tcPr>
          <w:p w14:paraId="63506925"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00:35</w:t>
            </w:r>
          </w:p>
        </w:tc>
        <w:tc>
          <w:tcPr>
            <w:tcW w:w="7855" w:type="dxa"/>
            <w:tcBorders>
              <w:top w:val="nil"/>
              <w:left w:val="nil"/>
              <w:bottom w:val="nil"/>
              <w:right w:val="nil"/>
            </w:tcBorders>
          </w:tcPr>
          <w:p w14:paraId="1EDE8ACF"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I just ask about your technical skills and skills necessary to use Edivate? Were you able to access and use it okay? Were your technical skills adequate? Did they improve by using it?</w:t>
            </w:r>
          </w:p>
        </w:tc>
      </w:tr>
      <w:tr w:rsidR="00665C27" w:rsidRPr="00665C27" w14:paraId="390C0F23" w14:textId="77777777" w:rsidTr="00E87032">
        <w:tc>
          <w:tcPr>
            <w:tcW w:w="2608" w:type="dxa"/>
            <w:tcBorders>
              <w:top w:val="nil"/>
              <w:left w:val="nil"/>
              <w:bottom w:val="nil"/>
              <w:right w:val="nil"/>
            </w:tcBorders>
          </w:tcPr>
          <w:p w14:paraId="764B2CA3"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00:49</w:t>
            </w:r>
          </w:p>
        </w:tc>
        <w:tc>
          <w:tcPr>
            <w:tcW w:w="7855" w:type="dxa"/>
            <w:tcBorders>
              <w:top w:val="nil"/>
              <w:left w:val="nil"/>
              <w:bottom w:val="nil"/>
              <w:right w:val="nil"/>
            </w:tcBorders>
          </w:tcPr>
          <w:p w14:paraId="3CFC606D" w14:textId="77777777" w:rsidR="00AF2C76" w:rsidRPr="00665C27" w:rsidRDefault="00AF2C76" w:rsidP="00E87032">
            <w:pPr>
              <w:pStyle w:val="Text"/>
              <w:spacing w:before="75" w:after="75"/>
              <w:ind w:left="525" w:right="75"/>
              <w:rPr>
                <w:color w:val="000000" w:themeColor="text1"/>
              </w:rPr>
            </w:pPr>
            <w:r w:rsidRPr="00665C27">
              <w:rPr>
                <w:color w:val="000000" w:themeColor="text1"/>
              </w:rPr>
              <w:t>Yeah. I think Edivate seemed fairly easy to use. Didn't have any problems logging on. I wouldn't say my skill level improved particularly.</w:t>
            </w:r>
          </w:p>
        </w:tc>
      </w:tr>
      <w:tr w:rsidR="00665C27" w:rsidRPr="00665C27" w14:paraId="4B97C7FA" w14:textId="77777777" w:rsidTr="00E87032">
        <w:tc>
          <w:tcPr>
            <w:tcW w:w="2608" w:type="dxa"/>
            <w:tcBorders>
              <w:top w:val="nil"/>
              <w:left w:val="nil"/>
              <w:bottom w:val="nil"/>
              <w:right w:val="nil"/>
            </w:tcBorders>
          </w:tcPr>
          <w:p w14:paraId="1EAD8DE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01:00</w:t>
            </w:r>
          </w:p>
        </w:tc>
        <w:tc>
          <w:tcPr>
            <w:tcW w:w="7855" w:type="dxa"/>
            <w:tcBorders>
              <w:top w:val="nil"/>
              <w:left w:val="nil"/>
              <w:bottom w:val="nil"/>
              <w:right w:val="nil"/>
            </w:tcBorders>
          </w:tcPr>
          <w:p w14:paraId="0328B441" w14:textId="77777777" w:rsidR="00AF2C76" w:rsidRPr="00665C27" w:rsidRDefault="00AF2C76" w:rsidP="00E87032">
            <w:pPr>
              <w:pStyle w:val="Text"/>
              <w:spacing w:before="75" w:after="75"/>
              <w:ind w:left="525" w:right="75"/>
              <w:rPr>
                <w:color w:val="000000" w:themeColor="text1"/>
              </w:rPr>
            </w:pPr>
            <w:r w:rsidRPr="00665C27">
              <w:rPr>
                <w:color w:val="000000" w:themeColor="text1"/>
              </w:rPr>
              <w:t>Nice. Where and when did you access Edivate? Did you use it in your own time, too?</w:t>
            </w:r>
          </w:p>
        </w:tc>
      </w:tr>
      <w:tr w:rsidR="00665C27" w:rsidRPr="00665C27" w14:paraId="66DB01DC" w14:textId="77777777" w:rsidTr="00E87032">
        <w:tc>
          <w:tcPr>
            <w:tcW w:w="2608" w:type="dxa"/>
            <w:tcBorders>
              <w:top w:val="nil"/>
              <w:left w:val="nil"/>
              <w:bottom w:val="nil"/>
              <w:right w:val="nil"/>
            </w:tcBorders>
          </w:tcPr>
          <w:p w14:paraId="18DF9BAA"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01:07</w:t>
            </w:r>
          </w:p>
        </w:tc>
        <w:tc>
          <w:tcPr>
            <w:tcW w:w="7855" w:type="dxa"/>
            <w:tcBorders>
              <w:top w:val="nil"/>
              <w:left w:val="nil"/>
              <w:bottom w:val="nil"/>
              <w:right w:val="nil"/>
            </w:tcBorders>
          </w:tcPr>
          <w:p w14:paraId="55638B12" w14:textId="77777777" w:rsidR="00AF2C76" w:rsidRPr="00665C27" w:rsidRDefault="00AF2C76" w:rsidP="00E87032">
            <w:pPr>
              <w:pStyle w:val="Text"/>
              <w:spacing w:before="75" w:after="75"/>
              <w:ind w:left="525" w:right="75"/>
              <w:rPr>
                <w:color w:val="000000" w:themeColor="text1"/>
              </w:rPr>
            </w:pPr>
            <w:r w:rsidRPr="00665C27">
              <w:rPr>
                <w:color w:val="000000" w:themeColor="text1"/>
              </w:rPr>
              <w:t>Tended to use it mainly at school in my PPA time because that was the allotted time. So once a week I was using it, mainly in the afternoon.</w:t>
            </w:r>
          </w:p>
        </w:tc>
      </w:tr>
      <w:tr w:rsidR="00665C27" w:rsidRPr="00665C27" w14:paraId="436F72E5" w14:textId="77777777" w:rsidTr="00E87032">
        <w:tc>
          <w:tcPr>
            <w:tcW w:w="2608" w:type="dxa"/>
            <w:tcBorders>
              <w:top w:val="nil"/>
              <w:left w:val="nil"/>
              <w:bottom w:val="nil"/>
              <w:right w:val="nil"/>
            </w:tcBorders>
          </w:tcPr>
          <w:p w14:paraId="7AE34A55"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01:22</w:t>
            </w:r>
          </w:p>
        </w:tc>
        <w:tc>
          <w:tcPr>
            <w:tcW w:w="7855" w:type="dxa"/>
            <w:tcBorders>
              <w:top w:val="nil"/>
              <w:left w:val="nil"/>
              <w:bottom w:val="nil"/>
              <w:right w:val="nil"/>
            </w:tcBorders>
          </w:tcPr>
          <w:p w14:paraId="7CA790EB"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Did Edivate personali</w:t>
            </w:r>
            <w:r w:rsidR="00385075" w:rsidRPr="00665C27">
              <w:rPr>
                <w:color w:val="000000" w:themeColor="text1"/>
              </w:rPr>
              <w:t>s</w:t>
            </w:r>
            <w:r w:rsidRPr="00665C27">
              <w:rPr>
                <w:color w:val="000000" w:themeColor="text1"/>
              </w:rPr>
              <w:t>e anything, any content, anything towards your interest and needs? Did it personali</w:t>
            </w:r>
            <w:r w:rsidR="00385075" w:rsidRPr="00665C27">
              <w:rPr>
                <w:color w:val="000000" w:themeColor="text1"/>
              </w:rPr>
              <w:t>s</w:t>
            </w:r>
            <w:r w:rsidRPr="00665C27">
              <w:rPr>
                <w:color w:val="000000" w:themeColor="text1"/>
              </w:rPr>
              <w:t>e your experience?</w:t>
            </w:r>
          </w:p>
        </w:tc>
      </w:tr>
      <w:tr w:rsidR="00665C27" w:rsidRPr="00665C27" w14:paraId="4B6EAB66" w14:textId="77777777" w:rsidTr="00E87032">
        <w:tc>
          <w:tcPr>
            <w:tcW w:w="2608" w:type="dxa"/>
            <w:tcBorders>
              <w:top w:val="nil"/>
              <w:left w:val="nil"/>
              <w:bottom w:val="nil"/>
              <w:right w:val="nil"/>
            </w:tcBorders>
          </w:tcPr>
          <w:p w14:paraId="259787D8"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01:41</w:t>
            </w:r>
          </w:p>
        </w:tc>
        <w:tc>
          <w:tcPr>
            <w:tcW w:w="7855" w:type="dxa"/>
            <w:tcBorders>
              <w:top w:val="nil"/>
              <w:left w:val="nil"/>
              <w:bottom w:val="nil"/>
              <w:right w:val="nil"/>
            </w:tcBorders>
          </w:tcPr>
          <w:p w14:paraId="41433C57"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it did show one or two things to do with writing and reading, particularly trying to look at reading corners. But it didn't give a great deal of stuff I was interested in. I think maybe that's something that needs to be developed. [inaudible] it was greatly personali</w:t>
            </w:r>
            <w:r w:rsidR="00385075" w:rsidRPr="00665C27">
              <w:rPr>
                <w:color w:val="000000" w:themeColor="text1"/>
              </w:rPr>
              <w:t>s</w:t>
            </w:r>
            <w:r w:rsidRPr="00665C27">
              <w:rPr>
                <w:color w:val="000000" w:themeColor="text1"/>
              </w:rPr>
              <w:t>ed to what I was interested in.</w:t>
            </w:r>
          </w:p>
        </w:tc>
      </w:tr>
      <w:tr w:rsidR="00665C27" w:rsidRPr="00665C27" w14:paraId="0944CDF5" w14:textId="77777777" w:rsidTr="00E87032">
        <w:tc>
          <w:tcPr>
            <w:tcW w:w="2608" w:type="dxa"/>
            <w:tcBorders>
              <w:top w:val="nil"/>
              <w:left w:val="nil"/>
              <w:bottom w:val="nil"/>
              <w:right w:val="nil"/>
            </w:tcBorders>
          </w:tcPr>
          <w:p w14:paraId="6FB2411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02:11</w:t>
            </w:r>
          </w:p>
        </w:tc>
        <w:tc>
          <w:tcPr>
            <w:tcW w:w="7855" w:type="dxa"/>
            <w:tcBorders>
              <w:top w:val="nil"/>
              <w:left w:val="nil"/>
              <w:bottom w:val="nil"/>
              <w:right w:val="nil"/>
            </w:tcBorders>
          </w:tcPr>
          <w:p w14:paraId="2477214A"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Can I ask about the flexibility of Edivate? Do you think it was an anywhere, anytime tool that could just be picked up and used when needed?</w:t>
            </w:r>
          </w:p>
        </w:tc>
      </w:tr>
      <w:tr w:rsidR="00665C27" w:rsidRPr="00665C27" w14:paraId="0354923F" w14:textId="77777777" w:rsidTr="00E87032">
        <w:tc>
          <w:tcPr>
            <w:tcW w:w="2608" w:type="dxa"/>
            <w:tcBorders>
              <w:top w:val="nil"/>
              <w:left w:val="nil"/>
              <w:bottom w:val="nil"/>
              <w:right w:val="nil"/>
            </w:tcBorders>
          </w:tcPr>
          <w:p w14:paraId="2F9DDAB7"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02:26</w:t>
            </w:r>
          </w:p>
        </w:tc>
        <w:tc>
          <w:tcPr>
            <w:tcW w:w="7855" w:type="dxa"/>
            <w:tcBorders>
              <w:top w:val="nil"/>
              <w:left w:val="nil"/>
              <w:bottom w:val="nil"/>
              <w:right w:val="nil"/>
            </w:tcBorders>
          </w:tcPr>
          <w:p w14:paraId="55DC667C"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it's fairly flexible. You can use it more or less anywhere. It would be better if it was also useful for your phone and iPad. It tended to mainly be for the computer. I think if you add a good app, that would be better.</w:t>
            </w:r>
          </w:p>
        </w:tc>
      </w:tr>
      <w:tr w:rsidR="00665C27" w:rsidRPr="00665C27" w14:paraId="277364D4" w14:textId="77777777" w:rsidTr="00E87032">
        <w:tc>
          <w:tcPr>
            <w:tcW w:w="2608" w:type="dxa"/>
            <w:tcBorders>
              <w:top w:val="nil"/>
              <w:left w:val="nil"/>
              <w:bottom w:val="nil"/>
              <w:right w:val="nil"/>
            </w:tcBorders>
          </w:tcPr>
          <w:p w14:paraId="5E7B1D47" w14:textId="77777777" w:rsidR="00AF2C76" w:rsidRPr="00665C27" w:rsidRDefault="00AF2C76" w:rsidP="00E87032">
            <w:pPr>
              <w:pStyle w:val="Text"/>
              <w:spacing w:before="75" w:after="75"/>
              <w:ind w:left="525" w:right="75"/>
              <w:rPr>
                <w:color w:val="000000" w:themeColor="text1"/>
              </w:rPr>
            </w:pPr>
            <w:r w:rsidRPr="00665C27">
              <w:rPr>
                <w:color w:val="000000" w:themeColor="text1"/>
              </w:rPr>
              <w:lastRenderedPageBreak/>
              <w:t>S1 02:45</w:t>
            </w:r>
          </w:p>
        </w:tc>
        <w:tc>
          <w:tcPr>
            <w:tcW w:w="7855" w:type="dxa"/>
            <w:tcBorders>
              <w:top w:val="nil"/>
              <w:left w:val="nil"/>
              <w:bottom w:val="nil"/>
              <w:right w:val="nil"/>
            </w:tcBorders>
          </w:tcPr>
          <w:p w14:paraId="341F14F2"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I ask you about engagement with Edivate, the forum, the videos, books, etc.? Did you go on? Did you use any of them? Did everyone engage?</w:t>
            </w:r>
          </w:p>
        </w:tc>
      </w:tr>
      <w:tr w:rsidR="00665C27" w:rsidRPr="00665C27" w14:paraId="6518C4AE" w14:textId="77777777" w:rsidTr="00E87032">
        <w:tc>
          <w:tcPr>
            <w:tcW w:w="2608" w:type="dxa"/>
            <w:tcBorders>
              <w:top w:val="nil"/>
              <w:left w:val="nil"/>
              <w:bottom w:val="nil"/>
              <w:right w:val="nil"/>
            </w:tcBorders>
          </w:tcPr>
          <w:p w14:paraId="10EFD57C"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02:55</w:t>
            </w:r>
          </w:p>
        </w:tc>
        <w:tc>
          <w:tcPr>
            <w:tcW w:w="7855" w:type="dxa"/>
            <w:tcBorders>
              <w:top w:val="nil"/>
              <w:left w:val="nil"/>
              <w:bottom w:val="nil"/>
              <w:right w:val="nil"/>
            </w:tcBorders>
          </w:tcPr>
          <w:p w14:paraId="5BDDBFED" w14:textId="77777777" w:rsidR="00AF2C76" w:rsidRPr="00665C27" w:rsidRDefault="00AF2C76" w:rsidP="00E87032">
            <w:pPr>
              <w:pStyle w:val="Text"/>
              <w:spacing w:before="75" w:after="75"/>
              <w:ind w:left="525" w:right="75"/>
              <w:rPr>
                <w:color w:val="000000" w:themeColor="text1"/>
              </w:rPr>
            </w:pPr>
            <w:r w:rsidRPr="00665C27">
              <w:rPr>
                <w:color w:val="000000" w:themeColor="text1"/>
              </w:rPr>
              <w:t>Yeah. I went on to our forum. I did look at other forums as well. I looked at videos and books and articles. And I was going on regularly every week. I don't think other people were going on regularly, though, but I certainly was going onto our forum every week. And tried to look round all different resources.</w:t>
            </w:r>
          </w:p>
        </w:tc>
      </w:tr>
      <w:tr w:rsidR="00665C27" w:rsidRPr="00665C27" w14:paraId="111C2A6E" w14:textId="77777777" w:rsidTr="00E87032">
        <w:tc>
          <w:tcPr>
            <w:tcW w:w="2608" w:type="dxa"/>
            <w:tcBorders>
              <w:top w:val="nil"/>
              <w:left w:val="nil"/>
              <w:bottom w:val="nil"/>
              <w:right w:val="nil"/>
            </w:tcBorders>
          </w:tcPr>
          <w:p w14:paraId="023E4266"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03:21</w:t>
            </w:r>
          </w:p>
        </w:tc>
        <w:tc>
          <w:tcPr>
            <w:tcW w:w="7855" w:type="dxa"/>
            <w:tcBorders>
              <w:top w:val="nil"/>
              <w:left w:val="nil"/>
              <w:bottom w:val="nil"/>
              <w:right w:val="nil"/>
            </w:tcBorders>
          </w:tcPr>
          <w:p w14:paraId="2985E7D9"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 Can I ask about participation now, sharing resources, posting the forum, anything that was shared? Did you get involved in sharing and posting? Did everyone get involved?</w:t>
            </w:r>
          </w:p>
        </w:tc>
      </w:tr>
      <w:tr w:rsidR="00665C27" w:rsidRPr="00665C27" w14:paraId="6D2F63D7" w14:textId="77777777" w:rsidTr="00E87032">
        <w:tc>
          <w:tcPr>
            <w:tcW w:w="2608" w:type="dxa"/>
            <w:tcBorders>
              <w:top w:val="nil"/>
              <w:left w:val="nil"/>
              <w:bottom w:val="nil"/>
              <w:right w:val="nil"/>
            </w:tcBorders>
          </w:tcPr>
          <w:p w14:paraId="00948A18"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03:40</w:t>
            </w:r>
          </w:p>
        </w:tc>
        <w:tc>
          <w:tcPr>
            <w:tcW w:w="7855" w:type="dxa"/>
            <w:tcBorders>
              <w:top w:val="nil"/>
              <w:left w:val="nil"/>
              <w:bottom w:val="nil"/>
              <w:right w:val="nil"/>
            </w:tcBorders>
          </w:tcPr>
          <w:p w14:paraId="5D825CCF" w14:textId="77777777" w:rsidR="00AF2C76" w:rsidRPr="00665C27" w:rsidRDefault="00AF2C76" w:rsidP="00E87032">
            <w:pPr>
              <w:pStyle w:val="Text"/>
              <w:spacing w:before="75" w:after="75"/>
              <w:ind w:left="525" w:right="75"/>
              <w:rPr>
                <w:color w:val="000000" w:themeColor="text1"/>
              </w:rPr>
            </w:pPr>
            <w:r w:rsidRPr="00665C27">
              <w:rPr>
                <w:color w:val="000000" w:themeColor="text1"/>
              </w:rPr>
              <w:t>Yeah. I did get involved in sharing any useful videos I found. I would share. I did find one or two on reading. And xxx and I particularly would share ideas particularly around reading corners and making the more independent children to use. And I did pay some of that into the forum, and I did try out some of the ideas and fed back how it was working. But I don't think everyone was doing that. And I know a couple people in key stage two did some stuff on writing. But I also know there's one or two that didn't really get involved or share much.</w:t>
            </w:r>
          </w:p>
        </w:tc>
      </w:tr>
      <w:tr w:rsidR="00665C27" w:rsidRPr="00665C27" w14:paraId="67BE3EEC" w14:textId="77777777" w:rsidTr="00E87032">
        <w:tc>
          <w:tcPr>
            <w:tcW w:w="2608" w:type="dxa"/>
            <w:tcBorders>
              <w:top w:val="nil"/>
              <w:left w:val="nil"/>
              <w:bottom w:val="nil"/>
              <w:right w:val="nil"/>
            </w:tcBorders>
          </w:tcPr>
          <w:p w14:paraId="4E1610F6"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04:26</w:t>
            </w:r>
          </w:p>
        </w:tc>
        <w:tc>
          <w:tcPr>
            <w:tcW w:w="7855" w:type="dxa"/>
            <w:tcBorders>
              <w:top w:val="nil"/>
              <w:left w:val="nil"/>
              <w:bottom w:val="nil"/>
              <w:right w:val="nil"/>
            </w:tcBorders>
          </w:tcPr>
          <w:p w14:paraId="3F958FE6" w14:textId="77777777" w:rsidR="00AF2C76" w:rsidRPr="00665C27" w:rsidRDefault="00AF2C76" w:rsidP="00E87032">
            <w:pPr>
              <w:pStyle w:val="Text"/>
              <w:spacing w:before="75" w:after="75"/>
              <w:ind w:left="525" w:right="75"/>
              <w:rPr>
                <w:color w:val="000000" w:themeColor="text1"/>
              </w:rPr>
            </w:pPr>
            <w:r w:rsidRPr="00665C27">
              <w:rPr>
                <w:color w:val="000000" w:themeColor="text1"/>
              </w:rPr>
              <w:t>Did any shared interest develop, any knowledge sharing?</w:t>
            </w:r>
          </w:p>
        </w:tc>
      </w:tr>
      <w:tr w:rsidR="00665C27" w:rsidRPr="00665C27" w14:paraId="2CCF9AC6" w14:textId="77777777" w:rsidTr="00E87032">
        <w:tc>
          <w:tcPr>
            <w:tcW w:w="2608" w:type="dxa"/>
            <w:tcBorders>
              <w:top w:val="nil"/>
              <w:left w:val="nil"/>
              <w:bottom w:val="nil"/>
              <w:right w:val="nil"/>
            </w:tcBorders>
          </w:tcPr>
          <w:p w14:paraId="0880D1CF"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04:29</w:t>
            </w:r>
          </w:p>
        </w:tc>
        <w:tc>
          <w:tcPr>
            <w:tcW w:w="7855" w:type="dxa"/>
            <w:tcBorders>
              <w:top w:val="nil"/>
              <w:left w:val="nil"/>
              <w:bottom w:val="nil"/>
              <w:right w:val="nil"/>
            </w:tcBorders>
          </w:tcPr>
          <w:p w14:paraId="50FD9F28" w14:textId="77777777" w:rsidR="00AF2C76" w:rsidRPr="00665C27" w:rsidRDefault="00AF2C76" w:rsidP="00E87032">
            <w:pPr>
              <w:pStyle w:val="Text"/>
              <w:spacing w:before="75" w:after="75"/>
              <w:ind w:left="525" w:right="75"/>
              <w:rPr>
                <w:color w:val="000000" w:themeColor="text1"/>
              </w:rPr>
            </w:pPr>
            <w:r w:rsidRPr="00665C27">
              <w:rPr>
                <w:color w:val="000000" w:themeColor="text1"/>
              </w:rPr>
              <w:t>Yeah, like I said, xxx and I did develop something on reading and sprucing up our reading area, making it more independent for children so they could go in and choose what they like. It's a nice, comfy area. Rearranging the classroom to make it a lot more independent in that sense.</w:t>
            </w:r>
          </w:p>
        </w:tc>
      </w:tr>
      <w:tr w:rsidR="00665C27" w:rsidRPr="00665C27" w14:paraId="5087FAD5" w14:textId="77777777" w:rsidTr="00E87032">
        <w:tc>
          <w:tcPr>
            <w:tcW w:w="2608" w:type="dxa"/>
            <w:tcBorders>
              <w:top w:val="nil"/>
              <w:left w:val="nil"/>
              <w:bottom w:val="nil"/>
              <w:right w:val="nil"/>
            </w:tcBorders>
          </w:tcPr>
          <w:p w14:paraId="33715E38"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04:51</w:t>
            </w:r>
          </w:p>
        </w:tc>
        <w:tc>
          <w:tcPr>
            <w:tcW w:w="7855" w:type="dxa"/>
            <w:tcBorders>
              <w:top w:val="nil"/>
              <w:left w:val="nil"/>
              <w:bottom w:val="nil"/>
              <w:right w:val="nil"/>
            </w:tcBorders>
          </w:tcPr>
          <w:p w14:paraId="1F385E57"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 Can I ask about how confidence developed, and confidence of participation, confidence in your own practice, and is there anything you can mention about your confidence levels?</w:t>
            </w:r>
          </w:p>
        </w:tc>
      </w:tr>
      <w:tr w:rsidR="00665C27" w:rsidRPr="00665C27" w14:paraId="4E0B6349" w14:textId="77777777" w:rsidTr="00E87032">
        <w:tc>
          <w:tcPr>
            <w:tcW w:w="2608" w:type="dxa"/>
            <w:tcBorders>
              <w:top w:val="nil"/>
              <w:left w:val="nil"/>
              <w:bottom w:val="nil"/>
              <w:right w:val="nil"/>
            </w:tcBorders>
          </w:tcPr>
          <w:p w14:paraId="0BAEA54F"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05:06</w:t>
            </w:r>
          </w:p>
        </w:tc>
        <w:tc>
          <w:tcPr>
            <w:tcW w:w="7855" w:type="dxa"/>
            <w:tcBorders>
              <w:top w:val="nil"/>
              <w:left w:val="nil"/>
              <w:bottom w:val="nil"/>
              <w:right w:val="nil"/>
            </w:tcBorders>
          </w:tcPr>
          <w:p w14:paraId="460878B4"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I was fairly confident [inaudible] innovate. Once you can log on and sort out any little issues, I think it's quite easy to get involved and participate. So my confidence level is good.</w:t>
            </w:r>
          </w:p>
        </w:tc>
      </w:tr>
      <w:tr w:rsidR="00665C27" w:rsidRPr="00665C27" w14:paraId="10343643" w14:textId="77777777" w:rsidTr="00E87032">
        <w:tc>
          <w:tcPr>
            <w:tcW w:w="2608" w:type="dxa"/>
            <w:tcBorders>
              <w:top w:val="nil"/>
              <w:left w:val="nil"/>
              <w:bottom w:val="nil"/>
              <w:right w:val="nil"/>
            </w:tcBorders>
          </w:tcPr>
          <w:p w14:paraId="25ECD5D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05:22</w:t>
            </w:r>
          </w:p>
        </w:tc>
        <w:tc>
          <w:tcPr>
            <w:tcW w:w="7855" w:type="dxa"/>
            <w:tcBorders>
              <w:top w:val="nil"/>
              <w:left w:val="nil"/>
              <w:bottom w:val="nil"/>
              <w:right w:val="nil"/>
            </w:tcBorders>
          </w:tcPr>
          <w:p w14:paraId="09D374CB"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you think again about collaboration, how, and what you collaborated on, who took responsibility for managing your posts?</w:t>
            </w:r>
          </w:p>
        </w:tc>
      </w:tr>
      <w:tr w:rsidR="00665C27" w:rsidRPr="00665C27" w14:paraId="551FE0A2" w14:textId="77777777" w:rsidTr="00E87032">
        <w:tc>
          <w:tcPr>
            <w:tcW w:w="2608" w:type="dxa"/>
            <w:tcBorders>
              <w:top w:val="nil"/>
              <w:left w:val="nil"/>
              <w:bottom w:val="nil"/>
              <w:right w:val="nil"/>
            </w:tcBorders>
          </w:tcPr>
          <w:p w14:paraId="3E1269C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05:31</w:t>
            </w:r>
          </w:p>
        </w:tc>
        <w:tc>
          <w:tcPr>
            <w:tcW w:w="7855" w:type="dxa"/>
            <w:tcBorders>
              <w:top w:val="nil"/>
              <w:left w:val="nil"/>
              <w:bottom w:val="nil"/>
              <w:right w:val="nil"/>
            </w:tcBorders>
          </w:tcPr>
          <w:p w14:paraId="636FDA8B" w14:textId="77777777" w:rsidR="00AF2C76" w:rsidRPr="00665C27" w:rsidRDefault="00AF2C76" w:rsidP="00E87032">
            <w:pPr>
              <w:pStyle w:val="Text"/>
              <w:spacing w:before="75" w:after="75"/>
              <w:ind w:left="525" w:right="75"/>
              <w:rPr>
                <w:color w:val="000000" w:themeColor="text1"/>
              </w:rPr>
            </w:pPr>
            <w:r w:rsidRPr="00665C27">
              <w:rPr>
                <w:color w:val="000000" w:themeColor="text1"/>
              </w:rPr>
              <w:t>Let's see. I collaborated with xxx on the reading. We would just send messages and share videos between the two of us. I'd say whoever found the resource first took responsibility. I think xxx found the videos, so she took responsibility for setting up the forum and also set up links between the two of us. We would also catch up and chat about it.</w:t>
            </w:r>
          </w:p>
        </w:tc>
      </w:tr>
      <w:tr w:rsidR="00665C27" w:rsidRPr="00665C27" w14:paraId="63230E17" w14:textId="77777777" w:rsidTr="00E87032">
        <w:tc>
          <w:tcPr>
            <w:tcW w:w="2608" w:type="dxa"/>
            <w:tcBorders>
              <w:top w:val="nil"/>
              <w:left w:val="nil"/>
              <w:bottom w:val="nil"/>
              <w:right w:val="nil"/>
            </w:tcBorders>
          </w:tcPr>
          <w:p w14:paraId="42F99466" w14:textId="77777777" w:rsidR="00AF2C76" w:rsidRPr="00665C27" w:rsidRDefault="00AF2C76" w:rsidP="00E87032">
            <w:pPr>
              <w:pStyle w:val="Text"/>
              <w:spacing w:before="75" w:after="75"/>
              <w:ind w:left="525" w:right="75"/>
              <w:rPr>
                <w:color w:val="000000" w:themeColor="text1"/>
              </w:rPr>
            </w:pPr>
            <w:r w:rsidRPr="00665C27">
              <w:rPr>
                <w:color w:val="000000" w:themeColor="text1"/>
              </w:rPr>
              <w:lastRenderedPageBreak/>
              <w:t>S1 06:00</w:t>
            </w:r>
          </w:p>
        </w:tc>
        <w:tc>
          <w:tcPr>
            <w:tcW w:w="7855" w:type="dxa"/>
            <w:tcBorders>
              <w:top w:val="nil"/>
              <w:left w:val="nil"/>
              <w:bottom w:val="nil"/>
              <w:right w:val="nil"/>
            </w:tcBorders>
          </w:tcPr>
          <w:p w14:paraId="7BBED5F5"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Can I ask about the quality of the collaboration, the speed, the feedback, [inaudible], any different scenarios where you're using it?</w:t>
            </w:r>
          </w:p>
        </w:tc>
      </w:tr>
      <w:tr w:rsidR="00665C27" w:rsidRPr="00665C27" w14:paraId="6336D143" w14:textId="77777777" w:rsidTr="00E87032">
        <w:tc>
          <w:tcPr>
            <w:tcW w:w="2608" w:type="dxa"/>
            <w:tcBorders>
              <w:top w:val="nil"/>
              <w:left w:val="nil"/>
              <w:bottom w:val="nil"/>
              <w:right w:val="nil"/>
            </w:tcBorders>
          </w:tcPr>
          <w:p w14:paraId="52E06C62"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06:11</w:t>
            </w:r>
          </w:p>
        </w:tc>
        <w:tc>
          <w:tcPr>
            <w:tcW w:w="7855" w:type="dxa"/>
            <w:tcBorders>
              <w:top w:val="nil"/>
              <w:left w:val="nil"/>
              <w:bottom w:val="nil"/>
              <w:right w:val="nil"/>
            </w:tcBorders>
          </w:tcPr>
          <w:p w14:paraId="06AAD840"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how we used it would depend on which year group we were teaching. Xxxx and I would go on Edivate forum quite a bit once we found a useful resource. I suppose once you're finished with that resource or got out of it what you want, you probably won't then communicate so much on there. So I think it depends on the resource that you found as to how much collaboration you're doing. And I think a few of us found that as well in key stage two. So it really depends. You've got a good idea, a good resource, then you're a lot more likely to be chatting online about it.</w:t>
            </w:r>
          </w:p>
        </w:tc>
      </w:tr>
      <w:tr w:rsidR="00665C27" w:rsidRPr="00665C27" w14:paraId="45832092" w14:textId="77777777" w:rsidTr="00E87032">
        <w:tc>
          <w:tcPr>
            <w:tcW w:w="2608" w:type="dxa"/>
            <w:tcBorders>
              <w:top w:val="nil"/>
              <w:left w:val="nil"/>
              <w:bottom w:val="nil"/>
              <w:right w:val="nil"/>
            </w:tcBorders>
          </w:tcPr>
          <w:p w14:paraId="4906D227"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06:55</w:t>
            </w:r>
          </w:p>
        </w:tc>
        <w:tc>
          <w:tcPr>
            <w:tcW w:w="7855" w:type="dxa"/>
            <w:tcBorders>
              <w:top w:val="nil"/>
              <w:left w:val="nil"/>
              <w:bottom w:val="nil"/>
              <w:right w:val="nil"/>
            </w:tcBorders>
          </w:tcPr>
          <w:p w14:paraId="25B901B4"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Can I ask about your motivation, your motivation to use Edivate, support for using Edivate? What was your motivation at the time like, and any other factors that affected motivation?</w:t>
            </w:r>
          </w:p>
        </w:tc>
      </w:tr>
      <w:tr w:rsidR="00665C27" w:rsidRPr="00665C27" w14:paraId="02BECA61" w14:textId="77777777" w:rsidTr="00E87032">
        <w:tc>
          <w:tcPr>
            <w:tcW w:w="2608" w:type="dxa"/>
            <w:tcBorders>
              <w:top w:val="nil"/>
              <w:left w:val="nil"/>
              <w:bottom w:val="nil"/>
              <w:right w:val="nil"/>
            </w:tcBorders>
          </w:tcPr>
          <w:p w14:paraId="52855422"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07:12</w:t>
            </w:r>
          </w:p>
        </w:tc>
        <w:tc>
          <w:tcPr>
            <w:tcW w:w="7855" w:type="dxa"/>
            <w:tcBorders>
              <w:top w:val="nil"/>
              <w:left w:val="nil"/>
              <w:bottom w:val="nil"/>
              <w:right w:val="nil"/>
            </w:tcBorders>
          </w:tcPr>
          <w:p w14:paraId="5FF9870C"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initially we were all motivated because it's something new and quite exciting. But it then became a bit frustrating because you're trying to find content on there. It took forever to find useful videos. The amount of time it took, it just was too long. Once you find something that's useful, then it's great. So I think motivation varies depending on if you find anything useful or not. I think over time, our motivation did go down because we just spent so much time trying to find stuff. Can't waste that much time when you've got other things to be getting on with</w:t>
            </w:r>
          </w:p>
        </w:tc>
      </w:tr>
      <w:tr w:rsidR="00665C27" w:rsidRPr="00665C27" w14:paraId="2388E4BB" w14:textId="77777777" w:rsidTr="00E87032">
        <w:tc>
          <w:tcPr>
            <w:tcW w:w="2608" w:type="dxa"/>
            <w:tcBorders>
              <w:top w:val="nil"/>
              <w:left w:val="nil"/>
              <w:bottom w:val="nil"/>
              <w:right w:val="nil"/>
            </w:tcBorders>
          </w:tcPr>
          <w:p w14:paraId="6C6697BE"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08:06</w:t>
            </w:r>
          </w:p>
        </w:tc>
        <w:tc>
          <w:tcPr>
            <w:tcW w:w="7855" w:type="dxa"/>
            <w:tcBorders>
              <w:top w:val="nil"/>
              <w:left w:val="nil"/>
              <w:bottom w:val="nil"/>
              <w:right w:val="nil"/>
            </w:tcBorders>
          </w:tcPr>
          <w:p w14:paraId="36D8502F"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 Can I ask a bit about cultural language barriers? Do you think there were any?</w:t>
            </w:r>
          </w:p>
        </w:tc>
      </w:tr>
      <w:tr w:rsidR="00665C27" w:rsidRPr="00665C27" w14:paraId="13AB2860" w14:textId="77777777" w:rsidTr="00E87032">
        <w:tc>
          <w:tcPr>
            <w:tcW w:w="2608" w:type="dxa"/>
            <w:tcBorders>
              <w:top w:val="nil"/>
              <w:left w:val="nil"/>
              <w:bottom w:val="nil"/>
              <w:right w:val="nil"/>
            </w:tcBorders>
          </w:tcPr>
          <w:p w14:paraId="55BBA29D"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08:22</w:t>
            </w:r>
          </w:p>
        </w:tc>
        <w:tc>
          <w:tcPr>
            <w:tcW w:w="7855" w:type="dxa"/>
            <w:tcBorders>
              <w:top w:val="nil"/>
              <w:left w:val="nil"/>
              <w:bottom w:val="nil"/>
              <w:right w:val="nil"/>
            </w:tcBorders>
          </w:tcPr>
          <w:p w14:paraId="1A5A4238"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as long as they're able to translate the American terms that I used, I think it's not a great issue. No. I don't think so.</w:t>
            </w:r>
          </w:p>
        </w:tc>
      </w:tr>
      <w:tr w:rsidR="00665C27" w:rsidRPr="00665C27" w14:paraId="4740F1BC" w14:textId="77777777" w:rsidTr="00E87032">
        <w:tc>
          <w:tcPr>
            <w:tcW w:w="2608" w:type="dxa"/>
            <w:tcBorders>
              <w:top w:val="nil"/>
              <w:left w:val="nil"/>
              <w:bottom w:val="nil"/>
              <w:right w:val="nil"/>
            </w:tcBorders>
          </w:tcPr>
          <w:p w14:paraId="2838B009"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08:36</w:t>
            </w:r>
          </w:p>
        </w:tc>
        <w:tc>
          <w:tcPr>
            <w:tcW w:w="7855" w:type="dxa"/>
            <w:tcBorders>
              <w:top w:val="nil"/>
              <w:left w:val="nil"/>
              <w:bottom w:val="nil"/>
              <w:right w:val="nil"/>
            </w:tcBorders>
          </w:tcPr>
          <w:p w14:paraId="21C615D9"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you now think about active learning, reflection on the video questions? Did you learn anything? Put anything into practice? Reflections on postings by the participants?</w:t>
            </w:r>
          </w:p>
        </w:tc>
      </w:tr>
      <w:tr w:rsidR="00665C27" w:rsidRPr="00665C27" w14:paraId="6782543E" w14:textId="77777777" w:rsidTr="00E87032">
        <w:tc>
          <w:tcPr>
            <w:tcW w:w="2608" w:type="dxa"/>
            <w:tcBorders>
              <w:top w:val="nil"/>
              <w:left w:val="nil"/>
              <w:bottom w:val="nil"/>
              <w:right w:val="nil"/>
            </w:tcBorders>
          </w:tcPr>
          <w:p w14:paraId="21869337"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08:55</w:t>
            </w:r>
          </w:p>
        </w:tc>
        <w:tc>
          <w:tcPr>
            <w:tcW w:w="7855" w:type="dxa"/>
            <w:tcBorders>
              <w:top w:val="nil"/>
              <w:left w:val="nil"/>
              <w:bottom w:val="nil"/>
              <w:right w:val="nil"/>
            </w:tcBorders>
          </w:tcPr>
          <w:p w14:paraId="42CA5742"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think the reflection on the video questions are useful, it does make you think about things. I did learn a little bit about the practice around arranging the classroom to make a reading corner more independent. So how it's situated, where it's situated means that children can easily access it and get books independently. So it's a nice co</w:t>
            </w:r>
            <w:r w:rsidR="007A7753" w:rsidRPr="00665C27">
              <w:rPr>
                <w:color w:val="000000" w:themeColor="text1"/>
              </w:rPr>
              <w:t>s</w:t>
            </w:r>
            <w:r w:rsidRPr="00665C27">
              <w:rPr>
                <w:color w:val="000000" w:themeColor="text1"/>
              </w:rPr>
              <w:t>y area makes it more focal point. So I think I did learn a little bit, it was quite useful. I think that was also from the posts as well between me and xxx that we shared that. Yes. I did put some things into practice, have changed my practice a little bit.</w:t>
            </w:r>
          </w:p>
        </w:tc>
      </w:tr>
      <w:tr w:rsidR="00665C27" w:rsidRPr="00665C27" w14:paraId="68302350" w14:textId="77777777" w:rsidTr="00E87032">
        <w:tc>
          <w:tcPr>
            <w:tcW w:w="2608" w:type="dxa"/>
            <w:tcBorders>
              <w:top w:val="nil"/>
              <w:left w:val="nil"/>
              <w:bottom w:val="nil"/>
              <w:right w:val="nil"/>
            </w:tcBorders>
          </w:tcPr>
          <w:p w14:paraId="0DE6C37D"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09:41</w:t>
            </w:r>
          </w:p>
        </w:tc>
        <w:tc>
          <w:tcPr>
            <w:tcW w:w="7855" w:type="dxa"/>
            <w:tcBorders>
              <w:top w:val="nil"/>
              <w:left w:val="nil"/>
              <w:bottom w:val="nil"/>
              <w:right w:val="nil"/>
            </w:tcBorders>
          </w:tcPr>
          <w:p w14:paraId="68E65AA4" w14:textId="77777777" w:rsidR="00AF2C76" w:rsidRPr="00665C27" w:rsidRDefault="00AF2C76" w:rsidP="00E87032">
            <w:pPr>
              <w:pStyle w:val="Text"/>
              <w:spacing w:before="75" w:after="75"/>
              <w:ind w:left="525" w:right="75"/>
              <w:rPr>
                <w:color w:val="000000" w:themeColor="text1"/>
              </w:rPr>
            </w:pPr>
            <w:r w:rsidRPr="00665C27">
              <w:rPr>
                <w:color w:val="000000" w:themeColor="text1"/>
              </w:rPr>
              <w:t xml:space="preserve">Good. I was going to ask you would that change perceptions or your practice change as a result. Did you have any professional </w:t>
            </w:r>
            <w:r w:rsidRPr="00665C27">
              <w:rPr>
                <w:color w:val="000000" w:themeColor="text1"/>
              </w:rPr>
              <w:lastRenderedPageBreak/>
              <w:t>goals or  knowledge, understanding of writing or reading that developed?</w:t>
            </w:r>
          </w:p>
        </w:tc>
      </w:tr>
      <w:tr w:rsidR="00665C27" w:rsidRPr="00665C27" w14:paraId="0C5ABB3D" w14:textId="77777777" w:rsidTr="00E87032">
        <w:tc>
          <w:tcPr>
            <w:tcW w:w="2608" w:type="dxa"/>
            <w:tcBorders>
              <w:top w:val="nil"/>
              <w:left w:val="nil"/>
              <w:bottom w:val="nil"/>
              <w:right w:val="nil"/>
            </w:tcBorders>
          </w:tcPr>
          <w:p w14:paraId="19C796D2" w14:textId="77777777" w:rsidR="00AF2C76" w:rsidRPr="00665C27" w:rsidRDefault="00AF2C76" w:rsidP="00E87032">
            <w:pPr>
              <w:pStyle w:val="Text"/>
              <w:spacing w:before="75" w:after="75"/>
              <w:ind w:left="525" w:right="75"/>
              <w:rPr>
                <w:color w:val="000000" w:themeColor="text1"/>
              </w:rPr>
            </w:pPr>
            <w:r w:rsidRPr="00665C27">
              <w:rPr>
                <w:color w:val="000000" w:themeColor="text1"/>
              </w:rPr>
              <w:lastRenderedPageBreak/>
              <w:t>S2 09:54</w:t>
            </w:r>
          </w:p>
        </w:tc>
        <w:tc>
          <w:tcPr>
            <w:tcW w:w="7855" w:type="dxa"/>
            <w:tcBorders>
              <w:top w:val="nil"/>
              <w:left w:val="nil"/>
              <w:bottom w:val="nil"/>
              <w:right w:val="nil"/>
            </w:tcBorders>
          </w:tcPr>
          <w:p w14:paraId="18F1B934" w14:textId="77777777" w:rsidR="00AF2C76" w:rsidRPr="00665C27" w:rsidRDefault="00AF2C76" w:rsidP="00E87032">
            <w:pPr>
              <w:pStyle w:val="Text"/>
              <w:spacing w:before="75" w:after="75"/>
              <w:ind w:left="525" w:right="75"/>
              <w:rPr>
                <w:color w:val="000000" w:themeColor="text1"/>
              </w:rPr>
            </w:pPr>
            <w:r w:rsidRPr="00665C27">
              <w:rPr>
                <w:color w:val="000000" w:themeColor="text1"/>
              </w:rPr>
              <w:t xml:space="preserve">Yeah. It did change a little bit. I said not greatly. Just maybe changed my layout of my classroom slightly so the children have more independence and they could pick up a book. I mean, the reading is linked to writing so it will have a </w:t>
            </w:r>
            <w:r w:rsidR="00950E05" w:rsidRPr="00665C27">
              <w:rPr>
                <w:color w:val="000000" w:themeColor="text1"/>
              </w:rPr>
              <w:t>knock-on</w:t>
            </w:r>
            <w:r w:rsidRPr="00665C27">
              <w:rPr>
                <w:color w:val="000000" w:themeColor="text1"/>
              </w:rPr>
              <w:t xml:space="preserve"> effect. It did develop my  knowledge a tiny bit but I wouldn't say a great deal.</w:t>
            </w:r>
          </w:p>
        </w:tc>
      </w:tr>
      <w:tr w:rsidR="00665C27" w:rsidRPr="00665C27" w14:paraId="08DB11BB" w14:textId="77777777" w:rsidTr="00E87032">
        <w:tc>
          <w:tcPr>
            <w:tcW w:w="2608" w:type="dxa"/>
            <w:tcBorders>
              <w:top w:val="nil"/>
              <w:left w:val="nil"/>
              <w:bottom w:val="nil"/>
              <w:right w:val="nil"/>
            </w:tcBorders>
          </w:tcPr>
          <w:p w14:paraId="0FCDC13F"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10:19</w:t>
            </w:r>
          </w:p>
        </w:tc>
        <w:tc>
          <w:tcPr>
            <w:tcW w:w="7855" w:type="dxa"/>
            <w:tcBorders>
              <w:top w:val="nil"/>
              <w:left w:val="nil"/>
              <w:bottom w:val="nil"/>
              <w:right w:val="nil"/>
            </w:tcBorders>
          </w:tcPr>
          <w:p w14:paraId="637B3632" w14:textId="77777777" w:rsidR="00AF2C76" w:rsidRPr="00665C27" w:rsidRDefault="00AF2C76" w:rsidP="00E87032">
            <w:pPr>
              <w:pStyle w:val="Text"/>
              <w:spacing w:before="75" w:after="75"/>
              <w:ind w:left="525" w:right="75"/>
              <w:rPr>
                <w:color w:val="000000" w:themeColor="text1"/>
              </w:rPr>
            </w:pPr>
            <w:r w:rsidRPr="00665C27">
              <w:rPr>
                <w:color w:val="000000" w:themeColor="text1"/>
              </w:rPr>
              <w:t>Can I ask now about making and showing your own videos? How it affected your motivation to share with others, what things changed as a result. Were there any benefits? What was your confidence like?</w:t>
            </w:r>
          </w:p>
        </w:tc>
      </w:tr>
      <w:tr w:rsidR="00665C27" w:rsidRPr="00665C27" w14:paraId="25C3BCA5" w14:textId="77777777" w:rsidTr="00E87032">
        <w:tc>
          <w:tcPr>
            <w:tcW w:w="2608" w:type="dxa"/>
            <w:tcBorders>
              <w:top w:val="nil"/>
              <w:left w:val="nil"/>
              <w:bottom w:val="nil"/>
              <w:right w:val="nil"/>
            </w:tcBorders>
          </w:tcPr>
          <w:p w14:paraId="5743E62F"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10:34</w:t>
            </w:r>
          </w:p>
        </w:tc>
        <w:tc>
          <w:tcPr>
            <w:tcW w:w="7855" w:type="dxa"/>
            <w:tcBorders>
              <w:top w:val="nil"/>
              <w:left w:val="nil"/>
              <w:bottom w:val="nil"/>
              <w:right w:val="nil"/>
            </w:tcBorders>
          </w:tcPr>
          <w:p w14:paraId="62E27C34"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didn't mind making and showing your own video with wider audiences of people but not for other colleagues in the school. That sounds strange but I feel when you're sharing with wider audiences outside the school they're not judging you, they just see what you've done. Whereas in the school you've got your colleagues, they're judging you straight away. I'm quite self-conscious about myself anyway. Especially my body language when I looked at myself, all I could see was all the stupid facial expressions I was pulling, just made me cringe. But I think my confidence in my body language, how I come across is great. But because people come at you with feedback to you straight away or tell you to your face then I don't mind people outside the school seeing it. But I know other people think it's quite useful to do.</w:t>
            </w:r>
          </w:p>
        </w:tc>
      </w:tr>
      <w:tr w:rsidR="00665C27" w:rsidRPr="00665C27" w14:paraId="6F98977D" w14:textId="77777777" w:rsidTr="00E87032">
        <w:tc>
          <w:tcPr>
            <w:tcW w:w="2608" w:type="dxa"/>
            <w:tcBorders>
              <w:top w:val="nil"/>
              <w:left w:val="nil"/>
              <w:bottom w:val="nil"/>
              <w:right w:val="nil"/>
            </w:tcBorders>
          </w:tcPr>
          <w:p w14:paraId="6128D30A"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11:30</w:t>
            </w:r>
          </w:p>
        </w:tc>
        <w:tc>
          <w:tcPr>
            <w:tcW w:w="7855" w:type="dxa"/>
            <w:tcBorders>
              <w:top w:val="nil"/>
              <w:left w:val="nil"/>
              <w:bottom w:val="nil"/>
              <w:right w:val="nil"/>
            </w:tcBorders>
          </w:tcPr>
          <w:p w14:paraId="7635234F"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 Would you say Edivate is embedded into your everyday practice?</w:t>
            </w:r>
          </w:p>
        </w:tc>
      </w:tr>
      <w:tr w:rsidR="00665C27" w:rsidRPr="00665C27" w14:paraId="10DADCD5" w14:textId="77777777" w:rsidTr="00E87032">
        <w:tc>
          <w:tcPr>
            <w:tcW w:w="2608" w:type="dxa"/>
            <w:tcBorders>
              <w:top w:val="nil"/>
              <w:left w:val="nil"/>
              <w:bottom w:val="nil"/>
              <w:right w:val="nil"/>
            </w:tcBorders>
          </w:tcPr>
          <w:p w14:paraId="4BF8981C"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11:38</w:t>
            </w:r>
          </w:p>
        </w:tc>
        <w:tc>
          <w:tcPr>
            <w:tcW w:w="7855" w:type="dxa"/>
            <w:tcBorders>
              <w:top w:val="nil"/>
              <w:left w:val="nil"/>
              <w:bottom w:val="nil"/>
              <w:right w:val="nil"/>
            </w:tcBorders>
          </w:tcPr>
          <w:p w14:paraId="1AF05433" w14:textId="77777777" w:rsidR="00AF2C76" w:rsidRPr="00665C27" w:rsidRDefault="00AF2C76" w:rsidP="00E87032">
            <w:pPr>
              <w:pStyle w:val="Text"/>
              <w:spacing w:before="75" w:after="75"/>
              <w:ind w:left="525" w:right="75"/>
              <w:rPr>
                <w:color w:val="000000" w:themeColor="text1"/>
              </w:rPr>
            </w:pPr>
            <w:r w:rsidRPr="00665C27">
              <w:rPr>
                <w:color w:val="000000" w:themeColor="text1"/>
              </w:rPr>
              <w:t>It's embedded a little bit because now I've changed my reading area and my approach, so slightly. Logging on every week, so in that sense, yes. But it's not the first thing I think of when I want something. So I don't think it's embedded as much as it could be.</w:t>
            </w:r>
          </w:p>
        </w:tc>
      </w:tr>
      <w:tr w:rsidR="00665C27" w:rsidRPr="00665C27" w14:paraId="2B6EC1DA" w14:textId="77777777" w:rsidTr="00E87032">
        <w:tc>
          <w:tcPr>
            <w:tcW w:w="2608" w:type="dxa"/>
            <w:tcBorders>
              <w:top w:val="nil"/>
              <w:left w:val="nil"/>
              <w:bottom w:val="nil"/>
              <w:right w:val="nil"/>
            </w:tcBorders>
          </w:tcPr>
          <w:p w14:paraId="3756829D"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11:55</w:t>
            </w:r>
          </w:p>
        </w:tc>
        <w:tc>
          <w:tcPr>
            <w:tcW w:w="7855" w:type="dxa"/>
            <w:tcBorders>
              <w:top w:val="nil"/>
              <w:left w:val="nil"/>
              <w:bottom w:val="nil"/>
              <w:right w:val="nil"/>
            </w:tcBorders>
          </w:tcPr>
          <w:p w14:paraId="0CDD9376" w14:textId="77777777" w:rsidR="00AF2C76" w:rsidRPr="00665C27" w:rsidRDefault="00AF2C76" w:rsidP="00E87032">
            <w:pPr>
              <w:pStyle w:val="Text"/>
              <w:spacing w:before="75" w:after="75"/>
              <w:ind w:left="525" w:right="75"/>
              <w:rPr>
                <w:color w:val="000000" w:themeColor="text1"/>
              </w:rPr>
            </w:pPr>
            <w:r w:rsidRPr="00665C27">
              <w:rPr>
                <w:color w:val="000000" w:themeColor="text1"/>
              </w:rPr>
              <w:t>Okay, xxx. Thinking now about face to face professional development versus online benefits. What are the challenges? What are your preferences?</w:t>
            </w:r>
          </w:p>
        </w:tc>
      </w:tr>
      <w:tr w:rsidR="00665C27" w:rsidRPr="00665C27" w14:paraId="065C960C" w14:textId="77777777" w:rsidTr="00E87032">
        <w:tc>
          <w:tcPr>
            <w:tcW w:w="2608" w:type="dxa"/>
            <w:tcBorders>
              <w:top w:val="nil"/>
              <w:left w:val="nil"/>
              <w:bottom w:val="nil"/>
              <w:right w:val="nil"/>
            </w:tcBorders>
          </w:tcPr>
          <w:p w14:paraId="530F9393"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12:06</w:t>
            </w:r>
          </w:p>
        </w:tc>
        <w:tc>
          <w:tcPr>
            <w:tcW w:w="7855" w:type="dxa"/>
            <w:tcBorders>
              <w:top w:val="nil"/>
              <w:left w:val="nil"/>
              <w:bottom w:val="nil"/>
              <w:right w:val="nil"/>
            </w:tcBorders>
          </w:tcPr>
          <w:p w14:paraId="179D3DE7" w14:textId="77777777" w:rsidR="00AF2C76" w:rsidRPr="00665C27" w:rsidRDefault="00AF2C76" w:rsidP="00E87032">
            <w:pPr>
              <w:pStyle w:val="Text"/>
              <w:spacing w:before="75" w:after="75"/>
              <w:ind w:left="525" w:right="75"/>
              <w:rPr>
                <w:color w:val="000000" w:themeColor="text1"/>
              </w:rPr>
            </w:pPr>
            <w:r w:rsidRPr="00665C27">
              <w:rPr>
                <w:color w:val="000000" w:themeColor="text1"/>
              </w:rPr>
              <w:t xml:space="preserve">Well, I think the benefits of using Edivate is that you're able to select what's right for you, what's relevant if you can find it. You can repeat videos if you want to and you're able to share them with anyone or with the larger community. So in that sense, it's quite useful. Some of the disadvantage, I think, is that it can be time-consuming. It takes a long time to find the required things, the topics that you're wanting to search for. Some of the videos are very long and are not particularly helpful. They need to be shorter. I like both ways of learning. I would use Edivate more I think if it was easier to navigate and if it didn't have so much </w:t>
            </w:r>
            <w:r w:rsidRPr="00665C27">
              <w:rPr>
                <w:color w:val="000000" w:themeColor="text1"/>
              </w:rPr>
              <w:lastRenderedPageBreak/>
              <w:t>stuff on there. If it was easier to find stuff that was relevant I'd still be using it a lot more.</w:t>
            </w:r>
          </w:p>
        </w:tc>
      </w:tr>
      <w:tr w:rsidR="00665C27" w:rsidRPr="00665C27" w14:paraId="13D92266" w14:textId="77777777" w:rsidTr="00E87032">
        <w:tc>
          <w:tcPr>
            <w:tcW w:w="2608" w:type="dxa"/>
            <w:tcBorders>
              <w:top w:val="nil"/>
              <w:left w:val="nil"/>
              <w:bottom w:val="nil"/>
              <w:right w:val="nil"/>
            </w:tcBorders>
          </w:tcPr>
          <w:p w14:paraId="28F4F6A5" w14:textId="77777777" w:rsidR="00AF2C76" w:rsidRPr="00665C27" w:rsidRDefault="00AF2C76" w:rsidP="00E87032">
            <w:pPr>
              <w:pStyle w:val="Text"/>
              <w:spacing w:before="75" w:after="75"/>
              <w:ind w:left="525" w:right="75"/>
              <w:rPr>
                <w:color w:val="000000" w:themeColor="text1"/>
              </w:rPr>
            </w:pPr>
            <w:r w:rsidRPr="00665C27">
              <w:rPr>
                <w:color w:val="000000" w:themeColor="text1"/>
              </w:rPr>
              <w:lastRenderedPageBreak/>
              <w:t>S1 13:11</w:t>
            </w:r>
          </w:p>
        </w:tc>
        <w:tc>
          <w:tcPr>
            <w:tcW w:w="7855" w:type="dxa"/>
            <w:tcBorders>
              <w:top w:val="nil"/>
              <w:left w:val="nil"/>
              <w:bottom w:val="nil"/>
              <w:right w:val="nil"/>
            </w:tcBorders>
          </w:tcPr>
          <w:p w14:paraId="58A6D8D4"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xxxx. Was there any wider influences to people not involved  or  part of the research? Did you talk about it with anyone else?</w:t>
            </w:r>
          </w:p>
        </w:tc>
      </w:tr>
      <w:tr w:rsidR="00665C27" w:rsidRPr="00665C27" w14:paraId="69AF051A" w14:textId="77777777" w:rsidTr="00E87032">
        <w:tc>
          <w:tcPr>
            <w:tcW w:w="2608" w:type="dxa"/>
            <w:tcBorders>
              <w:top w:val="nil"/>
              <w:left w:val="nil"/>
              <w:bottom w:val="nil"/>
              <w:right w:val="nil"/>
            </w:tcBorders>
          </w:tcPr>
          <w:p w14:paraId="0C094D51"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13:21</w:t>
            </w:r>
          </w:p>
        </w:tc>
        <w:tc>
          <w:tcPr>
            <w:tcW w:w="7855" w:type="dxa"/>
            <w:tcBorders>
              <w:top w:val="nil"/>
              <w:left w:val="nil"/>
              <w:bottom w:val="nil"/>
              <w:right w:val="nil"/>
            </w:tcBorders>
          </w:tcPr>
          <w:p w14:paraId="5BE7E0FC" w14:textId="77777777" w:rsidR="00AF2C76" w:rsidRPr="00665C27" w:rsidRDefault="00AF2C76" w:rsidP="00E87032">
            <w:pPr>
              <w:pStyle w:val="Text"/>
              <w:spacing w:before="75" w:after="75"/>
              <w:ind w:left="525" w:right="75"/>
              <w:rPr>
                <w:color w:val="000000" w:themeColor="text1"/>
              </w:rPr>
            </w:pPr>
            <w:r w:rsidRPr="00665C27">
              <w:rPr>
                <w:color w:val="000000" w:themeColor="text1"/>
              </w:rPr>
              <w:t>I did talk to my teaching assistant about what I was doing. She did get involved a little bit in helping me to reorganize my reading area as a result. So I suppose it had a little bit of an influence but I didn't really talk to others other than people in the group.</w:t>
            </w:r>
          </w:p>
        </w:tc>
      </w:tr>
      <w:tr w:rsidR="00665C27" w:rsidRPr="00665C27" w14:paraId="6CDACB6B" w14:textId="77777777" w:rsidTr="00E87032">
        <w:tc>
          <w:tcPr>
            <w:tcW w:w="2608" w:type="dxa"/>
            <w:tcBorders>
              <w:top w:val="nil"/>
              <w:left w:val="nil"/>
              <w:bottom w:val="nil"/>
              <w:right w:val="nil"/>
            </w:tcBorders>
          </w:tcPr>
          <w:p w14:paraId="7A63A350"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13:40</w:t>
            </w:r>
          </w:p>
        </w:tc>
        <w:tc>
          <w:tcPr>
            <w:tcW w:w="7855" w:type="dxa"/>
            <w:tcBorders>
              <w:top w:val="nil"/>
              <w:left w:val="nil"/>
              <w:bottom w:val="nil"/>
              <w:right w:val="nil"/>
            </w:tcBorders>
          </w:tcPr>
          <w:p w14:paraId="5B7D3157" w14:textId="77777777" w:rsidR="00AF2C76" w:rsidRPr="00665C27" w:rsidRDefault="00AF2C76" w:rsidP="00E87032">
            <w:pPr>
              <w:pStyle w:val="Text"/>
              <w:spacing w:before="75" w:after="75"/>
              <w:ind w:left="525" w:right="75"/>
              <w:rPr>
                <w:color w:val="000000" w:themeColor="text1"/>
              </w:rPr>
            </w:pPr>
            <w:r w:rsidRPr="00665C27">
              <w:rPr>
                <w:color w:val="000000" w:themeColor="text1"/>
              </w:rPr>
              <w:t>And lastly, what are the features of Edivate that you like or don't like? How do you think it could be improved?</w:t>
            </w:r>
          </w:p>
        </w:tc>
      </w:tr>
      <w:tr w:rsidR="00665C27" w:rsidRPr="00665C27" w14:paraId="39984691" w14:textId="77777777" w:rsidTr="00E87032">
        <w:tc>
          <w:tcPr>
            <w:tcW w:w="2608" w:type="dxa"/>
            <w:tcBorders>
              <w:top w:val="nil"/>
              <w:left w:val="nil"/>
              <w:bottom w:val="nil"/>
              <w:right w:val="nil"/>
            </w:tcBorders>
          </w:tcPr>
          <w:p w14:paraId="20BAA888" w14:textId="77777777" w:rsidR="00AF2C76" w:rsidRPr="00665C27" w:rsidRDefault="00AF2C76" w:rsidP="00E87032">
            <w:pPr>
              <w:pStyle w:val="Text"/>
              <w:spacing w:before="75" w:after="75"/>
              <w:ind w:left="525" w:right="75"/>
              <w:rPr>
                <w:color w:val="000000" w:themeColor="text1"/>
              </w:rPr>
            </w:pPr>
            <w:r w:rsidRPr="00665C27">
              <w:rPr>
                <w:color w:val="000000" w:themeColor="text1"/>
              </w:rPr>
              <w:t>S2 13:47</w:t>
            </w:r>
          </w:p>
        </w:tc>
        <w:tc>
          <w:tcPr>
            <w:tcW w:w="7855" w:type="dxa"/>
            <w:tcBorders>
              <w:top w:val="nil"/>
              <w:left w:val="nil"/>
              <w:bottom w:val="nil"/>
              <w:right w:val="nil"/>
            </w:tcBorders>
          </w:tcPr>
          <w:p w14:paraId="33E0292C" w14:textId="77777777" w:rsidR="00AF2C76" w:rsidRPr="00665C27" w:rsidRDefault="00AF2C76" w:rsidP="00E87032">
            <w:pPr>
              <w:pStyle w:val="Text"/>
              <w:spacing w:before="75" w:after="75"/>
              <w:ind w:left="525" w:right="75"/>
              <w:rPr>
                <w:color w:val="000000" w:themeColor="text1"/>
              </w:rPr>
            </w:pPr>
            <w:r w:rsidRPr="00665C27">
              <w:rPr>
                <w:color w:val="000000" w:themeColor="text1"/>
              </w:rPr>
              <w:t>As I said, it's good that you can watch the videos again and again if you want to. You can stop, you can go back. That's quite useful. It's good that you can interact with other people as well online about stuff. But it just takes so long to find things. When you do find a video it needs to be more up to date and I'd say shorter. The search engine has got to be more effective, just takes far too long.</w:t>
            </w:r>
          </w:p>
        </w:tc>
      </w:tr>
      <w:tr w:rsidR="00665C27" w:rsidRPr="00665C27" w14:paraId="776A090D" w14:textId="77777777" w:rsidTr="00E87032">
        <w:tc>
          <w:tcPr>
            <w:tcW w:w="2608" w:type="dxa"/>
            <w:tcBorders>
              <w:top w:val="nil"/>
              <w:left w:val="nil"/>
              <w:bottom w:val="nil"/>
              <w:right w:val="nil"/>
            </w:tcBorders>
          </w:tcPr>
          <w:p w14:paraId="4CCA060C" w14:textId="77777777" w:rsidR="00AF2C76" w:rsidRPr="00665C27" w:rsidRDefault="00AF2C76" w:rsidP="00E87032">
            <w:pPr>
              <w:pStyle w:val="Text"/>
              <w:spacing w:before="75" w:after="75"/>
              <w:ind w:left="525" w:right="75"/>
              <w:rPr>
                <w:color w:val="000000" w:themeColor="text1"/>
              </w:rPr>
            </w:pPr>
            <w:r w:rsidRPr="00665C27">
              <w:rPr>
                <w:color w:val="000000" w:themeColor="text1"/>
              </w:rPr>
              <w:t>S1 14:14</w:t>
            </w:r>
          </w:p>
          <w:p w14:paraId="0570ED37" w14:textId="77777777" w:rsidR="00A24B4E" w:rsidRPr="00665C27" w:rsidRDefault="00A24B4E" w:rsidP="00A24B4E">
            <w:pPr>
              <w:rPr>
                <w:color w:val="000000" w:themeColor="text1"/>
                <w:lang w:val="en-US"/>
              </w:rPr>
            </w:pPr>
          </w:p>
          <w:p w14:paraId="03E10AAA" w14:textId="77777777" w:rsidR="00A24B4E" w:rsidRPr="00665C27" w:rsidRDefault="00A24B4E" w:rsidP="00A24B4E">
            <w:pPr>
              <w:rPr>
                <w:color w:val="000000" w:themeColor="text1"/>
                <w:lang w:val="en-US"/>
              </w:rPr>
            </w:pPr>
          </w:p>
          <w:p w14:paraId="21D7EA64" w14:textId="0A865E28" w:rsidR="00A24B4E" w:rsidRPr="00665C27" w:rsidRDefault="00A24B4E" w:rsidP="00A24B4E">
            <w:pPr>
              <w:rPr>
                <w:color w:val="000000" w:themeColor="text1"/>
                <w:lang w:val="en-US"/>
              </w:rPr>
            </w:pPr>
          </w:p>
        </w:tc>
        <w:tc>
          <w:tcPr>
            <w:tcW w:w="7855" w:type="dxa"/>
            <w:tcBorders>
              <w:top w:val="nil"/>
              <w:left w:val="nil"/>
              <w:bottom w:val="nil"/>
              <w:right w:val="nil"/>
            </w:tcBorders>
          </w:tcPr>
          <w:p w14:paraId="7347BD44" w14:textId="77777777" w:rsidR="00AF2C76" w:rsidRPr="00665C27" w:rsidRDefault="00AF2C76" w:rsidP="00E87032">
            <w:pPr>
              <w:pStyle w:val="Text"/>
              <w:spacing w:before="75" w:after="75"/>
              <w:ind w:left="525" w:right="75"/>
              <w:rPr>
                <w:color w:val="000000" w:themeColor="text1"/>
              </w:rPr>
            </w:pPr>
            <w:r w:rsidRPr="00665C27">
              <w:rPr>
                <w:color w:val="000000" w:themeColor="text1"/>
              </w:rPr>
              <w:t>Thank you, xxxx. That is really useful. Thank you</w:t>
            </w:r>
          </w:p>
          <w:p w14:paraId="2234C9B9" w14:textId="77777777" w:rsidR="00977EF1" w:rsidRPr="00665C27" w:rsidRDefault="00977EF1" w:rsidP="00E87032">
            <w:pPr>
              <w:pStyle w:val="Text"/>
              <w:spacing w:before="75" w:after="75"/>
              <w:ind w:left="525" w:right="75"/>
              <w:rPr>
                <w:color w:val="000000" w:themeColor="text1"/>
              </w:rPr>
            </w:pPr>
          </w:p>
          <w:p w14:paraId="5E2B86F6" w14:textId="77777777" w:rsidR="00977EF1" w:rsidRPr="00665C27" w:rsidRDefault="00977EF1" w:rsidP="00E87032">
            <w:pPr>
              <w:pStyle w:val="Text"/>
              <w:spacing w:before="75" w:after="75"/>
              <w:ind w:left="525" w:right="75"/>
              <w:rPr>
                <w:color w:val="000000" w:themeColor="text1"/>
              </w:rPr>
            </w:pPr>
          </w:p>
          <w:p w14:paraId="46E57384" w14:textId="77777777" w:rsidR="00977EF1" w:rsidRPr="00665C27" w:rsidRDefault="00977EF1" w:rsidP="00E87032">
            <w:pPr>
              <w:pStyle w:val="Text"/>
              <w:spacing w:before="75" w:after="75"/>
              <w:ind w:left="525" w:right="75"/>
              <w:rPr>
                <w:color w:val="000000" w:themeColor="text1"/>
              </w:rPr>
            </w:pPr>
          </w:p>
          <w:p w14:paraId="6B8D7B39" w14:textId="77777777" w:rsidR="00977EF1" w:rsidRPr="00665C27" w:rsidRDefault="00977EF1" w:rsidP="00E87032">
            <w:pPr>
              <w:pStyle w:val="Text"/>
              <w:spacing w:before="75" w:after="75"/>
              <w:ind w:left="525" w:right="75"/>
              <w:rPr>
                <w:color w:val="000000" w:themeColor="text1"/>
              </w:rPr>
            </w:pPr>
          </w:p>
          <w:p w14:paraId="2DBD259B" w14:textId="77777777" w:rsidR="00977EF1" w:rsidRPr="00665C27" w:rsidRDefault="00977EF1" w:rsidP="00E87032">
            <w:pPr>
              <w:pStyle w:val="Text"/>
              <w:spacing w:before="75" w:after="75"/>
              <w:ind w:left="525" w:right="75"/>
              <w:rPr>
                <w:color w:val="000000" w:themeColor="text1"/>
              </w:rPr>
            </w:pPr>
          </w:p>
          <w:p w14:paraId="4C58745D" w14:textId="77777777" w:rsidR="00977EF1" w:rsidRPr="00665C27" w:rsidRDefault="00977EF1" w:rsidP="00E87032">
            <w:pPr>
              <w:pStyle w:val="Text"/>
              <w:spacing w:before="75" w:after="75"/>
              <w:ind w:left="525" w:right="75"/>
              <w:rPr>
                <w:color w:val="000000" w:themeColor="text1"/>
              </w:rPr>
            </w:pPr>
          </w:p>
          <w:p w14:paraId="7874F171" w14:textId="77777777" w:rsidR="00977EF1" w:rsidRPr="00665C27" w:rsidRDefault="00977EF1" w:rsidP="00E87032">
            <w:pPr>
              <w:pStyle w:val="Text"/>
              <w:spacing w:before="75" w:after="75"/>
              <w:ind w:left="525" w:right="75"/>
              <w:rPr>
                <w:color w:val="000000" w:themeColor="text1"/>
              </w:rPr>
            </w:pPr>
          </w:p>
          <w:p w14:paraId="395F7E34" w14:textId="77777777" w:rsidR="00977EF1" w:rsidRPr="00665C27" w:rsidRDefault="00977EF1" w:rsidP="00E87032">
            <w:pPr>
              <w:pStyle w:val="Text"/>
              <w:spacing w:before="75" w:after="75"/>
              <w:ind w:left="525" w:right="75"/>
              <w:rPr>
                <w:color w:val="000000" w:themeColor="text1"/>
              </w:rPr>
            </w:pPr>
          </w:p>
          <w:p w14:paraId="1F795800" w14:textId="77777777" w:rsidR="00977EF1" w:rsidRPr="00665C27" w:rsidRDefault="00977EF1" w:rsidP="00E87032">
            <w:pPr>
              <w:pStyle w:val="Text"/>
              <w:spacing w:before="75" w:after="75"/>
              <w:ind w:left="525" w:right="75"/>
              <w:rPr>
                <w:color w:val="000000" w:themeColor="text1"/>
              </w:rPr>
            </w:pPr>
          </w:p>
          <w:p w14:paraId="0D31B9F1" w14:textId="77777777" w:rsidR="00977EF1" w:rsidRPr="00665C27" w:rsidRDefault="00977EF1" w:rsidP="00E87032">
            <w:pPr>
              <w:pStyle w:val="Text"/>
              <w:spacing w:before="75" w:after="75"/>
              <w:ind w:left="525" w:right="75"/>
              <w:rPr>
                <w:color w:val="000000" w:themeColor="text1"/>
              </w:rPr>
            </w:pPr>
          </w:p>
          <w:p w14:paraId="47B70008" w14:textId="77777777" w:rsidR="00977EF1" w:rsidRPr="00665C27" w:rsidRDefault="00977EF1" w:rsidP="00E87032">
            <w:pPr>
              <w:pStyle w:val="Text"/>
              <w:spacing w:before="75" w:after="75"/>
              <w:ind w:left="525" w:right="75"/>
              <w:rPr>
                <w:color w:val="000000" w:themeColor="text1"/>
              </w:rPr>
            </w:pPr>
          </w:p>
          <w:p w14:paraId="5289168F" w14:textId="77777777" w:rsidR="00977EF1" w:rsidRPr="00665C27" w:rsidRDefault="00977EF1" w:rsidP="00E87032">
            <w:pPr>
              <w:pStyle w:val="Text"/>
              <w:spacing w:before="75" w:after="75"/>
              <w:ind w:left="525" w:right="75"/>
              <w:rPr>
                <w:color w:val="000000" w:themeColor="text1"/>
              </w:rPr>
            </w:pPr>
          </w:p>
          <w:p w14:paraId="70335C1D" w14:textId="77777777" w:rsidR="00977EF1" w:rsidRPr="00665C27" w:rsidRDefault="00977EF1" w:rsidP="00E87032">
            <w:pPr>
              <w:pStyle w:val="Text"/>
              <w:spacing w:before="75" w:after="75"/>
              <w:ind w:left="525" w:right="75"/>
              <w:rPr>
                <w:color w:val="000000" w:themeColor="text1"/>
              </w:rPr>
            </w:pPr>
          </w:p>
          <w:p w14:paraId="7D61C183" w14:textId="77777777" w:rsidR="00977EF1" w:rsidRPr="00665C27" w:rsidRDefault="00977EF1" w:rsidP="00E87032">
            <w:pPr>
              <w:pStyle w:val="Text"/>
              <w:spacing w:before="75" w:after="75"/>
              <w:ind w:left="525" w:right="75"/>
              <w:rPr>
                <w:color w:val="000000" w:themeColor="text1"/>
              </w:rPr>
            </w:pPr>
          </w:p>
          <w:p w14:paraId="2A49BDE5" w14:textId="77777777" w:rsidR="00977EF1" w:rsidRPr="00665C27" w:rsidRDefault="00977EF1" w:rsidP="00E87032">
            <w:pPr>
              <w:pStyle w:val="Text"/>
              <w:spacing w:before="75" w:after="75"/>
              <w:ind w:left="525" w:right="75"/>
              <w:rPr>
                <w:color w:val="000000" w:themeColor="text1"/>
              </w:rPr>
            </w:pPr>
          </w:p>
          <w:p w14:paraId="6A06C50B" w14:textId="77777777" w:rsidR="00977EF1" w:rsidRPr="00665C27" w:rsidRDefault="00977EF1" w:rsidP="00E87032">
            <w:pPr>
              <w:pStyle w:val="Text"/>
              <w:spacing w:before="75" w:after="75"/>
              <w:ind w:left="525" w:right="75"/>
              <w:rPr>
                <w:color w:val="000000" w:themeColor="text1"/>
              </w:rPr>
            </w:pPr>
          </w:p>
          <w:p w14:paraId="20C22272" w14:textId="77777777" w:rsidR="00977EF1" w:rsidRPr="00665C27" w:rsidRDefault="00977EF1" w:rsidP="00E87032">
            <w:pPr>
              <w:pStyle w:val="Text"/>
              <w:spacing w:before="75" w:after="75"/>
              <w:ind w:left="525" w:right="75"/>
              <w:rPr>
                <w:color w:val="000000" w:themeColor="text1"/>
              </w:rPr>
            </w:pPr>
          </w:p>
          <w:p w14:paraId="52B03506" w14:textId="77777777" w:rsidR="00977EF1" w:rsidRPr="00665C27" w:rsidRDefault="00977EF1" w:rsidP="00E87032">
            <w:pPr>
              <w:pStyle w:val="Text"/>
              <w:spacing w:before="75" w:after="75"/>
              <w:ind w:left="525" w:right="75"/>
              <w:rPr>
                <w:color w:val="000000" w:themeColor="text1"/>
              </w:rPr>
            </w:pPr>
          </w:p>
          <w:p w14:paraId="67F8DD7F" w14:textId="1A929960" w:rsidR="00977EF1" w:rsidRPr="00665C27" w:rsidRDefault="00977EF1" w:rsidP="00A24B4E">
            <w:pPr>
              <w:pStyle w:val="Text"/>
              <w:spacing w:before="75" w:after="75"/>
              <w:ind w:right="75"/>
              <w:rPr>
                <w:color w:val="000000" w:themeColor="text1"/>
              </w:rPr>
            </w:pPr>
          </w:p>
          <w:p w14:paraId="0512C9DA" w14:textId="77777777" w:rsidR="00A24B4E" w:rsidRPr="00665C27" w:rsidRDefault="00A24B4E" w:rsidP="00A24B4E">
            <w:pPr>
              <w:pStyle w:val="Text"/>
              <w:spacing w:before="75" w:after="75"/>
              <w:ind w:right="75"/>
              <w:rPr>
                <w:color w:val="000000" w:themeColor="text1"/>
              </w:rPr>
            </w:pPr>
          </w:p>
          <w:p w14:paraId="515650E4" w14:textId="77777777" w:rsidR="00977EF1" w:rsidRPr="00665C27" w:rsidRDefault="00977EF1" w:rsidP="00E87032">
            <w:pPr>
              <w:pStyle w:val="Text"/>
              <w:spacing w:before="75" w:after="75"/>
              <w:ind w:left="525" w:right="75"/>
              <w:rPr>
                <w:color w:val="000000" w:themeColor="text1"/>
              </w:rPr>
            </w:pPr>
          </w:p>
        </w:tc>
      </w:tr>
    </w:tbl>
    <w:p w14:paraId="6753E928" w14:textId="336A74E1" w:rsidR="00977EF1" w:rsidRPr="00665C27" w:rsidRDefault="00977EF1" w:rsidP="00977EF1">
      <w:pPr>
        <w:pStyle w:val="Text"/>
        <w:spacing w:before="100" w:after="100"/>
        <w:rPr>
          <w:color w:val="000000" w:themeColor="text1"/>
        </w:rPr>
      </w:pPr>
      <w:r w:rsidRPr="00665C27">
        <w:rPr>
          <w:color w:val="000000" w:themeColor="text1"/>
          <w:u w:val="single"/>
        </w:rPr>
        <w:lastRenderedPageBreak/>
        <w:t>Transcription results: 3</w:t>
      </w:r>
    </w:p>
    <w:p w14:paraId="19248B62" w14:textId="77777777" w:rsidR="00977EF1" w:rsidRPr="00665C27" w:rsidRDefault="00977EF1" w:rsidP="00977EF1">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07E17C60" w14:textId="77777777" w:rsidTr="00E87032">
        <w:tc>
          <w:tcPr>
            <w:tcW w:w="2608" w:type="dxa"/>
            <w:tcBorders>
              <w:top w:val="nil"/>
              <w:left w:val="nil"/>
              <w:bottom w:val="nil"/>
              <w:right w:val="nil"/>
            </w:tcBorders>
          </w:tcPr>
          <w:p w14:paraId="2A03FF00"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00:02</w:t>
            </w:r>
          </w:p>
        </w:tc>
        <w:tc>
          <w:tcPr>
            <w:tcW w:w="7855" w:type="dxa"/>
            <w:tcBorders>
              <w:top w:val="nil"/>
              <w:left w:val="nil"/>
              <w:bottom w:val="nil"/>
              <w:right w:val="nil"/>
            </w:tcBorders>
          </w:tcPr>
          <w:p w14:paraId="765A7904" w14:textId="77777777" w:rsidR="00977EF1" w:rsidRPr="00665C27" w:rsidRDefault="00977EF1" w:rsidP="00E87032">
            <w:pPr>
              <w:pStyle w:val="Text"/>
              <w:spacing w:before="75" w:after="75"/>
              <w:ind w:left="525" w:right="75"/>
              <w:rPr>
                <w:color w:val="000000" w:themeColor="text1"/>
              </w:rPr>
            </w:pPr>
            <w:r w:rsidRPr="00665C27">
              <w:rPr>
                <w:color w:val="000000" w:themeColor="text1"/>
              </w:rPr>
              <w:t>Now, this is an interview with xxx xxx, Year 2 teacher. Hi, xxx. Can you just introduce yourself for the recording?</w:t>
            </w:r>
          </w:p>
        </w:tc>
      </w:tr>
      <w:tr w:rsidR="00665C27" w:rsidRPr="00665C27" w14:paraId="730A3D72" w14:textId="77777777" w:rsidTr="00E87032">
        <w:tc>
          <w:tcPr>
            <w:tcW w:w="2608" w:type="dxa"/>
            <w:tcBorders>
              <w:top w:val="nil"/>
              <w:left w:val="nil"/>
              <w:bottom w:val="nil"/>
              <w:right w:val="nil"/>
            </w:tcBorders>
          </w:tcPr>
          <w:p w14:paraId="706D3455"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00:11</w:t>
            </w:r>
          </w:p>
        </w:tc>
        <w:tc>
          <w:tcPr>
            <w:tcW w:w="7855" w:type="dxa"/>
            <w:tcBorders>
              <w:top w:val="nil"/>
              <w:left w:val="nil"/>
              <w:bottom w:val="nil"/>
              <w:right w:val="nil"/>
            </w:tcBorders>
          </w:tcPr>
          <w:p w14:paraId="287D8955" w14:textId="77777777" w:rsidR="00977EF1" w:rsidRPr="00665C27" w:rsidRDefault="00977EF1" w:rsidP="00E87032">
            <w:pPr>
              <w:pStyle w:val="Text"/>
              <w:spacing w:before="75" w:after="75"/>
              <w:ind w:left="525" w:right="75"/>
              <w:rPr>
                <w:color w:val="000000" w:themeColor="text1"/>
              </w:rPr>
            </w:pPr>
            <w:r w:rsidRPr="00665C27">
              <w:rPr>
                <w:color w:val="000000" w:themeColor="text1"/>
              </w:rPr>
              <w:t>Yeah. I'm xxx xxx. And I teach Year 2.</w:t>
            </w:r>
          </w:p>
        </w:tc>
      </w:tr>
      <w:tr w:rsidR="00665C27" w:rsidRPr="00665C27" w14:paraId="3147F418" w14:textId="77777777" w:rsidTr="00E87032">
        <w:tc>
          <w:tcPr>
            <w:tcW w:w="2608" w:type="dxa"/>
            <w:tcBorders>
              <w:top w:val="nil"/>
              <w:left w:val="nil"/>
              <w:bottom w:val="nil"/>
              <w:right w:val="nil"/>
            </w:tcBorders>
          </w:tcPr>
          <w:p w14:paraId="6AE427C3"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00:15</w:t>
            </w:r>
          </w:p>
        </w:tc>
        <w:tc>
          <w:tcPr>
            <w:tcW w:w="7855" w:type="dxa"/>
            <w:tcBorders>
              <w:top w:val="nil"/>
              <w:left w:val="nil"/>
              <w:bottom w:val="nil"/>
              <w:right w:val="nil"/>
            </w:tcBorders>
          </w:tcPr>
          <w:p w14:paraId="4DD64CAA"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just want to ask you some more questions about Edivate. Can I, first of all, ask you about the technical skills used? Do you think you have the necessary skills to access and use Edivate? Did your technical skills improve over time through using it?</w:t>
            </w:r>
          </w:p>
        </w:tc>
      </w:tr>
      <w:tr w:rsidR="00665C27" w:rsidRPr="00665C27" w14:paraId="6CC23DC1" w14:textId="77777777" w:rsidTr="00E87032">
        <w:tc>
          <w:tcPr>
            <w:tcW w:w="2608" w:type="dxa"/>
            <w:tcBorders>
              <w:top w:val="nil"/>
              <w:left w:val="nil"/>
              <w:bottom w:val="nil"/>
              <w:right w:val="nil"/>
            </w:tcBorders>
          </w:tcPr>
          <w:p w14:paraId="306C0A7F"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00:33</w:t>
            </w:r>
          </w:p>
        </w:tc>
        <w:tc>
          <w:tcPr>
            <w:tcW w:w="7855" w:type="dxa"/>
            <w:tcBorders>
              <w:top w:val="nil"/>
              <w:left w:val="nil"/>
              <w:bottom w:val="nil"/>
              <w:right w:val="nil"/>
            </w:tcBorders>
          </w:tcPr>
          <w:p w14:paraId="3BDB7271" w14:textId="77777777" w:rsidR="00977EF1" w:rsidRPr="00665C27" w:rsidRDefault="00977EF1" w:rsidP="00E87032">
            <w:pPr>
              <w:pStyle w:val="Text"/>
              <w:spacing w:before="75" w:after="75"/>
              <w:ind w:left="525" w:right="75"/>
              <w:rPr>
                <w:color w:val="000000" w:themeColor="text1"/>
              </w:rPr>
            </w:pPr>
            <w:r w:rsidRPr="00665C27">
              <w:rPr>
                <w:color w:val="000000" w:themeColor="text1"/>
              </w:rPr>
              <w:t>Yeah. It was quite easy to use. I think I'm fairly okay with logging on to computers and using internet anyway. I would say overall improved because it's fairly straightforward, just log on use just like any other online program.</w:t>
            </w:r>
          </w:p>
        </w:tc>
      </w:tr>
      <w:tr w:rsidR="00665C27" w:rsidRPr="00665C27" w14:paraId="2DE2A767" w14:textId="77777777" w:rsidTr="00E87032">
        <w:tc>
          <w:tcPr>
            <w:tcW w:w="2608" w:type="dxa"/>
            <w:tcBorders>
              <w:top w:val="nil"/>
              <w:left w:val="nil"/>
              <w:bottom w:val="nil"/>
              <w:right w:val="nil"/>
            </w:tcBorders>
          </w:tcPr>
          <w:p w14:paraId="72C7F3BF"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00:52</w:t>
            </w:r>
          </w:p>
        </w:tc>
        <w:tc>
          <w:tcPr>
            <w:tcW w:w="7855" w:type="dxa"/>
            <w:tcBorders>
              <w:top w:val="nil"/>
              <w:left w:val="nil"/>
              <w:bottom w:val="nil"/>
              <w:right w:val="nil"/>
            </w:tcBorders>
          </w:tcPr>
          <w:p w14:paraId="7BDED01B"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ask where and when you used Edivate? Was it at school? Did you use it on your own time at all?</w:t>
            </w:r>
          </w:p>
        </w:tc>
      </w:tr>
      <w:tr w:rsidR="00665C27" w:rsidRPr="00665C27" w14:paraId="638BA885" w14:textId="77777777" w:rsidTr="00E87032">
        <w:tc>
          <w:tcPr>
            <w:tcW w:w="2608" w:type="dxa"/>
            <w:tcBorders>
              <w:top w:val="nil"/>
              <w:left w:val="nil"/>
              <w:bottom w:val="nil"/>
              <w:right w:val="nil"/>
            </w:tcBorders>
          </w:tcPr>
          <w:p w14:paraId="6B3CDD2D"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00:59</w:t>
            </w:r>
          </w:p>
        </w:tc>
        <w:tc>
          <w:tcPr>
            <w:tcW w:w="7855" w:type="dxa"/>
            <w:tcBorders>
              <w:top w:val="nil"/>
              <w:left w:val="nil"/>
              <w:bottom w:val="nil"/>
              <w:right w:val="nil"/>
            </w:tcBorders>
          </w:tcPr>
          <w:p w14:paraId="18FE017C"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think I did log on at home once just to try and access a video. But it was mainly at the school, normally in my PPA time every week.</w:t>
            </w:r>
          </w:p>
        </w:tc>
      </w:tr>
      <w:tr w:rsidR="00665C27" w:rsidRPr="00665C27" w14:paraId="1A96AF68" w14:textId="77777777" w:rsidTr="00E87032">
        <w:tc>
          <w:tcPr>
            <w:tcW w:w="2608" w:type="dxa"/>
            <w:tcBorders>
              <w:top w:val="nil"/>
              <w:left w:val="nil"/>
              <w:bottom w:val="nil"/>
              <w:right w:val="nil"/>
            </w:tcBorders>
          </w:tcPr>
          <w:p w14:paraId="7FCCD22D"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01:10</w:t>
            </w:r>
          </w:p>
        </w:tc>
        <w:tc>
          <w:tcPr>
            <w:tcW w:w="7855" w:type="dxa"/>
            <w:tcBorders>
              <w:top w:val="nil"/>
              <w:left w:val="nil"/>
              <w:bottom w:val="nil"/>
              <w:right w:val="nil"/>
            </w:tcBorders>
          </w:tcPr>
          <w:p w14:paraId="6FA7FCB5"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 Did Edivate personali</w:t>
            </w:r>
            <w:r w:rsidR="00385075" w:rsidRPr="00665C27">
              <w:rPr>
                <w:color w:val="000000" w:themeColor="text1"/>
              </w:rPr>
              <w:t>s</w:t>
            </w:r>
            <w:r w:rsidRPr="00665C27">
              <w:rPr>
                <w:color w:val="000000" w:themeColor="text1"/>
              </w:rPr>
              <w:t>e any content or anything towards your interests and needs? Did it personali</w:t>
            </w:r>
            <w:r w:rsidR="00385075" w:rsidRPr="00665C27">
              <w:rPr>
                <w:color w:val="000000" w:themeColor="text1"/>
              </w:rPr>
              <w:t>s</w:t>
            </w:r>
            <w:r w:rsidRPr="00665C27">
              <w:rPr>
                <w:color w:val="000000" w:themeColor="text1"/>
              </w:rPr>
              <w:t>e your experience?</w:t>
            </w:r>
          </w:p>
        </w:tc>
      </w:tr>
      <w:tr w:rsidR="00665C27" w:rsidRPr="00665C27" w14:paraId="4E61D29A" w14:textId="77777777" w:rsidTr="00E87032">
        <w:tc>
          <w:tcPr>
            <w:tcW w:w="2608" w:type="dxa"/>
            <w:tcBorders>
              <w:top w:val="nil"/>
              <w:left w:val="nil"/>
              <w:bottom w:val="nil"/>
              <w:right w:val="nil"/>
            </w:tcBorders>
          </w:tcPr>
          <w:p w14:paraId="21D3E1CE"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01:21</w:t>
            </w:r>
          </w:p>
        </w:tc>
        <w:tc>
          <w:tcPr>
            <w:tcW w:w="7855" w:type="dxa"/>
            <w:tcBorders>
              <w:top w:val="nil"/>
              <w:left w:val="nil"/>
              <w:bottom w:val="nil"/>
              <w:right w:val="nil"/>
            </w:tcBorders>
          </w:tcPr>
          <w:p w14:paraId="588A5814" w14:textId="77777777" w:rsidR="00977EF1" w:rsidRPr="00665C27" w:rsidRDefault="00977EF1" w:rsidP="00E87032">
            <w:pPr>
              <w:pStyle w:val="Text"/>
              <w:spacing w:before="75" w:after="75"/>
              <w:ind w:left="525" w:right="75"/>
              <w:rPr>
                <w:color w:val="000000" w:themeColor="text1"/>
              </w:rPr>
            </w:pPr>
            <w:r w:rsidRPr="00665C27">
              <w:rPr>
                <w:color w:val="000000" w:themeColor="text1"/>
              </w:rPr>
              <w:t>Not really. It did start one or two things around phonics and thinking skills. But there are just so much other videos it threw up that just weren't relevant. And sometimes the one or two that were useful. It was so basic for my children and myself. It wasn't always useful. I wouldn't say it personali</w:t>
            </w:r>
            <w:r w:rsidR="00385075" w:rsidRPr="00665C27">
              <w:rPr>
                <w:color w:val="000000" w:themeColor="text1"/>
              </w:rPr>
              <w:t>s</w:t>
            </w:r>
            <w:r w:rsidRPr="00665C27">
              <w:rPr>
                <w:color w:val="000000" w:themeColor="text1"/>
              </w:rPr>
              <w:t>es things a great deal. Maybe over time [the?] more you use it, but not from my experience.</w:t>
            </w:r>
          </w:p>
        </w:tc>
      </w:tr>
      <w:tr w:rsidR="00665C27" w:rsidRPr="00665C27" w14:paraId="28AAAD2F" w14:textId="77777777" w:rsidTr="00E87032">
        <w:tc>
          <w:tcPr>
            <w:tcW w:w="2608" w:type="dxa"/>
            <w:tcBorders>
              <w:top w:val="nil"/>
              <w:left w:val="nil"/>
              <w:bottom w:val="nil"/>
              <w:right w:val="nil"/>
            </w:tcBorders>
          </w:tcPr>
          <w:p w14:paraId="19D947E6"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02:02</w:t>
            </w:r>
          </w:p>
        </w:tc>
        <w:tc>
          <w:tcPr>
            <w:tcW w:w="7855" w:type="dxa"/>
            <w:tcBorders>
              <w:top w:val="nil"/>
              <w:left w:val="nil"/>
              <w:bottom w:val="nil"/>
              <w:right w:val="nil"/>
            </w:tcBorders>
          </w:tcPr>
          <w:p w14:paraId="3FA7EFE3"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Thanks, xxx. Can I ask about your engagement with </w:t>
            </w:r>
            <w:r w:rsidR="00C52046" w:rsidRPr="00665C27">
              <w:rPr>
                <w:color w:val="000000" w:themeColor="text1"/>
              </w:rPr>
              <w:t>Edivate</w:t>
            </w:r>
            <w:r w:rsidRPr="00665C27">
              <w:rPr>
                <w:color w:val="000000" w:themeColor="text1"/>
              </w:rPr>
              <w:t>? Did you engage with the forums, videos, any of the resources on there? Do you think everyone engaged?</w:t>
            </w:r>
          </w:p>
        </w:tc>
      </w:tr>
      <w:tr w:rsidR="00665C27" w:rsidRPr="00665C27" w14:paraId="11EC66F9" w14:textId="77777777" w:rsidTr="00E87032">
        <w:tc>
          <w:tcPr>
            <w:tcW w:w="2608" w:type="dxa"/>
            <w:tcBorders>
              <w:top w:val="nil"/>
              <w:left w:val="nil"/>
              <w:bottom w:val="nil"/>
              <w:right w:val="nil"/>
            </w:tcBorders>
          </w:tcPr>
          <w:p w14:paraId="36C2B61F"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02:15</w:t>
            </w:r>
          </w:p>
        </w:tc>
        <w:tc>
          <w:tcPr>
            <w:tcW w:w="7855" w:type="dxa"/>
            <w:tcBorders>
              <w:top w:val="nil"/>
              <w:left w:val="nil"/>
              <w:bottom w:val="nil"/>
              <w:right w:val="nil"/>
            </w:tcBorders>
          </w:tcPr>
          <w:p w14:paraId="66D19921"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did go on to our forum. I didn't really go and look at any other forums on there. Maybe I should have done. But mainly, the one that we set up and focused on writing. And that's what I was looking for with the videos. And I was trying to search for thinking skills in writing, ones with a grade. I did find one or two things useful. But other than that, there was so much to wade through that just wasn't relevant at all. And when you did find something, it's such a basic level. It wasn't very useful for my children. There are other people engaging quite a lot, probably more than I did. But I sort of lost interest a little bit once a new-- it wasn't really giving me much that was relevant.</w:t>
            </w:r>
          </w:p>
        </w:tc>
      </w:tr>
      <w:tr w:rsidR="00665C27" w:rsidRPr="00665C27" w14:paraId="289E705F" w14:textId="77777777" w:rsidTr="00E87032">
        <w:tc>
          <w:tcPr>
            <w:tcW w:w="2608" w:type="dxa"/>
            <w:tcBorders>
              <w:top w:val="nil"/>
              <w:left w:val="nil"/>
              <w:bottom w:val="nil"/>
              <w:right w:val="nil"/>
            </w:tcBorders>
          </w:tcPr>
          <w:p w14:paraId="35372C15"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03:06</w:t>
            </w:r>
          </w:p>
        </w:tc>
        <w:tc>
          <w:tcPr>
            <w:tcW w:w="7855" w:type="dxa"/>
            <w:tcBorders>
              <w:top w:val="nil"/>
              <w:left w:val="nil"/>
              <w:bottom w:val="nil"/>
              <w:right w:val="nil"/>
            </w:tcBorders>
          </w:tcPr>
          <w:p w14:paraId="20A3025D"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Thank you, xxx. Thinking about participation, and sharing resources, and posting, and sharing knowledge, did you </w:t>
            </w:r>
            <w:r w:rsidRPr="00665C27">
              <w:rPr>
                <w:color w:val="000000" w:themeColor="text1"/>
              </w:rPr>
              <w:lastRenderedPageBreak/>
              <w:t>participate in any of that? Was there full participation from everybody? Can you explain?</w:t>
            </w:r>
          </w:p>
        </w:tc>
      </w:tr>
      <w:tr w:rsidR="00665C27" w:rsidRPr="00665C27" w14:paraId="255E499E" w14:textId="77777777" w:rsidTr="00E87032">
        <w:tc>
          <w:tcPr>
            <w:tcW w:w="2608" w:type="dxa"/>
            <w:tcBorders>
              <w:top w:val="nil"/>
              <w:left w:val="nil"/>
              <w:bottom w:val="nil"/>
              <w:right w:val="nil"/>
            </w:tcBorders>
          </w:tcPr>
          <w:p w14:paraId="6149A408" w14:textId="77777777" w:rsidR="00977EF1" w:rsidRPr="00665C27" w:rsidRDefault="00977EF1" w:rsidP="00E87032">
            <w:pPr>
              <w:pStyle w:val="Text"/>
              <w:spacing w:before="75" w:after="75"/>
              <w:ind w:left="525" w:right="75"/>
              <w:rPr>
                <w:color w:val="000000" w:themeColor="text1"/>
              </w:rPr>
            </w:pPr>
            <w:r w:rsidRPr="00665C27">
              <w:rPr>
                <w:color w:val="000000" w:themeColor="text1"/>
              </w:rPr>
              <w:lastRenderedPageBreak/>
              <w:t>S2 03:23</w:t>
            </w:r>
          </w:p>
        </w:tc>
        <w:tc>
          <w:tcPr>
            <w:tcW w:w="7855" w:type="dxa"/>
            <w:tcBorders>
              <w:top w:val="nil"/>
              <w:left w:val="nil"/>
              <w:bottom w:val="nil"/>
              <w:right w:val="nil"/>
            </w:tcBorders>
          </w:tcPr>
          <w:p w14:paraId="6126B799" w14:textId="77777777" w:rsidR="00977EF1" w:rsidRPr="00665C27" w:rsidRDefault="00977EF1" w:rsidP="00E87032">
            <w:pPr>
              <w:pStyle w:val="Text"/>
              <w:spacing w:before="75" w:after="75"/>
              <w:ind w:left="525" w:right="75"/>
              <w:rPr>
                <w:color w:val="000000" w:themeColor="text1"/>
              </w:rPr>
            </w:pPr>
            <w:r w:rsidRPr="00665C27">
              <w:rPr>
                <w:color w:val="000000" w:themeColor="text1"/>
              </w:rPr>
              <w:t>As I said, I did go into the forum. I read most of it. I did post one or two things. But in terms of contributing, some of the discussions around writing. But I tended to read them more than share. I didn't share a great deal. Some people participated more than others because, I think, maybe the resources and videos that have been shared are more relevant to them. I didn't think there was a great deal of stuff that was relevant for Year 2, which I was teaching. Of course, I only shared interest of a little knowledge sharing not from me, no. I didn't really get involved in any sharing or developing an interest with anybody.</w:t>
            </w:r>
          </w:p>
        </w:tc>
      </w:tr>
      <w:tr w:rsidR="00665C27" w:rsidRPr="00665C27" w14:paraId="408AFB2D" w14:textId="77777777" w:rsidTr="00E87032">
        <w:tc>
          <w:tcPr>
            <w:tcW w:w="2608" w:type="dxa"/>
            <w:tcBorders>
              <w:top w:val="nil"/>
              <w:left w:val="nil"/>
              <w:bottom w:val="nil"/>
              <w:right w:val="nil"/>
            </w:tcBorders>
          </w:tcPr>
          <w:p w14:paraId="2D3AEE7E"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04:08</w:t>
            </w:r>
          </w:p>
        </w:tc>
        <w:tc>
          <w:tcPr>
            <w:tcW w:w="7855" w:type="dxa"/>
            <w:tcBorders>
              <w:top w:val="nil"/>
              <w:left w:val="nil"/>
              <w:bottom w:val="nil"/>
              <w:right w:val="nil"/>
            </w:tcBorders>
          </w:tcPr>
          <w:p w14:paraId="48DC252D"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ask about your confidence using  Edivate to your participation and confidence in your own practice? Did it develop your confidence in any way?</w:t>
            </w:r>
          </w:p>
        </w:tc>
      </w:tr>
      <w:tr w:rsidR="00665C27" w:rsidRPr="00665C27" w14:paraId="21E3539F" w14:textId="77777777" w:rsidTr="00E87032">
        <w:tc>
          <w:tcPr>
            <w:tcW w:w="2608" w:type="dxa"/>
            <w:tcBorders>
              <w:top w:val="nil"/>
              <w:left w:val="nil"/>
              <w:bottom w:val="nil"/>
              <w:right w:val="nil"/>
            </w:tcBorders>
          </w:tcPr>
          <w:p w14:paraId="2ED2C04B"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04:21</w:t>
            </w:r>
          </w:p>
        </w:tc>
        <w:tc>
          <w:tcPr>
            <w:tcW w:w="7855" w:type="dxa"/>
            <w:tcBorders>
              <w:top w:val="nil"/>
              <w:left w:val="nil"/>
              <w:bottom w:val="nil"/>
              <w:right w:val="nil"/>
            </w:tcBorders>
          </w:tcPr>
          <w:p w14:paraId="6627DA01"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don't think so. I think I was quite confident in using it. And in my own practice is usually good. I get good results. I wouldn't say it's developed my confidence at all. I mean, my confidence in using it, I think, confidence in the actual site waned a bit because week after week I was using it less because it just didn't have any stuff that was relevant for me.</w:t>
            </w:r>
          </w:p>
        </w:tc>
      </w:tr>
      <w:tr w:rsidR="00665C27" w:rsidRPr="00665C27" w14:paraId="0EA5910E" w14:textId="77777777" w:rsidTr="00E87032">
        <w:tc>
          <w:tcPr>
            <w:tcW w:w="2608" w:type="dxa"/>
            <w:tcBorders>
              <w:top w:val="nil"/>
              <w:left w:val="nil"/>
              <w:bottom w:val="nil"/>
              <w:right w:val="nil"/>
            </w:tcBorders>
          </w:tcPr>
          <w:p w14:paraId="290BCCE3"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04:50</w:t>
            </w:r>
          </w:p>
        </w:tc>
        <w:tc>
          <w:tcPr>
            <w:tcW w:w="7855" w:type="dxa"/>
            <w:tcBorders>
              <w:top w:val="nil"/>
              <w:left w:val="nil"/>
              <w:bottom w:val="nil"/>
              <w:right w:val="nil"/>
            </w:tcBorders>
          </w:tcPr>
          <w:p w14:paraId="44BFD6F0" w14:textId="77777777" w:rsidR="00977EF1" w:rsidRPr="00665C27" w:rsidRDefault="00977EF1" w:rsidP="00E87032">
            <w:pPr>
              <w:pStyle w:val="Text"/>
              <w:spacing w:before="75" w:after="75"/>
              <w:ind w:left="525" w:right="75"/>
              <w:rPr>
                <w:color w:val="000000" w:themeColor="text1"/>
              </w:rPr>
            </w:pPr>
            <w:r w:rsidRPr="00665C27">
              <w:rPr>
                <w:color w:val="000000" w:themeColor="text1"/>
              </w:rPr>
              <w:t>Did you collaborate with anybody on anything, and who took responsibility for managing the pace in any collaboration?</w:t>
            </w:r>
          </w:p>
        </w:tc>
      </w:tr>
      <w:tr w:rsidR="00665C27" w:rsidRPr="00665C27" w14:paraId="06F7F437" w14:textId="77777777" w:rsidTr="00E87032">
        <w:tc>
          <w:tcPr>
            <w:tcW w:w="2608" w:type="dxa"/>
            <w:tcBorders>
              <w:top w:val="nil"/>
              <w:left w:val="nil"/>
              <w:bottom w:val="nil"/>
              <w:right w:val="nil"/>
            </w:tcBorders>
          </w:tcPr>
          <w:p w14:paraId="00BA6DBA"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05:02</w:t>
            </w:r>
          </w:p>
        </w:tc>
        <w:tc>
          <w:tcPr>
            <w:tcW w:w="7855" w:type="dxa"/>
            <w:tcBorders>
              <w:top w:val="nil"/>
              <w:left w:val="nil"/>
              <w:bottom w:val="nil"/>
              <w:right w:val="nil"/>
            </w:tcBorders>
          </w:tcPr>
          <w:p w14:paraId="0B102F6C"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didn't really collaborate other than looking at our group forum and making one or two comments about the writing video that was shared. I think it was about thinking skills and developing that sort of writing, which I did use a little bit of. But, I think, people that took responsibility for it were those that were involved in sharing the video-- whoever it was relevant for.</w:t>
            </w:r>
          </w:p>
        </w:tc>
      </w:tr>
      <w:tr w:rsidR="00665C27" w:rsidRPr="00665C27" w14:paraId="1B3F726E" w14:textId="77777777" w:rsidTr="00E87032">
        <w:tc>
          <w:tcPr>
            <w:tcW w:w="2608" w:type="dxa"/>
            <w:tcBorders>
              <w:top w:val="nil"/>
              <w:left w:val="nil"/>
              <w:bottom w:val="nil"/>
              <w:right w:val="nil"/>
            </w:tcBorders>
          </w:tcPr>
          <w:p w14:paraId="7160A6E0"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05:32</w:t>
            </w:r>
          </w:p>
        </w:tc>
        <w:tc>
          <w:tcPr>
            <w:tcW w:w="7855" w:type="dxa"/>
            <w:tcBorders>
              <w:top w:val="nil"/>
              <w:left w:val="nil"/>
              <w:bottom w:val="nil"/>
              <w:right w:val="nil"/>
            </w:tcBorders>
          </w:tcPr>
          <w:p w14:paraId="23EECD1C"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also ask about the quality of collaboration, the speed, the feedback from some of those differences and how others were using it?</w:t>
            </w:r>
          </w:p>
        </w:tc>
      </w:tr>
      <w:tr w:rsidR="00665C27" w:rsidRPr="00665C27" w14:paraId="11E07A73" w14:textId="77777777" w:rsidTr="00E87032">
        <w:tc>
          <w:tcPr>
            <w:tcW w:w="2608" w:type="dxa"/>
            <w:tcBorders>
              <w:top w:val="nil"/>
              <w:left w:val="nil"/>
              <w:bottom w:val="nil"/>
              <w:right w:val="nil"/>
            </w:tcBorders>
          </w:tcPr>
          <w:p w14:paraId="6C15B5D5"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05:42</w:t>
            </w:r>
          </w:p>
        </w:tc>
        <w:tc>
          <w:tcPr>
            <w:tcW w:w="7855" w:type="dxa"/>
            <w:tcBorders>
              <w:top w:val="nil"/>
              <w:left w:val="nil"/>
              <w:bottom w:val="nil"/>
              <w:right w:val="nil"/>
            </w:tcBorders>
          </w:tcPr>
          <w:p w14:paraId="17ED9E59"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actually logged on and you didn't really get messages. I mean, once you log on it did show a little symbol in the corner which told you how many messages were there. But you'd have to log on to do that, so it depends how often you're going on. I can't really comment about the speed or feedback from this because I wasn't really logging on and joining in as much as probably other people were.</w:t>
            </w:r>
          </w:p>
        </w:tc>
      </w:tr>
      <w:tr w:rsidR="00665C27" w:rsidRPr="00665C27" w14:paraId="36DA9F83" w14:textId="77777777" w:rsidTr="00E87032">
        <w:tc>
          <w:tcPr>
            <w:tcW w:w="2608" w:type="dxa"/>
            <w:tcBorders>
              <w:top w:val="nil"/>
              <w:left w:val="nil"/>
              <w:bottom w:val="nil"/>
              <w:right w:val="nil"/>
            </w:tcBorders>
          </w:tcPr>
          <w:p w14:paraId="6BC65781"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06:11</w:t>
            </w:r>
          </w:p>
        </w:tc>
        <w:tc>
          <w:tcPr>
            <w:tcW w:w="7855" w:type="dxa"/>
            <w:tcBorders>
              <w:top w:val="nil"/>
              <w:left w:val="nil"/>
              <w:bottom w:val="nil"/>
              <w:right w:val="nil"/>
            </w:tcBorders>
          </w:tcPr>
          <w:p w14:paraId="3317E5E0"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ask about your motivation-- your motivation to use the Edivate, the support for using Edivate, your motivation, over time, and any other factors that affected your motivation?</w:t>
            </w:r>
          </w:p>
        </w:tc>
      </w:tr>
      <w:tr w:rsidR="00665C27" w:rsidRPr="00665C27" w14:paraId="18F009AC" w14:textId="77777777" w:rsidTr="00E87032">
        <w:tc>
          <w:tcPr>
            <w:tcW w:w="2608" w:type="dxa"/>
            <w:tcBorders>
              <w:top w:val="nil"/>
              <w:left w:val="nil"/>
              <w:bottom w:val="nil"/>
              <w:right w:val="nil"/>
            </w:tcBorders>
          </w:tcPr>
          <w:p w14:paraId="7C2635F5"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06:28</w:t>
            </w:r>
          </w:p>
        </w:tc>
        <w:tc>
          <w:tcPr>
            <w:tcW w:w="7855" w:type="dxa"/>
            <w:tcBorders>
              <w:top w:val="nil"/>
              <w:left w:val="nil"/>
              <w:bottom w:val="nil"/>
              <w:right w:val="nil"/>
            </w:tcBorders>
          </w:tcPr>
          <w:p w14:paraId="60F1023F"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I think my motivation to use it just went down over time-- mainly the time constraints. I mean, you're having to prepare for planning SATs, that's my focus. Also, because the lack of </w:t>
            </w:r>
            <w:r w:rsidRPr="00665C27">
              <w:rPr>
                <w:color w:val="000000" w:themeColor="text1"/>
              </w:rPr>
              <w:lastRenderedPageBreak/>
              <w:t>relevant content made me lose interest. A lot of time was wasted trying to search for stuff and then watching videos that just were not relevant which had a detrimental effect. I just don't think I would use them even. There was too much basic stuff-- a lot of people just talking rather than seeing children learning.</w:t>
            </w:r>
          </w:p>
        </w:tc>
      </w:tr>
      <w:tr w:rsidR="00665C27" w:rsidRPr="00665C27" w14:paraId="4D89509D" w14:textId="77777777" w:rsidTr="00E87032">
        <w:tc>
          <w:tcPr>
            <w:tcW w:w="2608" w:type="dxa"/>
            <w:tcBorders>
              <w:top w:val="nil"/>
              <w:left w:val="nil"/>
              <w:bottom w:val="nil"/>
              <w:right w:val="nil"/>
            </w:tcBorders>
          </w:tcPr>
          <w:p w14:paraId="4BAFDCB5" w14:textId="77777777" w:rsidR="00977EF1" w:rsidRPr="00665C27" w:rsidRDefault="00977EF1" w:rsidP="00E87032">
            <w:pPr>
              <w:pStyle w:val="Text"/>
              <w:spacing w:before="75" w:after="75"/>
              <w:ind w:left="525" w:right="75"/>
              <w:rPr>
                <w:color w:val="000000" w:themeColor="text1"/>
              </w:rPr>
            </w:pPr>
            <w:r w:rsidRPr="00665C27">
              <w:rPr>
                <w:color w:val="000000" w:themeColor="text1"/>
              </w:rPr>
              <w:lastRenderedPageBreak/>
              <w:t>S1 07:08</w:t>
            </w:r>
          </w:p>
        </w:tc>
        <w:tc>
          <w:tcPr>
            <w:tcW w:w="7855" w:type="dxa"/>
            <w:tcBorders>
              <w:top w:val="nil"/>
              <w:left w:val="nil"/>
              <w:bottom w:val="nil"/>
              <w:right w:val="nil"/>
            </w:tcBorders>
          </w:tcPr>
          <w:p w14:paraId="34B2E1B3"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Thank you, xxx. Can I now ask a little bit about culture and language barriers? Do you think there are any when </w:t>
            </w:r>
            <w:r w:rsidR="00C52046" w:rsidRPr="00665C27">
              <w:rPr>
                <w:color w:val="000000" w:themeColor="text1"/>
              </w:rPr>
              <w:t>using Edivate</w:t>
            </w:r>
            <w:r w:rsidRPr="00665C27">
              <w:rPr>
                <w:color w:val="000000" w:themeColor="text1"/>
              </w:rPr>
              <w:t>?</w:t>
            </w:r>
          </w:p>
        </w:tc>
      </w:tr>
      <w:tr w:rsidR="00665C27" w:rsidRPr="00665C27" w14:paraId="0716289C" w14:textId="77777777" w:rsidTr="00E87032">
        <w:tc>
          <w:tcPr>
            <w:tcW w:w="2608" w:type="dxa"/>
            <w:tcBorders>
              <w:top w:val="nil"/>
              <w:left w:val="nil"/>
              <w:bottom w:val="nil"/>
              <w:right w:val="nil"/>
            </w:tcBorders>
          </w:tcPr>
          <w:p w14:paraId="27E686E8"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07:22</w:t>
            </w:r>
          </w:p>
        </w:tc>
        <w:tc>
          <w:tcPr>
            <w:tcW w:w="7855" w:type="dxa"/>
            <w:tcBorders>
              <w:top w:val="nil"/>
              <w:left w:val="nil"/>
              <w:bottom w:val="nil"/>
              <w:right w:val="nil"/>
            </w:tcBorders>
          </w:tcPr>
          <w:p w14:paraId="51D22D06"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suppose if you're not used to the American terms and yes, it could. I think it's also whether the content and videos on there are relevant for what you're teaching. So I think in that respect, for any country, or any language, or if you're using it, it would be demotivating if you can't find stuff that's relevant for the children that you are teaching.</w:t>
            </w:r>
          </w:p>
        </w:tc>
      </w:tr>
      <w:tr w:rsidR="00665C27" w:rsidRPr="00665C27" w14:paraId="4647CAF3" w14:textId="77777777" w:rsidTr="00E87032">
        <w:tc>
          <w:tcPr>
            <w:tcW w:w="2608" w:type="dxa"/>
            <w:tcBorders>
              <w:top w:val="nil"/>
              <w:left w:val="nil"/>
              <w:bottom w:val="nil"/>
              <w:right w:val="nil"/>
            </w:tcBorders>
          </w:tcPr>
          <w:p w14:paraId="78208B96"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07:58</w:t>
            </w:r>
          </w:p>
        </w:tc>
        <w:tc>
          <w:tcPr>
            <w:tcW w:w="7855" w:type="dxa"/>
            <w:tcBorders>
              <w:top w:val="nil"/>
              <w:left w:val="nil"/>
              <w:bottom w:val="nil"/>
              <w:right w:val="nil"/>
            </w:tcBorders>
          </w:tcPr>
          <w:p w14:paraId="1397EC10"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 very much, xxx can also ask about active learning, reflection on the videos, and the questions. Were they useful? Did you learn anything from them? Did you reflect on them at all?</w:t>
            </w:r>
          </w:p>
        </w:tc>
      </w:tr>
      <w:tr w:rsidR="00665C27" w:rsidRPr="00665C27" w14:paraId="5110FA10" w14:textId="77777777" w:rsidTr="00E87032">
        <w:tc>
          <w:tcPr>
            <w:tcW w:w="2608" w:type="dxa"/>
            <w:tcBorders>
              <w:top w:val="nil"/>
              <w:left w:val="nil"/>
              <w:bottom w:val="nil"/>
              <w:right w:val="nil"/>
            </w:tcBorders>
          </w:tcPr>
          <w:p w14:paraId="4B419B67"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08:15</w:t>
            </w:r>
          </w:p>
        </w:tc>
        <w:tc>
          <w:tcPr>
            <w:tcW w:w="7855" w:type="dxa"/>
            <w:tcBorders>
              <w:top w:val="nil"/>
              <w:left w:val="nil"/>
              <w:bottom w:val="nil"/>
              <w:right w:val="nil"/>
            </w:tcBorders>
          </w:tcPr>
          <w:p w14:paraId="2EF39111" w14:textId="77777777" w:rsidR="00977EF1" w:rsidRPr="00665C27" w:rsidRDefault="00977EF1" w:rsidP="00E87032">
            <w:pPr>
              <w:pStyle w:val="Text"/>
              <w:spacing w:before="75" w:after="75"/>
              <w:ind w:left="525" w:right="75"/>
              <w:rPr>
                <w:color w:val="000000" w:themeColor="text1"/>
              </w:rPr>
            </w:pPr>
            <w:r w:rsidRPr="00665C27">
              <w:rPr>
                <w:color w:val="000000" w:themeColor="text1"/>
              </w:rPr>
              <w:t>One or two videos that I did find the questions are quite useful. It does focus you. Having three questions, initially, does make you think than having to go back and look at the other questions. I think that is quite useful. I did find one or two videos, one relating to thinking skills, which is about high-order questioning, specifically for writing. I thought that was quite useful. I did use some bits from that, but it just sort of complemented what we're already doing in the school, so I wouldn't say I learned anything new from that, but it was quite useful. I wouldn't say there was any other stuff that was useful on there.</w:t>
            </w:r>
          </w:p>
        </w:tc>
      </w:tr>
      <w:tr w:rsidR="00665C27" w:rsidRPr="00665C27" w14:paraId="54656728" w14:textId="77777777" w:rsidTr="00E87032">
        <w:tc>
          <w:tcPr>
            <w:tcW w:w="2608" w:type="dxa"/>
            <w:tcBorders>
              <w:top w:val="nil"/>
              <w:left w:val="nil"/>
              <w:bottom w:val="nil"/>
              <w:right w:val="nil"/>
            </w:tcBorders>
          </w:tcPr>
          <w:p w14:paraId="13561D32"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09:07</w:t>
            </w:r>
          </w:p>
        </w:tc>
        <w:tc>
          <w:tcPr>
            <w:tcW w:w="7855" w:type="dxa"/>
            <w:tcBorders>
              <w:top w:val="nil"/>
              <w:left w:val="nil"/>
              <w:bottom w:val="nil"/>
              <w:right w:val="nil"/>
            </w:tcBorders>
          </w:tcPr>
          <w:p w14:paraId="69AAB16C" w14:textId="77777777" w:rsidR="00977EF1" w:rsidRPr="00665C27" w:rsidRDefault="00977EF1" w:rsidP="00E87032">
            <w:pPr>
              <w:pStyle w:val="Text"/>
              <w:spacing w:before="75" w:after="75"/>
              <w:ind w:left="525" w:right="75"/>
              <w:rPr>
                <w:color w:val="000000" w:themeColor="text1"/>
              </w:rPr>
            </w:pPr>
            <w:r w:rsidRPr="00665C27">
              <w:rPr>
                <w:color w:val="000000" w:themeColor="text1"/>
              </w:rPr>
              <w:t>xxx, thinking about perceptions of your practice. Did it change as a result? Did it help you achieve any personal goals or develop your subject knowledge?</w:t>
            </w:r>
          </w:p>
        </w:tc>
      </w:tr>
      <w:tr w:rsidR="00665C27" w:rsidRPr="00665C27" w14:paraId="6D073033" w14:textId="77777777" w:rsidTr="00E87032">
        <w:tc>
          <w:tcPr>
            <w:tcW w:w="2608" w:type="dxa"/>
            <w:tcBorders>
              <w:top w:val="nil"/>
              <w:left w:val="nil"/>
              <w:bottom w:val="nil"/>
              <w:right w:val="nil"/>
            </w:tcBorders>
          </w:tcPr>
          <w:p w14:paraId="51334B16"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09:17</w:t>
            </w:r>
          </w:p>
        </w:tc>
        <w:tc>
          <w:tcPr>
            <w:tcW w:w="7855" w:type="dxa"/>
            <w:tcBorders>
              <w:top w:val="nil"/>
              <w:left w:val="nil"/>
              <w:bottom w:val="nil"/>
              <w:right w:val="nil"/>
            </w:tcBorders>
          </w:tcPr>
          <w:p w14:paraId="37D477DD" w14:textId="77777777" w:rsidR="00977EF1" w:rsidRPr="00665C27" w:rsidRDefault="00977EF1" w:rsidP="00E87032">
            <w:pPr>
              <w:pStyle w:val="Text"/>
              <w:spacing w:before="75" w:after="75"/>
              <w:ind w:left="525" w:right="75"/>
              <w:rPr>
                <w:color w:val="000000" w:themeColor="text1"/>
              </w:rPr>
            </w:pPr>
            <w:r w:rsidRPr="00665C27">
              <w:rPr>
                <w:color w:val="000000" w:themeColor="text1"/>
              </w:rPr>
              <w:t>No. It's not helped me to develop any personal goals or subject knowledge. My subject knowledge is normally very good, as I've taught here, too, for a while, and I know what's required, especially for SATs and getting children to achieve well. I wouldn't say it's changed perception of my practice. It's reinforced some bit, especially about asking high-order questions and writing, but I wouldn't say it's changed a great deal.</w:t>
            </w:r>
          </w:p>
        </w:tc>
      </w:tr>
      <w:tr w:rsidR="00665C27" w:rsidRPr="00665C27" w14:paraId="3A04E330" w14:textId="77777777" w:rsidTr="00E87032">
        <w:tc>
          <w:tcPr>
            <w:tcW w:w="2608" w:type="dxa"/>
            <w:tcBorders>
              <w:top w:val="nil"/>
              <w:left w:val="nil"/>
              <w:bottom w:val="nil"/>
              <w:right w:val="nil"/>
            </w:tcBorders>
          </w:tcPr>
          <w:p w14:paraId="47D10957"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09:49</w:t>
            </w:r>
          </w:p>
        </w:tc>
        <w:tc>
          <w:tcPr>
            <w:tcW w:w="7855" w:type="dxa"/>
            <w:tcBorders>
              <w:top w:val="nil"/>
              <w:left w:val="nil"/>
              <w:bottom w:val="nil"/>
              <w:right w:val="nil"/>
            </w:tcBorders>
          </w:tcPr>
          <w:p w14:paraId="39602F57"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Thank you, xxx. Let's talk about making your own videos. I know you've all been filming yourselves and sharing them. Can you tell me about the motivation that was affected or whether your practice changed or challenges or benefits of doing </w:t>
            </w:r>
            <w:r w:rsidR="00C52046" w:rsidRPr="00665C27">
              <w:rPr>
                <w:color w:val="000000" w:themeColor="text1"/>
              </w:rPr>
              <w:t>that?</w:t>
            </w:r>
          </w:p>
        </w:tc>
      </w:tr>
      <w:tr w:rsidR="00665C27" w:rsidRPr="00665C27" w14:paraId="012897B8" w14:textId="77777777" w:rsidTr="00E87032">
        <w:tc>
          <w:tcPr>
            <w:tcW w:w="2608" w:type="dxa"/>
            <w:tcBorders>
              <w:top w:val="nil"/>
              <w:left w:val="nil"/>
              <w:bottom w:val="nil"/>
              <w:right w:val="nil"/>
            </w:tcBorders>
          </w:tcPr>
          <w:p w14:paraId="688C8652" w14:textId="77777777" w:rsidR="00977EF1" w:rsidRPr="00665C27" w:rsidRDefault="00977EF1" w:rsidP="00E87032">
            <w:pPr>
              <w:pStyle w:val="Text"/>
              <w:spacing w:before="75" w:after="75"/>
              <w:ind w:left="525" w:right="75"/>
              <w:rPr>
                <w:color w:val="000000" w:themeColor="text1"/>
              </w:rPr>
            </w:pPr>
            <w:r w:rsidRPr="00665C27">
              <w:rPr>
                <w:color w:val="000000" w:themeColor="text1"/>
              </w:rPr>
              <w:lastRenderedPageBreak/>
              <w:t>S2 10:16</w:t>
            </w:r>
          </w:p>
        </w:tc>
        <w:tc>
          <w:tcPr>
            <w:tcW w:w="7855" w:type="dxa"/>
            <w:tcBorders>
              <w:top w:val="nil"/>
              <w:left w:val="nil"/>
              <w:bottom w:val="nil"/>
              <w:right w:val="nil"/>
            </w:tcBorders>
          </w:tcPr>
          <w:p w14:paraId="7209E87A"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think making [inaudible] videos is good to use internally with ourselves. It's good to see things in real time, see what things are going on in each other's classes. That was quite beneficial. It was good that people watched me. I mean, I don't mind sharing with people my own practice as long as it's internal. I think sharing it with a wide audience, I'm not so sure about. I'm quite conscientious of how I come across to people who don't know me. And also, people may critique my practice who don't really understand our context, so I think developing and sharing internally is good. My motivation whilst doing that was quite good. I enjoyed doing it. Yeah. I think that could be developed more, but I'd be very wary about sharing it with a much wider group of people.</w:t>
            </w:r>
          </w:p>
        </w:tc>
      </w:tr>
      <w:tr w:rsidR="00665C27" w:rsidRPr="00665C27" w14:paraId="1E374714" w14:textId="77777777" w:rsidTr="00E87032">
        <w:tc>
          <w:tcPr>
            <w:tcW w:w="2608" w:type="dxa"/>
            <w:tcBorders>
              <w:top w:val="nil"/>
              <w:left w:val="nil"/>
              <w:bottom w:val="nil"/>
              <w:right w:val="nil"/>
            </w:tcBorders>
          </w:tcPr>
          <w:p w14:paraId="0D512A04"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11:28</w:t>
            </w:r>
          </w:p>
        </w:tc>
        <w:tc>
          <w:tcPr>
            <w:tcW w:w="7855" w:type="dxa"/>
            <w:tcBorders>
              <w:top w:val="nil"/>
              <w:left w:val="nil"/>
              <w:bottom w:val="nil"/>
              <w:right w:val="nil"/>
            </w:tcBorders>
          </w:tcPr>
          <w:p w14:paraId="7DC58975"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 xxx. Can I ask you to think about school? Sorry. Before that, can I ask you to say whether or not you think Edivate is embedded into your everyday practice as a tool?</w:t>
            </w:r>
          </w:p>
        </w:tc>
      </w:tr>
      <w:tr w:rsidR="00665C27" w:rsidRPr="00665C27" w14:paraId="6BAE0D06" w14:textId="77777777" w:rsidTr="00E87032">
        <w:tc>
          <w:tcPr>
            <w:tcW w:w="2608" w:type="dxa"/>
            <w:tcBorders>
              <w:top w:val="nil"/>
              <w:left w:val="nil"/>
              <w:bottom w:val="nil"/>
              <w:right w:val="nil"/>
            </w:tcBorders>
          </w:tcPr>
          <w:p w14:paraId="49AE85FC"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11:45</w:t>
            </w:r>
          </w:p>
        </w:tc>
        <w:tc>
          <w:tcPr>
            <w:tcW w:w="7855" w:type="dxa"/>
            <w:tcBorders>
              <w:top w:val="nil"/>
              <w:left w:val="nil"/>
              <w:bottom w:val="nil"/>
              <w:right w:val="nil"/>
            </w:tcBorders>
          </w:tcPr>
          <w:p w14:paraId="4756E578" w14:textId="77777777" w:rsidR="00977EF1" w:rsidRPr="00665C27" w:rsidRDefault="00977EF1" w:rsidP="00E87032">
            <w:pPr>
              <w:pStyle w:val="Text"/>
              <w:spacing w:before="75" w:after="75"/>
              <w:ind w:left="525" w:right="75"/>
              <w:rPr>
                <w:color w:val="000000" w:themeColor="text1"/>
              </w:rPr>
            </w:pPr>
            <w:r w:rsidRPr="00665C27">
              <w:rPr>
                <w:color w:val="000000" w:themeColor="text1"/>
              </w:rPr>
              <w:t>No. I think it is. I mean, as time has gone on, over the years, I did less and less because I just don't think it has enough relevant content on there. I think it's got good potential, but until stuff on there is geared to our own curriculum, I don't think it'd be very useful for me.</w:t>
            </w:r>
          </w:p>
        </w:tc>
      </w:tr>
      <w:tr w:rsidR="00665C27" w:rsidRPr="00665C27" w14:paraId="0958655B" w14:textId="77777777" w:rsidTr="00E87032">
        <w:tc>
          <w:tcPr>
            <w:tcW w:w="2608" w:type="dxa"/>
            <w:tcBorders>
              <w:top w:val="nil"/>
              <w:left w:val="nil"/>
              <w:bottom w:val="nil"/>
              <w:right w:val="nil"/>
            </w:tcBorders>
          </w:tcPr>
          <w:p w14:paraId="0F36969E"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12:03</w:t>
            </w:r>
          </w:p>
        </w:tc>
        <w:tc>
          <w:tcPr>
            <w:tcW w:w="7855" w:type="dxa"/>
            <w:tcBorders>
              <w:top w:val="nil"/>
              <w:left w:val="nil"/>
              <w:bottom w:val="nil"/>
              <w:right w:val="nil"/>
            </w:tcBorders>
          </w:tcPr>
          <w:p w14:paraId="3C3CF38E"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 xxx. Now, thinking about face-to-face and online professional development, what do you think are the benefits and challenges? What's your preferences?</w:t>
            </w:r>
          </w:p>
        </w:tc>
      </w:tr>
      <w:tr w:rsidR="00665C27" w:rsidRPr="00665C27" w14:paraId="3D1A956B" w14:textId="77777777" w:rsidTr="00E87032">
        <w:tc>
          <w:tcPr>
            <w:tcW w:w="2608" w:type="dxa"/>
            <w:tcBorders>
              <w:top w:val="nil"/>
              <w:left w:val="nil"/>
              <w:bottom w:val="nil"/>
              <w:right w:val="nil"/>
            </w:tcBorders>
          </w:tcPr>
          <w:p w14:paraId="1F351493"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12:19</w:t>
            </w:r>
          </w:p>
        </w:tc>
        <w:tc>
          <w:tcPr>
            <w:tcW w:w="7855" w:type="dxa"/>
            <w:tcBorders>
              <w:top w:val="nil"/>
              <w:left w:val="nil"/>
              <w:bottom w:val="nil"/>
              <w:right w:val="nil"/>
            </w:tcBorders>
          </w:tcPr>
          <w:p w14:paraId="52630DF0" w14:textId="77777777" w:rsidR="00977EF1" w:rsidRPr="00665C27" w:rsidRDefault="00977EF1" w:rsidP="00E87032">
            <w:pPr>
              <w:pStyle w:val="Text"/>
              <w:spacing w:before="75" w:after="75"/>
              <w:ind w:left="525" w:right="75"/>
              <w:rPr>
                <w:color w:val="000000" w:themeColor="text1"/>
              </w:rPr>
            </w:pPr>
            <w:r w:rsidRPr="00665C27">
              <w:rPr>
                <w:color w:val="000000" w:themeColor="text1"/>
              </w:rPr>
              <w:t>I think Edivate is a good concept. It just needs to be more relevant. I think face-to-face is more of a structured and organized way to deliver things and content. And also, the presentation face-to-face, if done very well, can be quite exciting and interesting. I prefer face-to-face because you have more of a rapport with people. I think Edivate has potential if it can sort out the content and all the searches and how you go about doing them but, at the moment, it's got some way to go before it's any good.</w:t>
            </w:r>
          </w:p>
        </w:tc>
      </w:tr>
      <w:tr w:rsidR="00665C27" w:rsidRPr="00665C27" w14:paraId="509C048F" w14:textId="77777777" w:rsidTr="00E87032">
        <w:tc>
          <w:tcPr>
            <w:tcW w:w="2608" w:type="dxa"/>
            <w:tcBorders>
              <w:top w:val="nil"/>
              <w:left w:val="nil"/>
              <w:bottom w:val="nil"/>
              <w:right w:val="nil"/>
            </w:tcBorders>
          </w:tcPr>
          <w:p w14:paraId="3FE2EC8F"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13:10</w:t>
            </w:r>
          </w:p>
        </w:tc>
        <w:tc>
          <w:tcPr>
            <w:tcW w:w="7855" w:type="dxa"/>
            <w:tcBorders>
              <w:top w:val="nil"/>
              <w:left w:val="nil"/>
              <w:bottom w:val="nil"/>
              <w:right w:val="nil"/>
            </w:tcBorders>
          </w:tcPr>
          <w:p w14:paraId="7F99F6BF"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ask you about the wider influence that's definitely not part of the research? Did it have a wide influence?</w:t>
            </w:r>
          </w:p>
        </w:tc>
      </w:tr>
      <w:tr w:rsidR="00665C27" w:rsidRPr="00665C27" w14:paraId="11854A69" w14:textId="77777777" w:rsidTr="00E87032">
        <w:tc>
          <w:tcPr>
            <w:tcW w:w="2608" w:type="dxa"/>
            <w:tcBorders>
              <w:top w:val="nil"/>
              <w:left w:val="nil"/>
              <w:bottom w:val="nil"/>
              <w:right w:val="nil"/>
            </w:tcBorders>
          </w:tcPr>
          <w:p w14:paraId="0C67AF81"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13:16</w:t>
            </w:r>
          </w:p>
        </w:tc>
        <w:tc>
          <w:tcPr>
            <w:tcW w:w="7855" w:type="dxa"/>
            <w:tcBorders>
              <w:top w:val="nil"/>
              <w:left w:val="nil"/>
              <w:bottom w:val="nil"/>
              <w:right w:val="nil"/>
            </w:tcBorders>
          </w:tcPr>
          <w:p w14:paraId="00C49B45" w14:textId="77777777" w:rsidR="00977EF1" w:rsidRPr="00665C27" w:rsidRDefault="00977EF1" w:rsidP="00E87032">
            <w:pPr>
              <w:pStyle w:val="Text"/>
              <w:spacing w:before="75" w:after="75"/>
              <w:ind w:left="525" w:right="75"/>
              <w:rPr>
                <w:color w:val="000000" w:themeColor="text1"/>
              </w:rPr>
            </w:pPr>
            <w:r w:rsidRPr="00665C27">
              <w:rPr>
                <w:color w:val="000000" w:themeColor="text1"/>
              </w:rPr>
              <w:t>No, not really. I didn't talk to anyone else about it, mainly because I'm so busy preparing my children for SATs tests. I'm just kidding. [inaudible] teaching. And also, because I didn't think all that stuff was relevant to really talk about.</w:t>
            </w:r>
          </w:p>
        </w:tc>
      </w:tr>
      <w:tr w:rsidR="00665C27" w:rsidRPr="00665C27" w14:paraId="14CF868C" w14:textId="77777777" w:rsidTr="00E87032">
        <w:tc>
          <w:tcPr>
            <w:tcW w:w="2608" w:type="dxa"/>
            <w:tcBorders>
              <w:top w:val="nil"/>
              <w:left w:val="nil"/>
              <w:bottom w:val="nil"/>
              <w:right w:val="nil"/>
            </w:tcBorders>
          </w:tcPr>
          <w:p w14:paraId="4184554B" w14:textId="77777777" w:rsidR="00977EF1" w:rsidRPr="00665C27" w:rsidRDefault="00977EF1" w:rsidP="00E87032">
            <w:pPr>
              <w:pStyle w:val="Text"/>
              <w:spacing w:before="75" w:after="75"/>
              <w:ind w:left="525" w:right="75"/>
              <w:rPr>
                <w:color w:val="000000" w:themeColor="text1"/>
              </w:rPr>
            </w:pPr>
            <w:r w:rsidRPr="00665C27">
              <w:rPr>
                <w:color w:val="000000" w:themeColor="text1"/>
              </w:rPr>
              <w:t>S1 13:34</w:t>
            </w:r>
          </w:p>
        </w:tc>
        <w:tc>
          <w:tcPr>
            <w:tcW w:w="7855" w:type="dxa"/>
            <w:tcBorders>
              <w:top w:val="nil"/>
              <w:left w:val="nil"/>
              <w:bottom w:val="nil"/>
              <w:right w:val="nil"/>
            </w:tcBorders>
          </w:tcPr>
          <w:p w14:paraId="0CC8F79A" w14:textId="77777777" w:rsidR="00977EF1" w:rsidRPr="00665C27" w:rsidRDefault="00977EF1" w:rsidP="00E87032">
            <w:pPr>
              <w:pStyle w:val="Text"/>
              <w:spacing w:before="75" w:after="75"/>
              <w:ind w:left="525" w:right="75"/>
              <w:rPr>
                <w:color w:val="000000" w:themeColor="text1"/>
              </w:rPr>
            </w:pPr>
            <w:r w:rsidRPr="00665C27">
              <w:rPr>
                <w:color w:val="000000" w:themeColor="text1"/>
              </w:rPr>
              <w:t>Can I ask you about the features of Edivate? What did you like, not like? How can it be improved?</w:t>
            </w:r>
          </w:p>
        </w:tc>
      </w:tr>
      <w:tr w:rsidR="00665C27" w:rsidRPr="00665C27" w14:paraId="208862DD" w14:textId="77777777" w:rsidTr="00E87032">
        <w:tc>
          <w:tcPr>
            <w:tcW w:w="2608" w:type="dxa"/>
            <w:tcBorders>
              <w:top w:val="nil"/>
              <w:left w:val="nil"/>
              <w:bottom w:val="nil"/>
              <w:right w:val="nil"/>
            </w:tcBorders>
          </w:tcPr>
          <w:p w14:paraId="786953CA"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13:45</w:t>
            </w:r>
          </w:p>
        </w:tc>
        <w:tc>
          <w:tcPr>
            <w:tcW w:w="7855" w:type="dxa"/>
            <w:tcBorders>
              <w:top w:val="nil"/>
              <w:left w:val="nil"/>
              <w:bottom w:val="nil"/>
              <w:right w:val="nil"/>
            </w:tcBorders>
          </w:tcPr>
          <w:p w14:paraId="7BC06FA7" w14:textId="77777777" w:rsidR="00977EF1" w:rsidRPr="00665C27" w:rsidRDefault="00977EF1" w:rsidP="00E87032">
            <w:pPr>
              <w:pStyle w:val="Text"/>
              <w:spacing w:before="75" w:after="75"/>
              <w:ind w:left="525" w:right="75"/>
              <w:rPr>
                <w:color w:val="000000" w:themeColor="text1"/>
              </w:rPr>
            </w:pPr>
            <w:r w:rsidRPr="00665C27">
              <w:rPr>
                <w:color w:val="000000" w:themeColor="text1"/>
              </w:rPr>
              <w:t xml:space="preserve">I think Edivate is a sign of the times. It's great that it can be accessed anywhere, but it just needs to be more engaging to watch, especially the classroom practice. If they had some more engaging videos, it would be so much better. I mean, the ones </w:t>
            </w:r>
            <w:r w:rsidRPr="00665C27">
              <w:rPr>
                <w:color w:val="000000" w:themeColor="text1"/>
              </w:rPr>
              <w:lastRenderedPageBreak/>
              <w:t>that I did enjoy watching was the real teaching-practicing classrooms. That's what it needs more of, I suppose. And also, time constraints. It's just too time-consuming wading through it when you've got lots of other stuff they need to be getting on with.</w:t>
            </w:r>
          </w:p>
        </w:tc>
      </w:tr>
      <w:tr w:rsidR="00665C27" w:rsidRPr="00665C27" w14:paraId="7FE6372D" w14:textId="77777777" w:rsidTr="00E87032">
        <w:tc>
          <w:tcPr>
            <w:tcW w:w="2608" w:type="dxa"/>
            <w:tcBorders>
              <w:top w:val="nil"/>
              <w:left w:val="nil"/>
              <w:bottom w:val="nil"/>
              <w:right w:val="nil"/>
            </w:tcBorders>
          </w:tcPr>
          <w:p w14:paraId="2B45823E" w14:textId="77777777" w:rsidR="00977EF1" w:rsidRPr="00665C27" w:rsidRDefault="00977EF1" w:rsidP="00E87032">
            <w:pPr>
              <w:pStyle w:val="Text"/>
              <w:spacing w:before="75" w:after="75"/>
              <w:ind w:left="525" w:right="75"/>
              <w:rPr>
                <w:color w:val="000000" w:themeColor="text1"/>
              </w:rPr>
            </w:pPr>
            <w:r w:rsidRPr="00665C27">
              <w:rPr>
                <w:color w:val="000000" w:themeColor="text1"/>
              </w:rPr>
              <w:lastRenderedPageBreak/>
              <w:t>S1 14:30</w:t>
            </w:r>
          </w:p>
        </w:tc>
        <w:tc>
          <w:tcPr>
            <w:tcW w:w="7855" w:type="dxa"/>
            <w:tcBorders>
              <w:top w:val="nil"/>
              <w:left w:val="nil"/>
              <w:bottom w:val="nil"/>
              <w:right w:val="nil"/>
            </w:tcBorders>
          </w:tcPr>
          <w:p w14:paraId="24A242B7"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 xxx. That was really useful. Thank you.</w:t>
            </w:r>
          </w:p>
        </w:tc>
      </w:tr>
      <w:tr w:rsidR="00977EF1" w:rsidRPr="00665C27" w14:paraId="01245478" w14:textId="77777777" w:rsidTr="00E87032">
        <w:tc>
          <w:tcPr>
            <w:tcW w:w="2608" w:type="dxa"/>
            <w:tcBorders>
              <w:top w:val="nil"/>
              <w:left w:val="nil"/>
              <w:bottom w:val="nil"/>
              <w:right w:val="nil"/>
            </w:tcBorders>
          </w:tcPr>
          <w:p w14:paraId="3DDFAB3D" w14:textId="77777777" w:rsidR="00977EF1" w:rsidRPr="00665C27" w:rsidRDefault="00977EF1" w:rsidP="00E87032">
            <w:pPr>
              <w:pStyle w:val="Text"/>
              <w:spacing w:before="75" w:after="75"/>
              <w:ind w:left="525" w:right="75"/>
              <w:rPr>
                <w:color w:val="000000" w:themeColor="text1"/>
              </w:rPr>
            </w:pPr>
            <w:r w:rsidRPr="00665C27">
              <w:rPr>
                <w:color w:val="000000" w:themeColor="text1"/>
              </w:rPr>
              <w:t>S2 14:35</w:t>
            </w:r>
          </w:p>
        </w:tc>
        <w:tc>
          <w:tcPr>
            <w:tcW w:w="7855" w:type="dxa"/>
            <w:tcBorders>
              <w:top w:val="nil"/>
              <w:left w:val="nil"/>
              <w:bottom w:val="nil"/>
              <w:right w:val="nil"/>
            </w:tcBorders>
          </w:tcPr>
          <w:p w14:paraId="48B92098" w14:textId="77777777" w:rsidR="00977EF1" w:rsidRPr="00665C27" w:rsidRDefault="00977EF1" w:rsidP="00E87032">
            <w:pPr>
              <w:pStyle w:val="Text"/>
              <w:spacing w:before="75" w:after="75"/>
              <w:ind w:left="525" w:right="75"/>
              <w:rPr>
                <w:color w:val="000000" w:themeColor="text1"/>
              </w:rPr>
            </w:pPr>
            <w:r w:rsidRPr="00665C27">
              <w:rPr>
                <w:color w:val="000000" w:themeColor="text1"/>
              </w:rPr>
              <w:t>Thank you</w:t>
            </w:r>
          </w:p>
        </w:tc>
      </w:tr>
    </w:tbl>
    <w:p w14:paraId="69C92CA0" w14:textId="77777777" w:rsidR="00977EF1" w:rsidRPr="00665C27" w:rsidRDefault="00977EF1" w:rsidP="00977EF1">
      <w:pPr>
        <w:rPr>
          <w:color w:val="000000" w:themeColor="text1"/>
        </w:rPr>
      </w:pPr>
    </w:p>
    <w:p w14:paraId="65C1D655" w14:textId="77777777" w:rsidR="008A03CA" w:rsidRPr="00665C27" w:rsidRDefault="008A03CA"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84868DF" w14:textId="77777777" w:rsidR="00977EF1" w:rsidRPr="00665C27" w:rsidRDefault="00977EF1"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6CEC25B9" w14:textId="77777777" w:rsidR="001474D4" w:rsidRPr="00665C27" w:rsidRDefault="001474D4" w:rsidP="001474D4">
      <w:pPr>
        <w:pStyle w:val="Text"/>
        <w:spacing w:before="100" w:after="100"/>
        <w:rPr>
          <w:color w:val="000000" w:themeColor="text1"/>
        </w:rPr>
      </w:pPr>
    </w:p>
    <w:p w14:paraId="3A702DEF" w14:textId="77777777" w:rsidR="001474D4" w:rsidRPr="00665C27" w:rsidRDefault="001474D4" w:rsidP="001474D4">
      <w:pPr>
        <w:pStyle w:val="Text"/>
        <w:spacing w:before="100" w:after="100"/>
        <w:rPr>
          <w:color w:val="000000" w:themeColor="text1"/>
        </w:rPr>
      </w:pPr>
    </w:p>
    <w:p w14:paraId="7C9EE9E2" w14:textId="77777777" w:rsidR="001474D4" w:rsidRPr="00665C27" w:rsidRDefault="001474D4" w:rsidP="001474D4">
      <w:pPr>
        <w:pStyle w:val="Text"/>
        <w:spacing w:before="100" w:after="100"/>
        <w:rPr>
          <w:color w:val="000000" w:themeColor="text1"/>
        </w:rPr>
      </w:pPr>
    </w:p>
    <w:p w14:paraId="777F8EEA" w14:textId="77777777" w:rsidR="001474D4" w:rsidRPr="00665C27" w:rsidRDefault="001474D4" w:rsidP="001474D4">
      <w:pPr>
        <w:pStyle w:val="Text"/>
        <w:spacing w:before="100" w:after="100"/>
        <w:rPr>
          <w:color w:val="000000" w:themeColor="text1"/>
        </w:rPr>
      </w:pPr>
    </w:p>
    <w:p w14:paraId="739AA51C" w14:textId="77777777" w:rsidR="001474D4" w:rsidRPr="00665C27" w:rsidRDefault="001474D4" w:rsidP="001474D4">
      <w:pPr>
        <w:pStyle w:val="Text"/>
        <w:spacing w:before="100" w:after="100"/>
        <w:rPr>
          <w:color w:val="000000" w:themeColor="text1"/>
        </w:rPr>
      </w:pPr>
    </w:p>
    <w:p w14:paraId="0EBD17FD" w14:textId="77777777" w:rsidR="001474D4" w:rsidRPr="00665C27" w:rsidRDefault="001474D4" w:rsidP="001474D4">
      <w:pPr>
        <w:pStyle w:val="Text"/>
        <w:spacing w:before="100" w:after="100"/>
        <w:rPr>
          <w:color w:val="000000" w:themeColor="text1"/>
        </w:rPr>
      </w:pPr>
    </w:p>
    <w:p w14:paraId="074DFF48" w14:textId="77777777" w:rsidR="001474D4" w:rsidRPr="00665C27" w:rsidRDefault="001474D4" w:rsidP="001474D4">
      <w:pPr>
        <w:pStyle w:val="Text"/>
        <w:spacing w:before="100" w:after="100"/>
        <w:rPr>
          <w:color w:val="000000" w:themeColor="text1"/>
        </w:rPr>
      </w:pPr>
    </w:p>
    <w:p w14:paraId="564733BD" w14:textId="77777777" w:rsidR="001474D4" w:rsidRPr="00665C27" w:rsidRDefault="001474D4" w:rsidP="001474D4">
      <w:pPr>
        <w:pStyle w:val="Text"/>
        <w:spacing w:before="100" w:after="100"/>
        <w:rPr>
          <w:color w:val="000000" w:themeColor="text1"/>
        </w:rPr>
      </w:pPr>
    </w:p>
    <w:p w14:paraId="0498B78D" w14:textId="77777777" w:rsidR="001474D4" w:rsidRPr="00665C27" w:rsidRDefault="001474D4" w:rsidP="001474D4">
      <w:pPr>
        <w:pStyle w:val="Text"/>
        <w:spacing w:before="100" w:after="100"/>
        <w:rPr>
          <w:color w:val="000000" w:themeColor="text1"/>
        </w:rPr>
      </w:pPr>
    </w:p>
    <w:p w14:paraId="71C6402F" w14:textId="77777777" w:rsidR="001474D4" w:rsidRPr="00665C27" w:rsidRDefault="001474D4" w:rsidP="001474D4">
      <w:pPr>
        <w:pStyle w:val="Text"/>
        <w:spacing w:before="100" w:after="100"/>
        <w:rPr>
          <w:color w:val="000000" w:themeColor="text1"/>
        </w:rPr>
      </w:pPr>
    </w:p>
    <w:p w14:paraId="5D995278" w14:textId="77777777" w:rsidR="001474D4" w:rsidRPr="00665C27" w:rsidRDefault="001474D4" w:rsidP="001474D4">
      <w:pPr>
        <w:pStyle w:val="Text"/>
        <w:spacing w:before="100" w:after="100"/>
        <w:rPr>
          <w:color w:val="000000" w:themeColor="text1"/>
        </w:rPr>
      </w:pPr>
    </w:p>
    <w:p w14:paraId="5DFDA81F" w14:textId="77777777" w:rsidR="001474D4" w:rsidRPr="00665C27" w:rsidRDefault="001474D4" w:rsidP="001474D4">
      <w:pPr>
        <w:pStyle w:val="Text"/>
        <w:spacing w:before="100" w:after="100"/>
        <w:rPr>
          <w:color w:val="000000" w:themeColor="text1"/>
        </w:rPr>
      </w:pPr>
    </w:p>
    <w:p w14:paraId="6727A7FE" w14:textId="77777777" w:rsidR="001474D4" w:rsidRPr="00665C27" w:rsidRDefault="001474D4" w:rsidP="001474D4">
      <w:pPr>
        <w:pStyle w:val="Text"/>
        <w:spacing w:before="100" w:after="100"/>
        <w:rPr>
          <w:color w:val="000000" w:themeColor="text1"/>
        </w:rPr>
      </w:pPr>
    </w:p>
    <w:p w14:paraId="7764A957" w14:textId="77777777" w:rsidR="001474D4" w:rsidRPr="00665C27" w:rsidRDefault="001474D4" w:rsidP="001474D4">
      <w:pPr>
        <w:pStyle w:val="Text"/>
        <w:spacing w:before="100" w:after="100"/>
        <w:rPr>
          <w:color w:val="000000" w:themeColor="text1"/>
        </w:rPr>
      </w:pPr>
    </w:p>
    <w:p w14:paraId="6BC16849" w14:textId="77777777" w:rsidR="001474D4" w:rsidRPr="00665C27" w:rsidRDefault="001474D4" w:rsidP="001474D4">
      <w:pPr>
        <w:pStyle w:val="Text"/>
        <w:spacing w:before="100" w:after="100"/>
        <w:rPr>
          <w:color w:val="000000" w:themeColor="text1"/>
        </w:rPr>
      </w:pPr>
    </w:p>
    <w:p w14:paraId="75CAB81F" w14:textId="77777777" w:rsidR="001474D4" w:rsidRPr="00665C27" w:rsidRDefault="001474D4" w:rsidP="001474D4">
      <w:pPr>
        <w:pStyle w:val="Text"/>
        <w:spacing w:before="100" w:after="100"/>
        <w:rPr>
          <w:color w:val="000000" w:themeColor="text1"/>
        </w:rPr>
      </w:pPr>
    </w:p>
    <w:p w14:paraId="7D0663FC" w14:textId="77777777" w:rsidR="001474D4" w:rsidRPr="00665C27" w:rsidRDefault="001474D4" w:rsidP="001474D4">
      <w:pPr>
        <w:pStyle w:val="Text"/>
        <w:spacing w:before="100" w:after="100"/>
        <w:rPr>
          <w:color w:val="000000" w:themeColor="text1"/>
        </w:rPr>
      </w:pPr>
    </w:p>
    <w:p w14:paraId="7936BBF2" w14:textId="77777777" w:rsidR="001474D4" w:rsidRPr="00665C27" w:rsidRDefault="001474D4" w:rsidP="001474D4">
      <w:pPr>
        <w:pStyle w:val="Text"/>
        <w:spacing w:before="100" w:after="100"/>
        <w:rPr>
          <w:color w:val="000000" w:themeColor="text1"/>
        </w:rPr>
      </w:pPr>
    </w:p>
    <w:p w14:paraId="43D5276D" w14:textId="77777777" w:rsidR="001474D4" w:rsidRPr="00665C27" w:rsidRDefault="001474D4" w:rsidP="001474D4">
      <w:pPr>
        <w:pStyle w:val="Text"/>
        <w:spacing w:before="100" w:after="100"/>
        <w:rPr>
          <w:color w:val="000000" w:themeColor="text1"/>
        </w:rPr>
      </w:pPr>
    </w:p>
    <w:p w14:paraId="63566BD1" w14:textId="77777777" w:rsidR="001474D4" w:rsidRPr="00665C27" w:rsidRDefault="001474D4" w:rsidP="001474D4">
      <w:pPr>
        <w:pStyle w:val="Text"/>
        <w:spacing w:before="100" w:after="100"/>
        <w:rPr>
          <w:color w:val="000000" w:themeColor="text1"/>
        </w:rPr>
      </w:pPr>
    </w:p>
    <w:p w14:paraId="05732E5C" w14:textId="77777777" w:rsidR="001474D4" w:rsidRPr="00665C27" w:rsidRDefault="001474D4" w:rsidP="001474D4">
      <w:pPr>
        <w:pStyle w:val="Text"/>
        <w:spacing w:before="100" w:after="100"/>
        <w:rPr>
          <w:color w:val="000000" w:themeColor="text1"/>
        </w:rPr>
      </w:pPr>
    </w:p>
    <w:p w14:paraId="2EC63572" w14:textId="77777777" w:rsidR="001474D4" w:rsidRPr="00665C27" w:rsidRDefault="001474D4" w:rsidP="001474D4">
      <w:pPr>
        <w:pStyle w:val="Text"/>
        <w:spacing w:before="100" w:after="100"/>
        <w:rPr>
          <w:color w:val="000000" w:themeColor="text1"/>
        </w:rPr>
      </w:pPr>
    </w:p>
    <w:p w14:paraId="04FD2ED5" w14:textId="77777777" w:rsidR="001474D4" w:rsidRPr="00665C27" w:rsidRDefault="001474D4" w:rsidP="001474D4">
      <w:pPr>
        <w:pStyle w:val="Text"/>
        <w:spacing w:before="100" w:after="100"/>
        <w:rPr>
          <w:color w:val="000000" w:themeColor="text1"/>
        </w:rPr>
      </w:pPr>
    </w:p>
    <w:p w14:paraId="7FFA61BD" w14:textId="77777777" w:rsidR="001474D4" w:rsidRPr="00665C27" w:rsidRDefault="001474D4" w:rsidP="001474D4">
      <w:pPr>
        <w:pStyle w:val="Text"/>
        <w:spacing w:before="100" w:after="100"/>
        <w:rPr>
          <w:color w:val="000000" w:themeColor="text1"/>
        </w:rPr>
      </w:pPr>
    </w:p>
    <w:p w14:paraId="438490FD" w14:textId="77777777" w:rsidR="001474D4" w:rsidRPr="00665C27" w:rsidRDefault="001474D4" w:rsidP="001474D4">
      <w:pPr>
        <w:pStyle w:val="Text"/>
        <w:spacing w:before="100" w:after="100"/>
        <w:rPr>
          <w:color w:val="000000" w:themeColor="text1"/>
        </w:rPr>
      </w:pPr>
    </w:p>
    <w:p w14:paraId="4FBB012B" w14:textId="77777777" w:rsidR="001474D4" w:rsidRPr="00665C27" w:rsidRDefault="001474D4" w:rsidP="001474D4">
      <w:pPr>
        <w:pStyle w:val="Text"/>
        <w:spacing w:before="100" w:after="100"/>
        <w:rPr>
          <w:color w:val="000000" w:themeColor="text1"/>
        </w:rPr>
      </w:pPr>
    </w:p>
    <w:p w14:paraId="54289E7E" w14:textId="77777777" w:rsidR="0082067B" w:rsidRPr="00665C27" w:rsidRDefault="0082067B" w:rsidP="001474D4">
      <w:pPr>
        <w:pStyle w:val="Text"/>
        <w:spacing w:before="100" w:after="100"/>
        <w:rPr>
          <w:color w:val="000000" w:themeColor="text1"/>
        </w:rPr>
      </w:pPr>
    </w:p>
    <w:p w14:paraId="355539BE" w14:textId="77777777" w:rsidR="001474D4" w:rsidRPr="00665C27" w:rsidRDefault="001474D4" w:rsidP="001474D4">
      <w:pPr>
        <w:pStyle w:val="Text"/>
        <w:spacing w:before="100" w:after="100"/>
        <w:rPr>
          <w:color w:val="000000" w:themeColor="text1"/>
        </w:rPr>
      </w:pPr>
      <w:r w:rsidRPr="00665C27">
        <w:rPr>
          <w:color w:val="000000" w:themeColor="text1"/>
        </w:rPr>
        <w:lastRenderedPageBreak/>
        <w:br/>
      </w:r>
      <w:r w:rsidRPr="00665C27">
        <w:rPr>
          <w:color w:val="000000" w:themeColor="text1"/>
          <w:u w:val="single"/>
        </w:rPr>
        <w:t xml:space="preserve">Transcription results: </w:t>
      </w:r>
      <w:r w:rsidR="0082067B" w:rsidRPr="00665C27">
        <w:rPr>
          <w:color w:val="000000" w:themeColor="text1"/>
          <w:u w:val="single"/>
        </w:rPr>
        <w:t>4</w:t>
      </w:r>
    </w:p>
    <w:p w14:paraId="2194EC11" w14:textId="77777777" w:rsidR="001474D4" w:rsidRPr="00665C27" w:rsidRDefault="001474D4" w:rsidP="001474D4">
      <w:pPr>
        <w:rPr>
          <w:color w:val="000000" w:themeColor="text1"/>
        </w:rPr>
      </w:pP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3"/>
        <w:gridCol w:w="6375"/>
      </w:tblGrid>
      <w:tr w:rsidR="00665C27" w:rsidRPr="00665C27" w14:paraId="7BC9CFB0" w14:textId="77777777" w:rsidTr="00E87032">
        <w:tc>
          <w:tcPr>
            <w:tcW w:w="2608" w:type="dxa"/>
            <w:tcBorders>
              <w:top w:val="nil"/>
              <w:left w:val="nil"/>
              <w:bottom w:val="nil"/>
              <w:right w:val="nil"/>
            </w:tcBorders>
          </w:tcPr>
          <w:p w14:paraId="69310AE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00:02</w:t>
            </w:r>
          </w:p>
        </w:tc>
        <w:tc>
          <w:tcPr>
            <w:tcW w:w="7855" w:type="dxa"/>
            <w:tcBorders>
              <w:top w:val="nil"/>
              <w:left w:val="nil"/>
              <w:bottom w:val="nil"/>
              <w:right w:val="nil"/>
            </w:tcBorders>
          </w:tcPr>
          <w:p w14:paraId="197D6CF6"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This is a one-to-one interview with xxxxx, year 4 teacher. Hi, xxx. Do you want to just introduce yourself for the recording?</w:t>
            </w:r>
          </w:p>
        </w:tc>
      </w:tr>
      <w:tr w:rsidR="00665C27" w:rsidRPr="00665C27" w14:paraId="5C82E386" w14:textId="77777777" w:rsidTr="00E87032">
        <w:tc>
          <w:tcPr>
            <w:tcW w:w="2608" w:type="dxa"/>
            <w:tcBorders>
              <w:top w:val="nil"/>
              <w:left w:val="nil"/>
              <w:bottom w:val="nil"/>
              <w:right w:val="nil"/>
            </w:tcBorders>
          </w:tcPr>
          <w:p w14:paraId="0831873B"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00:17</w:t>
            </w:r>
          </w:p>
        </w:tc>
        <w:tc>
          <w:tcPr>
            <w:tcW w:w="7855" w:type="dxa"/>
            <w:tcBorders>
              <w:top w:val="nil"/>
              <w:left w:val="nil"/>
              <w:bottom w:val="nil"/>
              <w:right w:val="nil"/>
            </w:tcBorders>
          </w:tcPr>
          <w:p w14:paraId="6F1D924F" w14:textId="77777777" w:rsidR="001474D4" w:rsidRPr="00665C27" w:rsidRDefault="001474D4" w:rsidP="00E87032">
            <w:pPr>
              <w:pStyle w:val="Text"/>
              <w:spacing w:before="75" w:after="75"/>
              <w:ind w:left="525" w:right="75"/>
              <w:rPr>
                <w:color w:val="000000" w:themeColor="text1"/>
              </w:rPr>
            </w:pPr>
            <w:r w:rsidRPr="00665C27">
              <w:rPr>
                <w:color w:val="000000" w:themeColor="text1"/>
              </w:rPr>
              <w:t>Hi, my name is xxx  xxx and I teach year 4. And I've been using Edivate for my professional development.</w:t>
            </w:r>
          </w:p>
        </w:tc>
      </w:tr>
      <w:tr w:rsidR="00665C27" w:rsidRPr="00665C27" w14:paraId="66D0E2FD" w14:textId="77777777" w:rsidTr="00E87032">
        <w:tc>
          <w:tcPr>
            <w:tcW w:w="2608" w:type="dxa"/>
            <w:tcBorders>
              <w:top w:val="nil"/>
              <w:left w:val="nil"/>
              <w:bottom w:val="nil"/>
              <w:right w:val="nil"/>
            </w:tcBorders>
          </w:tcPr>
          <w:p w14:paraId="245F6B37"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00:29</w:t>
            </w:r>
          </w:p>
        </w:tc>
        <w:tc>
          <w:tcPr>
            <w:tcW w:w="7855" w:type="dxa"/>
            <w:tcBorders>
              <w:top w:val="nil"/>
              <w:left w:val="nil"/>
              <w:bottom w:val="nil"/>
              <w:right w:val="nil"/>
            </w:tcBorders>
          </w:tcPr>
          <w:p w14:paraId="7BA0E728"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Thanks, xxx. I just want to ask you about the technical skills necessary to access and use Edivate. Did you think you had enough technical skills in order to use and access?</w:t>
            </w:r>
          </w:p>
        </w:tc>
      </w:tr>
      <w:tr w:rsidR="00665C27" w:rsidRPr="00665C27" w14:paraId="4A42E3EA" w14:textId="77777777" w:rsidTr="00E87032">
        <w:tc>
          <w:tcPr>
            <w:tcW w:w="2608" w:type="dxa"/>
            <w:tcBorders>
              <w:top w:val="nil"/>
              <w:left w:val="nil"/>
              <w:bottom w:val="nil"/>
              <w:right w:val="nil"/>
            </w:tcBorders>
          </w:tcPr>
          <w:p w14:paraId="76A0EEA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00:47</w:t>
            </w:r>
          </w:p>
        </w:tc>
        <w:tc>
          <w:tcPr>
            <w:tcW w:w="7855" w:type="dxa"/>
            <w:tcBorders>
              <w:top w:val="nil"/>
              <w:left w:val="nil"/>
              <w:bottom w:val="nil"/>
              <w:right w:val="nil"/>
            </w:tcBorders>
          </w:tcPr>
          <w:p w14:paraId="16F18332"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found it quite easy to use. I mean, I'm quite savvy computers and using the Internet anyway, so. It was quite easy to get on and access.</w:t>
            </w:r>
          </w:p>
        </w:tc>
      </w:tr>
      <w:tr w:rsidR="00665C27" w:rsidRPr="00665C27" w14:paraId="35E9509D" w14:textId="77777777" w:rsidTr="00E87032">
        <w:tc>
          <w:tcPr>
            <w:tcW w:w="2608" w:type="dxa"/>
            <w:tcBorders>
              <w:top w:val="nil"/>
              <w:left w:val="nil"/>
              <w:bottom w:val="nil"/>
              <w:right w:val="nil"/>
            </w:tcBorders>
          </w:tcPr>
          <w:p w14:paraId="032E5E2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01:00</w:t>
            </w:r>
          </w:p>
        </w:tc>
        <w:tc>
          <w:tcPr>
            <w:tcW w:w="7855" w:type="dxa"/>
            <w:tcBorders>
              <w:top w:val="nil"/>
              <w:left w:val="nil"/>
              <w:bottom w:val="nil"/>
              <w:right w:val="nil"/>
            </w:tcBorders>
          </w:tcPr>
          <w:p w14:paraId="24DFB9D8" w14:textId="77777777" w:rsidR="001474D4" w:rsidRPr="00665C27" w:rsidRDefault="001474D4" w:rsidP="00E87032">
            <w:pPr>
              <w:pStyle w:val="Text"/>
              <w:spacing w:before="75" w:after="75"/>
              <w:ind w:left="525" w:right="75"/>
              <w:rPr>
                <w:color w:val="000000" w:themeColor="text1"/>
              </w:rPr>
            </w:pPr>
            <w:r w:rsidRPr="00665C27">
              <w:rPr>
                <w:color w:val="000000" w:themeColor="text1"/>
              </w:rPr>
              <w:t>Did you think it improved your skill level at all in using online resources?</w:t>
            </w:r>
          </w:p>
        </w:tc>
      </w:tr>
      <w:tr w:rsidR="00665C27" w:rsidRPr="00665C27" w14:paraId="5C8414EA" w14:textId="77777777" w:rsidTr="00E87032">
        <w:tc>
          <w:tcPr>
            <w:tcW w:w="2608" w:type="dxa"/>
            <w:tcBorders>
              <w:top w:val="nil"/>
              <w:left w:val="nil"/>
              <w:bottom w:val="nil"/>
              <w:right w:val="nil"/>
            </w:tcBorders>
          </w:tcPr>
          <w:p w14:paraId="52C669E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01:08</w:t>
            </w:r>
          </w:p>
        </w:tc>
        <w:tc>
          <w:tcPr>
            <w:tcW w:w="7855" w:type="dxa"/>
            <w:tcBorders>
              <w:top w:val="nil"/>
              <w:left w:val="nil"/>
              <w:bottom w:val="nil"/>
              <w:right w:val="nil"/>
            </w:tcBorders>
          </w:tcPr>
          <w:p w14:paraId="20D9BF14" w14:textId="77777777" w:rsidR="001474D4" w:rsidRPr="00665C27" w:rsidRDefault="001474D4" w:rsidP="00E87032">
            <w:pPr>
              <w:pStyle w:val="Text"/>
              <w:spacing w:before="75" w:after="75"/>
              <w:ind w:left="525" w:right="75"/>
              <w:rPr>
                <w:color w:val="000000" w:themeColor="text1"/>
              </w:rPr>
            </w:pPr>
            <w:r w:rsidRPr="00665C27">
              <w:rPr>
                <w:color w:val="000000" w:themeColor="text1"/>
              </w:rPr>
              <w:t>Not really because I'm already quite skilled at using IT and computers. I go online all the time and search sites, so. I don't think it improved my skill level in that sense.</w:t>
            </w:r>
          </w:p>
        </w:tc>
      </w:tr>
      <w:tr w:rsidR="00665C27" w:rsidRPr="00665C27" w14:paraId="0510A616" w14:textId="77777777" w:rsidTr="00E87032">
        <w:tc>
          <w:tcPr>
            <w:tcW w:w="2608" w:type="dxa"/>
            <w:tcBorders>
              <w:top w:val="nil"/>
              <w:left w:val="nil"/>
              <w:bottom w:val="nil"/>
              <w:right w:val="nil"/>
            </w:tcBorders>
          </w:tcPr>
          <w:p w14:paraId="52234D1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01:27</w:t>
            </w:r>
          </w:p>
        </w:tc>
        <w:tc>
          <w:tcPr>
            <w:tcW w:w="7855" w:type="dxa"/>
            <w:tcBorders>
              <w:top w:val="nil"/>
              <w:left w:val="nil"/>
              <w:bottom w:val="nil"/>
              <w:right w:val="nil"/>
            </w:tcBorders>
          </w:tcPr>
          <w:p w14:paraId="2F525842"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where and when you used Edivate, can you elaborate on when you accessed it, where? Was it in your own time or at designated times?</w:t>
            </w:r>
          </w:p>
        </w:tc>
      </w:tr>
      <w:tr w:rsidR="00665C27" w:rsidRPr="00665C27" w14:paraId="70354619" w14:textId="77777777" w:rsidTr="00E87032">
        <w:tc>
          <w:tcPr>
            <w:tcW w:w="2608" w:type="dxa"/>
            <w:tcBorders>
              <w:top w:val="nil"/>
              <w:left w:val="nil"/>
              <w:bottom w:val="nil"/>
              <w:right w:val="nil"/>
            </w:tcBorders>
          </w:tcPr>
          <w:p w14:paraId="6AC03FC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01:43</w:t>
            </w:r>
          </w:p>
        </w:tc>
        <w:tc>
          <w:tcPr>
            <w:tcW w:w="7855" w:type="dxa"/>
            <w:tcBorders>
              <w:top w:val="nil"/>
              <w:left w:val="nil"/>
              <w:bottom w:val="nil"/>
              <w:right w:val="nil"/>
            </w:tcBorders>
          </w:tcPr>
          <w:p w14:paraId="6C5ABDEE"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tended to use it mainly at school, normally in the PPA area. I think I accessed it at home once or twice, but mainly at school because that was the designated time. Normally when I'm at home, I'm too busy either going to the gym, or preparing lessons, or marking. It's just easier to do it in the time that was given to me.</w:t>
            </w:r>
          </w:p>
        </w:tc>
      </w:tr>
      <w:tr w:rsidR="00665C27" w:rsidRPr="00665C27" w14:paraId="254DACE0" w14:textId="77777777" w:rsidTr="00E87032">
        <w:tc>
          <w:tcPr>
            <w:tcW w:w="2608" w:type="dxa"/>
            <w:tcBorders>
              <w:top w:val="nil"/>
              <w:left w:val="nil"/>
              <w:bottom w:val="nil"/>
              <w:right w:val="nil"/>
            </w:tcBorders>
          </w:tcPr>
          <w:p w14:paraId="46CF29F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02:16</w:t>
            </w:r>
          </w:p>
        </w:tc>
        <w:tc>
          <w:tcPr>
            <w:tcW w:w="7855" w:type="dxa"/>
            <w:tcBorders>
              <w:top w:val="nil"/>
              <w:left w:val="nil"/>
              <w:bottom w:val="nil"/>
              <w:right w:val="nil"/>
            </w:tcBorders>
          </w:tcPr>
          <w:p w14:paraId="148AA0F6" w14:textId="77777777" w:rsidR="001474D4" w:rsidRPr="00665C27" w:rsidRDefault="001474D4" w:rsidP="00E87032">
            <w:pPr>
              <w:pStyle w:val="Text"/>
              <w:spacing w:before="75" w:after="75"/>
              <w:ind w:left="525" w:right="75"/>
              <w:rPr>
                <w:color w:val="000000" w:themeColor="text1"/>
              </w:rPr>
            </w:pPr>
            <w:r w:rsidRPr="00665C27">
              <w:rPr>
                <w:color w:val="000000" w:themeColor="text1"/>
              </w:rPr>
              <w:t>Okay, thinking about personali</w:t>
            </w:r>
            <w:r w:rsidR="00385075" w:rsidRPr="00665C27">
              <w:rPr>
                <w:color w:val="000000" w:themeColor="text1"/>
              </w:rPr>
              <w:t>s</w:t>
            </w:r>
            <w:r w:rsidRPr="00665C27">
              <w:rPr>
                <w:color w:val="000000" w:themeColor="text1"/>
              </w:rPr>
              <w:t>ation. Did Edivate personali</w:t>
            </w:r>
            <w:r w:rsidR="00385075" w:rsidRPr="00665C27">
              <w:rPr>
                <w:color w:val="000000" w:themeColor="text1"/>
              </w:rPr>
              <w:t>s</w:t>
            </w:r>
            <w:r w:rsidRPr="00665C27">
              <w:rPr>
                <w:color w:val="000000" w:themeColor="text1"/>
              </w:rPr>
              <w:t>e any content or resources that were geared toward your interests?</w:t>
            </w:r>
          </w:p>
        </w:tc>
      </w:tr>
      <w:tr w:rsidR="00665C27" w:rsidRPr="00665C27" w14:paraId="7615D512" w14:textId="77777777" w:rsidTr="00E87032">
        <w:tc>
          <w:tcPr>
            <w:tcW w:w="2608" w:type="dxa"/>
            <w:tcBorders>
              <w:top w:val="nil"/>
              <w:left w:val="nil"/>
              <w:bottom w:val="nil"/>
              <w:right w:val="nil"/>
            </w:tcBorders>
          </w:tcPr>
          <w:p w14:paraId="2FEDC6F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02:29</w:t>
            </w:r>
          </w:p>
        </w:tc>
        <w:tc>
          <w:tcPr>
            <w:tcW w:w="7855" w:type="dxa"/>
            <w:tcBorders>
              <w:top w:val="nil"/>
              <w:left w:val="nil"/>
              <w:bottom w:val="nil"/>
              <w:right w:val="nil"/>
            </w:tcBorders>
          </w:tcPr>
          <w:p w14:paraId="4FF7F243" w14:textId="77777777" w:rsidR="001474D4" w:rsidRPr="00665C27" w:rsidRDefault="001474D4" w:rsidP="00E87032">
            <w:pPr>
              <w:pStyle w:val="Text"/>
              <w:spacing w:before="75" w:after="75"/>
              <w:ind w:left="525" w:right="75"/>
              <w:rPr>
                <w:color w:val="000000" w:themeColor="text1"/>
              </w:rPr>
            </w:pPr>
            <w:r w:rsidRPr="00665C27">
              <w:rPr>
                <w:color w:val="000000" w:themeColor="text1"/>
              </w:rPr>
              <w:t>Not really. I mean, I think it did at the beginning. I did put in my interests. It did throw up a few things, but I didn't think it was very relevant for the year group I was teaching. And also some of the stuff it was recommending, I didn't think it was very high-quality, to be honest, so. Well, I think it did attempt, but it didn't really give me what I was wanting, looking for reading and writing resources for year 4.</w:t>
            </w:r>
          </w:p>
        </w:tc>
      </w:tr>
      <w:tr w:rsidR="00665C27" w:rsidRPr="00665C27" w14:paraId="750AC4E4" w14:textId="77777777" w:rsidTr="00E87032">
        <w:tc>
          <w:tcPr>
            <w:tcW w:w="2608" w:type="dxa"/>
            <w:tcBorders>
              <w:top w:val="nil"/>
              <w:left w:val="nil"/>
              <w:bottom w:val="nil"/>
              <w:right w:val="nil"/>
            </w:tcBorders>
          </w:tcPr>
          <w:p w14:paraId="3E9C007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03:02</w:t>
            </w:r>
          </w:p>
        </w:tc>
        <w:tc>
          <w:tcPr>
            <w:tcW w:w="7855" w:type="dxa"/>
            <w:tcBorders>
              <w:top w:val="nil"/>
              <w:left w:val="nil"/>
              <w:bottom w:val="nil"/>
              <w:right w:val="nil"/>
            </w:tcBorders>
          </w:tcPr>
          <w:p w14:paraId="01CB7316"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the flexibility of Edivate, about using it anywhere, at any time, and when needed, can you elaborate? Do you think it was or is a flexible tool that you can use anywhere?</w:t>
            </w:r>
          </w:p>
        </w:tc>
      </w:tr>
      <w:tr w:rsidR="00665C27" w:rsidRPr="00665C27" w14:paraId="7D88BFFB" w14:textId="77777777" w:rsidTr="00E87032">
        <w:tc>
          <w:tcPr>
            <w:tcW w:w="2608" w:type="dxa"/>
            <w:tcBorders>
              <w:top w:val="nil"/>
              <w:left w:val="nil"/>
              <w:bottom w:val="nil"/>
              <w:right w:val="nil"/>
            </w:tcBorders>
          </w:tcPr>
          <w:p w14:paraId="39305DF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03:20</w:t>
            </w:r>
          </w:p>
        </w:tc>
        <w:tc>
          <w:tcPr>
            <w:tcW w:w="7855" w:type="dxa"/>
            <w:tcBorders>
              <w:top w:val="nil"/>
              <w:left w:val="nil"/>
              <w:bottom w:val="nil"/>
              <w:right w:val="nil"/>
            </w:tcBorders>
          </w:tcPr>
          <w:p w14:paraId="0F926065" w14:textId="77777777" w:rsidR="001474D4" w:rsidRPr="00665C27" w:rsidRDefault="001474D4" w:rsidP="00E87032">
            <w:pPr>
              <w:pStyle w:val="Text"/>
              <w:spacing w:before="75" w:after="75"/>
              <w:ind w:left="525" w:right="75"/>
              <w:rPr>
                <w:color w:val="000000" w:themeColor="text1"/>
              </w:rPr>
            </w:pPr>
            <w:r w:rsidRPr="00665C27">
              <w:rPr>
                <w:color w:val="000000" w:themeColor="text1"/>
              </w:rPr>
              <w:t xml:space="preserve">Yeah, I think the idea of using it wherever, whenever you want to is useful. Also as long as you've got an Internet connection, </w:t>
            </w:r>
            <w:r w:rsidRPr="00665C27">
              <w:rPr>
                <w:color w:val="000000" w:themeColor="text1"/>
              </w:rPr>
              <w:lastRenderedPageBreak/>
              <w:t>you can just logon wherever you like and access it, but you can do that with lots of other online stuff. It's not particular to Edivate. But yeah, it is flexible in that sense.</w:t>
            </w:r>
          </w:p>
        </w:tc>
      </w:tr>
      <w:tr w:rsidR="00665C27" w:rsidRPr="00665C27" w14:paraId="71AB4CDF" w14:textId="77777777" w:rsidTr="00E87032">
        <w:tc>
          <w:tcPr>
            <w:tcW w:w="2608" w:type="dxa"/>
            <w:tcBorders>
              <w:top w:val="nil"/>
              <w:left w:val="nil"/>
              <w:bottom w:val="nil"/>
              <w:right w:val="nil"/>
            </w:tcBorders>
          </w:tcPr>
          <w:p w14:paraId="0239F05B"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03:46</w:t>
            </w:r>
          </w:p>
        </w:tc>
        <w:tc>
          <w:tcPr>
            <w:tcW w:w="7855" w:type="dxa"/>
            <w:tcBorders>
              <w:top w:val="nil"/>
              <w:left w:val="nil"/>
              <w:bottom w:val="nil"/>
              <w:right w:val="nil"/>
            </w:tcBorders>
          </w:tcPr>
          <w:p w14:paraId="03C68364"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engagement with the Edivate, the forums, the videos, the books, did you engage with the resources online? Did you use them regularly?</w:t>
            </w:r>
          </w:p>
        </w:tc>
      </w:tr>
      <w:tr w:rsidR="00665C27" w:rsidRPr="00665C27" w14:paraId="6859F1EE" w14:textId="77777777" w:rsidTr="00E87032">
        <w:tc>
          <w:tcPr>
            <w:tcW w:w="2608" w:type="dxa"/>
            <w:tcBorders>
              <w:top w:val="nil"/>
              <w:left w:val="nil"/>
              <w:bottom w:val="nil"/>
              <w:right w:val="nil"/>
            </w:tcBorders>
          </w:tcPr>
          <w:p w14:paraId="53B10B06"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04:01</w:t>
            </w:r>
          </w:p>
          <w:p w14:paraId="4A00D832" w14:textId="77777777" w:rsidR="001474D4" w:rsidRPr="00665C27" w:rsidRDefault="001474D4" w:rsidP="00E87032">
            <w:pPr>
              <w:rPr>
                <w:color w:val="000000" w:themeColor="text1"/>
              </w:rPr>
            </w:pPr>
          </w:p>
          <w:p w14:paraId="1D72C90A" w14:textId="77777777" w:rsidR="001474D4" w:rsidRPr="00665C27" w:rsidRDefault="001474D4" w:rsidP="00E87032">
            <w:pPr>
              <w:rPr>
                <w:color w:val="000000" w:themeColor="text1"/>
              </w:rPr>
            </w:pPr>
          </w:p>
          <w:p w14:paraId="57973410" w14:textId="77777777" w:rsidR="001474D4" w:rsidRPr="00665C27" w:rsidRDefault="001474D4" w:rsidP="00E87032">
            <w:pPr>
              <w:rPr>
                <w:color w:val="000000" w:themeColor="text1"/>
              </w:rPr>
            </w:pPr>
          </w:p>
          <w:p w14:paraId="5EB522D3" w14:textId="77777777" w:rsidR="001474D4" w:rsidRPr="00665C27" w:rsidRDefault="001474D4" w:rsidP="00E87032">
            <w:pPr>
              <w:rPr>
                <w:color w:val="000000" w:themeColor="text1"/>
              </w:rPr>
            </w:pPr>
          </w:p>
          <w:p w14:paraId="6605F0C3" w14:textId="77777777" w:rsidR="001474D4" w:rsidRPr="00665C27" w:rsidRDefault="001474D4" w:rsidP="00E87032">
            <w:pPr>
              <w:rPr>
                <w:color w:val="000000" w:themeColor="text1"/>
              </w:rPr>
            </w:pPr>
          </w:p>
          <w:p w14:paraId="0CF24933" w14:textId="77777777" w:rsidR="001474D4" w:rsidRPr="00665C27" w:rsidRDefault="001474D4" w:rsidP="00E87032">
            <w:pPr>
              <w:rPr>
                <w:color w:val="000000" w:themeColor="text1"/>
              </w:rPr>
            </w:pPr>
          </w:p>
          <w:p w14:paraId="45EEF3A2" w14:textId="77777777" w:rsidR="001474D4" w:rsidRPr="00665C27" w:rsidRDefault="001474D4" w:rsidP="00E87032">
            <w:pPr>
              <w:rPr>
                <w:color w:val="000000" w:themeColor="text1"/>
              </w:rPr>
            </w:pPr>
          </w:p>
          <w:p w14:paraId="7B0559FA" w14:textId="77777777" w:rsidR="001474D4" w:rsidRPr="00665C27" w:rsidRDefault="001474D4" w:rsidP="00E87032">
            <w:pPr>
              <w:jc w:val="center"/>
              <w:rPr>
                <w:color w:val="000000" w:themeColor="text1"/>
              </w:rPr>
            </w:pPr>
          </w:p>
        </w:tc>
        <w:tc>
          <w:tcPr>
            <w:tcW w:w="7855" w:type="dxa"/>
            <w:tcBorders>
              <w:top w:val="nil"/>
              <w:left w:val="nil"/>
              <w:bottom w:val="nil"/>
              <w:right w:val="nil"/>
            </w:tcBorders>
          </w:tcPr>
          <w:p w14:paraId="1759BAA4"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logged on to the forum and got involved in some of the discussions that were going on. I did look and find a few videos. I also looked at some of the videos that were shared by others. One or two were useful, but not many. I did have a look at one book, but it wasn't that useful. I was going on regularly to begin with, every week. But then as time went on, I wasn't using it as much because I didn't think it was high-quality resources. I didn't think it was particularly useful for my class. Some bits were, but on the whole I didn't think it was as engaging as I wanted it to be.</w:t>
            </w:r>
          </w:p>
        </w:tc>
      </w:tr>
      <w:tr w:rsidR="00665C27" w:rsidRPr="00665C27" w14:paraId="67036C31" w14:textId="77777777" w:rsidTr="00E87032">
        <w:tc>
          <w:tcPr>
            <w:tcW w:w="2608" w:type="dxa"/>
            <w:tcBorders>
              <w:top w:val="nil"/>
              <w:left w:val="nil"/>
              <w:bottom w:val="nil"/>
              <w:right w:val="nil"/>
            </w:tcBorders>
          </w:tcPr>
          <w:p w14:paraId="5DA314D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04:51</w:t>
            </w:r>
          </w:p>
        </w:tc>
        <w:tc>
          <w:tcPr>
            <w:tcW w:w="7855" w:type="dxa"/>
            <w:tcBorders>
              <w:top w:val="nil"/>
              <w:left w:val="nil"/>
              <w:bottom w:val="nil"/>
              <w:right w:val="nil"/>
            </w:tcBorders>
          </w:tcPr>
          <w:p w14:paraId="5462A291"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Thanks, xxxx. Thinking about participation, did you share any resources, or post anything in the forum, or share anything with your colleagues?</w:t>
            </w:r>
          </w:p>
        </w:tc>
      </w:tr>
      <w:tr w:rsidR="00665C27" w:rsidRPr="00665C27" w14:paraId="6823CDE4" w14:textId="77777777" w:rsidTr="00E87032">
        <w:tc>
          <w:tcPr>
            <w:tcW w:w="2608" w:type="dxa"/>
            <w:tcBorders>
              <w:top w:val="nil"/>
              <w:left w:val="nil"/>
              <w:bottom w:val="nil"/>
              <w:right w:val="nil"/>
            </w:tcBorders>
          </w:tcPr>
          <w:p w14:paraId="095A73A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05:04</w:t>
            </w:r>
          </w:p>
        </w:tc>
        <w:tc>
          <w:tcPr>
            <w:tcW w:w="7855" w:type="dxa"/>
            <w:tcBorders>
              <w:top w:val="nil"/>
              <w:left w:val="nil"/>
              <w:bottom w:val="nil"/>
              <w:right w:val="nil"/>
            </w:tcBorders>
          </w:tcPr>
          <w:p w14:paraId="6E12F3E7"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initially I did go on and I did get involved in the reading and writing discussions. And there were some ideas, particularly from xxxx, who teaches in upper key stage 2, which I thought were quite useful about different ways of asking questions of children. I did comment and put in a few comments to that. So yeah, I was always reading. I didn't always participate as much as I think I probably should have done. But I did take part. It was useful at times, when people were making some funny suggestions. That's when it was better, because you had a bit of banter between each other.</w:t>
            </w:r>
          </w:p>
        </w:tc>
      </w:tr>
      <w:tr w:rsidR="00665C27" w:rsidRPr="00665C27" w14:paraId="264B383E" w14:textId="77777777" w:rsidTr="00E87032">
        <w:tc>
          <w:tcPr>
            <w:tcW w:w="2608" w:type="dxa"/>
            <w:tcBorders>
              <w:top w:val="nil"/>
              <w:left w:val="nil"/>
              <w:bottom w:val="nil"/>
              <w:right w:val="nil"/>
            </w:tcBorders>
          </w:tcPr>
          <w:p w14:paraId="409E901A"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05:53</w:t>
            </w:r>
          </w:p>
        </w:tc>
        <w:tc>
          <w:tcPr>
            <w:tcW w:w="7855" w:type="dxa"/>
            <w:tcBorders>
              <w:top w:val="nil"/>
              <w:left w:val="nil"/>
              <w:bottom w:val="nil"/>
              <w:right w:val="nil"/>
            </w:tcBorders>
          </w:tcPr>
          <w:p w14:paraId="1E0AFAFB" w14:textId="77777777" w:rsidR="001474D4" w:rsidRPr="00665C27" w:rsidRDefault="001474D4" w:rsidP="00E87032">
            <w:pPr>
              <w:pStyle w:val="Text"/>
              <w:spacing w:before="75" w:after="75"/>
              <w:ind w:left="525" w:right="75"/>
              <w:rPr>
                <w:color w:val="000000" w:themeColor="text1"/>
              </w:rPr>
            </w:pPr>
            <w:r w:rsidRPr="00665C27">
              <w:rPr>
                <w:color w:val="000000" w:themeColor="text1"/>
              </w:rPr>
              <w:t>Was any shared interest developed, knowledge sharing?</w:t>
            </w:r>
          </w:p>
        </w:tc>
      </w:tr>
      <w:tr w:rsidR="00665C27" w:rsidRPr="00665C27" w14:paraId="7BDE2B4B" w14:textId="77777777" w:rsidTr="00E87032">
        <w:tc>
          <w:tcPr>
            <w:tcW w:w="2608" w:type="dxa"/>
            <w:tcBorders>
              <w:top w:val="nil"/>
              <w:left w:val="nil"/>
              <w:bottom w:val="nil"/>
              <w:right w:val="nil"/>
            </w:tcBorders>
          </w:tcPr>
          <w:p w14:paraId="2EB959D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05:57</w:t>
            </w:r>
          </w:p>
        </w:tc>
        <w:tc>
          <w:tcPr>
            <w:tcW w:w="7855" w:type="dxa"/>
            <w:tcBorders>
              <w:top w:val="nil"/>
              <w:left w:val="nil"/>
              <w:bottom w:val="nil"/>
              <w:right w:val="nil"/>
            </w:tcBorders>
          </w:tcPr>
          <w:p w14:paraId="17B7A914"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as I said, there was a bit around the reading and writing, particularly the asking questions - using thinking skills and asking questions. But I was already doing some of that in my class. It did help me reflect a bit more.</w:t>
            </w:r>
          </w:p>
        </w:tc>
      </w:tr>
      <w:tr w:rsidR="00665C27" w:rsidRPr="00665C27" w14:paraId="1A7AC71B" w14:textId="77777777" w:rsidTr="00E87032">
        <w:tc>
          <w:tcPr>
            <w:tcW w:w="2608" w:type="dxa"/>
            <w:tcBorders>
              <w:top w:val="nil"/>
              <w:left w:val="nil"/>
              <w:bottom w:val="nil"/>
              <w:right w:val="nil"/>
            </w:tcBorders>
          </w:tcPr>
          <w:p w14:paraId="152FE3F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06:16</w:t>
            </w:r>
          </w:p>
        </w:tc>
        <w:tc>
          <w:tcPr>
            <w:tcW w:w="7855" w:type="dxa"/>
            <w:tcBorders>
              <w:top w:val="nil"/>
              <w:left w:val="nil"/>
              <w:bottom w:val="nil"/>
              <w:right w:val="nil"/>
            </w:tcBorders>
          </w:tcPr>
          <w:p w14:paraId="69486C97"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your confidence using Edivate and confidence in your own practice, has it increased your confidence or your practice at all?</w:t>
            </w:r>
          </w:p>
        </w:tc>
      </w:tr>
      <w:tr w:rsidR="00665C27" w:rsidRPr="00665C27" w14:paraId="784C797B" w14:textId="77777777" w:rsidTr="00E87032">
        <w:tc>
          <w:tcPr>
            <w:tcW w:w="2608" w:type="dxa"/>
            <w:tcBorders>
              <w:top w:val="nil"/>
              <w:left w:val="nil"/>
              <w:bottom w:val="nil"/>
              <w:right w:val="nil"/>
            </w:tcBorders>
          </w:tcPr>
          <w:p w14:paraId="7335200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06:27</w:t>
            </w:r>
          </w:p>
        </w:tc>
        <w:tc>
          <w:tcPr>
            <w:tcW w:w="7855" w:type="dxa"/>
            <w:tcBorders>
              <w:top w:val="nil"/>
              <w:left w:val="nil"/>
              <w:bottom w:val="nil"/>
              <w:right w:val="nil"/>
            </w:tcBorders>
          </w:tcPr>
          <w:p w14:paraId="5819FEB0" w14:textId="77777777" w:rsidR="001474D4" w:rsidRPr="00665C27" w:rsidRDefault="001474D4" w:rsidP="00E87032">
            <w:pPr>
              <w:pStyle w:val="Text"/>
              <w:spacing w:before="75" w:after="75"/>
              <w:ind w:left="525" w:right="75"/>
              <w:rPr>
                <w:color w:val="000000" w:themeColor="text1"/>
              </w:rPr>
            </w:pPr>
            <w:r w:rsidRPr="00665C27">
              <w:rPr>
                <w:color w:val="000000" w:themeColor="text1"/>
              </w:rPr>
              <w:t>Not really. I'm a fairly confident person anyway. I'm not trying to be big-headed, but I think my practice is good. It did help me reflect a little bit, but I don't think it's improved what I was already doing. As I said, my confidence is already fairly good. In terms of confidence of using Edivate, I mean, I'm not sure about the confidence I have in the system at the moment. It has potential, but it needs a lot of work doing.</w:t>
            </w:r>
          </w:p>
        </w:tc>
      </w:tr>
      <w:tr w:rsidR="00665C27" w:rsidRPr="00665C27" w14:paraId="037FA133" w14:textId="77777777" w:rsidTr="00E87032">
        <w:tc>
          <w:tcPr>
            <w:tcW w:w="2608" w:type="dxa"/>
            <w:tcBorders>
              <w:top w:val="nil"/>
              <w:left w:val="nil"/>
              <w:bottom w:val="nil"/>
              <w:right w:val="nil"/>
            </w:tcBorders>
          </w:tcPr>
          <w:p w14:paraId="28DD51D4"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07:00</w:t>
            </w:r>
          </w:p>
        </w:tc>
        <w:tc>
          <w:tcPr>
            <w:tcW w:w="7855" w:type="dxa"/>
            <w:tcBorders>
              <w:top w:val="nil"/>
              <w:left w:val="nil"/>
              <w:bottom w:val="nil"/>
              <w:right w:val="nil"/>
            </w:tcBorders>
          </w:tcPr>
          <w:p w14:paraId="4D990C74" w14:textId="77777777" w:rsidR="001474D4" w:rsidRPr="00665C27" w:rsidRDefault="001474D4" w:rsidP="00E87032">
            <w:pPr>
              <w:pStyle w:val="Text"/>
              <w:spacing w:before="75" w:after="75"/>
              <w:ind w:left="525" w:right="75"/>
              <w:rPr>
                <w:color w:val="000000" w:themeColor="text1"/>
              </w:rPr>
            </w:pPr>
            <w:r w:rsidRPr="00665C27">
              <w:rPr>
                <w:color w:val="000000" w:themeColor="text1"/>
              </w:rPr>
              <w:t>And collaboration, who took responsibility for managing the posts and collaborating?</w:t>
            </w:r>
          </w:p>
        </w:tc>
      </w:tr>
      <w:tr w:rsidR="00665C27" w:rsidRPr="00665C27" w14:paraId="33F2D472" w14:textId="77777777" w:rsidTr="00E87032">
        <w:tc>
          <w:tcPr>
            <w:tcW w:w="2608" w:type="dxa"/>
            <w:tcBorders>
              <w:top w:val="nil"/>
              <w:left w:val="nil"/>
              <w:bottom w:val="nil"/>
              <w:right w:val="nil"/>
            </w:tcBorders>
          </w:tcPr>
          <w:p w14:paraId="5257D9F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07:10</w:t>
            </w:r>
          </w:p>
        </w:tc>
        <w:tc>
          <w:tcPr>
            <w:tcW w:w="7855" w:type="dxa"/>
            <w:tcBorders>
              <w:top w:val="nil"/>
              <w:left w:val="nil"/>
              <w:bottom w:val="nil"/>
              <w:right w:val="nil"/>
            </w:tcBorders>
          </w:tcPr>
          <w:p w14:paraId="0F511081"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think xxxx, mainly, made sure that people were taking part and did a lot of the posting because she is the IT lead in the school. She's probably got a lot more knowledge and experience, so she naturally became that person. I could have done it as well, but I left it to her because it's what she does on a regular basis.</w:t>
            </w:r>
          </w:p>
        </w:tc>
      </w:tr>
      <w:tr w:rsidR="00665C27" w:rsidRPr="00665C27" w14:paraId="4B2422C1" w14:textId="77777777" w:rsidTr="00E87032">
        <w:tc>
          <w:tcPr>
            <w:tcW w:w="2608" w:type="dxa"/>
            <w:tcBorders>
              <w:top w:val="nil"/>
              <w:left w:val="nil"/>
              <w:bottom w:val="nil"/>
              <w:right w:val="nil"/>
            </w:tcBorders>
          </w:tcPr>
          <w:p w14:paraId="05CCDA0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07:41</w:t>
            </w:r>
          </w:p>
        </w:tc>
        <w:tc>
          <w:tcPr>
            <w:tcW w:w="7855" w:type="dxa"/>
            <w:tcBorders>
              <w:top w:val="nil"/>
              <w:left w:val="nil"/>
              <w:bottom w:val="nil"/>
              <w:right w:val="nil"/>
            </w:tcBorders>
          </w:tcPr>
          <w:p w14:paraId="1ED421DF" w14:textId="77777777" w:rsidR="001474D4" w:rsidRPr="00665C27" w:rsidRDefault="001474D4" w:rsidP="00E87032">
            <w:pPr>
              <w:pStyle w:val="Text"/>
              <w:spacing w:before="75" w:after="75"/>
              <w:ind w:left="525" w:right="75"/>
              <w:rPr>
                <w:color w:val="000000" w:themeColor="text1"/>
              </w:rPr>
            </w:pPr>
            <w:r w:rsidRPr="00665C27">
              <w:rPr>
                <w:color w:val="000000" w:themeColor="text1"/>
              </w:rPr>
              <w:t>And what about the quality of collaboration, the speed, the feedback from others, differences in how others were using it?</w:t>
            </w:r>
          </w:p>
        </w:tc>
      </w:tr>
      <w:tr w:rsidR="00665C27" w:rsidRPr="00665C27" w14:paraId="474CD0B6" w14:textId="77777777" w:rsidTr="00E87032">
        <w:tc>
          <w:tcPr>
            <w:tcW w:w="2608" w:type="dxa"/>
            <w:tcBorders>
              <w:top w:val="nil"/>
              <w:left w:val="nil"/>
              <w:bottom w:val="nil"/>
              <w:right w:val="nil"/>
            </w:tcBorders>
          </w:tcPr>
          <w:p w14:paraId="44562F8A"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07:52</w:t>
            </w:r>
          </w:p>
        </w:tc>
        <w:tc>
          <w:tcPr>
            <w:tcW w:w="7855" w:type="dxa"/>
            <w:tcBorders>
              <w:top w:val="nil"/>
              <w:left w:val="nil"/>
              <w:bottom w:val="nil"/>
              <w:right w:val="nil"/>
            </w:tcBorders>
          </w:tcPr>
          <w:p w14:paraId="396A8A6A" w14:textId="77777777" w:rsidR="001474D4" w:rsidRPr="00665C27" w:rsidRDefault="001474D4" w:rsidP="00E87032">
            <w:pPr>
              <w:pStyle w:val="Text"/>
              <w:spacing w:before="75" w:after="75"/>
              <w:ind w:left="525" w:right="75"/>
              <w:rPr>
                <w:color w:val="000000" w:themeColor="text1"/>
              </w:rPr>
            </w:pPr>
            <w:r w:rsidRPr="00665C27">
              <w:rPr>
                <w:color w:val="000000" w:themeColor="text1"/>
              </w:rPr>
              <w:t>To begin with, I think everyone was quite enthusiastic and motivated. You wouldn't know if people had made comments unless you made-- oh, sorry-- unless you logged on. It needs to have some sort of pop-up or have it on your phone or something, where it gives you an alert. But it only gives you alerts when you actually login to the system. So you don't always know if people have made comments until you actually logon to it, which I think is something that needs developing. Some people were contributing more than others, in terms of making comments, mainly around resources that were more relevant for them in their year groups. I think there were more stuff for the older children, rather than the younger ones.</w:t>
            </w:r>
          </w:p>
        </w:tc>
      </w:tr>
      <w:tr w:rsidR="00665C27" w:rsidRPr="00665C27" w14:paraId="5F7D166F" w14:textId="77777777" w:rsidTr="00E87032">
        <w:tc>
          <w:tcPr>
            <w:tcW w:w="2608" w:type="dxa"/>
            <w:tcBorders>
              <w:top w:val="nil"/>
              <w:left w:val="nil"/>
              <w:bottom w:val="nil"/>
              <w:right w:val="nil"/>
            </w:tcBorders>
          </w:tcPr>
          <w:p w14:paraId="68EFA58A"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08:43</w:t>
            </w:r>
          </w:p>
        </w:tc>
        <w:tc>
          <w:tcPr>
            <w:tcW w:w="7855" w:type="dxa"/>
            <w:tcBorders>
              <w:top w:val="nil"/>
              <w:left w:val="nil"/>
              <w:bottom w:val="nil"/>
              <w:right w:val="nil"/>
            </w:tcBorders>
          </w:tcPr>
          <w:p w14:paraId="4CAE8DA7" w14:textId="77777777" w:rsidR="001474D4" w:rsidRPr="00665C27" w:rsidRDefault="001474D4" w:rsidP="00E87032">
            <w:pPr>
              <w:pStyle w:val="Text"/>
              <w:spacing w:before="75" w:after="75"/>
              <w:ind w:left="525" w:right="75"/>
              <w:rPr>
                <w:color w:val="000000" w:themeColor="text1"/>
              </w:rPr>
            </w:pPr>
            <w:r w:rsidRPr="00665C27">
              <w:rPr>
                <w:color w:val="000000" w:themeColor="text1"/>
              </w:rPr>
              <w:t>Now thinking about motivation and support for using Edivate, how were your motivation levels over time? Any other factors that affected your motivation to use it?</w:t>
            </w:r>
          </w:p>
        </w:tc>
      </w:tr>
      <w:tr w:rsidR="00665C27" w:rsidRPr="00665C27" w14:paraId="067972D4" w14:textId="77777777" w:rsidTr="00E87032">
        <w:tc>
          <w:tcPr>
            <w:tcW w:w="2608" w:type="dxa"/>
            <w:tcBorders>
              <w:top w:val="nil"/>
              <w:left w:val="nil"/>
              <w:bottom w:val="nil"/>
              <w:right w:val="nil"/>
            </w:tcBorders>
          </w:tcPr>
          <w:p w14:paraId="5CD2873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08:57</w:t>
            </w:r>
          </w:p>
        </w:tc>
        <w:tc>
          <w:tcPr>
            <w:tcW w:w="7855" w:type="dxa"/>
            <w:tcBorders>
              <w:top w:val="nil"/>
              <w:left w:val="nil"/>
              <w:bottom w:val="nil"/>
              <w:right w:val="nil"/>
            </w:tcBorders>
          </w:tcPr>
          <w:p w14:paraId="1399986E" w14:textId="77777777" w:rsidR="001474D4" w:rsidRPr="00665C27" w:rsidRDefault="001474D4" w:rsidP="00E87032">
            <w:pPr>
              <w:pStyle w:val="Text"/>
              <w:spacing w:before="75" w:after="75"/>
              <w:ind w:left="525" w:right="75"/>
              <w:rPr>
                <w:color w:val="000000" w:themeColor="text1"/>
              </w:rPr>
            </w:pPr>
            <w:r w:rsidRPr="00665C27">
              <w:rPr>
                <w:color w:val="000000" w:themeColor="text1"/>
              </w:rPr>
              <w:t>As I said, I think my motivation at the beginning was quite high. It was something new, it was online, something that I'm interested in. But as time went on, my motivation did go down a bit, mainly because it's just not as useful in terms of resources that I thought it might have been. And also trying to search for stuff is quite time consuming and laborious. And after a while, it just makes you give up and think, "I'm just wasting a lot of time trying to search for stuff that isn't very relevant."</w:t>
            </w:r>
          </w:p>
        </w:tc>
      </w:tr>
      <w:tr w:rsidR="00665C27" w:rsidRPr="00665C27" w14:paraId="45FB5FAF" w14:textId="77777777" w:rsidTr="00E87032">
        <w:tc>
          <w:tcPr>
            <w:tcW w:w="2608" w:type="dxa"/>
            <w:tcBorders>
              <w:top w:val="nil"/>
              <w:left w:val="nil"/>
              <w:bottom w:val="nil"/>
              <w:right w:val="nil"/>
            </w:tcBorders>
          </w:tcPr>
          <w:p w14:paraId="7C36F1B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09:38</w:t>
            </w:r>
          </w:p>
        </w:tc>
        <w:tc>
          <w:tcPr>
            <w:tcW w:w="7855" w:type="dxa"/>
            <w:tcBorders>
              <w:top w:val="nil"/>
              <w:left w:val="nil"/>
              <w:bottom w:val="nil"/>
              <w:right w:val="nil"/>
            </w:tcBorders>
          </w:tcPr>
          <w:p w14:paraId="62E35331" w14:textId="77777777" w:rsidR="001474D4" w:rsidRPr="00665C27" w:rsidRDefault="001474D4" w:rsidP="00E87032">
            <w:pPr>
              <w:pStyle w:val="Text"/>
              <w:spacing w:before="75" w:after="75"/>
              <w:ind w:left="525" w:right="75"/>
              <w:rPr>
                <w:color w:val="000000" w:themeColor="text1"/>
              </w:rPr>
            </w:pPr>
            <w:r w:rsidRPr="00665C27">
              <w:rPr>
                <w:color w:val="000000" w:themeColor="text1"/>
              </w:rPr>
              <w:t>Were there any cultural or language barriers that got in the way?</w:t>
            </w:r>
          </w:p>
        </w:tc>
      </w:tr>
      <w:tr w:rsidR="00665C27" w:rsidRPr="00665C27" w14:paraId="068789DE" w14:textId="77777777" w:rsidTr="00E87032">
        <w:tc>
          <w:tcPr>
            <w:tcW w:w="2608" w:type="dxa"/>
            <w:tcBorders>
              <w:top w:val="nil"/>
              <w:left w:val="nil"/>
              <w:bottom w:val="nil"/>
              <w:right w:val="nil"/>
            </w:tcBorders>
          </w:tcPr>
          <w:p w14:paraId="5792911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09:45</w:t>
            </w:r>
          </w:p>
        </w:tc>
        <w:tc>
          <w:tcPr>
            <w:tcW w:w="7855" w:type="dxa"/>
            <w:tcBorders>
              <w:top w:val="nil"/>
              <w:left w:val="nil"/>
              <w:bottom w:val="nil"/>
              <w:right w:val="nil"/>
            </w:tcBorders>
          </w:tcPr>
          <w:p w14:paraId="2CD51B5D"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sometimes the materials that popped up. Because it's American, some of the terms that they use were different, don't always understand some of them. They use grades instead of year groups. Sometimes when you're putting things in around inference, comprehension doesn't always recogni</w:t>
            </w:r>
            <w:r w:rsidR="00C52046" w:rsidRPr="00665C27">
              <w:rPr>
                <w:color w:val="000000" w:themeColor="text1"/>
              </w:rPr>
              <w:t>s</w:t>
            </w:r>
            <w:r w:rsidRPr="00665C27">
              <w:rPr>
                <w:color w:val="000000" w:themeColor="text1"/>
              </w:rPr>
              <w:t xml:space="preserve">e those words. So there were cultural barriers. I would say, not so much language, but the cultural and that the expectations are quite different. I think we have a higher standard. Also our way of teaching is quite different. We're more question, child-orientated, focusing on the children interacting. They seem to be more whole class, teacher talks quite a lot. </w:t>
            </w:r>
            <w:r w:rsidR="00950E05" w:rsidRPr="00665C27">
              <w:rPr>
                <w:color w:val="000000" w:themeColor="text1"/>
              </w:rPr>
              <w:t>So I think it's quite a differences in expectations and the curriculum.</w:t>
            </w:r>
          </w:p>
        </w:tc>
      </w:tr>
      <w:tr w:rsidR="00665C27" w:rsidRPr="00665C27" w14:paraId="28367EC8" w14:textId="77777777" w:rsidTr="00E87032">
        <w:tc>
          <w:tcPr>
            <w:tcW w:w="2608" w:type="dxa"/>
            <w:tcBorders>
              <w:top w:val="nil"/>
              <w:left w:val="nil"/>
              <w:bottom w:val="nil"/>
              <w:right w:val="nil"/>
            </w:tcBorders>
          </w:tcPr>
          <w:p w14:paraId="18C0BD47"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10:41</w:t>
            </w:r>
          </w:p>
        </w:tc>
        <w:tc>
          <w:tcPr>
            <w:tcW w:w="7855" w:type="dxa"/>
            <w:tcBorders>
              <w:top w:val="nil"/>
              <w:left w:val="nil"/>
              <w:bottom w:val="nil"/>
              <w:right w:val="nil"/>
            </w:tcBorders>
          </w:tcPr>
          <w:p w14:paraId="352A060A"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Thanks, xxxx. Thinking about active learning, reflecting on the videos and the questions, were they helpful? Did you learn anything? Did you put anything into practice?</w:t>
            </w:r>
          </w:p>
        </w:tc>
      </w:tr>
      <w:tr w:rsidR="00665C27" w:rsidRPr="00665C27" w14:paraId="0F3B1172" w14:textId="77777777" w:rsidTr="00E87032">
        <w:tc>
          <w:tcPr>
            <w:tcW w:w="2608" w:type="dxa"/>
            <w:tcBorders>
              <w:top w:val="nil"/>
              <w:left w:val="nil"/>
              <w:bottom w:val="nil"/>
              <w:right w:val="nil"/>
            </w:tcBorders>
          </w:tcPr>
          <w:p w14:paraId="4DAA8DA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10:53</w:t>
            </w:r>
          </w:p>
        </w:tc>
        <w:tc>
          <w:tcPr>
            <w:tcW w:w="7855" w:type="dxa"/>
            <w:tcBorders>
              <w:top w:val="nil"/>
              <w:left w:val="nil"/>
              <w:bottom w:val="nil"/>
              <w:right w:val="nil"/>
            </w:tcBorders>
          </w:tcPr>
          <w:p w14:paraId="23084490" w14:textId="77777777" w:rsidR="001474D4" w:rsidRPr="00665C27" w:rsidRDefault="001474D4" w:rsidP="00E87032">
            <w:pPr>
              <w:pStyle w:val="Text"/>
              <w:spacing w:before="75" w:after="75"/>
              <w:ind w:left="525" w:right="75"/>
              <w:rPr>
                <w:color w:val="000000" w:themeColor="text1"/>
              </w:rPr>
            </w:pPr>
            <w:r w:rsidRPr="00665C27">
              <w:rPr>
                <w:color w:val="000000" w:themeColor="text1"/>
              </w:rPr>
              <w:t>One or two videos that I did see, especially around-- you said questioning and breaking questions down, that was quite useful. The questions did help me reflect. And also some of the postings, where other people had shared those videos were quite useful. So yeah, I think one or two I did use, but not extensively. I was already working on that as part of our thinking skills, anyway. Some of those reflection questions, where you've got to come back to them, you sometimes forget that you got to come back and do the last two once you've had a go at using it in your class. So I think that's something that also needs to be developed.</w:t>
            </w:r>
          </w:p>
        </w:tc>
      </w:tr>
      <w:tr w:rsidR="00665C27" w:rsidRPr="00665C27" w14:paraId="6FAE8124" w14:textId="77777777" w:rsidTr="00E87032">
        <w:tc>
          <w:tcPr>
            <w:tcW w:w="2608" w:type="dxa"/>
            <w:tcBorders>
              <w:top w:val="nil"/>
              <w:left w:val="nil"/>
              <w:bottom w:val="nil"/>
              <w:right w:val="nil"/>
            </w:tcBorders>
          </w:tcPr>
          <w:p w14:paraId="681900A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11:40</w:t>
            </w:r>
          </w:p>
        </w:tc>
        <w:tc>
          <w:tcPr>
            <w:tcW w:w="7855" w:type="dxa"/>
            <w:tcBorders>
              <w:top w:val="nil"/>
              <w:left w:val="nil"/>
              <w:bottom w:val="nil"/>
              <w:right w:val="nil"/>
            </w:tcBorders>
          </w:tcPr>
          <w:p w14:paraId="223BEAE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So did any of your practice change a result? Did it help you to achieve any personal or professional goals? Develop any subject knowledge?</w:t>
            </w:r>
          </w:p>
        </w:tc>
      </w:tr>
      <w:tr w:rsidR="00665C27" w:rsidRPr="00665C27" w14:paraId="4F88AB9C" w14:textId="77777777" w:rsidTr="00E87032">
        <w:tc>
          <w:tcPr>
            <w:tcW w:w="2608" w:type="dxa"/>
            <w:tcBorders>
              <w:top w:val="nil"/>
              <w:left w:val="nil"/>
              <w:bottom w:val="nil"/>
              <w:right w:val="nil"/>
            </w:tcBorders>
          </w:tcPr>
          <w:p w14:paraId="149D464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11:51</w:t>
            </w:r>
          </w:p>
        </w:tc>
        <w:tc>
          <w:tcPr>
            <w:tcW w:w="7855" w:type="dxa"/>
            <w:tcBorders>
              <w:top w:val="nil"/>
              <w:left w:val="nil"/>
              <w:bottom w:val="nil"/>
              <w:right w:val="nil"/>
            </w:tcBorders>
          </w:tcPr>
          <w:p w14:paraId="709CEEF9" w14:textId="77777777" w:rsidR="001474D4" w:rsidRPr="00665C27" w:rsidRDefault="001474D4" w:rsidP="00E87032">
            <w:pPr>
              <w:pStyle w:val="Text"/>
              <w:spacing w:before="75" w:after="75"/>
              <w:ind w:left="525" w:right="75"/>
              <w:rPr>
                <w:color w:val="000000" w:themeColor="text1"/>
              </w:rPr>
            </w:pPr>
            <w:r w:rsidRPr="00665C27">
              <w:rPr>
                <w:color w:val="000000" w:themeColor="text1"/>
              </w:rPr>
              <w:t xml:space="preserve">Not really. It helped </w:t>
            </w:r>
            <w:r w:rsidR="00C52046" w:rsidRPr="00665C27">
              <w:rPr>
                <w:color w:val="000000" w:themeColor="text1"/>
              </w:rPr>
              <w:t>me a</w:t>
            </w:r>
            <w:r w:rsidRPr="00665C27">
              <w:rPr>
                <w:color w:val="000000" w:themeColor="text1"/>
              </w:rPr>
              <w:t xml:space="preserve"> bit more with my questioning and how to maybe get children to think a bit more deeper about their writing. And also in guided reading, asking those higher-order questioning-type things. I wouldn't say it's changed my practice a great deal.</w:t>
            </w:r>
          </w:p>
        </w:tc>
      </w:tr>
      <w:tr w:rsidR="00665C27" w:rsidRPr="00665C27" w14:paraId="1E47DF7C" w14:textId="77777777" w:rsidTr="00E87032">
        <w:tc>
          <w:tcPr>
            <w:tcW w:w="2608" w:type="dxa"/>
            <w:tcBorders>
              <w:top w:val="nil"/>
              <w:left w:val="nil"/>
              <w:bottom w:val="nil"/>
              <w:right w:val="nil"/>
            </w:tcBorders>
          </w:tcPr>
          <w:p w14:paraId="492C61E7"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12:21</w:t>
            </w:r>
          </w:p>
        </w:tc>
        <w:tc>
          <w:tcPr>
            <w:tcW w:w="7855" w:type="dxa"/>
            <w:tcBorders>
              <w:top w:val="nil"/>
              <w:left w:val="nil"/>
              <w:bottom w:val="nil"/>
              <w:right w:val="nil"/>
            </w:tcBorders>
          </w:tcPr>
          <w:p w14:paraId="46B4B9C7" w14:textId="77777777" w:rsidR="001474D4" w:rsidRPr="00665C27" w:rsidRDefault="001474D4" w:rsidP="00E87032">
            <w:pPr>
              <w:pStyle w:val="Text"/>
              <w:spacing w:before="75" w:after="75"/>
              <w:ind w:left="525" w:right="75"/>
              <w:rPr>
                <w:color w:val="000000" w:themeColor="text1"/>
              </w:rPr>
            </w:pPr>
            <w:r w:rsidRPr="00665C27">
              <w:rPr>
                <w:color w:val="000000" w:themeColor="text1"/>
              </w:rPr>
              <w:t>Did you make and share you own videos? And how did that affect your motivation when doing that and sharing with others?</w:t>
            </w:r>
          </w:p>
        </w:tc>
      </w:tr>
      <w:tr w:rsidR="00665C27" w:rsidRPr="00665C27" w14:paraId="73EE4CCD" w14:textId="77777777" w:rsidTr="00E87032">
        <w:tc>
          <w:tcPr>
            <w:tcW w:w="2608" w:type="dxa"/>
            <w:tcBorders>
              <w:top w:val="nil"/>
              <w:left w:val="nil"/>
              <w:bottom w:val="nil"/>
              <w:right w:val="nil"/>
            </w:tcBorders>
          </w:tcPr>
          <w:p w14:paraId="465569D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12:32</w:t>
            </w:r>
          </w:p>
        </w:tc>
        <w:tc>
          <w:tcPr>
            <w:tcW w:w="7855" w:type="dxa"/>
            <w:tcBorders>
              <w:top w:val="nil"/>
              <w:left w:val="nil"/>
              <w:bottom w:val="nil"/>
              <w:right w:val="nil"/>
            </w:tcBorders>
          </w:tcPr>
          <w:p w14:paraId="55CB50F9"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did make my own video. I was filmed. I thought that was more useful because it's your own practice. I learned a lot more from looking at myself. I could see my body language. I could see the bits where I was maybe not focusing so much on certain groups in the class that could have done with a bit more intervention. I could also see my level of questioning and how I was asking questions of certain children. And also I think it was more useful. And also the feedback that I got from my own colleagues was far more useful. I think making and sharing our own videos is certainly a lot more beneficial. And I did use some of that since then. I've been developing a lot more deeper thinking skills by waiting a lot longer for children to answer questions, instead of expecting an answer straight away. Also getting children, with their writing, to go back, reread, recheck their answers, and do the peer marking. So I think that's much better. And putting those on Edivate for us to look at and share is more useful because you're seeing your colleagues in action. And it's part of what we do in the school, therefore it's more directly related to our own practice.</w:t>
            </w:r>
          </w:p>
        </w:tc>
      </w:tr>
      <w:tr w:rsidR="00665C27" w:rsidRPr="00665C27" w14:paraId="02A8010B" w14:textId="77777777" w:rsidTr="00E87032">
        <w:tc>
          <w:tcPr>
            <w:tcW w:w="2608" w:type="dxa"/>
            <w:tcBorders>
              <w:top w:val="nil"/>
              <w:left w:val="nil"/>
              <w:bottom w:val="nil"/>
              <w:right w:val="nil"/>
            </w:tcBorders>
          </w:tcPr>
          <w:p w14:paraId="18054757"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14:13</w:t>
            </w:r>
          </w:p>
        </w:tc>
        <w:tc>
          <w:tcPr>
            <w:tcW w:w="7855" w:type="dxa"/>
            <w:tcBorders>
              <w:top w:val="nil"/>
              <w:left w:val="nil"/>
              <w:bottom w:val="nil"/>
              <w:right w:val="nil"/>
            </w:tcBorders>
          </w:tcPr>
          <w:p w14:paraId="1D8E999E" w14:textId="77777777" w:rsidR="001474D4" w:rsidRPr="00665C27" w:rsidRDefault="001474D4" w:rsidP="00E87032">
            <w:pPr>
              <w:pStyle w:val="Text"/>
              <w:spacing w:before="75" w:after="75"/>
              <w:ind w:left="525" w:right="75"/>
              <w:rPr>
                <w:color w:val="000000" w:themeColor="text1"/>
              </w:rPr>
            </w:pPr>
            <w:r w:rsidRPr="00665C27">
              <w:rPr>
                <w:color w:val="000000" w:themeColor="text1"/>
              </w:rPr>
              <w:t>Would you say Edivate has embedded into everyday practice?</w:t>
            </w:r>
          </w:p>
        </w:tc>
      </w:tr>
      <w:tr w:rsidR="00665C27" w:rsidRPr="00665C27" w14:paraId="2E96CE30" w14:textId="77777777" w:rsidTr="00E87032">
        <w:tc>
          <w:tcPr>
            <w:tcW w:w="2608" w:type="dxa"/>
            <w:tcBorders>
              <w:top w:val="nil"/>
              <w:left w:val="nil"/>
              <w:bottom w:val="nil"/>
              <w:right w:val="nil"/>
            </w:tcBorders>
          </w:tcPr>
          <w:p w14:paraId="023CB0C8"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S2 14:18</w:t>
            </w:r>
          </w:p>
        </w:tc>
        <w:tc>
          <w:tcPr>
            <w:tcW w:w="7855" w:type="dxa"/>
            <w:tcBorders>
              <w:top w:val="nil"/>
              <w:left w:val="nil"/>
              <w:bottom w:val="nil"/>
              <w:right w:val="nil"/>
            </w:tcBorders>
          </w:tcPr>
          <w:p w14:paraId="6D569B75" w14:textId="77777777" w:rsidR="001474D4" w:rsidRPr="00665C27" w:rsidRDefault="001474D4" w:rsidP="00E87032">
            <w:pPr>
              <w:pStyle w:val="Text"/>
              <w:spacing w:before="75" w:after="75"/>
              <w:ind w:left="525" w:right="75"/>
              <w:rPr>
                <w:color w:val="000000" w:themeColor="text1"/>
              </w:rPr>
            </w:pPr>
            <w:r w:rsidRPr="00665C27">
              <w:rPr>
                <w:color w:val="000000" w:themeColor="text1"/>
              </w:rPr>
              <w:t>Not everyday practice, no. As time has gone on, I've used it less and less. I think the videos and making our own would be developed into our everyday practice, once that's used a bit more. But it needs to iron out the search engine, trying to find resources, making it more relevant.</w:t>
            </w:r>
          </w:p>
        </w:tc>
      </w:tr>
      <w:tr w:rsidR="00665C27" w:rsidRPr="00665C27" w14:paraId="1AA2EB4D" w14:textId="77777777" w:rsidTr="00E87032">
        <w:tc>
          <w:tcPr>
            <w:tcW w:w="2608" w:type="dxa"/>
            <w:tcBorders>
              <w:top w:val="nil"/>
              <w:left w:val="nil"/>
              <w:bottom w:val="nil"/>
              <w:right w:val="nil"/>
            </w:tcBorders>
          </w:tcPr>
          <w:p w14:paraId="6A70CEF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14:46</w:t>
            </w:r>
          </w:p>
        </w:tc>
        <w:tc>
          <w:tcPr>
            <w:tcW w:w="7855" w:type="dxa"/>
            <w:tcBorders>
              <w:top w:val="nil"/>
              <w:left w:val="nil"/>
              <w:bottom w:val="nil"/>
              <w:right w:val="nil"/>
            </w:tcBorders>
          </w:tcPr>
          <w:p w14:paraId="04C1D206" w14:textId="77777777" w:rsidR="001474D4" w:rsidRPr="00665C27" w:rsidRDefault="001474D4" w:rsidP="00E87032">
            <w:pPr>
              <w:pStyle w:val="Text"/>
              <w:spacing w:before="75" w:after="75"/>
              <w:ind w:left="525" w:right="75"/>
              <w:rPr>
                <w:color w:val="000000" w:themeColor="text1"/>
              </w:rPr>
            </w:pPr>
            <w:r w:rsidRPr="00665C27">
              <w:rPr>
                <w:color w:val="000000" w:themeColor="text1"/>
              </w:rPr>
              <w:t>So thinking about school, face-to-face professional development against what you've already been using online, what are the benefits, challenges? What are your preferences?</w:t>
            </w:r>
          </w:p>
        </w:tc>
      </w:tr>
      <w:tr w:rsidR="00665C27" w:rsidRPr="00665C27" w14:paraId="7116E2A3" w14:textId="77777777" w:rsidTr="00E87032">
        <w:tc>
          <w:tcPr>
            <w:tcW w:w="2608" w:type="dxa"/>
            <w:tcBorders>
              <w:top w:val="nil"/>
              <w:left w:val="nil"/>
              <w:bottom w:val="nil"/>
              <w:right w:val="nil"/>
            </w:tcBorders>
          </w:tcPr>
          <w:p w14:paraId="7729A88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15:01</w:t>
            </w:r>
          </w:p>
        </w:tc>
        <w:tc>
          <w:tcPr>
            <w:tcW w:w="7855" w:type="dxa"/>
            <w:tcBorders>
              <w:top w:val="nil"/>
              <w:left w:val="nil"/>
              <w:bottom w:val="nil"/>
              <w:right w:val="nil"/>
            </w:tcBorders>
          </w:tcPr>
          <w:p w14:paraId="143284A1"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do like face-to-face, but I also like online as well. I like both. I think face-to-face. It's good to meet your colleagues. You get to have a chat about things. You get to see people's body languages. It's just a preference that I think both have their place. But I think face-to-face is still vital. I don't think it replaces online. But I think online complements it.</w:t>
            </w:r>
          </w:p>
        </w:tc>
      </w:tr>
      <w:tr w:rsidR="00665C27" w:rsidRPr="00665C27" w14:paraId="5292635A" w14:textId="77777777" w:rsidTr="00E87032">
        <w:tc>
          <w:tcPr>
            <w:tcW w:w="2608" w:type="dxa"/>
            <w:tcBorders>
              <w:top w:val="nil"/>
              <w:left w:val="nil"/>
              <w:bottom w:val="nil"/>
              <w:right w:val="nil"/>
            </w:tcBorders>
          </w:tcPr>
          <w:p w14:paraId="1601725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15:44</w:t>
            </w:r>
          </w:p>
        </w:tc>
        <w:tc>
          <w:tcPr>
            <w:tcW w:w="7855" w:type="dxa"/>
            <w:tcBorders>
              <w:top w:val="nil"/>
              <w:left w:val="nil"/>
              <w:bottom w:val="nil"/>
              <w:right w:val="nil"/>
            </w:tcBorders>
          </w:tcPr>
          <w:p w14:paraId="508D2A08" w14:textId="77777777" w:rsidR="001474D4" w:rsidRPr="00665C27" w:rsidRDefault="001474D4" w:rsidP="00E87032">
            <w:pPr>
              <w:pStyle w:val="Text"/>
              <w:spacing w:before="75" w:after="75"/>
              <w:ind w:left="525" w:right="75"/>
              <w:rPr>
                <w:color w:val="000000" w:themeColor="text1"/>
              </w:rPr>
            </w:pPr>
            <w:r w:rsidRPr="00665C27">
              <w:rPr>
                <w:color w:val="000000" w:themeColor="text1"/>
              </w:rPr>
              <w:t>Has it influenced any other staff that have not been part of the research, do you think?</w:t>
            </w:r>
          </w:p>
        </w:tc>
      </w:tr>
      <w:tr w:rsidR="00665C27" w:rsidRPr="00665C27" w14:paraId="26F52518" w14:textId="77777777" w:rsidTr="00E87032">
        <w:tc>
          <w:tcPr>
            <w:tcW w:w="2608" w:type="dxa"/>
            <w:tcBorders>
              <w:top w:val="nil"/>
              <w:left w:val="nil"/>
              <w:bottom w:val="nil"/>
              <w:right w:val="nil"/>
            </w:tcBorders>
          </w:tcPr>
          <w:p w14:paraId="54FA437E"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15:50</w:t>
            </w:r>
          </w:p>
        </w:tc>
        <w:tc>
          <w:tcPr>
            <w:tcW w:w="7855" w:type="dxa"/>
            <w:tcBorders>
              <w:top w:val="nil"/>
              <w:left w:val="nil"/>
              <w:bottom w:val="nil"/>
              <w:right w:val="nil"/>
            </w:tcBorders>
          </w:tcPr>
          <w:p w14:paraId="1FFC23C6" w14:textId="77777777" w:rsidR="001474D4" w:rsidRPr="00665C27" w:rsidRDefault="001474D4" w:rsidP="00E87032">
            <w:pPr>
              <w:pStyle w:val="Text"/>
              <w:spacing w:before="75" w:after="75"/>
              <w:ind w:left="525" w:right="75"/>
              <w:rPr>
                <w:color w:val="000000" w:themeColor="text1"/>
              </w:rPr>
            </w:pPr>
            <w:r w:rsidRPr="00665C27">
              <w:rPr>
                <w:color w:val="000000" w:themeColor="text1"/>
              </w:rPr>
              <w:t>For me, personally, I don't think it has. I've heard with some others that some of their LSAs have heard about it and gotten involved and done stuff in their classroom, but not for me directly, no.</w:t>
            </w:r>
          </w:p>
        </w:tc>
      </w:tr>
      <w:tr w:rsidR="00665C27" w:rsidRPr="00665C27" w14:paraId="709D535F" w14:textId="77777777" w:rsidTr="00E87032">
        <w:tc>
          <w:tcPr>
            <w:tcW w:w="2608" w:type="dxa"/>
            <w:tcBorders>
              <w:top w:val="nil"/>
              <w:left w:val="nil"/>
              <w:bottom w:val="nil"/>
              <w:right w:val="nil"/>
            </w:tcBorders>
          </w:tcPr>
          <w:p w14:paraId="259CCC1B"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16:14</w:t>
            </w:r>
          </w:p>
        </w:tc>
        <w:tc>
          <w:tcPr>
            <w:tcW w:w="7855" w:type="dxa"/>
            <w:tcBorders>
              <w:top w:val="nil"/>
              <w:left w:val="nil"/>
              <w:bottom w:val="nil"/>
              <w:right w:val="nil"/>
            </w:tcBorders>
          </w:tcPr>
          <w:p w14:paraId="0B4EFF1B"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the features of Edivate, what did you like, not like? How do you think it can be improved?</w:t>
            </w:r>
          </w:p>
        </w:tc>
      </w:tr>
      <w:tr w:rsidR="00665C27" w:rsidRPr="00665C27" w14:paraId="5BE4B68B" w14:textId="77777777" w:rsidTr="00E87032">
        <w:tc>
          <w:tcPr>
            <w:tcW w:w="2608" w:type="dxa"/>
            <w:tcBorders>
              <w:top w:val="nil"/>
              <w:left w:val="nil"/>
              <w:bottom w:val="nil"/>
              <w:right w:val="nil"/>
            </w:tcBorders>
          </w:tcPr>
          <w:p w14:paraId="5E9455E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16:22</w:t>
            </w:r>
          </w:p>
        </w:tc>
        <w:tc>
          <w:tcPr>
            <w:tcW w:w="7855" w:type="dxa"/>
            <w:tcBorders>
              <w:top w:val="nil"/>
              <w:left w:val="nil"/>
              <w:bottom w:val="nil"/>
              <w:right w:val="nil"/>
            </w:tcBorders>
          </w:tcPr>
          <w:p w14:paraId="7BB14D05"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like the idea of Edivate. I mean, there's a lot of stuff on there. If it was less American and more geared towards the UK market and our curriculum, I think it would be good. Also the search engine, the filters, it's got to be more [inaudible], the videos on there. There needs to be a lot more geared towards the UK so it's more relevant towards our own curriculum and what we teach. The notifications, it needs to pop-up in your mobile, or whatever, so that you can see and comment on messages straight away. So I think the idea behind it is good, but it does need a lot more development behind it.</w:t>
            </w:r>
          </w:p>
        </w:tc>
      </w:tr>
      <w:tr w:rsidR="00665C27" w:rsidRPr="00665C27" w14:paraId="7D063DEF" w14:textId="77777777" w:rsidTr="00E87032">
        <w:tc>
          <w:tcPr>
            <w:tcW w:w="2608" w:type="dxa"/>
            <w:tcBorders>
              <w:top w:val="nil"/>
              <w:left w:val="nil"/>
              <w:bottom w:val="nil"/>
              <w:right w:val="nil"/>
            </w:tcBorders>
          </w:tcPr>
          <w:p w14:paraId="703BEAE7"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17:05</w:t>
            </w:r>
          </w:p>
        </w:tc>
        <w:tc>
          <w:tcPr>
            <w:tcW w:w="7855" w:type="dxa"/>
            <w:tcBorders>
              <w:top w:val="nil"/>
              <w:left w:val="nil"/>
              <w:bottom w:val="nil"/>
              <w:right w:val="nil"/>
            </w:tcBorders>
          </w:tcPr>
          <w:p w14:paraId="45AF9C26" w14:textId="77777777" w:rsidR="001474D4" w:rsidRPr="00665C27" w:rsidRDefault="001474D4" w:rsidP="00E87032">
            <w:pPr>
              <w:pStyle w:val="Text"/>
              <w:spacing w:before="75" w:after="75"/>
              <w:ind w:left="525" w:right="75"/>
              <w:rPr>
                <w:color w:val="000000" w:themeColor="text1"/>
              </w:rPr>
            </w:pPr>
            <w:r w:rsidRPr="00665C27">
              <w:rPr>
                <w:color w:val="000000" w:themeColor="text1"/>
              </w:rPr>
              <w:t>Okay, thank you xxxx. Thank you very much.</w:t>
            </w:r>
          </w:p>
        </w:tc>
      </w:tr>
      <w:tr w:rsidR="001474D4" w:rsidRPr="00665C27" w14:paraId="50D44AAC" w14:textId="77777777" w:rsidTr="00E87032">
        <w:tc>
          <w:tcPr>
            <w:tcW w:w="2608" w:type="dxa"/>
            <w:tcBorders>
              <w:top w:val="nil"/>
              <w:left w:val="nil"/>
              <w:bottom w:val="nil"/>
              <w:right w:val="nil"/>
            </w:tcBorders>
          </w:tcPr>
          <w:p w14:paraId="7382FBB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17:09</w:t>
            </w:r>
          </w:p>
        </w:tc>
        <w:tc>
          <w:tcPr>
            <w:tcW w:w="7855" w:type="dxa"/>
            <w:tcBorders>
              <w:top w:val="nil"/>
              <w:left w:val="nil"/>
              <w:bottom w:val="nil"/>
              <w:right w:val="nil"/>
            </w:tcBorders>
          </w:tcPr>
          <w:p w14:paraId="0300CD65"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 you.</w:t>
            </w:r>
          </w:p>
        </w:tc>
      </w:tr>
    </w:tbl>
    <w:p w14:paraId="7B417E0D" w14:textId="77777777" w:rsidR="001474D4" w:rsidRPr="00665C27" w:rsidRDefault="001474D4" w:rsidP="001474D4">
      <w:pPr>
        <w:rPr>
          <w:color w:val="000000" w:themeColor="text1"/>
        </w:rPr>
      </w:pPr>
    </w:p>
    <w:p w14:paraId="1A8DBA34"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4A2D0B92"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3D21C019"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2D353AD"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103DF076"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333EA5D3"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056C6A05" w14:textId="77777777" w:rsidR="008A4378" w:rsidRPr="00665C27" w:rsidRDefault="008A4378"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2B2BF78B" w14:textId="77777777" w:rsidR="0082067B" w:rsidRPr="00665C27" w:rsidRDefault="0082067B" w:rsidP="00C9550A">
      <w:pPr>
        <w:pStyle w:val="ColourfulListAccent11"/>
        <w:tabs>
          <w:tab w:val="left" w:pos="993"/>
          <w:tab w:val="left" w:pos="2268"/>
          <w:tab w:val="left" w:pos="8080"/>
        </w:tabs>
        <w:spacing w:after="200" w:line="360" w:lineRule="auto"/>
        <w:ind w:left="0"/>
        <w:rPr>
          <w:rFonts w:ascii="Arial" w:hAnsi="Arial" w:cs="Arial"/>
          <w:b/>
          <w:bCs/>
          <w:color w:val="000000" w:themeColor="text1"/>
        </w:rPr>
      </w:pPr>
    </w:p>
    <w:p w14:paraId="50C44C0A" w14:textId="77777777" w:rsidR="008A4378" w:rsidRPr="00665C27" w:rsidRDefault="008A4378" w:rsidP="008A4378">
      <w:pPr>
        <w:pStyle w:val="Text"/>
        <w:spacing w:before="100" w:after="100"/>
        <w:rPr>
          <w:color w:val="000000" w:themeColor="text1"/>
        </w:rPr>
      </w:pPr>
      <w:r w:rsidRPr="00665C27">
        <w:rPr>
          <w:color w:val="000000" w:themeColor="text1"/>
        </w:rPr>
        <w:br/>
      </w:r>
      <w:r w:rsidRPr="00665C27">
        <w:rPr>
          <w:color w:val="000000" w:themeColor="text1"/>
          <w:u w:val="single"/>
        </w:rPr>
        <w:t xml:space="preserve">Transcription results: </w:t>
      </w:r>
      <w:r w:rsidR="0082067B" w:rsidRPr="00665C27">
        <w:rPr>
          <w:color w:val="000000" w:themeColor="text1"/>
          <w:u w:val="single"/>
        </w:rPr>
        <w:t>5</w:t>
      </w:r>
    </w:p>
    <w:p w14:paraId="15A5EC7C" w14:textId="77777777" w:rsidR="008A4378" w:rsidRPr="00665C27" w:rsidRDefault="008A4378" w:rsidP="008A4378">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5D26F6A1" w14:textId="77777777" w:rsidTr="00E87032">
        <w:tc>
          <w:tcPr>
            <w:tcW w:w="2608" w:type="dxa"/>
            <w:tcBorders>
              <w:top w:val="nil"/>
              <w:left w:val="nil"/>
              <w:bottom w:val="nil"/>
              <w:right w:val="nil"/>
            </w:tcBorders>
          </w:tcPr>
          <w:p w14:paraId="196E0427"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00:03</w:t>
            </w:r>
          </w:p>
        </w:tc>
        <w:tc>
          <w:tcPr>
            <w:tcW w:w="7855" w:type="dxa"/>
            <w:tcBorders>
              <w:top w:val="nil"/>
              <w:left w:val="nil"/>
              <w:bottom w:val="nil"/>
              <w:right w:val="nil"/>
            </w:tcBorders>
          </w:tcPr>
          <w:p w14:paraId="2CA1FB00" w14:textId="77777777" w:rsidR="008A4378" w:rsidRPr="00665C27" w:rsidRDefault="008A4378" w:rsidP="00E87032">
            <w:pPr>
              <w:pStyle w:val="Text"/>
              <w:spacing w:before="75" w:after="75"/>
              <w:ind w:left="525" w:right="75"/>
              <w:rPr>
                <w:color w:val="000000" w:themeColor="text1"/>
              </w:rPr>
            </w:pPr>
            <w:r w:rsidRPr="00665C27">
              <w:rPr>
                <w:color w:val="000000" w:themeColor="text1"/>
              </w:rPr>
              <w:t>Interview with xxxx  xxxxx, year three teacher. Hi, xxxx.</w:t>
            </w:r>
          </w:p>
        </w:tc>
      </w:tr>
      <w:tr w:rsidR="00665C27" w:rsidRPr="00665C27" w14:paraId="629D3E86" w14:textId="77777777" w:rsidTr="00E87032">
        <w:tc>
          <w:tcPr>
            <w:tcW w:w="2608" w:type="dxa"/>
            <w:tcBorders>
              <w:top w:val="nil"/>
              <w:left w:val="nil"/>
              <w:bottom w:val="nil"/>
              <w:right w:val="nil"/>
            </w:tcBorders>
          </w:tcPr>
          <w:p w14:paraId="3AD07134"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00:09</w:t>
            </w:r>
          </w:p>
        </w:tc>
        <w:tc>
          <w:tcPr>
            <w:tcW w:w="7855" w:type="dxa"/>
            <w:tcBorders>
              <w:top w:val="nil"/>
              <w:left w:val="nil"/>
              <w:bottom w:val="nil"/>
              <w:right w:val="nil"/>
            </w:tcBorders>
          </w:tcPr>
          <w:p w14:paraId="6993B540" w14:textId="77777777" w:rsidR="008A4378" w:rsidRPr="00665C27" w:rsidRDefault="008A4378" w:rsidP="00E87032">
            <w:pPr>
              <w:pStyle w:val="Text"/>
              <w:spacing w:before="75" w:after="75"/>
              <w:ind w:left="525" w:right="75"/>
              <w:rPr>
                <w:color w:val="000000" w:themeColor="text1"/>
              </w:rPr>
            </w:pPr>
            <w:r w:rsidRPr="00665C27">
              <w:rPr>
                <w:color w:val="000000" w:themeColor="text1"/>
              </w:rPr>
              <w:t>Hi, xxxx.</w:t>
            </w:r>
          </w:p>
        </w:tc>
      </w:tr>
      <w:tr w:rsidR="00665C27" w:rsidRPr="00665C27" w14:paraId="12D22FB6" w14:textId="77777777" w:rsidTr="00E87032">
        <w:tc>
          <w:tcPr>
            <w:tcW w:w="2608" w:type="dxa"/>
            <w:tcBorders>
              <w:top w:val="nil"/>
              <w:left w:val="nil"/>
              <w:bottom w:val="nil"/>
              <w:right w:val="nil"/>
            </w:tcBorders>
          </w:tcPr>
          <w:p w14:paraId="4574988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00:10</w:t>
            </w:r>
          </w:p>
        </w:tc>
        <w:tc>
          <w:tcPr>
            <w:tcW w:w="7855" w:type="dxa"/>
            <w:tcBorders>
              <w:top w:val="nil"/>
              <w:left w:val="nil"/>
              <w:bottom w:val="nil"/>
              <w:right w:val="nil"/>
            </w:tcBorders>
          </w:tcPr>
          <w:p w14:paraId="250D85C9" w14:textId="77777777" w:rsidR="008A4378" w:rsidRPr="00665C27" w:rsidRDefault="008A4378" w:rsidP="00E87032">
            <w:pPr>
              <w:pStyle w:val="Text"/>
              <w:spacing w:before="75" w:after="75"/>
              <w:ind w:left="525" w:right="75"/>
              <w:rPr>
                <w:color w:val="000000" w:themeColor="text1"/>
              </w:rPr>
            </w:pPr>
            <w:r w:rsidRPr="00665C27">
              <w:rPr>
                <w:color w:val="000000" w:themeColor="text1"/>
              </w:rPr>
              <w:t>Just introduce yourself for the recorder.</w:t>
            </w:r>
          </w:p>
        </w:tc>
      </w:tr>
      <w:tr w:rsidR="00665C27" w:rsidRPr="00665C27" w14:paraId="2F473622" w14:textId="77777777" w:rsidTr="00E87032">
        <w:tc>
          <w:tcPr>
            <w:tcW w:w="2608" w:type="dxa"/>
            <w:tcBorders>
              <w:top w:val="nil"/>
              <w:left w:val="nil"/>
              <w:bottom w:val="nil"/>
              <w:right w:val="nil"/>
            </w:tcBorders>
          </w:tcPr>
          <w:p w14:paraId="247D1BB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00:14</w:t>
            </w:r>
          </w:p>
        </w:tc>
        <w:tc>
          <w:tcPr>
            <w:tcW w:w="7855" w:type="dxa"/>
            <w:tcBorders>
              <w:top w:val="nil"/>
              <w:left w:val="nil"/>
              <w:bottom w:val="nil"/>
              <w:right w:val="nil"/>
            </w:tcBorders>
          </w:tcPr>
          <w:p w14:paraId="6E9D9AC4" w14:textId="77777777" w:rsidR="008A4378" w:rsidRPr="00665C27" w:rsidRDefault="008A4378" w:rsidP="00E87032">
            <w:pPr>
              <w:pStyle w:val="Text"/>
              <w:spacing w:before="75" w:after="75"/>
              <w:ind w:left="525" w:right="75"/>
              <w:rPr>
                <w:color w:val="000000" w:themeColor="text1"/>
              </w:rPr>
            </w:pPr>
            <w:r w:rsidRPr="00665C27">
              <w:rPr>
                <w:color w:val="000000" w:themeColor="text1"/>
              </w:rPr>
              <w:t>Hello, I'm xxx xxx, year three teacher.</w:t>
            </w:r>
          </w:p>
        </w:tc>
      </w:tr>
      <w:tr w:rsidR="00665C27" w:rsidRPr="00665C27" w14:paraId="30A772B7" w14:textId="77777777" w:rsidTr="00E87032">
        <w:tc>
          <w:tcPr>
            <w:tcW w:w="2608" w:type="dxa"/>
            <w:tcBorders>
              <w:top w:val="nil"/>
              <w:left w:val="nil"/>
              <w:bottom w:val="nil"/>
              <w:right w:val="nil"/>
            </w:tcBorders>
          </w:tcPr>
          <w:p w14:paraId="59F4839A"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00:18</w:t>
            </w:r>
          </w:p>
        </w:tc>
        <w:tc>
          <w:tcPr>
            <w:tcW w:w="7855" w:type="dxa"/>
            <w:tcBorders>
              <w:top w:val="nil"/>
              <w:left w:val="nil"/>
              <w:bottom w:val="nil"/>
              <w:right w:val="nil"/>
            </w:tcBorders>
          </w:tcPr>
          <w:p w14:paraId="14698F34" w14:textId="77777777" w:rsidR="008A4378" w:rsidRPr="00665C27" w:rsidRDefault="008A4378" w:rsidP="00E87032">
            <w:pPr>
              <w:pStyle w:val="Text"/>
              <w:spacing w:before="75" w:after="75"/>
              <w:ind w:left="525" w:right="75"/>
              <w:rPr>
                <w:color w:val="000000" w:themeColor="text1"/>
              </w:rPr>
            </w:pPr>
            <w:r w:rsidRPr="00665C27">
              <w:rPr>
                <w:color w:val="000000" w:themeColor="text1"/>
              </w:rPr>
              <w:t>And I just want to ask you some more questions about Edivate. Can you tell me if you thought you had the necessary skills to access Edivate and did your skill level improve?</w:t>
            </w:r>
          </w:p>
        </w:tc>
      </w:tr>
      <w:tr w:rsidR="00665C27" w:rsidRPr="00665C27" w14:paraId="2DDB8616" w14:textId="77777777" w:rsidTr="00E87032">
        <w:tc>
          <w:tcPr>
            <w:tcW w:w="2608" w:type="dxa"/>
            <w:tcBorders>
              <w:top w:val="nil"/>
              <w:left w:val="nil"/>
              <w:bottom w:val="nil"/>
              <w:right w:val="nil"/>
            </w:tcBorders>
          </w:tcPr>
          <w:p w14:paraId="22E8B27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00:34</w:t>
            </w:r>
          </w:p>
        </w:tc>
        <w:tc>
          <w:tcPr>
            <w:tcW w:w="7855" w:type="dxa"/>
            <w:tcBorders>
              <w:top w:val="nil"/>
              <w:left w:val="nil"/>
              <w:bottom w:val="nil"/>
              <w:right w:val="nil"/>
            </w:tcBorders>
          </w:tcPr>
          <w:p w14:paraId="541467B6" w14:textId="77777777" w:rsidR="008A4378" w:rsidRPr="00665C27" w:rsidRDefault="008A4378" w:rsidP="00E87032">
            <w:pPr>
              <w:pStyle w:val="Text"/>
              <w:spacing w:before="75" w:after="75"/>
              <w:ind w:left="525" w:right="75"/>
              <w:rPr>
                <w:color w:val="000000" w:themeColor="text1"/>
              </w:rPr>
            </w:pPr>
            <w:r w:rsidRPr="00665C27">
              <w:rPr>
                <w:color w:val="000000" w:themeColor="text1"/>
              </w:rPr>
              <w:t>Yeah, it was quite easy to use and access. I don't think my skill level improved particularly. I'm already fairly proficient in using online stuff. I log on all the time, searching for resources on other sites anyway.</w:t>
            </w:r>
          </w:p>
        </w:tc>
      </w:tr>
      <w:tr w:rsidR="00665C27" w:rsidRPr="00665C27" w14:paraId="6D94FD34" w14:textId="77777777" w:rsidTr="00E87032">
        <w:tc>
          <w:tcPr>
            <w:tcW w:w="2608" w:type="dxa"/>
            <w:tcBorders>
              <w:top w:val="nil"/>
              <w:left w:val="nil"/>
              <w:bottom w:val="nil"/>
              <w:right w:val="nil"/>
            </w:tcBorders>
          </w:tcPr>
          <w:p w14:paraId="59B3D315"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00:53</w:t>
            </w:r>
          </w:p>
        </w:tc>
        <w:tc>
          <w:tcPr>
            <w:tcW w:w="7855" w:type="dxa"/>
            <w:tcBorders>
              <w:top w:val="nil"/>
              <w:left w:val="nil"/>
              <w:bottom w:val="nil"/>
              <w:right w:val="nil"/>
            </w:tcBorders>
          </w:tcPr>
          <w:p w14:paraId="62B5A558" w14:textId="77777777" w:rsidR="008A4378" w:rsidRPr="00665C27" w:rsidRDefault="008A4378" w:rsidP="00E87032">
            <w:pPr>
              <w:pStyle w:val="Text"/>
              <w:spacing w:before="75" w:after="75"/>
              <w:ind w:left="525" w:right="75"/>
              <w:rPr>
                <w:color w:val="000000" w:themeColor="text1"/>
              </w:rPr>
            </w:pPr>
            <w:r w:rsidRPr="00665C27">
              <w:rPr>
                <w:color w:val="000000" w:themeColor="text1"/>
              </w:rPr>
              <w:t>Where and when did you access Edivate and did you ever use it in your own time?</w:t>
            </w:r>
          </w:p>
        </w:tc>
      </w:tr>
      <w:tr w:rsidR="00665C27" w:rsidRPr="00665C27" w14:paraId="34349FE0" w14:textId="77777777" w:rsidTr="00E87032">
        <w:tc>
          <w:tcPr>
            <w:tcW w:w="2608" w:type="dxa"/>
            <w:tcBorders>
              <w:top w:val="nil"/>
              <w:left w:val="nil"/>
              <w:bottom w:val="nil"/>
              <w:right w:val="nil"/>
            </w:tcBorders>
          </w:tcPr>
          <w:p w14:paraId="07C2A4BD"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01:00</w:t>
            </w:r>
          </w:p>
        </w:tc>
        <w:tc>
          <w:tcPr>
            <w:tcW w:w="7855" w:type="dxa"/>
            <w:tcBorders>
              <w:top w:val="nil"/>
              <w:left w:val="nil"/>
              <w:bottom w:val="nil"/>
              <w:right w:val="nil"/>
            </w:tcBorders>
          </w:tcPr>
          <w:p w14:paraId="5136890D"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tend to use it mainly at school towards the end of my PPA times, that's when I have the best time. I didn't really use it at home. I just tend to log on every week. Sometimes every two weeks.</w:t>
            </w:r>
          </w:p>
        </w:tc>
      </w:tr>
      <w:tr w:rsidR="00665C27" w:rsidRPr="00665C27" w14:paraId="1C8C6A25" w14:textId="77777777" w:rsidTr="00E87032">
        <w:tc>
          <w:tcPr>
            <w:tcW w:w="2608" w:type="dxa"/>
            <w:tcBorders>
              <w:top w:val="nil"/>
              <w:left w:val="nil"/>
              <w:bottom w:val="nil"/>
              <w:right w:val="nil"/>
            </w:tcBorders>
          </w:tcPr>
          <w:p w14:paraId="61E61A48"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01:13</w:t>
            </w:r>
          </w:p>
        </w:tc>
        <w:tc>
          <w:tcPr>
            <w:tcW w:w="7855" w:type="dxa"/>
            <w:tcBorders>
              <w:top w:val="nil"/>
              <w:left w:val="nil"/>
              <w:bottom w:val="nil"/>
              <w:right w:val="nil"/>
            </w:tcBorders>
          </w:tcPr>
          <w:p w14:paraId="538B280D" w14:textId="77777777" w:rsidR="008A4378" w:rsidRPr="00665C27" w:rsidRDefault="008A4378" w:rsidP="00E87032">
            <w:pPr>
              <w:pStyle w:val="Text"/>
              <w:spacing w:before="75" w:after="75"/>
              <w:ind w:left="525" w:right="75"/>
              <w:rPr>
                <w:color w:val="000000" w:themeColor="text1"/>
              </w:rPr>
            </w:pPr>
            <w:r w:rsidRPr="00665C27">
              <w:rPr>
                <w:color w:val="000000" w:themeColor="text1"/>
              </w:rPr>
              <w:t>Did you personali</w:t>
            </w:r>
            <w:r w:rsidR="00385075" w:rsidRPr="00665C27">
              <w:rPr>
                <w:color w:val="000000" w:themeColor="text1"/>
              </w:rPr>
              <w:t>s</w:t>
            </w:r>
            <w:r w:rsidRPr="00665C27">
              <w:rPr>
                <w:color w:val="000000" w:themeColor="text1"/>
              </w:rPr>
              <w:t>e any content towards your interests and needs?</w:t>
            </w:r>
          </w:p>
        </w:tc>
      </w:tr>
      <w:tr w:rsidR="00665C27" w:rsidRPr="00665C27" w14:paraId="2F859CD0" w14:textId="77777777" w:rsidTr="00E87032">
        <w:tc>
          <w:tcPr>
            <w:tcW w:w="2608" w:type="dxa"/>
            <w:tcBorders>
              <w:top w:val="nil"/>
              <w:left w:val="nil"/>
              <w:bottom w:val="nil"/>
              <w:right w:val="nil"/>
            </w:tcBorders>
          </w:tcPr>
          <w:p w14:paraId="51D0C4BD"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01:21</w:t>
            </w:r>
          </w:p>
        </w:tc>
        <w:tc>
          <w:tcPr>
            <w:tcW w:w="7855" w:type="dxa"/>
            <w:tcBorders>
              <w:top w:val="nil"/>
              <w:left w:val="nil"/>
              <w:bottom w:val="nil"/>
              <w:right w:val="nil"/>
            </w:tcBorders>
          </w:tcPr>
          <w:p w14:paraId="51186272" w14:textId="77777777" w:rsidR="008A4378" w:rsidRPr="00665C27" w:rsidRDefault="008A4378" w:rsidP="00E87032">
            <w:pPr>
              <w:pStyle w:val="Text"/>
              <w:spacing w:before="75" w:after="75"/>
              <w:ind w:left="525" w:right="75"/>
              <w:rPr>
                <w:color w:val="000000" w:themeColor="text1"/>
              </w:rPr>
            </w:pPr>
            <w:r w:rsidRPr="00665C27">
              <w:rPr>
                <w:color w:val="000000" w:themeColor="text1"/>
              </w:rPr>
              <w:t>Not really. I mean, I did put in some of my interests around math’s and tool creating but it didn't really throw anything up that was of interest, so I wouldn't say I personali</w:t>
            </w:r>
            <w:r w:rsidR="00385075" w:rsidRPr="00665C27">
              <w:rPr>
                <w:color w:val="000000" w:themeColor="text1"/>
              </w:rPr>
              <w:t>s</w:t>
            </w:r>
            <w:r w:rsidRPr="00665C27">
              <w:rPr>
                <w:color w:val="000000" w:themeColor="text1"/>
              </w:rPr>
              <w:t>ed it to a great extent.</w:t>
            </w:r>
          </w:p>
        </w:tc>
      </w:tr>
      <w:tr w:rsidR="00665C27" w:rsidRPr="00665C27" w14:paraId="206476CB" w14:textId="77777777" w:rsidTr="00E87032">
        <w:tc>
          <w:tcPr>
            <w:tcW w:w="2608" w:type="dxa"/>
            <w:tcBorders>
              <w:top w:val="nil"/>
              <w:left w:val="nil"/>
              <w:bottom w:val="nil"/>
              <w:right w:val="nil"/>
            </w:tcBorders>
          </w:tcPr>
          <w:p w14:paraId="33DD9288"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01:39</w:t>
            </w:r>
          </w:p>
        </w:tc>
        <w:tc>
          <w:tcPr>
            <w:tcW w:w="7855" w:type="dxa"/>
            <w:tcBorders>
              <w:top w:val="nil"/>
              <w:left w:val="nil"/>
              <w:bottom w:val="nil"/>
              <w:right w:val="nil"/>
            </w:tcBorders>
          </w:tcPr>
          <w:p w14:paraId="564B435F"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 about the flexibility of Edivate. Do you think it's a flexible tool that can be used anywhere, any time as and when needed?</w:t>
            </w:r>
          </w:p>
        </w:tc>
      </w:tr>
      <w:tr w:rsidR="00665C27" w:rsidRPr="00665C27" w14:paraId="664F27E8" w14:textId="77777777" w:rsidTr="00E87032">
        <w:tc>
          <w:tcPr>
            <w:tcW w:w="2608" w:type="dxa"/>
            <w:tcBorders>
              <w:top w:val="nil"/>
              <w:left w:val="nil"/>
              <w:bottom w:val="nil"/>
              <w:right w:val="nil"/>
            </w:tcBorders>
          </w:tcPr>
          <w:p w14:paraId="492E1712"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01:47</w:t>
            </w:r>
          </w:p>
        </w:tc>
        <w:tc>
          <w:tcPr>
            <w:tcW w:w="7855" w:type="dxa"/>
            <w:tcBorders>
              <w:top w:val="nil"/>
              <w:left w:val="nil"/>
              <w:bottom w:val="nil"/>
              <w:right w:val="nil"/>
            </w:tcBorders>
          </w:tcPr>
          <w:p w14:paraId="0837F8C4" w14:textId="77777777" w:rsidR="008A4378" w:rsidRPr="00665C27" w:rsidRDefault="008A4378" w:rsidP="00E87032">
            <w:pPr>
              <w:pStyle w:val="Text"/>
              <w:spacing w:before="75" w:after="75"/>
              <w:ind w:left="525" w:right="75"/>
              <w:rPr>
                <w:color w:val="000000" w:themeColor="text1"/>
              </w:rPr>
            </w:pPr>
            <w:r w:rsidRPr="00665C27">
              <w:rPr>
                <w:color w:val="000000" w:themeColor="text1"/>
              </w:rPr>
              <w:t>Yeah, I think Edivate is quite a flexible tool. You can use it anywhere you want to as long as you can connect. And, yeah, I found it easy enough to use.</w:t>
            </w:r>
          </w:p>
        </w:tc>
      </w:tr>
      <w:tr w:rsidR="00665C27" w:rsidRPr="00665C27" w14:paraId="0A736980" w14:textId="77777777" w:rsidTr="00E87032">
        <w:tc>
          <w:tcPr>
            <w:tcW w:w="2608" w:type="dxa"/>
            <w:tcBorders>
              <w:top w:val="nil"/>
              <w:left w:val="nil"/>
              <w:bottom w:val="nil"/>
              <w:right w:val="nil"/>
            </w:tcBorders>
          </w:tcPr>
          <w:p w14:paraId="05BACBAC"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01:59</w:t>
            </w:r>
          </w:p>
        </w:tc>
        <w:tc>
          <w:tcPr>
            <w:tcW w:w="7855" w:type="dxa"/>
            <w:tcBorders>
              <w:top w:val="nil"/>
              <w:left w:val="nil"/>
              <w:bottom w:val="nil"/>
              <w:right w:val="nil"/>
            </w:tcBorders>
          </w:tcPr>
          <w:p w14:paraId="6A243789"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 about your engagement with Edivate, the forms, the videos, and books. Did you engage with any of the stuff on there? Did everyone engage?</w:t>
            </w:r>
          </w:p>
        </w:tc>
      </w:tr>
      <w:tr w:rsidR="00665C27" w:rsidRPr="00665C27" w14:paraId="06A1CD87" w14:textId="77777777" w:rsidTr="00E87032">
        <w:tc>
          <w:tcPr>
            <w:tcW w:w="2608" w:type="dxa"/>
            <w:tcBorders>
              <w:top w:val="nil"/>
              <w:left w:val="nil"/>
              <w:bottom w:val="nil"/>
              <w:right w:val="nil"/>
            </w:tcBorders>
          </w:tcPr>
          <w:p w14:paraId="08A3081A"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02:12</w:t>
            </w:r>
          </w:p>
        </w:tc>
        <w:tc>
          <w:tcPr>
            <w:tcW w:w="7855" w:type="dxa"/>
            <w:tcBorders>
              <w:top w:val="nil"/>
              <w:left w:val="nil"/>
              <w:bottom w:val="nil"/>
              <w:right w:val="nil"/>
            </w:tcBorders>
          </w:tcPr>
          <w:p w14:paraId="717A948D" w14:textId="77777777" w:rsidR="008A4378" w:rsidRPr="00665C27" w:rsidRDefault="008A4378" w:rsidP="00E87032">
            <w:pPr>
              <w:pStyle w:val="Text"/>
              <w:spacing w:before="75" w:after="75"/>
              <w:ind w:left="525" w:right="75"/>
              <w:rPr>
                <w:color w:val="000000" w:themeColor="text1"/>
              </w:rPr>
            </w:pPr>
            <w:r w:rsidRPr="00665C27">
              <w:rPr>
                <w:color w:val="000000" w:themeColor="text1"/>
              </w:rPr>
              <w:t xml:space="preserve">I did look at videos but there was quite a lot of stuff on there. I tend to look at some of the forms, especially some forms in overseas, the ones around math’s because I'm quite interested in math’s. I'm teaching strategies for telling the time, so I tend to look at some of those and get some ideas. And I did look at a form that we set up in some of the discussions, but I didn't </w:t>
            </w:r>
            <w:r w:rsidRPr="00665C27">
              <w:rPr>
                <w:color w:val="000000" w:themeColor="text1"/>
              </w:rPr>
              <w:lastRenderedPageBreak/>
              <w:t>really contribute very often, so I wouldn't say it was regularly used. I don't think everyone engaged. I mean, I could have engaged more but I didn't think what was being discussed was always relevant for the year group I was teaching.</w:t>
            </w:r>
          </w:p>
        </w:tc>
      </w:tr>
      <w:tr w:rsidR="00665C27" w:rsidRPr="00665C27" w14:paraId="0B52EE0D" w14:textId="77777777" w:rsidTr="00E87032">
        <w:tc>
          <w:tcPr>
            <w:tcW w:w="2608" w:type="dxa"/>
            <w:tcBorders>
              <w:top w:val="nil"/>
              <w:left w:val="nil"/>
              <w:bottom w:val="nil"/>
              <w:right w:val="nil"/>
            </w:tcBorders>
          </w:tcPr>
          <w:p w14:paraId="08566187" w14:textId="77777777" w:rsidR="008A4378" w:rsidRPr="00665C27" w:rsidRDefault="008A4378" w:rsidP="00E87032">
            <w:pPr>
              <w:pStyle w:val="Text"/>
              <w:spacing w:before="75" w:after="75"/>
              <w:ind w:left="525" w:right="75"/>
              <w:rPr>
                <w:color w:val="000000" w:themeColor="text1"/>
              </w:rPr>
            </w:pPr>
            <w:r w:rsidRPr="00665C27">
              <w:rPr>
                <w:color w:val="000000" w:themeColor="text1"/>
              </w:rPr>
              <w:lastRenderedPageBreak/>
              <w:t>S1 03:05</w:t>
            </w:r>
          </w:p>
        </w:tc>
        <w:tc>
          <w:tcPr>
            <w:tcW w:w="7855" w:type="dxa"/>
            <w:tcBorders>
              <w:top w:val="nil"/>
              <w:left w:val="nil"/>
              <w:bottom w:val="nil"/>
              <w:right w:val="nil"/>
            </w:tcBorders>
          </w:tcPr>
          <w:p w14:paraId="74E83555"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Thank you. Think about participation and sharing resources and posting the form. Did you participate? Did everyone participate in sharing any resources or posting, and can you explain why or why not?</w:t>
            </w:r>
          </w:p>
        </w:tc>
      </w:tr>
      <w:tr w:rsidR="00665C27" w:rsidRPr="00665C27" w14:paraId="7916F881" w14:textId="77777777" w:rsidTr="00E87032">
        <w:tc>
          <w:tcPr>
            <w:tcW w:w="2608" w:type="dxa"/>
            <w:tcBorders>
              <w:top w:val="nil"/>
              <w:left w:val="nil"/>
              <w:bottom w:val="nil"/>
              <w:right w:val="nil"/>
            </w:tcBorders>
          </w:tcPr>
          <w:p w14:paraId="0783190E"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03:24</w:t>
            </w:r>
          </w:p>
        </w:tc>
        <w:tc>
          <w:tcPr>
            <w:tcW w:w="7855" w:type="dxa"/>
            <w:tcBorders>
              <w:top w:val="nil"/>
              <w:left w:val="nil"/>
              <w:bottom w:val="nil"/>
              <w:right w:val="nil"/>
            </w:tcBorders>
          </w:tcPr>
          <w:p w14:paraId="4B64E7A1"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did look but I didn't really participate. As I said, I mean, I like to see things in action, so I find it more useful for me to go onto different forums and not just ours but others, especially around math’s and also a talk for writing to get some ideas from other places and I know in our forum, people were talking about topic and cross-curricular writing. I didn't think some of those discussions were necessarily relevant for me, so I didn't necessarily participate a great deal. I did grade some of them. And I didn't share any videos I found but I did share my own practice when I was filmed and then I shared with a few colleagues and got feedback on that. That was more interesting, more useful for me. I have to see things in practice within my own context to really benefit me.</w:t>
            </w:r>
          </w:p>
        </w:tc>
      </w:tr>
      <w:tr w:rsidR="00665C27" w:rsidRPr="00665C27" w14:paraId="575B49E4" w14:textId="77777777" w:rsidTr="00E87032">
        <w:tc>
          <w:tcPr>
            <w:tcW w:w="2608" w:type="dxa"/>
            <w:tcBorders>
              <w:top w:val="nil"/>
              <w:left w:val="nil"/>
              <w:bottom w:val="nil"/>
              <w:right w:val="nil"/>
            </w:tcBorders>
          </w:tcPr>
          <w:p w14:paraId="01487816"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04:28</w:t>
            </w:r>
          </w:p>
        </w:tc>
        <w:tc>
          <w:tcPr>
            <w:tcW w:w="7855" w:type="dxa"/>
            <w:tcBorders>
              <w:top w:val="nil"/>
              <w:left w:val="nil"/>
              <w:bottom w:val="nil"/>
              <w:right w:val="nil"/>
            </w:tcBorders>
          </w:tcPr>
          <w:p w14:paraId="543383FC" w14:textId="77777777" w:rsidR="008A4378" w:rsidRPr="00665C27" w:rsidRDefault="008A4378" w:rsidP="00E87032">
            <w:pPr>
              <w:pStyle w:val="Text"/>
              <w:spacing w:before="75" w:after="75"/>
              <w:ind w:left="525" w:right="75"/>
              <w:rPr>
                <w:color w:val="000000" w:themeColor="text1"/>
              </w:rPr>
            </w:pPr>
            <w:r w:rsidRPr="00665C27">
              <w:rPr>
                <w:color w:val="000000" w:themeColor="text1"/>
              </w:rPr>
              <w:t>Did any shared interest develop, any knowledge sharing between you or any other colleagues?</w:t>
            </w:r>
          </w:p>
        </w:tc>
      </w:tr>
      <w:tr w:rsidR="00665C27" w:rsidRPr="00665C27" w14:paraId="381ECD00" w14:textId="77777777" w:rsidTr="00E87032">
        <w:tc>
          <w:tcPr>
            <w:tcW w:w="2608" w:type="dxa"/>
            <w:tcBorders>
              <w:top w:val="nil"/>
              <w:left w:val="nil"/>
              <w:bottom w:val="nil"/>
              <w:right w:val="nil"/>
            </w:tcBorders>
          </w:tcPr>
          <w:p w14:paraId="642E91F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04:34</w:t>
            </w:r>
          </w:p>
        </w:tc>
        <w:tc>
          <w:tcPr>
            <w:tcW w:w="7855" w:type="dxa"/>
            <w:tcBorders>
              <w:top w:val="nil"/>
              <w:left w:val="nil"/>
              <w:bottom w:val="nil"/>
              <w:right w:val="nil"/>
            </w:tcBorders>
          </w:tcPr>
          <w:p w14:paraId="69A3486F"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did look at Talk for Writing, but it wasn't really developed or shared with other people. I don't think it would help a great deal in that respect.</w:t>
            </w:r>
          </w:p>
        </w:tc>
      </w:tr>
      <w:tr w:rsidR="00665C27" w:rsidRPr="00665C27" w14:paraId="2B1BFEEE" w14:textId="77777777" w:rsidTr="00E87032">
        <w:tc>
          <w:tcPr>
            <w:tcW w:w="2608" w:type="dxa"/>
            <w:tcBorders>
              <w:top w:val="nil"/>
              <w:left w:val="nil"/>
              <w:bottom w:val="nil"/>
              <w:right w:val="nil"/>
            </w:tcBorders>
          </w:tcPr>
          <w:p w14:paraId="10AB4A73"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04:49</w:t>
            </w:r>
          </w:p>
        </w:tc>
        <w:tc>
          <w:tcPr>
            <w:tcW w:w="7855" w:type="dxa"/>
            <w:tcBorders>
              <w:top w:val="nil"/>
              <w:left w:val="nil"/>
              <w:bottom w:val="nil"/>
              <w:right w:val="nil"/>
            </w:tcBorders>
          </w:tcPr>
          <w:p w14:paraId="1653E244"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 about your confidence when using Edivate and participating and also confidence during practice. Did any of that develop or was it hindered in any way?</w:t>
            </w:r>
          </w:p>
        </w:tc>
      </w:tr>
      <w:tr w:rsidR="00665C27" w:rsidRPr="00665C27" w14:paraId="5532449A" w14:textId="77777777" w:rsidTr="00E87032">
        <w:tc>
          <w:tcPr>
            <w:tcW w:w="2608" w:type="dxa"/>
            <w:tcBorders>
              <w:top w:val="nil"/>
              <w:left w:val="nil"/>
              <w:bottom w:val="nil"/>
              <w:right w:val="nil"/>
            </w:tcBorders>
          </w:tcPr>
          <w:p w14:paraId="6C0FBB16"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05:01</w:t>
            </w:r>
          </w:p>
        </w:tc>
        <w:tc>
          <w:tcPr>
            <w:tcW w:w="7855" w:type="dxa"/>
            <w:tcBorders>
              <w:top w:val="nil"/>
              <w:left w:val="nil"/>
              <w:bottom w:val="nil"/>
              <w:right w:val="nil"/>
            </w:tcBorders>
          </w:tcPr>
          <w:p w14:paraId="328937E6"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my confidence using Edivate was high, to begin with. I mean, I could quite easily log on. The problem was there was just so much stuff on there that it was difficult to find what I was looking for. So I think my confidence-- not using Edivate, but my confidence in Edivate as a package went down because I couldn't find a lot of relevant stuff, particularly Talk for Writing, which is what I was interested in and what I needed to develop in my class because my class needed a lot of talk before they start writing. And there were some bits on reading which were useful. I think some people that shared some videos on that, respected children. And making notes with the teacher before having discussions so that they were thinking beforehand and whilst reading before having that discussion straight away, that was quite useful. But I think confidence in Edivate, I think over time started to go down because it just was difficult to find any relevant stuff and trying to wage your way through all the stuff on there.</w:t>
            </w:r>
          </w:p>
        </w:tc>
      </w:tr>
      <w:tr w:rsidR="00665C27" w:rsidRPr="00665C27" w14:paraId="28160C7D" w14:textId="77777777" w:rsidTr="00E87032">
        <w:tc>
          <w:tcPr>
            <w:tcW w:w="2608" w:type="dxa"/>
            <w:tcBorders>
              <w:top w:val="nil"/>
              <w:left w:val="nil"/>
              <w:bottom w:val="nil"/>
              <w:right w:val="nil"/>
            </w:tcBorders>
          </w:tcPr>
          <w:p w14:paraId="047E9DD1" w14:textId="77777777" w:rsidR="008A4378" w:rsidRPr="00665C27" w:rsidRDefault="008A4378" w:rsidP="00E87032">
            <w:pPr>
              <w:pStyle w:val="Text"/>
              <w:spacing w:before="75" w:after="75"/>
              <w:ind w:left="525" w:right="75"/>
              <w:rPr>
                <w:color w:val="000000" w:themeColor="text1"/>
              </w:rPr>
            </w:pPr>
            <w:r w:rsidRPr="00665C27">
              <w:rPr>
                <w:color w:val="000000" w:themeColor="text1"/>
              </w:rPr>
              <w:lastRenderedPageBreak/>
              <w:t>S1 06:26</w:t>
            </w:r>
          </w:p>
        </w:tc>
        <w:tc>
          <w:tcPr>
            <w:tcW w:w="7855" w:type="dxa"/>
            <w:tcBorders>
              <w:top w:val="nil"/>
              <w:left w:val="nil"/>
              <w:bottom w:val="nil"/>
              <w:right w:val="nil"/>
            </w:tcBorders>
          </w:tcPr>
          <w:p w14:paraId="0879148D"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Thank you. Thinking now about collaboration, did you collaborate with anybody? If so, who took responsibility for managing that?</w:t>
            </w:r>
          </w:p>
        </w:tc>
      </w:tr>
      <w:tr w:rsidR="00665C27" w:rsidRPr="00665C27" w14:paraId="07D97E33" w14:textId="77777777" w:rsidTr="00E87032">
        <w:tc>
          <w:tcPr>
            <w:tcW w:w="2608" w:type="dxa"/>
            <w:tcBorders>
              <w:top w:val="nil"/>
              <w:left w:val="nil"/>
              <w:bottom w:val="nil"/>
              <w:right w:val="nil"/>
            </w:tcBorders>
          </w:tcPr>
          <w:p w14:paraId="70E9D1C7"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06:41</w:t>
            </w:r>
          </w:p>
        </w:tc>
        <w:tc>
          <w:tcPr>
            <w:tcW w:w="7855" w:type="dxa"/>
            <w:tcBorders>
              <w:top w:val="nil"/>
              <w:left w:val="nil"/>
              <w:bottom w:val="nil"/>
              <w:right w:val="nil"/>
            </w:tcBorders>
          </w:tcPr>
          <w:p w14:paraId="5521AC3D"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did log on to our forum but as I said, I tended to read what was on there now and again. I didn't really participate because, again, a lot of it wasn't relevant for me, so the only thing I did share was my own practice and videos. I did get some feedback from some of my colleagues and things in my own practice and the others in the school. It was far more relevant than the other videos that were on there from what is usually American schools and their curriculum is not well-matched to ours, therefore I didn't see it as very relevant, so. I did do some sharing but not a great deal of collaboration, unfortunately.</w:t>
            </w:r>
          </w:p>
        </w:tc>
      </w:tr>
      <w:tr w:rsidR="00665C27" w:rsidRPr="00665C27" w14:paraId="2B6E28F5" w14:textId="77777777" w:rsidTr="00E87032">
        <w:tc>
          <w:tcPr>
            <w:tcW w:w="2608" w:type="dxa"/>
            <w:tcBorders>
              <w:top w:val="nil"/>
              <w:left w:val="nil"/>
              <w:bottom w:val="nil"/>
              <w:right w:val="nil"/>
            </w:tcBorders>
          </w:tcPr>
          <w:p w14:paraId="3DCB1C6E"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07:27</w:t>
            </w:r>
          </w:p>
        </w:tc>
        <w:tc>
          <w:tcPr>
            <w:tcW w:w="7855" w:type="dxa"/>
            <w:tcBorders>
              <w:top w:val="nil"/>
              <w:left w:val="nil"/>
              <w:bottom w:val="nil"/>
              <w:right w:val="nil"/>
            </w:tcBorders>
          </w:tcPr>
          <w:p w14:paraId="340E80C1" w14:textId="77777777" w:rsidR="008A4378" w:rsidRPr="00665C27" w:rsidRDefault="008A4378" w:rsidP="00E87032">
            <w:pPr>
              <w:pStyle w:val="Text"/>
              <w:spacing w:before="75" w:after="75"/>
              <w:ind w:left="525" w:right="75"/>
              <w:rPr>
                <w:color w:val="000000" w:themeColor="text1"/>
              </w:rPr>
            </w:pPr>
            <w:r w:rsidRPr="00665C27">
              <w:rPr>
                <w:color w:val="000000" w:themeColor="text1"/>
              </w:rPr>
              <w:t>Okay. Thinking about collaboration a bit more and some of the feedback from others, were there differences in how others were using it and the speed of feedback?</w:t>
            </w:r>
          </w:p>
        </w:tc>
      </w:tr>
      <w:tr w:rsidR="00665C27" w:rsidRPr="00665C27" w14:paraId="71B9FAE4" w14:textId="77777777" w:rsidTr="00E87032">
        <w:tc>
          <w:tcPr>
            <w:tcW w:w="2608" w:type="dxa"/>
            <w:tcBorders>
              <w:top w:val="nil"/>
              <w:left w:val="nil"/>
              <w:bottom w:val="nil"/>
              <w:right w:val="nil"/>
            </w:tcBorders>
          </w:tcPr>
          <w:p w14:paraId="3C26055D"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07:40</w:t>
            </w:r>
          </w:p>
        </w:tc>
        <w:tc>
          <w:tcPr>
            <w:tcW w:w="7855" w:type="dxa"/>
            <w:tcBorders>
              <w:top w:val="nil"/>
              <w:left w:val="nil"/>
              <w:bottom w:val="nil"/>
              <w:right w:val="nil"/>
            </w:tcBorders>
          </w:tcPr>
          <w:p w14:paraId="19A889C5"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if you are logging on and looking at the forum, and it depends, when people log on, you don't really get alerts unless you log on. So I mean, it is only as speedy as often as you use it, really. I think other people were using it differently according to their year group or phase that they were in, mainly taking the videos that were relevant to them. And I didn't think a great deal was relevant for me than a bit of math’s that I found and a bit about trying to find talk for writing which was really difficult to find anything on that.</w:t>
            </w:r>
          </w:p>
        </w:tc>
      </w:tr>
      <w:tr w:rsidR="00665C27" w:rsidRPr="00665C27" w14:paraId="39D3A14D" w14:textId="77777777" w:rsidTr="00E87032">
        <w:tc>
          <w:tcPr>
            <w:tcW w:w="2608" w:type="dxa"/>
            <w:tcBorders>
              <w:top w:val="nil"/>
              <w:left w:val="nil"/>
              <w:bottom w:val="nil"/>
              <w:right w:val="nil"/>
            </w:tcBorders>
          </w:tcPr>
          <w:p w14:paraId="06DB031A"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08:20</w:t>
            </w:r>
          </w:p>
        </w:tc>
        <w:tc>
          <w:tcPr>
            <w:tcW w:w="7855" w:type="dxa"/>
            <w:tcBorders>
              <w:top w:val="nil"/>
              <w:left w:val="nil"/>
              <w:bottom w:val="nil"/>
              <w:right w:val="nil"/>
            </w:tcBorders>
          </w:tcPr>
          <w:p w14:paraId="1B12C31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So motivation now, thinking about motivation to use Edivate and support for using Edivate and your motivation that was over time, what factors affected your motivation in using Edivate?</w:t>
            </w:r>
          </w:p>
        </w:tc>
      </w:tr>
      <w:tr w:rsidR="00665C27" w:rsidRPr="00665C27" w14:paraId="73B540D4" w14:textId="77777777" w:rsidTr="00E87032">
        <w:tc>
          <w:tcPr>
            <w:tcW w:w="2608" w:type="dxa"/>
            <w:tcBorders>
              <w:top w:val="nil"/>
              <w:left w:val="nil"/>
              <w:bottom w:val="nil"/>
              <w:right w:val="nil"/>
            </w:tcBorders>
          </w:tcPr>
          <w:p w14:paraId="06DFCD2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08:32</w:t>
            </w:r>
          </w:p>
        </w:tc>
        <w:tc>
          <w:tcPr>
            <w:tcW w:w="7855" w:type="dxa"/>
            <w:tcBorders>
              <w:top w:val="nil"/>
              <w:left w:val="nil"/>
              <w:bottom w:val="nil"/>
              <w:right w:val="nil"/>
            </w:tcBorders>
          </w:tcPr>
          <w:p w14:paraId="52CF3F1E"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my motivation at the beginning was high. I think that we were all quite motivated, it was something new, something to hopefully log on and find useful stuff. And going into the other forums set up by other schools, I mean, that was quite useful. But I think over time my motivation went down because I just couldn't find much stuff that was relevant other than the math’s stuff. And it just takes too much time register everything because I was logging on every two weeks rather than weekly because my motivation to log on was going down. I think the factors affecting the motivation were really to do with just trying to find stuff on there that was relevant. There was just too much stuff to try and wade through the way it's organized.</w:t>
            </w:r>
          </w:p>
        </w:tc>
      </w:tr>
      <w:tr w:rsidR="00665C27" w:rsidRPr="00665C27" w14:paraId="28751BD3" w14:textId="77777777" w:rsidTr="00E87032">
        <w:tc>
          <w:tcPr>
            <w:tcW w:w="2608" w:type="dxa"/>
            <w:tcBorders>
              <w:top w:val="nil"/>
              <w:left w:val="nil"/>
              <w:bottom w:val="nil"/>
              <w:right w:val="nil"/>
            </w:tcBorders>
          </w:tcPr>
          <w:p w14:paraId="0B850A8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09:24</w:t>
            </w:r>
          </w:p>
        </w:tc>
        <w:tc>
          <w:tcPr>
            <w:tcW w:w="7855" w:type="dxa"/>
            <w:tcBorders>
              <w:top w:val="nil"/>
              <w:left w:val="nil"/>
              <w:bottom w:val="nil"/>
              <w:right w:val="nil"/>
            </w:tcBorders>
          </w:tcPr>
          <w:p w14:paraId="09F21DFD" w14:textId="77777777" w:rsidR="008A4378" w:rsidRPr="00665C27" w:rsidRDefault="008A4378" w:rsidP="00E87032">
            <w:pPr>
              <w:pStyle w:val="Text"/>
              <w:spacing w:before="75" w:after="75"/>
              <w:ind w:left="525" w:right="75"/>
              <w:rPr>
                <w:color w:val="000000" w:themeColor="text1"/>
              </w:rPr>
            </w:pPr>
            <w:r w:rsidRPr="00665C27">
              <w:rPr>
                <w:color w:val="000000" w:themeColor="text1"/>
              </w:rPr>
              <w:t>Were there any courtroom language barriers that you encountered?</w:t>
            </w:r>
          </w:p>
        </w:tc>
      </w:tr>
      <w:tr w:rsidR="00665C27" w:rsidRPr="00665C27" w14:paraId="1D0526F2" w14:textId="77777777" w:rsidTr="00E87032">
        <w:tc>
          <w:tcPr>
            <w:tcW w:w="2608" w:type="dxa"/>
            <w:tcBorders>
              <w:top w:val="nil"/>
              <w:left w:val="nil"/>
              <w:bottom w:val="nil"/>
              <w:right w:val="nil"/>
            </w:tcBorders>
          </w:tcPr>
          <w:p w14:paraId="2FB927D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09:29</w:t>
            </w:r>
          </w:p>
        </w:tc>
        <w:tc>
          <w:tcPr>
            <w:tcW w:w="7855" w:type="dxa"/>
            <w:tcBorders>
              <w:top w:val="nil"/>
              <w:left w:val="nil"/>
              <w:bottom w:val="nil"/>
              <w:right w:val="nil"/>
            </w:tcBorders>
          </w:tcPr>
          <w:p w14:paraId="6D3B7505" w14:textId="77777777" w:rsidR="008A4378" w:rsidRPr="00665C27" w:rsidRDefault="008A4378" w:rsidP="00E87032">
            <w:pPr>
              <w:pStyle w:val="Text"/>
              <w:spacing w:before="75" w:after="75"/>
              <w:ind w:left="525" w:right="75"/>
              <w:rPr>
                <w:color w:val="000000" w:themeColor="text1"/>
              </w:rPr>
            </w:pPr>
            <w:r w:rsidRPr="00665C27">
              <w:rPr>
                <w:color w:val="000000" w:themeColor="text1"/>
              </w:rPr>
              <w:t xml:space="preserve">There were lots of American words and terms. I mean, what you get over there I think [inaudible] stuff on there, but it's just </w:t>
            </w:r>
            <w:r w:rsidRPr="00665C27">
              <w:rPr>
                <w:color w:val="000000" w:themeColor="text1"/>
              </w:rPr>
              <w:lastRenderedPageBreak/>
              <w:t>the differences in what they teach in the curriculum, I just don't see it as relevant. So in that respect, it's the rule.</w:t>
            </w:r>
          </w:p>
        </w:tc>
      </w:tr>
      <w:tr w:rsidR="00665C27" w:rsidRPr="00665C27" w14:paraId="47BBCC07" w14:textId="77777777" w:rsidTr="00E87032">
        <w:tc>
          <w:tcPr>
            <w:tcW w:w="2608" w:type="dxa"/>
            <w:tcBorders>
              <w:top w:val="nil"/>
              <w:left w:val="nil"/>
              <w:bottom w:val="nil"/>
              <w:right w:val="nil"/>
            </w:tcBorders>
          </w:tcPr>
          <w:p w14:paraId="69B3DB91" w14:textId="77777777" w:rsidR="008A4378" w:rsidRPr="00665C27" w:rsidRDefault="008A4378" w:rsidP="00E87032">
            <w:pPr>
              <w:pStyle w:val="Text"/>
              <w:spacing w:before="75" w:after="75"/>
              <w:ind w:left="525" w:right="75"/>
              <w:rPr>
                <w:color w:val="000000" w:themeColor="text1"/>
              </w:rPr>
            </w:pPr>
            <w:r w:rsidRPr="00665C27">
              <w:rPr>
                <w:color w:val="000000" w:themeColor="text1"/>
              </w:rPr>
              <w:lastRenderedPageBreak/>
              <w:t>S1 09:47</w:t>
            </w:r>
          </w:p>
        </w:tc>
        <w:tc>
          <w:tcPr>
            <w:tcW w:w="7855" w:type="dxa"/>
            <w:tcBorders>
              <w:top w:val="nil"/>
              <w:left w:val="nil"/>
              <w:bottom w:val="nil"/>
              <w:right w:val="nil"/>
            </w:tcBorders>
          </w:tcPr>
          <w:p w14:paraId="33FB38B8" w14:textId="77777777" w:rsidR="008A4378" w:rsidRPr="00665C27" w:rsidRDefault="008A4378" w:rsidP="00E87032">
            <w:pPr>
              <w:pStyle w:val="Text"/>
              <w:spacing w:before="75" w:after="75"/>
              <w:ind w:left="525" w:right="75"/>
              <w:rPr>
                <w:color w:val="000000" w:themeColor="text1"/>
              </w:rPr>
            </w:pPr>
            <w:r w:rsidRPr="00665C27">
              <w:rPr>
                <w:color w:val="000000" w:themeColor="text1"/>
              </w:rPr>
              <w:t>Now, thinking about active learning now and reflection on the video questions, did they help at all, help you put anything into practice?</w:t>
            </w:r>
          </w:p>
        </w:tc>
      </w:tr>
      <w:tr w:rsidR="00665C27" w:rsidRPr="00665C27" w14:paraId="01F47EE5" w14:textId="77777777" w:rsidTr="00E87032">
        <w:tc>
          <w:tcPr>
            <w:tcW w:w="2608" w:type="dxa"/>
            <w:tcBorders>
              <w:top w:val="nil"/>
              <w:left w:val="nil"/>
              <w:bottom w:val="nil"/>
              <w:right w:val="nil"/>
            </w:tcBorders>
          </w:tcPr>
          <w:p w14:paraId="0A8EF293"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09:58</w:t>
            </w:r>
          </w:p>
        </w:tc>
        <w:tc>
          <w:tcPr>
            <w:tcW w:w="7855" w:type="dxa"/>
            <w:tcBorders>
              <w:top w:val="nil"/>
              <w:left w:val="nil"/>
              <w:bottom w:val="nil"/>
              <w:right w:val="nil"/>
            </w:tcBorders>
          </w:tcPr>
          <w:p w14:paraId="28FCB690"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The video questions were useful when I did find anything that was useful. I did find a math’s video about teaching time and strategies and yet that did help me to reflect and then go back and put some bits in practice. So it did help a little bit. But other than that, I wouldn't say that I found anything else useful. I think the questions are useful but are better when we are using one of our own videos and one of our own practice. I'm a sort of person who likes face to face, I like instant feedback, and it has to be relevant to my setting.</w:t>
            </w:r>
          </w:p>
        </w:tc>
      </w:tr>
      <w:tr w:rsidR="00665C27" w:rsidRPr="00665C27" w14:paraId="7DD41379" w14:textId="77777777" w:rsidTr="00E87032">
        <w:tc>
          <w:tcPr>
            <w:tcW w:w="2608" w:type="dxa"/>
            <w:tcBorders>
              <w:top w:val="nil"/>
              <w:left w:val="nil"/>
              <w:bottom w:val="nil"/>
              <w:right w:val="nil"/>
            </w:tcBorders>
          </w:tcPr>
          <w:p w14:paraId="1BB4BCBC"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10:41</w:t>
            </w:r>
          </w:p>
        </w:tc>
        <w:tc>
          <w:tcPr>
            <w:tcW w:w="7855" w:type="dxa"/>
            <w:tcBorders>
              <w:top w:val="nil"/>
              <w:left w:val="nil"/>
              <w:bottom w:val="nil"/>
              <w:right w:val="nil"/>
            </w:tcBorders>
          </w:tcPr>
          <w:p w14:paraId="7FB92BD9"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 about perceptions of your practice now, did it change result, help you achieve any professional or personal goals? Did it develop your subject knowledge in any way?</w:t>
            </w:r>
          </w:p>
        </w:tc>
      </w:tr>
      <w:tr w:rsidR="00665C27" w:rsidRPr="00665C27" w14:paraId="2A926E9E" w14:textId="77777777" w:rsidTr="00E87032">
        <w:tc>
          <w:tcPr>
            <w:tcW w:w="2608" w:type="dxa"/>
            <w:tcBorders>
              <w:top w:val="nil"/>
              <w:left w:val="nil"/>
              <w:bottom w:val="nil"/>
              <w:right w:val="nil"/>
            </w:tcBorders>
          </w:tcPr>
          <w:p w14:paraId="4BFBFBAC"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10:52</w:t>
            </w:r>
          </w:p>
        </w:tc>
        <w:tc>
          <w:tcPr>
            <w:tcW w:w="7855" w:type="dxa"/>
            <w:tcBorders>
              <w:top w:val="nil"/>
              <w:left w:val="nil"/>
              <w:bottom w:val="nil"/>
              <w:right w:val="nil"/>
            </w:tcBorders>
          </w:tcPr>
          <w:p w14:paraId="1CF2D2EC"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the only thing that changed my practice was my own videos that were made and getting some feedback on that. I don't think the resources on Edivate changed anything that I saw other than I didn't just want to choose strategies for time and I also did do a little bit on Talk for Writing. Well, that was really hard to try to find anything useful in that. My own videos were much better. The talk for writing helped also linking with the reading that they actually make notes with the teacher first before actually starting to write or develop their comprehension. So that's from my own videos and getting feedback from colleagues. So it has changed a little bit, but mainly as a result of videoing and using my own resources.</w:t>
            </w:r>
          </w:p>
        </w:tc>
      </w:tr>
      <w:tr w:rsidR="00665C27" w:rsidRPr="00665C27" w14:paraId="0E02582D" w14:textId="77777777" w:rsidTr="00E87032">
        <w:tc>
          <w:tcPr>
            <w:tcW w:w="2608" w:type="dxa"/>
            <w:tcBorders>
              <w:top w:val="nil"/>
              <w:left w:val="nil"/>
              <w:bottom w:val="nil"/>
              <w:right w:val="nil"/>
            </w:tcBorders>
          </w:tcPr>
          <w:p w14:paraId="4EAA76C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11:52</w:t>
            </w:r>
          </w:p>
        </w:tc>
        <w:tc>
          <w:tcPr>
            <w:tcW w:w="7855" w:type="dxa"/>
            <w:tcBorders>
              <w:top w:val="nil"/>
              <w:left w:val="nil"/>
              <w:bottom w:val="nil"/>
              <w:right w:val="nil"/>
            </w:tcBorders>
          </w:tcPr>
          <w:p w14:paraId="7C9C29F3"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Thank you. And again thinking about your own videos again, how does that compare in terms of motivation and showing [inaudible] with others and the benefits of that and your confidence levels?</w:t>
            </w:r>
          </w:p>
        </w:tc>
      </w:tr>
      <w:tr w:rsidR="00665C27" w:rsidRPr="00665C27" w14:paraId="1D8CA26B" w14:textId="77777777" w:rsidTr="00E87032">
        <w:tc>
          <w:tcPr>
            <w:tcW w:w="2608" w:type="dxa"/>
            <w:tcBorders>
              <w:top w:val="nil"/>
              <w:left w:val="nil"/>
              <w:bottom w:val="nil"/>
              <w:right w:val="nil"/>
            </w:tcBorders>
          </w:tcPr>
          <w:p w14:paraId="0AFD646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12:06</w:t>
            </w:r>
          </w:p>
        </w:tc>
        <w:tc>
          <w:tcPr>
            <w:tcW w:w="7855" w:type="dxa"/>
            <w:tcBorders>
              <w:top w:val="nil"/>
              <w:left w:val="nil"/>
              <w:bottom w:val="nil"/>
              <w:right w:val="nil"/>
            </w:tcBorders>
          </w:tcPr>
          <w:p w14:paraId="36029EA3"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making or showing our own videos is much better. You get more essence with feedback, it's more relevant, it's in our own settings, and sharing with others we can learn from others picking up some ideas, we can challenge each other. My confidence has grown as a result of doing that because I just think it's so much better you're seeing your own children and how they react with you. So doing that more in Edivate would be a lot more relevant.</w:t>
            </w:r>
          </w:p>
        </w:tc>
      </w:tr>
      <w:tr w:rsidR="00665C27" w:rsidRPr="00665C27" w14:paraId="47551015" w14:textId="77777777" w:rsidTr="00E87032">
        <w:tc>
          <w:tcPr>
            <w:tcW w:w="2608" w:type="dxa"/>
            <w:tcBorders>
              <w:top w:val="nil"/>
              <w:left w:val="nil"/>
              <w:bottom w:val="nil"/>
              <w:right w:val="nil"/>
            </w:tcBorders>
          </w:tcPr>
          <w:p w14:paraId="373F961F"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12:38</w:t>
            </w:r>
          </w:p>
        </w:tc>
        <w:tc>
          <w:tcPr>
            <w:tcW w:w="7855" w:type="dxa"/>
            <w:tcBorders>
              <w:top w:val="nil"/>
              <w:left w:val="nil"/>
              <w:bottom w:val="nil"/>
              <w:right w:val="nil"/>
            </w:tcBorders>
          </w:tcPr>
          <w:p w14:paraId="1D6F0665" w14:textId="77777777" w:rsidR="008A4378" w:rsidRPr="00665C27" w:rsidRDefault="008A4378" w:rsidP="00E87032">
            <w:pPr>
              <w:pStyle w:val="Text"/>
              <w:spacing w:before="75" w:after="75"/>
              <w:ind w:left="525" w:right="75"/>
              <w:rPr>
                <w:color w:val="000000" w:themeColor="text1"/>
              </w:rPr>
            </w:pPr>
            <w:r w:rsidRPr="00665C27">
              <w:rPr>
                <w:color w:val="000000" w:themeColor="text1"/>
              </w:rPr>
              <w:t>Would you say Edivate is embedded into our everyday practice?</w:t>
            </w:r>
          </w:p>
        </w:tc>
      </w:tr>
      <w:tr w:rsidR="00665C27" w:rsidRPr="00665C27" w14:paraId="25EEB8AF" w14:textId="77777777" w:rsidTr="00E87032">
        <w:tc>
          <w:tcPr>
            <w:tcW w:w="2608" w:type="dxa"/>
            <w:tcBorders>
              <w:top w:val="nil"/>
              <w:left w:val="nil"/>
              <w:bottom w:val="nil"/>
              <w:right w:val="nil"/>
            </w:tcBorders>
          </w:tcPr>
          <w:p w14:paraId="2556C2BB"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12:43</w:t>
            </w:r>
          </w:p>
        </w:tc>
        <w:tc>
          <w:tcPr>
            <w:tcW w:w="7855" w:type="dxa"/>
            <w:tcBorders>
              <w:top w:val="nil"/>
              <w:left w:val="nil"/>
              <w:bottom w:val="nil"/>
              <w:right w:val="nil"/>
            </w:tcBorders>
          </w:tcPr>
          <w:p w14:paraId="0C795641" w14:textId="77777777" w:rsidR="008A4378" w:rsidRPr="00665C27" w:rsidRDefault="008A4378" w:rsidP="00E87032">
            <w:pPr>
              <w:pStyle w:val="Text"/>
              <w:spacing w:before="75" w:after="75"/>
              <w:ind w:left="525" w:right="75"/>
              <w:rPr>
                <w:color w:val="000000" w:themeColor="text1"/>
              </w:rPr>
            </w:pPr>
            <w:r w:rsidRPr="00665C27">
              <w:rPr>
                <w:color w:val="000000" w:themeColor="text1"/>
              </w:rPr>
              <w:t xml:space="preserve">No, not really. It could be if we were using it more to share our own videos and resources, but at the moment no. I started looking on there every two weeks rather than weekly because it </w:t>
            </w:r>
            <w:r w:rsidRPr="00665C27">
              <w:rPr>
                <w:color w:val="000000" w:themeColor="text1"/>
              </w:rPr>
              <w:lastRenderedPageBreak/>
              <w:t>just takes too much time to wade through and find the stuff that you want.</w:t>
            </w:r>
          </w:p>
        </w:tc>
      </w:tr>
      <w:tr w:rsidR="00665C27" w:rsidRPr="00665C27" w14:paraId="16BDB902" w14:textId="77777777" w:rsidTr="00E87032">
        <w:tc>
          <w:tcPr>
            <w:tcW w:w="2608" w:type="dxa"/>
            <w:tcBorders>
              <w:top w:val="nil"/>
              <w:left w:val="nil"/>
              <w:bottom w:val="nil"/>
              <w:right w:val="nil"/>
            </w:tcBorders>
          </w:tcPr>
          <w:p w14:paraId="522FC679" w14:textId="77777777" w:rsidR="008A4378" w:rsidRPr="00665C27" w:rsidRDefault="008A4378" w:rsidP="00E87032">
            <w:pPr>
              <w:pStyle w:val="Text"/>
              <w:spacing w:before="75" w:after="75"/>
              <w:ind w:left="525" w:right="75"/>
              <w:rPr>
                <w:color w:val="000000" w:themeColor="text1"/>
              </w:rPr>
            </w:pPr>
            <w:r w:rsidRPr="00665C27">
              <w:rPr>
                <w:color w:val="000000" w:themeColor="text1"/>
              </w:rPr>
              <w:lastRenderedPageBreak/>
              <w:t>S1 13:03</w:t>
            </w:r>
          </w:p>
        </w:tc>
        <w:tc>
          <w:tcPr>
            <w:tcW w:w="7855" w:type="dxa"/>
            <w:tcBorders>
              <w:top w:val="nil"/>
              <w:left w:val="nil"/>
              <w:bottom w:val="nil"/>
              <w:right w:val="nil"/>
            </w:tcBorders>
          </w:tcPr>
          <w:p w14:paraId="0DDDF2F1"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Thinking now about school face to face professional development versus online, what do you think are the benefits and challenges and your preferences?</w:t>
            </w:r>
          </w:p>
        </w:tc>
      </w:tr>
      <w:tr w:rsidR="00665C27" w:rsidRPr="00665C27" w14:paraId="23B7E544" w14:textId="77777777" w:rsidTr="00E87032">
        <w:tc>
          <w:tcPr>
            <w:tcW w:w="2608" w:type="dxa"/>
            <w:tcBorders>
              <w:top w:val="nil"/>
              <w:left w:val="nil"/>
              <w:bottom w:val="nil"/>
              <w:right w:val="nil"/>
            </w:tcBorders>
          </w:tcPr>
          <w:p w14:paraId="076F30B6" w14:textId="77777777" w:rsidR="008A4378" w:rsidRPr="00665C27" w:rsidRDefault="008A4378" w:rsidP="00E87032">
            <w:pPr>
              <w:pStyle w:val="Text"/>
              <w:spacing w:before="75" w:after="75"/>
              <w:ind w:left="525" w:right="75"/>
              <w:rPr>
                <w:color w:val="000000" w:themeColor="text1"/>
              </w:rPr>
            </w:pPr>
          </w:p>
        </w:tc>
        <w:tc>
          <w:tcPr>
            <w:tcW w:w="7855" w:type="dxa"/>
            <w:tcBorders>
              <w:top w:val="nil"/>
              <w:left w:val="nil"/>
              <w:bottom w:val="nil"/>
              <w:right w:val="nil"/>
            </w:tcBorders>
          </w:tcPr>
          <w:p w14:paraId="4FAC6552" w14:textId="77777777" w:rsidR="008A4378" w:rsidRPr="00665C27" w:rsidRDefault="008A4378" w:rsidP="00E87032">
            <w:pPr>
              <w:pStyle w:val="Text"/>
              <w:spacing w:before="75" w:after="75"/>
              <w:ind w:left="525" w:right="75"/>
              <w:rPr>
                <w:color w:val="000000" w:themeColor="text1"/>
              </w:rPr>
            </w:pPr>
            <w:r w:rsidRPr="00665C27">
              <w:rPr>
                <w:color w:val="000000" w:themeColor="text1"/>
              </w:rPr>
              <w:t>[silence]</w:t>
            </w:r>
          </w:p>
        </w:tc>
      </w:tr>
      <w:tr w:rsidR="00665C27" w:rsidRPr="00665C27" w14:paraId="4FC2B7C2" w14:textId="77777777" w:rsidTr="00E87032">
        <w:tc>
          <w:tcPr>
            <w:tcW w:w="2608" w:type="dxa"/>
            <w:tcBorders>
              <w:top w:val="nil"/>
              <w:left w:val="nil"/>
              <w:bottom w:val="nil"/>
              <w:right w:val="nil"/>
            </w:tcBorders>
          </w:tcPr>
          <w:p w14:paraId="60E31973"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13:31</w:t>
            </w:r>
          </w:p>
        </w:tc>
        <w:tc>
          <w:tcPr>
            <w:tcW w:w="7855" w:type="dxa"/>
            <w:tcBorders>
              <w:top w:val="nil"/>
              <w:left w:val="nil"/>
              <w:bottom w:val="nil"/>
              <w:right w:val="nil"/>
            </w:tcBorders>
          </w:tcPr>
          <w:p w14:paraId="03543004"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like face to face because I like having someone there who you could ask questions to straight away, so I prefer getting an immediate response from people. Mostly, I think face to face is more relevant to my teaching as it catered towards our curriculum. It's good to have that immediate response from someone and developing that relationship from someone who's there. I can see the advantages of online because good to sort of peruse at your leisure. It's good to then reflect a bit more on your own time, but face to face I think you have more dynamic interaction with people.</w:t>
            </w:r>
          </w:p>
        </w:tc>
      </w:tr>
      <w:tr w:rsidR="00665C27" w:rsidRPr="00665C27" w14:paraId="089FB6A2" w14:textId="77777777" w:rsidTr="00E87032">
        <w:tc>
          <w:tcPr>
            <w:tcW w:w="2608" w:type="dxa"/>
            <w:tcBorders>
              <w:top w:val="nil"/>
              <w:left w:val="nil"/>
              <w:bottom w:val="nil"/>
              <w:right w:val="nil"/>
            </w:tcBorders>
          </w:tcPr>
          <w:p w14:paraId="7C10710E"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14:19</w:t>
            </w:r>
          </w:p>
        </w:tc>
        <w:tc>
          <w:tcPr>
            <w:tcW w:w="7855" w:type="dxa"/>
            <w:tcBorders>
              <w:top w:val="nil"/>
              <w:left w:val="nil"/>
              <w:bottom w:val="nil"/>
              <w:right w:val="nil"/>
            </w:tcBorders>
          </w:tcPr>
          <w:p w14:paraId="1DCE264A"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Thinking now about wider influence to the staff who are not part of the research, do you think there was any wider influence that you are aware of?</w:t>
            </w:r>
          </w:p>
        </w:tc>
      </w:tr>
      <w:tr w:rsidR="00665C27" w:rsidRPr="00665C27" w14:paraId="4895A764" w14:textId="77777777" w:rsidTr="00E87032">
        <w:tc>
          <w:tcPr>
            <w:tcW w:w="2608" w:type="dxa"/>
            <w:tcBorders>
              <w:top w:val="nil"/>
              <w:left w:val="nil"/>
              <w:bottom w:val="nil"/>
              <w:right w:val="nil"/>
            </w:tcBorders>
          </w:tcPr>
          <w:p w14:paraId="722E1ED8"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14:27</w:t>
            </w:r>
          </w:p>
        </w:tc>
        <w:tc>
          <w:tcPr>
            <w:tcW w:w="7855" w:type="dxa"/>
            <w:tcBorders>
              <w:top w:val="nil"/>
              <w:left w:val="nil"/>
              <w:bottom w:val="nil"/>
              <w:right w:val="nil"/>
            </w:tcBorders>
          </w:tcPr>
          <w:p w14:paraId="6E6234EF"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did talk to my TA a little bit about the talk for writing, but I couldn't find a great deal on Edivate. I did talk to her a little bit about the math’s as well, but I don't think it's had much further influence other than just discussing now and again with my teaching assistant.</w:t>
            </w:r>
          </w:p>
        </w:tc>
      </w:tr>
      <w:tr w:rsidR="00665C27" w:rsidRPr="00665C27" w14:paraId="5551A1B9" w14:textId="77777777" w:rsidTr="00E87032">
        <w:tc>
          <w:tcPr>
            <w:tcW w:w="2608" w:type="dxa"/>
            <w:tcBorders>
              <w:top w:val="nil"/>
              <w:left w:val="nil"/>
              <w:bottom w:val="nil"/>
              <w:right w:val="nil"/>
            </w:tcBorders>
          </w:tcPr>
          <w:p w14:paraId="304376D4"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14:56</w:t>
            </w:r>
          </w:p>
        </w:tc>
        <w:tc>
          <w:tcPr>
            <w:tcW w:w="7855" w:type="dxa"/>
            <w:tcBorders>
              <w:top w:val="nil"/>
              <w:left w:val="nil"/>
              <w:bottom w:val="nil"/>
              <w:right w:val="nil"/>
            </w:tcBorders>
          </w:tcPr>
          <w:p w14:paraId="27327224" w14:textId="77777777" w:rsidR="008A4378" w:rsidRPr="00665C27" w:rsidRDefault="008A4378" w:rsidP="00E87032">
            <w:pPr>
              <w:pStyle w:val="Text"/>
              <w:spacing w:before="75" w:after="75"/>
              <w:ind w:left="525" w:right="75"/>
              <w:rPr>
                <w:color w:val="000000" w:themeColor="text1"/>
              </w:rPr>
            </w:pPr>
            <w:r w:rsidRPr="00665C27">
              <w:rPr>
                <w:color w:val="000000" w:themeColor="text1"/>
              </w:rPr>
              <w:t>And can you think about the features of Edivate that you like or don't like or how it can be improved?</w:t>
            </w:r>
          </w:p>
        </w:tc>
      </w:tr>
      <w:tr w:rsidR="00665C27" w:rsidRPr="00665C27" w14:paraId="4DD00CB9" w14:textId="77777777" w:rsidTr="00E87032">
        <w:tc>
          <w:tcPr>
            <w:tcW w:w="2608" w:type="dxa"/>
            <w:tcBorders>
              <w:top w:val="nil"/>
              <w:left w:val="nil"/>
              <w:bottom w:val="nil"/>
              <w:right w:val="nil"/>
            </w:tcBorders>
          </w:tcPr>
          <w:p w14:paraId="37B61D76" w14:textId="77777777" w:rsidR="008A4378" w:rsidRPr="00665C27" w:rsidRDefault="008A4378" w:rsidP="00E87032">
            <w:pPr>
              <w:pStyle w:val="Text"/>
              <w:spacing w:before="75" w:after="75"/>
              <w:ind w:left="525" w:right="75"/>
              <w:rPr>
                <w:color w:val="000000" w:themeColor="text1"/>
              </w:rPr>
            </w:pPr>
          </w:p>
        </w:tc>
        <w:tc>
          <w:tcPr>
            <w:tcW w:w="7855" w:type="dxa"/>
            <w:tcBorders>
              <w:top w:val="nil"/>
              <w:left w:val="nil"/>
              <w:bottom w:val="nil"/>
              <w:right w:val="nil"/>
            </w:tcBorders>
          </w:tcPr>
          <w:p w14:paraId="6094F6E1" w14:textId="77777777" w:rsidR="008A4378" w:rsidRPr="00665C27" w:rsidRDefault="008A4378" w:rsidP="00E87032">
            <w:pPr>
              <w:pStyle w:val="Text"/>
              <w:spacing w:before="75" w:after="75"/>
              <w:ind w:left="525" w:right="75"/>
              <w:rPr>
                <w:color w:val="000000" w:themeColor="text1"/>
              </w:rPr>
            </w:pPr>
            <w:r w:rsidRPr="00665C27">
              <w:rPr>
                <w:color w:val="000000" w:themeColor="text1"/>
              </w:rPr>
              <w:t>[silence]</w:t>
            </w:r>
          </w:p>
        </w:tc>
      </w:tr>
      <w:tr w:rsidR="00665C27" w:rsidRPr="00665C27" w14:paraId="385A685E" w14:textId="77777777" w:rsidTr="00E87032">
        <w:tc>
          <w:tcPr>
            <w:tcW w:w="2608" w:type="dxa"/>
            <w:tcBorders>
              <w:top w:val="nil"/>
              <w:left w:val="nil"/>
              <w:bottom w:val="nil"/>
              <w:right w:val="nil"/>
            </w:tcBorders>
          </w:tcPr>
          <w:p w14:paraId="41850021" w14:textId="77777777" w:rsidR="008A4378" w:rsidRPr="00665C27" w:rsidRDefault="008A4378" w:rsidP="00E87032">
            <w:pPr>
              <w:pStyle w:val="Text"/>
              <w:spacing w:before="75" w:after="75"/>
              <w:ind w:left="525" w:right="75"/>
              <w:rPr>
                <w:color w:val="000000" w:themeColor="text1"/>
              </w:rPr>
            </w:pPr>
            <w:r w:rsidRPr="00665C27">
              <w:rPr>
                <w:color w:val="000000" w:themeColor="text1"/>
              </w:rPr>
              <w:t>S2 15:12</w:t>
            </w:r>
          </w:p>
        </w:tc>
        <w:tc>
          <w:tcPr>
            <w:tcW w:w="7855" w:type="dxa"/>
            <w:tcBorders>
              <w:top w:val="nil"/>
              <w:left w:val="nil"/>
              <w:bottom w:val="nil"/>
              <w:right w:val="nil"/>
            </w:tcBorders>
          </w:tcPr>
          <w:p w14:paraId="2662D38C" w14:textId="77777777" w:rsidR="008A4378" w:rsidRPr="00665C27" w:rsidRDefault="008A4378" w:rsidP="00E87032">
            <w:pPr>
              <w:pStyle w:val="Text"/>
              <w:spacing w:before="75" w:after="75"/>
              <w:ind w:left="525" w:right="75"/>
              <w:rPr>
                <w:color w:val="000000" w:themeColor="text1"/>
              </w:rPr>
            </w:pPr>
            <w:r w:rsidRPr="00665C27">
              <w:rPr>
                <w:color w:val="000000" w:themeColor="text1"/>
              </w:rPr>
              <w:t>I think the content isn't always relevant. I think if we can put more of our own stuff on there and share it, then it has potential, but trying to search at the moment the way it's organized, the search engine is just too time-consuming. You spend ages and then you find one video after spending ages and ages searching around. The forums are quite useful, but again, some of them are out of date and they don't get deleted, they just stay there for it seems like years. So that would be better if they weren't used for a while, that they are rather hidden or when visible. But at the moment, there needs to be a lot more stuff that we make, more UK curriculum on there.</w:t>
            </w:r>
          </w:p>
        </w:tc>
      </w:tr>
      <w:tr w:rsidR="008A4378" w:rsidRPr="00665C27" w14:paraId="2635A9DC" w14:textId="77777777" w:rsidTr="00E87032">
        <w:tc>
          <w:tcPr>
            <w:tcW w:w="2608" w:type="dxa"/>
            <w:tcBorders>
              <w:top w:val="nil"/>
              <w:left w:val="nil"/>
              <w:bottom w:val="nil"/>
              <w:right w:val="nil"/>
            </w:tcBorders>
          </w:tcPr>
          <w:p w14:paraId="7F62B510" w14:textId="77777777" w:rsidR="008A4378" w:rsidRPr="00665C27" w:rsidRDefault="008A4378" w:rsidP="00E87032">
            <w:pPr>
              <w:pStyle w:val="Text"/>
              <w:spacing w:before="75" w:after="75"/>
              <w:ind w:left="525" w:right="75"/>
              <w:rPr>
                <w:color w:val="000000" w:themeColor="text1"/>
              </w:rPr>
            </w:pPr>
            <w:r w:rsidRPr="00665C27">
              <w:rPr>
                <w:color w:val="000000" w:themeColor="text1"/>
              </w:rPr>
              <w:t>S1 15:59</w:t>
            </w:r>
          </w:p>
        </w:tc>
        <w:tc>
          <w:tcPr>
            <w:tcW w:w="7855" w:type="dxa"/>
            <w:tcBorders>
              <w:top w:val="nil"/>
              <w:left w:val="nil"/>
              <w:bottom w:val="nil"/>
              <w:right w:val="nil"/>
            </w:tcBorders>
          </w:tcPr>
          <w:p w14:paraId="08C91BA1" w14:textId="77777777" w:rsidR="008A4378" w:rsidRPr="00665C27" w:rsidRDefault="008A4378" w:rsidP="00E87032">
            <w:pPr>
              <w:pStyle w:val="Text"/>
              <w:spacing w:before="75" w:after="75"/>
              <w:ind w:left="525" w:right="75"/>
              <w:rPr>
                <w:color w:val="000000" w:themeColor="text1"/>
              </w:rPr>
            </w:pPr>
            <w:r w:rsidRPr="00665C27">
              <w:rPr>
                <w:color w:val="000000" w:themeColor="text1"/>
              </w:rPr>
              <w:t>Thank you, Thank you for your feedback. That's really useful. Thank you.</w:t>
            </w:r>
          </w:p>
        </w:tc>
      </w:tr>
    </w:tbl>
    <w:p w14:paraId="73C22380" w14:textId="77777777" w:rsidR="008A4378" w:rsidRPr="00665C27" w:rsidRDefault="008A4378" w:rsidP="008A4378">
      <w:pPr>
        <w:rPr>
          <w:color w:val="000000" w:themeColor="text1"/>
        </w:rPr>
      </w:pPr>
    </w:p>
    <w:p w14:paraId="79D8E9BF" w14:textId="77777777" w:rsidR="001474D4" w:rsidRPr="00665C27" w:rsidRDefault="001474D4" w:rsidP="001474D4">
      <w:pPr>
        <w:pStyle w:val="Text"/>
        <w:spacing w:before="100" w:after="100"/>
        <w:rPr>
          <w:color w:val="000000" w:themeColor="text1"/>
        </w:rPr>
      </w:pPr>
    </w:p>
    <w:p w14:paraId="118C3528" w14:textId="77777777" w:rsidR="001474D4" w:rsidRPr="00665C27" w:rsidRDefault="001474D4" w:rsidP="001474D4">
      <w:pPr>
        <w:pStyle w:val="Text"/>
        <w:spacing w:before="100" w:after="100"/>
        <w:rPr>
          <w:color w:val="000000" w:themeColor="text1"/>
        </w:rPr>
      </w:pPr>
    </w:p>
    <w:p w14:paraId="4AE0013E" w14:textId="77777777" w:rsidR="001474D4" w:rsidRPr="00665C27" w:rsidRDefault="001474D4" w:rsidP="001474D4">
      <w:pPr>
        <w:pStyle w:val="Text"/>
        <w:spacing w:before="100" w:after="100"/>
        <w:rPr>
          <w:color w:val="000000" w:themeColor="text1"/>
        </w:rPr>
      </w:pPr>
    </w:p>
    <w:p w14:paraId="0E9C8CD4" w14:textId="77777777" w:rsidR="001474D4" w:rsidRPr="00665C27" w:rsidRDefault="001474D4" w:rsidP="001474D4">
      <w:pPr>
        <w:pStyle w:val="Text"/>
        <w:spacing w:before="100" w:after="100"/>
        <w:rPr>
          <w:color w:val="000000" w:themeColor="text1"/>
        </w:rPr>
      </w:pPr>
    </w:p>
    <w:p w14:paraId="26D36AAC" w14:textId="77777777" w:rsidR="0082067B" w:rsidRPr="00665C27" w:rsidRDefault="0082067B" w:rsidP="001474D4">
      <w:pPr>
        <w:pStyle w:val="Text"/>
        <w:spacing w:before="100" w:after="100"/>
        <w:rPr>
          <w:color w:val="000000" w:themeColor="text1"/>
        </w:rPr>
      </w:pPr>
    </w:p>
    <w:p w14:paraId="17B0112B" w14:textId="77777777" w:rsidR="001474D4" w:rsidRPr="00665C27" w:rsidRDefault="001474D4" w:rsidP="001474D4">
      <w:pPr>
        <w:pStyle w:val="Text"/>
        <w:spacing w:before="100" w:after="100"/>
        <w:rPr>
          <w:color w:val="000000" w:themeColor="text1"/>
        </w:rPr>
      </w:pPr>
    </w:p>
    <w:p w14:paraId="588F5970" w14:textId="77777777" w:rsidR="001474D4" w:rsidRPr="00665C27" w:rsidRDefault="001474D4" w:rsidP="001474D4">
      <w:pPr>
        <w:pStyle w:val="Text"/>
        <w:spacing w:before="100" w:after="100"/>
        <w:rPr>
          <w:color w:val="000000" w:themeColor="text1"/>
        </w:rPr>
      </w:pPr>
      <w:r w:rsidRPr="00665C27">
        <w:rPr>
          <w:color w:val="000000" w:themeColor="text1"/>
        </w:rPr>
        <w:br/>
      </w:r>
      <w:r w:rsidRPr="00665C27">
        <w:rPr>
          <w:color w:val="000000" w:themeColor="text1"/>
          <w:u w:val="single"/>
        </w:rPr>
        <w:t>Transcription results: 6</w:t>
      </w:r>
    </w:p>
    <w:p w14:paraId="0E670E15" w14:textId="77777777" w:rsidR="001474D4" w:rsidRPr="00665C27" w:rsidRDefault="001474D4" w:rsidP="001474D4">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4890D645" w14:textId="77777777" w:rsidTr="00E87032">
        <w:tc>
          <w:tcPr>
            <w:tcW w:w="2608" w:type="dxa"/>
            <w:tcBorders>
              <w:top w:val="nil"/>
              <w:left w:val="nil"/>
              <w:bottom w:val="nil"/>
              <w:right w:val="nil"/>
            </w:tcBorders>
          </w:tcPr>
          <w:p w14:paraId="229400CA"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00:03</w:t>
            </w:r>
          </w:p>
        </w:tc>
        <w:tc>
          <w:tcPr>
            <w:tcW w:w="7855" w:type="dxa"/>
            <w:tcBorders>
              <w:top w:val="nil"/>
              <w:left w:val="nil"/>
              <w:bottom w:val="nil"/>
              <w:right w:val="nil"/>
            </w:tcBorders>
          </w:tcPr>
          <w:p w14:paraId="22EF11F6" w14:textId="77777777" w:rsidR="001474D4" w:rsidRPr="00665C27" w:rsidRDefault="001474D4" w:rsidP="00E87032">
            <w:pPr>
              <w:pStyle w:val="Text"/>
              <w:spacing w:before="75" w:after="75"/>
              <w:ind w:left="525" w:right="75"/>
              <w:rPr>
                <w:color w:val="000000" w:themeColor="text1"/>
              </w:rPr>
            </w:pPr>
            <w:r w:rsidRPr="00665C27">
              <w:rPr>
                <w:color w:val="000000" w:themeColor="text1"/>
              </w:rPr>
              <w:t>Hi xxx, thanks for coming. I just want to ask you some questions about your use of Edivate. Just for the recording device, can you just introduce yourself and what age you teach?</w:t>
            </w:r>
          </w:p>
        </w:tc>
      </w:tr>
      <w:tr w:rsidR="00665C27" w:rsidRPr="00665C27" w14:paraId="2187D2FF" w14:textId="77777777" w:rsidTr="00E87032">
        <w:tc>
          <w:tcPr>
            <w:tcW w:w="2608" w:type="dxa"/>
            <w:tcBorders>
              <w:top w:val="nil"/>
              <w:left w:val="nil"/>
              <w:bottom w:val="nil"/>
              <w:right w:val="nil"/>
            </w:tcBorders>
          </w:tcPr>
          <w:p w14:paraId="7778EEFA"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00:19</w:t>
            </w:r>
          </w:p>
        </w:tc>
        <w:tc>
          <w:tcPr>
            <w:tcW w:w="7855" w:type="dxa"/>
            <w:tcBorders>
              <w:top w:val="nil"/>
              <w:left w:val="nil"/>
              <w:bottom w:val="nil"/>
              <w:right w:val="nil"/>
            </w:tcBorders>
          </w:tcPr>
          <w:p w14:paraId="7574EBD2" w14:textId="77777777" w:rsidR="001474D4" w:rsidRPr="00665C27" w:rsidRDefault="001474D4" w:rsidP="00E87032">
            <w:pPr>
              <w:pStyle w:val="Text"/>
              <w:spacing w:before="75" w:after="75"/>
              <w:ind w:left="525" w:right="75"/>
              <w:rPr>
                <w:color w:val="000000" w:themeColor="text1"/>
              </w:rPr>
            </w:pPr>
            <w:r w:rsidRPr="00665C27">
              <w:rPr>
                <w:color w:val="000000" w:themeColor="text1"/>
              </w:rPr>
              <w:t>Hi, my name is xxx  xxx, and I teach year 5.</w:t>
            </w:r>
          </w:p>
        </w:tc>
      </w:tr>
      <w:tr w:rsidR="00665C27" w:rsidRPr="00665C27" w14:paraId="4B6C7EEF" w14:textId="77777777" w:rsidTr="00E87032">
        <w:tc>
          <w:tcPr>
            <w:tcW w:w="2608" w:type="dxa"/>
            <w:tcBorders>
              <w:top w:val="nil"/>
              <w:left w:val="nil"/>
              <w:bottom w:val="nil"/>
              <w:right w:val="nil"/>
            </w:tcBorders>
          </w:tcPr>
          <w:p w14:paraId="72B65647"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00:24</w:t>
            </w:r>
          </w:p>
        </w:tc>
        <w:tc>
          <w:tcPr>
            <w:tcW w:w="7855" w:type="dxa"/>
            <w:tcBorders>
              <w:top w:val="nil"/>
              <w:left w:val="nil"/>
              <w:bottom w:val="nil"/>
              <w:right w:val="nil"/>
            </w:tcBorders>
          </w:tcPr>
          <w:p w14:paraId="5818D33C"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Thanks xxx. I just want to start by asking you about technical skills to access and use Edivate; do you think you have enough skills to use Edivate? Did your skill level improve?</w:t>
            </w:r>
          </w:p>
        </w:tc>
      </w:tr>
      <w:tr w:rsidR="00665C27" w:rsidRPr="00665C27" w14:paraId="23C54D99" w14:textId="77777777" w:rsidTr="00E87032">
        <w:tc>
          <w:tcPr>
            <w:tcW w:w="2608" w:type="dxa"/>
            <w:tcBorders>
              <w:top w:val="nil"/>
              <w:left w:val="nil"/>
              <w:bottom w:val="nil"/>
              <w:right w:val="nil"/>
            </w:tcBorders>
          </w:tcPr>
          <w:p w14:paraId="1C4E845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00:36</w:t>
            </w:r>
          </w:p>
        </w:tc>
        <w:tc>
          <w:tcPr>
            <w:tcW w:w="7855" w:type="dxa"/>
            <w:tcBorders>
              <w:top w:val="nil"/>
              <w:left w:val="nil"/>
              <w:bottom w:val="nil"/>
              <w:right w:val="nil"/>
            </w:tcBorders>
          </w:tcPr>
          <w:p w14:paraId="0B38F96C"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I'm fairly competent using IT, so yeah, easy, able to access it fairly straightaway. I wouldn't say my skill level improved particularly. It's fairly easy to use.</w:t>
            </w:r>
          </w:p>
        </w:tc>
      </w:tr>
      <w:tr w:rsidR="00665C27" w:rsidRPr="00665C27" w14:paraId="4B51D6C8" w14:textId="77777777" w:rsidTr="00E87032">
        <w:tc>
          <w:tcPr>
            <w:tcW w:w="2608" w:type="dxa"/>
            <w:tcBorders>
              <w:top w:val="nil"/>
              <w:left w:val="nil"/>
              <w:bottom w:val="nil"/>
              <w:right w:val="nil"/>
            </w:tcBorders>
          </w:tcPr>
          <w:p w14:paraId="633EA43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00:52</w:t>
            </w:r>
          </w:p>
        </w:tc>
        <w:tc>
          <w:tcPr>
            <w:tcW w:w="7855" w:type="dxa"/>
            <w:tcBorders>
              <w:top w:val="nil"/>
              <w:left w:val="nil"/>
              <w:bottom w:val="nil"/>
              <w:right w:val="nil"/>
            </w:tcBorders>
          </w:tcPr>
          <w:p w14:paraId="752FF188"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Thanks xxx. Can I ask also, where and when did you access Edivate? Was it at home, school, in your own time?</w:t>
            </w:r>
          </w:p>
        </w:tc>
      </w:tr>
      <w:tr w:rsidR="00665C27" w:rsidRPr="00665C27" w14:paraId="213F8E0F" w14:textId="77777777" w:rsidTr="00E87032">
        <w:tc>
          <w:tcPr>
            <w:tcW w:w="2608" w:type="dxa"/>
            <w:tcBorders>
              <w:top w:val="nil"/>
              <w:left w:val="nil"/>
              <w:bottom w:val="nil"/>
              <w:right w:val="nil"/>
            </w:tcBorders>
          </w:tcPr>
          <w:p w14:paraId="1DA9918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01:03</w:t>
            </w:r>
          </w:p>
        </w:tc>
        <w:tc>
          <w:tcPr>
            <w:tcW w:w="7855" w:type="dxa"/>
            <w:tcBorders>
              <w:top w:val="nil"/>
              <w:left w:val="nil"/>
              <w:bottom w:val="nil"/>
              <w:right w:val="nil"/>
            </w:tcBorders>
          </w:tcPr>
          <w:p w14:paraId="0D416800"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tend to just use it at school mainly, in the allocated slot. At home, I tend to do my marking and planning. So it's just some days, and do it in the time I was given.</w:t>
            </w:r>
          </w:p>
        </w:tc>
      </w:tr>
      <w:tr w:rsidR="00665C27" w:rsidRPr="00665C27" w14:paraId="445DA745" w14:textId="77777777" w:rsidTr="00E87032">
        <w:tc>
          <w:tcPr>
            <w:tcW w:w="2608" w:type="dxa"/>
            <w:tcBorders>
              <w:top w:val="nil"/>
              <w:left w:val="nil"/>
              <w:bottom w:val="nil"/>
              <w:right w:val="nil"/>
            </w:tcBorders>
          </w:tcPr>
          <w:p w14:paraId="1E39A8E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01:17</w:t>
            </w:r>
          </w:p>
        </w:tc>
        <w:tc>
          <w:tcPr>
            <w:tcW w:w="7855" w:type="dxa"/>
            <w:tcBorders>
              <w:top w:val="nil"/>
              <w:left w:val="nil"/>
              <w:bottom w:val="nil"/>
              <w:right w:val="nil"/>
            </w:tcBorders>
          </w:tcPr>
          <w:p w14:paraId="2512268D" w14:textId="77777777" w:rsidR="001474D4" w:rsidRPr="00665C27" w:rsidRDefault="001474D4" w:rsidP="00E87032">
            <w:pPr>
              <w:pStyle w:val="Text"/>
              <w:spacing w:before="75" w:after="75"/>
              <w:ind w:left="525" w:right="75"/>
              <w:rPr>
                <w:color w:val="000000" w:themeColor="text1"/>
              </w:rPr>
            </w:pPr>
            <w:r w:rsidRPr="00665C27">
              <w:rPr>
                <w:color w:val="000000" w:themeColor="text1"/>
              </w:rPr>
              <w:t>Did Edivate personali</w:t>
            </w:r>
            <w:r w:rsidR="00385075" w:rsidRPr="00665C27">
              <w:rPr>
                <w:color w:val="000000" w:themeColor="text1"/>
              </w:rPr>
              <w:t>s</w:t>
            </w:r>
            <w:r w:rsidRPr="00665C27">
              <w:rPr>
                <w:color w:val="000000" w:themeColor="text1"/>
              </w:rPr>
              <w:t>e any content or resources towards your interest and needs? Did Edivate personali</w:t>
            </w:r>
            <w:r w:rsidR="00385075" w:rsidRPr="00665C27">
              <w:rPr>
                <w:color w:val="000000" w:themeColor="text1"/>
              </w:rPr>
              <w:t>s</w:t>
            </w:r>
            <w:r w:rsidRPr="00665C27">
              <w:rPr>
                <w:color w:val="000000" w:themeColor="text1"/>
              </w:rPr>
              <w:t>e your experience?</w:t>
            </w:r>
          </w:p>
        </w:tc>
      </w:tr>
      <w:tr w:rsidR="00665C27" w:rsidRPr="00665C27" w14:paraId="19D55D78" w14:textId="77777777" w:rsidTr="00E87032">
        <w:tc>
          <w:tcPr>
            <w:tcW w:w="2608" w:type="dxa"/>
            <w:tcBorders>
              <w:top w:val="nil"/>
              <w:left w:val="nil"/>
              <w:bottom w:val="nil"/>
              <w:right w:val="nil"/>
            </w:tcBorders>
          </w:tcPr>
          <w:p w14:paraId="57E6D6CF"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01:28</w:t>
            </w:r>
          </w:p>
        </w:tc>
        <w:tc>
          <w:tcPr>
            <w:tcW w:w="7855" w:type="dxa"/>
            <w:tcBorders>
              <w:top w:val="nil"/>
              <w:left w:val="nil"/>
              <w:bottom w:val="nil"/>
              <w:right w:val="nil"/>
            </w:tcBorders>
          </w:tcPr>
          <w:p w14:paraId="4DCBADBF"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did put into it, things I was interested in. This showed some videos, some of which were interesting and useful. So I think it did give some personali</w:t>
            </w:r>
            <w:r w:rsidR="00385075" w:rsidRPr="00665C27">
              <w:rPr>
                <w:color w:val="000000" w:themeColor="text1"/>
              </w:rPr>
              <w:t>s</w:t>
            </w:r>
            <w:r w:rsidRPr="00665C27">
              <w:rPr>
                <w:color w:val="000000" w:themeColor="text1"/>
              </w:rPr>
              <w:t>ation, but not a great deal.</w:t>
            </w:r>
          </w:p>
        </w:tc>
      </w:tr>
      <w:tr w:rsidR="00665C27" w:rsidRPr="00665C27" w14:paraId="6C1A2525" w14:textId="77777777" w:rsidTr="00E87032">
        <w:tc>
          <w:tcPr>
            <w:tcW w:w="2608" w:type="dxa"/>
            <w:tcBorders>
              <w:top w:val="nil"/>
              <w:left w:val="nil"/>
              <w:bottom w:val="nil"/>
              <w:right w:val="nil"/>
            </w:tcBorders>
          </w:tcPr>
          <w:p w14:paraId="296F795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01:43</w:t>
            </w:r>
          </w:p>
        </w:tc>
        <w:tc>
          <w:tcPr>
            <w:tcW w:w="7855" w:type="dxa"/>
            <w:tcBorders>
              <w:top w:val="nil"/>
              <w:left w:val="nil"/>
              <w:bottom w:val="nil"/>
              <w:right w:val="nil"/>
            </w:tcBorders>
          </w:tcPr>
          <w:p w14:paraId="348EFA03"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flexibility of Edivate, do you think it's a flexible tool that could be used anywhere, anytime, when needed?</w:t>
            </w:r>
          </w:p>
        </w:tc>
      </w:tr>
      <w:tr w:rsidR="00665C27" w:rsidRPr="00665C27" w14:paraId="12C4A6F4" w14:textId="77777777" w:rsidTr="00E87032">
        <w:tc>
          <w:tcPr>
            <w:tcW w:w="2608" w:type="dxa"/>
            <w:tcBorders>
              <w:top w:val="nil"/>
              <w:left w:val="nil"/>
              <w:bottom w:val="nil"/>
              <w:right w:val="nil"/>
            </w:tcBorders>
          </w:tcPr>
          <w:p w14:paraId="420FF766"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01:53</w:t>
            </w:r>
          </w:p>
        </w:tc>
        <w:tc>
          <w:tcPr>
            <w:tcW w:w="7855" w:type="dxa"/>
            <w:tcBorders>
              <w:top w:val="nil"/>
              <w:left w:val="nil"/>
              <w:bottom w:val="nil"/>
              <w:right w:val="nil"/>
            </w:tcBorders>
          </w:tcPr>
          <w:p w14:paraId="7992E0BD"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think as a concept it is quite useful to use anywhere, wherever you like. You can plug in your device anywhere go. So it's fairly flexible to use when you want to.</w:t>
            </w:r>
          </w:p>
        </w:tc>
      </w:tr>
      <w:tr w:rsidR="00665C27" w:rsidRPr="00665C27" w14:paraId="1B8291AE" w14:textId="77777777" w:rsidTr="00E87032">
        <w:tc>
          <w:tcPr>
            <w:tcW w:w="2608" w:type="dxa"/>
            <w:tcBorders>
              <w:top w:val="nil"/>
              <w:left w:val="nil"/>
              <w:bottom w:val="nil"/>
              <w:right w:val="nil"/>
            </w:tcBorders>
          </w:tcPr>
          <w:p w14:paraId="1D458E86"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02:06</w:t>
            </w:r>
          </w:p>
        </w:tc>
        <w:tc>
          <w:tcPr>
            <w:tcW w:w="7855" w:type="dxa"/>
            <w:tcBorders>
              <w:top w:val="nil"/>
              <w:left w:val="nil"/>
              <w:bottom w:val="nil"/>
              <w:right w:val="nil"/>
            </w:tcBorders>
          </w:tcPr>
          <w:p w14:paraId="107960C8"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engagement with Edivate, the forums, videos, books, etc. Did you use any of those on a regular basis? Did everyone engage with Edivate?</w:t>
            </w:r>
          </w:p>
        </w:tc>
      </w:tr>
      <w:tr w:rsidR="00665C27" w:rsidRPr="00665C27" w14:paraId="6949B757" w14:textId="77777777" w:rsidTr="00E87032">
        <w:tc>
          <w:tcPr>
            <w:tcW w:w="2608" w:type="dxa"/>
            <w:tcBorders>
              <w:top w:val="nil"/>
              <w:left w:val="nil"/>
              <w:bottom w:val="nil"/>
              <w:right w:val="nil"/>
            </w:tcBorders>
          </w:tcPr>
          <w:p w14:paraId="7B1B7C7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02:19</w:t>
            </w:r>
          </w:p>
        </w:tc>
        <w:tc>
          <w:tcPr>
            <w:tcW w:w="7855" w:type="dxa"/>
            <w:tcBorders>
              <w:top w:val="nil"/>
              <w:left w:val="nil"/>
              <w:bottom w:val="nil"/>
              <w:right w:val="nil"/>
            </w:tcBorders>
          </w:tcPr>
          <w:p w14:paraId="6882497A"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went on to the forums and looked at some of the discussions. I got involved in some of the discussions, or group discussion. The videos are quite useful, found a few of those. The books I looked at didn't really touch. I'd say although people were involved in the group, it was a bit one-sided at times.</w:t>
            </w:r>
          </w:p>
        </w:tc>
      </w:tr>
      <w:tr w:rsidR="00665C27" w:rsidRPr="00665C27" w14:paraId="6A643332" w14:textId="77777777" w:rsidTr="00E87032">
        <w:tc>
          <w:tcPr>
            <w:tcW w:w="2608" w:type="dxa"/>
            <w:tcBorders>
              <w:top w:val="nil"/>
              <w:left w:val="nil"/>
              <w:bottom w:val="nil"/>
              <w:right w:val="nil"/>
            </w:tcBorders>
          </w:tcPr>
          <w:p w14:paraId="4C0B85A2"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02:43</w:t>
            </w:r>
          </w:p>
        </w:tc>
        <w:tc>
          <w:tcPr>
            <w:tcW w:w="7855" w:type="dxa"/>
            <w:tcBorders>
              <w:top w:val="nil"/>
              <w:left w:val="nil"/>
              <w:bottom w:val="nil"/>
              <w:right w:val="nil"/>
            </w:tcBorders>
          </w:tcPr>
          <w:p w14:paraId="71126972"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participation, the sharing resources, and posting in the forum, and sharing knowledge, was there full participation? And if so, why, or why not?</w:t>
            </w:r>
          </w:p>
        </w:tc>
      </w:tr>
      <w:tr w:rsidR="00665C27" w:rsidRPr="00665C27" w14:paraId="29A4CC9D" w14:textId="77777777" w:rsidTr="00E87032">
        <w:tc>
          <w:tcPr>
            <w:tcW w:w="2608" w:type="dxa"/>
            <w:tcBorders>
              <w:top w:val="nil"/>
              <w:left w:val="nil"/>
              <w:bottom w:val="nil"/>
              <w:right w:val="nil"/>
            </w:tcBorders>
          </w:tcPr>
          <w:p w14:paraId="210CFDE0"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02:58</w:t>
            </w:r>
          </w:p>
        </w:tc>
        <w:tc>
          <w:tcPr>
            <w:tcW w:w="7855" w:type="dxa"/>
            <w:tcBorders>
              <w:top w:val="nil"/>
              <w:left w:val="nil"/>
              <w:bottom w:val="nil"/>
              <w:right w:val="nil"/>
            </w:tcBorders>
          </w:tcPr>
          <w:p w14:paraId="0A7445C2"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mean, I personally did share some videos, and I did look at some that were quite useful. As I said, I think it was a bit one-sided at times. I found a couple of useful videos around reading, developing [inaudible], and also using miscue analysis. I did post them, but didn't get a lot of feedback from some people. So it did feel a bit one-sided at times. But it was also-- those that did participate were quite supportive and did comment on things.</w:t>
            </w:r>
          </w:p>
        </w:tc>
      </w:tr>
      <w:tr w:rsidR="00665C27" w:rsidRPr="00665C27" w14:paraId="424CD262" w14:textId="77777777" w:rsidTr="00E87032">
        <w:tc>
          <w:tcPr>
            <w:tcW w:w="2608" w:type="dxa"/>
            <w:tcBorders>
              <w:top w:val="nil"/>
              <w:left w:val="nil"/>
              <w:bottom w:val="nil"/>
              <w:right w:val="nil"/>
            </w:tcBorders>
          </w:tcPr>
          <w:p w14:paraId="324A7229"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03:41</w:t>
            </w:r>
          </w:p>
        </w:tc>
        <w:tc>
          <w:tcPr>
            <w:tcW w:w="7855" w:type="dxa"/>
            <w:tcBorders>
              <w:top w:val="nil"/>
              <w:left w:val="nil"/>
              <w:bottom w:val="nil"/>
              <w:right w:val="nil"/>
            </w:tcBorders>
          </w:tcPr>
          <w:p w14:paraId="6D0A618A" w14:textId="77777777" w:rsidR="001474D4" w:rsidRPr="00665C27" w:rsidRDefault="001474D4" w:rsidP="00E87032">
            <w:pPr>
              <w:pStyle w:val="Text"/>
              <w:spacing w:before="75" w:after="75"/>
              <w:ind w:left="525" w:right="75"/>
              <w:rPr>
                <w:color w:val="000000" w:themeColor="text1"/>
              </w:rPr>
            </w:pPr>
            <w:r w:rsidRPr="00665C27">
              <w:rPr>
                <w:color w:val="000000" w:themeColor="text1"/>
              </w:rPr>
              <w:t>Was any shared interest developed in any knowledge sharing?</w:t>
            </w:r>
          </w:p>
        </w:tc>
      </w:tr>
      <w:tr w:rsidR="00665C27" w:rsidRPr="00665C27" w14:paraId="4BB3848A" w14:textId="77777777" w:rsidTr="00E87032">
        <w:tc>
          <w:tcPr>
            <w:tcW w:w="2608" w:type="dxa"/>
            <w:tcBorders>
              <w:top w:val="nil"/>
              <w:left w:val="nil"/>
              <w:bottom w:val="nil"/>
              <w:right w:val="nil"/>
            </w:tcBorders>
          </w:tcPr>
          <w:p w14:paraId="182FDF2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03:46</w:t>
            </w:r>
          </w:p>
        </w:tc>
        <w:tc>
          <w:tcPr>
            <w:tcW w:w="7855" w:type="dxa"/>
            <w:tcBorders>
              <w:top w:val="nil"/>
              <w:left w:val="nil"/>
              <w:bottom w:val="nil"/>
              <w:right w:val="nil"/>
            </w:tcBorders>
          </w:tcPr>
          <w:p w14:paraId="7F8FD38B" w14:textId="77777777" w:rsidR="001474D4" w:rsidRPr="00665C27" w:rsidRDefault="001474D4" w:rsidP="00E87032">
            <w:pPr>
              <w:pStyle w:val="Text"/>
              <w:spacing w:before="75" w:after="75"/>
              <w:ind w:left="525" w:right="75"/>
              <w:rPr>
                <w:color w:val="000000" w:themeColor="text1"/>
              </w:rPr>
            </w:pPr>
            <w:r w:rsidRPr="00665C27">
              <w:rPr>
                <w:color w:val="000000" w:themeColor="text1"/>
              </w:rPr>
              <w:t>A little bit. I mean, I found three videos, three things I think I'll be using in my classroom. As I said, the miscue was quite useful, which is a way of looking at the reading, and going back and correcting errors. Thinking skills, thinking about rewarding effort, rather than just praising everything. And also, a video on cross-curricular writing links, which I shared, and did get some feedback from one or two people in my phase, which they thought was useful.</w:t>
            </w:r>
          </w:p>
        </w:tc>
      </w:tr>
      <w:tr w:rsidR="00665C27" w:rsidRPr="00665C27" w14:paraId="554EDFEA" w14:textId="77777777" w:rsidTr="00E87032">
        <w:tc>
          <w:tcPr>
            <w:tcW w:w="2608" w:type="dxa"/>
            <w:tcBorders>
              <w:top w:val="nil"/>
              <w:left w:val="nil"/>
              <w:bottom w:val="nil"/>
              <w:right w:val="nil"/>
            </w:tcBorders>
          </w:tcPr>
          <w:p w14:paraId="40F08484"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04:24</w:t>
            </w:r>
          </w:p>
        </w:tc>
        <w:tc>
          <w:tcPr>
            <w:tcW w:w="7855" w:type="dxa"/>
            <w:tcBorders>
              <w:top w:val="nil"/>
              <w:left w:val="nil"/>
              <w:bottom w:val="nil"/>
              <w:right w:val="nil"/>
            </w:tcBorders>
          </w:tcPr>
          <w:p w14:paraId="66188262"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 you xxx. Thinking about your confidence using Edivate, can you say anything about your confidence in using and participating, and has it developed confidence in your own practice at all?</w:t>
            </w:r>
          </w:p>
        </w:tc>
      </w:tr>
      <w:tr w:rsidR="00665C27" w:rsidRPr="00665C27" w14:paraId="50D161DC" w14:textId="77777777" w:rsidTr="00E87032">
        <w:tc>
          <w:tcPr>
            <w:tcW w:w="2608" w:type="dxa"/>
            <w:tcBorders>
              <w:top w:val="nil"/>
              <w:left w:val="nil"/>
              <w:bottom w:val="nil"/>
              <w:right w:val="nil"/>
            </w:tcBorders>
          </w:tcPr>
          <w:p w14:paraId="4DF0E694"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04:37</w:t>
            </w:r>
          </w:p>
        </w:tc>
        <w:tc>
          <w:tcPr>
            <w:tcW w:w="7855" w:type="dxa"/>
            <w:tcBorders>
              <w:top w:val="nil"/>
              <w:left w:val="nil"/>
              <w:bottom w:val="nil"/>
              <w:right w:val="nil"/>
            </w:tcBorders>
          </w:tcPr>
          <w:p w14:paraId="2DCA9C0D"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think my confidence in using Edivate was okay. I'm a fairly confident person anyway, so I wouldn't say my confidence changed by using it. Participating, yeah, I was fairly confident in participating in everything. My practice, I mean although the three things that I found, I'm going to try out a bit more, I don't think it's changed the confidence in my practice particularly.</w:t>
            </w:r>
          </w:p>
        </w:tc>
      </w:tr>
      <w:tr w:rsidR="00665C27" w:rsidRPr="00665C27" w14:paraId="47D228F9" w14:textId="77777777" w:rsidTr="00E87032">
        <w:tc>
          <w:tcPr>
            <w:tcW w:w="2608" w:type="dxa"/>
            <w:tcBorders>
              <w:top w:val="nil"/>
              <w:left w:val="nil"/>
              <w:bottom w:val="nil"/>
              <w:right w:val="nil"/>
            </w:tcBorders>
          </w:tcPr>
          <w:p w14:paraId="0BA4052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05:07</w:t>
            </w:r>
          </w:p>
        </w:tc>
        <w:tc>
          <w:tcPr>
            <w:tcW w:w="7855" w:type="dxa"/>
            <w:tcBorders>
              <w:top w:val="nil"/>
              <w:left w:val="nil"/>
              <w:bottom w:val="nil"/>
              <w:right w:val="nil"/>
            </w:tcBorders>
          </w:tcPr>
          <w:p w14:paraId="2E673111"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 bit more about collaboration, can I ask how, and what you collaborated on? Who took responsibility for managing that?</w:t>
            </w:r>
          </w:p>
        </w:tc>
      </w:tr>
      <w:tr w:rsidR="00665C27" w:rsidRPr="00665C27" w14:paraId="777D5F81" w14:textId="77777777" w:rsidTr="00E87032">
        <w:tc>
          <w:tcPr>
            <w:tcW w:w="2608" w:type="dxa"/>
            <w:tcBorders>
              <w:top w:val="nil"/>
              <w:left w:val="nil"/>
              <w:bottom w:val="nil"/>
              <w:right w:val="nil"/>
            </w:tcBorders>
          </w:tcPr>
          <w:p w14:paraId="647AC374"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05:18</w:t>
            </w:r>
          </w:p>
        </w:tc>
        <w:tc>
          <w:tcPr>
            <w:tcW w:w="7855" w:type="dxa"/>
            <w:tcBorders>
              <w:top w:val="nil"/>
              <w:left w:val="nil"/>
              <w:bottom w:val="nil"/>
              <w:right w:val="nil"/>
            </w:tcBorders>
          </w:tcPr>
          <w:p w14:paraId="54A921AA" w14:textId="77777777" w:rsidR="001474D4" w:rsidRPr="00665C27" w:rsidRDefault="001474D4" w:rsidP="00E87032">
            <w:pPr>
              <w:pStyle w:val="Text"/>
              <w:spacing w:before="75" w:after="75"/>
              <w:ind w:left="525" w:right="75"/>
              <w:rPr>
                <w:color w:val="000000" w:themeColor="text1"/>
              </w:rPr>
            </w:pPr>
            <w:r w:rsidRPr="00665C27">
              <w:rPr>
                <w:color w:val="000000" w:themeColor="text1"/>
              </w:rPr>
              <w:t xml:space="preserve">Well, I got involved in the group forum that we were all part of, and posted stuff on there. And a couple of people responded to some of the videos I posted, and tried out some things, particularly the writing, cross-curricular writing. I did try and set up a bit more to do with the praise and growth mindset, because there was a good video on there, but I didn't get a lot of feedback from that. But there was a little bit of collaboration on the writing, and developing cross-curricular writing particularly. I think xxxx took responsibility first, initially setting up the forum, but then it sort of became </w:t>
            </w:r>
            <w:r w:rsidR="00C52046" w:rsidRPr="00665C27">
              <w:rPr>
                <w:color w:val="000000" w:themeColor="text1"/>
              </w:rPr>
              <w:t>self-managing</w:t>
            </w:r>
            <w:r w:rsidRPr="00665C27">
              <w:rPr>
                <w:color w:val="000000" w:themeColor="text1"/>
              </w:rPr>
              <w:t>, with people making comments as it went. So I don't think anyone was particularly managing that. It was down to individuals to get involved, and discuss the bits that they shared. Maybe it did need a bit more managing and direction.</w:t>
            </w:r>
          </w:p>
        </w:tc>
      </w:tr>
      <w:tr w:rsidR="00665C27" w:rsidRPr="00665C27" w14:paraId="3D078ECF" w14:textId="77777777" w:rsidTr="00E87032">
        <w:tc>
          <w:tcPr>
            <w:tcW w:w="2608" w:type="dxa"/>
            <w:tcBorders>
              <w:top w:val="nil"/>
              <w:left w:val="nil"/>
              <w:bottom w:val="nil"/>
              <w:right w:val="nil"/>
            </w:tcBorders>
          </w:tcPr>
          <w:p w14:paraId="1FC5D585"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06:31</w:t>
            </w:r>
          </w:p>
        </w:tc>
        <w:tc>
          <w:tcPr>
            <w:tcW w:w="7855" w:type="dxa"/>
            <w:tcBorders>
              <w:top w:val="nil"/>
              <w:left w:val="nil"/>
              <w:bottom w:val="nil"/>
              <w:right w:val="nil"/>
            </w:tcBorders>
          </w:tcPr>
          <w:p w14:paraId="039D1A53" w14:textId="77777777" w:rsidR="001474D4" w:rsidRPr="00665C27" w:rsidRDefault="001474D4" w:rsidP="00E87032">
            <w:pPr>
              <w:pStyle w:val="Text"/>
              <w:spacing w:before="75" w:after="75"/>
              <w:ind w:left="525" w:right="75"/>
              <w:rPr>
                <w:color w:val="000000" w:themeColor="text1"/>
              </w:rPr>
            </w:pPr>
            <w:r w:rsidRPr="00665C27">
              <w:rPr>
                <w:color w:val="000000" w:themeColor="text1"/>
              </w:rPr>
              <w:t>Can I ask a bit more about the quality of the collaboration? The feedback from others, the speed of feedback, the differences in how others were using it?</w:t>
            </w:r>
          </w:p>
        </w:tc>
      </w:tr>
      <w:tr w:rsidR="00665C27" w:rsidRPr="00665C27" w14:paraId="27CB6D4B" w14:textId="77777777" w:rsidTr="00E87032">
        <w:tc>
          <w:tcPr>
            <w:tcW w:w="2608" w:type="dxa"/>
            <w:tcBorders>
              <w:top w:val="nil"/>
              <w:left w:val="nil"/>
              <w:bottom w:val="nil"/>
              <w:right w:val="nil"/>
            </w:tcBorders>
          </w:tcPr>
          <w:p w14:paraId="65FE7EE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06:43</w:t>
            </w:r>
          </w:p>
        </w:tc>
        <w:tc>
          <w:tcPr>
            <w:tcW w:w="7855" w:type="dxa"/>
            <w:tcBorders>
              <w:top w:val="nil"/>
              <w:left w:val="nil"/>
              <w:bottom w:val="nil"/>
              <w:right w:val="nil"/>
            </w:tcBorders>
          </w:tcPr>
          <w:p w14:paraId="6F58413B" w14:textId="77777777" w:rsidR="001474D4" w:rsidRPr="00665C27" w:rsidRDefault="001474D4" w:rsidP="00E87032">
            <w:pPr>
              <w:pStyle w:val="Text"/>
              <w:spacing w:before="75" w:after="75"/>
              <w:ind w:left="525" w:right="75"/>
              <w:rPr>
                <w:color w:val="000000" w:themeColor="text1"/>
              </w:rPr>
            </w:pPr>
            <w:r w:rsidRPr="00665C27">
              <w:rPr>
                <w:color w:val="000000" w:themeColor="text1"/>
              </w:rPr>
              <w:t>Well, in terms of speed of feedback, once you log on, you can see who's made comments, and it may be that they've just not logged on enough to see the comments. If you're only going on it once a week, maybe people need to be going on it everyday, but it's hav</w:t>
            </w:r>
            <w:r w:rsidR="00C52046" w:rsidRPr="00665C27">
              <w:rPr>
                <w:color w:val="000000" w:themeColor="text1"/>
              </w:rPr>
              <w:t>ing</w:t>
            </w:r>
            <w:r w:rsidRPr="00665C27">
              <w:rPr>
                <w:color w:val="000000" w:themeColor="text1"/>
              </w:rPr>
              <w:t xml:space="preserve"> to do that everyday if you're in class teaching, got other things to do. I'd say that some feedback was useful, particularly on what I posted, but some people hadn't bothered to look or feedback on it. I know others had shared stuff to do with reading corners for their own phase, so it might just depend on what phase you're teaching. So I think there was a bit of difference according to what age you're teaching, as to whether you contributed or made a comment.</w:t>
            </w:r>
          </w:p>
        </w:tc>
      </w:tr>
      <w:tr w:rsidR="00665C27" w:rsidRPr="00665C27" w14:paraId="01AE90CF" w14:textId="77777777" w:rsidTr="00E87032">
        <w:tc>
          <w:tcPr>
            <w:tcW w:w="2608" w:type="dxa"/>
            <w:tcBorders>
              <w:top w:val="nil"/>
              <w:left w:val="nil"/>
              <w:bottom w:val="nil"/>
              <w:right w:val="nil"/>
            </w:tcBorders>
          </w:tcPr>
          <w:p w14:paraId="422CAFA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07:41</w:t>
            </w:r>
          </w:p>
        </w:tc>
        <w:tc>
          <w:tcPr>
            <w:tcW w:w="7855" w:type="dxa"/>
            <w:tcBorders>
              <w:top w:val="nil"/>
              <w:left w:val="nil"/>
              <w:bottom w:val="nil"/>
              <w:right w:val="nil"/>
            </w:tcBorders>
          </w:tcPr>
          <w:p w14:paraId="475ACE71"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 you xxx. Can I just ask a little bit about motivation then? Your motivation to use Edivate, and support for using Edivate. What were your motivation levels over time, motivation when you were collaborating, was there any other factors that affected motivation?</w:t>
            </w:r>
          </w:p>
        </w:tc>
      </w:tr>
      <w:tr w:rsidR="00665C27" w:rsidRPr="00665C27" w14:paraId="0499A6F1" w14:textId="77777777" w:rsidTr="00E87032">
        <w:tc>
          <w:tcPr>
            <w:tcW w:w="2608" w:type="dxa"/>
            <w:tcBorders>
              <w:top w:val="nil"/>
              <w:left w:val="nil"/>
              <w:bottom w:val="nil"/>
              <w:right w:val="nil"/>
            </w:tcBorders>
          </w:tcPr>
          <w:p w14:paraId="20F5FAD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08:00</w:t>
            </w:r>
          </w:p>
        </w:tc>
        <w:tc>
          <w:tcPr>
            <w:tcW w:w="7855" w:type="dxa"/>
            <w:tcBorders>
              <w:top w:val="nil"/>
              <w:left w:val="nil"/>
              <w:bottom w:val="nil"/>
              <w:right w:val="nil"/>
            </w:tcBorders>
          </w:tcPr>
          <w:p w14:paraId="17A3DE73"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mean, I was quite motivated to use it. I like doing online stuff; I quite often go online to look for useful materials, and in that regard, I think Edivate is really useful. There are lots of videos on there, found quite a few that were really useful that I'm going to try out, at least three of them anyway. In terms of support for using Edivate, I mean, I think it'll be useful to have something like a little guidebook, just brief, just kind of next to you, just to help you, guide you initially, with some pictures and stuff. So maybe that's something that could be developed a bit more. And I mean, over time, yeah, my motivation levels I'd say, stayed the same. I'm not sure about other people, and some people, I don't think were contributing over time as much as some others. I don't know, maybe if we're using it longer, more frequently, everyone would be contributing more, motivation levels would be high.</w:t>
            </w:r>
          </w:p>
        </w:tc>
      </w:tr>
      <w:tr w:rsidR="00665C27" w:rsidRPr="00665C27" w14:paraId="04B4DDBA" w14:textId="77777777" w:rsidTr="00E87032">
        <w:tc>
          <w:tcPr>
            <w:tcW w:w="2608" w:type="dxa"/>
            <w:tcBorders>
              <w:top w:val="nil"/>
              <w:left w:val="nil"/>
              <w:bottom w:val="nil"/>
              <w:right w:val="nil"/>
            </w:tcBorders>
          </w:tcPr>
          <w:p w14:paraId="15A611C4"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09:05</w:t>
            </w:r>
          </w:p>
        </w:tc>
        <w:tc>
          <w:tcPr>
            <w:tcW w:w="7855" w:type="dxa"/>
            <w:tcBorders>
              <w:top w:val="nil"/>
              <w:left w:val="nil"/>
              <w:bottom w:val="nil"/>
              <w:right w:val="nil"/>
            </w:tcBorders>
          </w:tcPr>
          <w:p w14:paraId="1F04581C" w14:textId="77777777" w:rsidR="001474D4" w:rsidRPr="00665C27" w:rsidRDefault="001474D4" w:rsidP="00E87032">
            <w:pPr>
              <w:pStyle w:val="Text"/>
              <w:spacing w:before="75" w:after="75"/>
              <w:ind w:left="525" w:right="75"/>
              <w:rPr>
                <w:color w:val="000000" w:themeColor="text1"/>
              </w:rPr>
            </w:pPr>
            <w:r w:rsidRPr="00665C27">
              <w:rPr>
                <w:color w:val="000000" w:themeColor="text1"/>
              </w:rPr>
              <w:t>Were there any culture and language barriers at all that you encountered?</w:t>
            </w:r>
          </w:p>
        </w:tc>
      </w:tr>
      <w:tr w:rsidR="00665C27" w:rsidRPr="00665C27" w14:paraId="35FD900C" w14:textId="77777777" w:rsidTr="00E87032">
        <w:tc>
          <w:tcPr>
            <w:tcW w:w="2608" w:type="dxa"/>
            <w:tcBorders>
              <w:top w:val="nil"/>
              <w:left w:val="nil"/>
              <w:bottom w:val="nil"/>
              <w:right w:val="nil"/>
            </w:tcBorders>
          </w:tcPr>
          <w:p w14:paraId="29AADAD9"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09:10</w:t>
            </w:r>
          </w:p>
        </w:tc>
        <w:tc>
          <w:tcPr>
            <w:tcW w:w="7855" w:type="dxa"/>
            <w:tcBorders>
              <w:top w:val="nil"/>
              <w:left w:val="nil"/>
              <w:bottom w:val="nil"/>
              <w:right w:val="nil"/>
            </w:tcBorders>
          </w:tcPr>
          <w:p w14:paraId="1A9A8C1A" w14:textId="77777777" w:rsidR="001474D4" w:rsidRPr="00665C27" w:rsidRDefault="001474D4" w:rsidP="00E87032">
            <w:pPr>
              <w:pStyle w:val="Text"/>
              <w:spacing w:before="75" w:after="75"/>
              <w:ind w:left="525" w:right="75"/>
              <w:rPr>
                <w:color w:val="000000" w:themeColor="text1"/>
              </w:rPr>
            </w:pPr>
            <w:r w:rsidRPr="00665C27">
              <w:rPr>
                <w:color w:val="000000" w:themeColor="text1"/>
              </w:rPr>
              <w:t>Only that the Americanisms are a bit different. They have different words for-- instead of year groups, they'd use grade, but I don't think that was a particular problem for me. I think around that, once you got around the fact it was American, there were some useful videos on there that I found. I mean, the main thing is really trying to find the videos you want, there's so much stuff on there.</w:t>
            </w:r>
          </w:p>
        </w:tc>
      </w:tr>
      <w:tr w:rsidR="00665C27" w:rsidRPr="00665C27" w14:paraId="7FE64D9B" w14:textId="77777777" w:rsidTr="00E87032">
        <w:tc>
          <w:tcPr>
            <w:tcW w:w="2608" w:type="dxa"/>
            <w:tcBorders>
              <w:top w:val="nil"/>
              <w:left w:val="nil"/>
              <w:bottom w:val="nil"/>
              <w:right w:val="nil"/>
            </w:tcBorders>
          </w:tcPr>
          <w:p w14:paraId="5B8BE497"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09:38</w:t>
            </w:r>
          </w:p>
        </w:tc>
        <w:tc>
          <w:tcPr>
            <w:tcW w:w="7855" w:type="dxa"/>
            <w:tcBorders>
              <w:top w:val="nil"/>
              <w:left w:val="nil"/>
              <w:bottom w:val="nil"/>
              <w:right w:val="nil"/>
            </w:tcBorders>
          </w:tcPr>
          <w:p w14:paraId="20CD5298" w14:textId="77777777" w:rsidR="001474D4" w:rsidRPr="00665C27" w:rsidRDefault="001474D4" w:rsidP="00E87032">
            <w:pPr>
              <w:pStyle w:val="Text"/>
              <w:spacing w:before="75" w:after="75"/>
              <w:ind w:left="525" w:right="75"/>
              <w:rPr>
                <w:color w:val="000000" w:themeColor="text1"/>
              </w:rPr>
            </w:pPr>
            <w:r w:rsidRPr="00665C27">
              <w:rPr>
                <w:color w:val="000000" w:themeColor="text1"/>
              </w:rPr>
              <w:t>And thinking about active learning, reflection and video question, did they help you learn anything? Anything to practice, or reflections on posts by other participants?</w:t>
            </w:r>
          </w:p>
        </w:tc>
      </w:tr>
      <w:tr w:rsidR="00665C27" w:rsidRPr="00665C27" w14:paraId="3A89CB14" w14:textId="77777777" w:rsidTr="00E87032">
        <w:tc>
          <w:tcPr>
            <w:tcW w:w="2608" w:type="dxa"/>
            <w:tcBorders>
              <w:top w:val="nil"/>
              <w:left w:val="nil"/>
              <w:bottom w:val="nil"/>
              <w:right w:val="nil"/>
            </w:tcBorders>
          </w:tcPr>
          <w:p w14:paraId="413C42F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09:51</w:t>
            </w:r>
          </w:p>
        </w:tc>
        <w:tc>
          <w:tcPr>
            <w:tcW w:w="7855" w:type="dxa"/>
            <w:tcBorders>
              <w:top w:val="nil"/>
              <w:left w:val="nil"/>
              <w:bottom w:val="nil"/>
              <w:right w:val="nil"/>
            </w:tcBorders>
          </w:tcPr>
          <w:p w14:paraId="3FE11FB2"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The questions were really useful, it did help me really focus, particularly the one about growth mindset, about praising effort. I mean, it links to what we've been doing  anyway in the school, but just reinforced what I was doing in my classroom. It's certainly something I'll be doing a lot more of in my class, making sure that I'm praising children for the effort they're putting in. And also, there was a really good one on miscue analysis for reading, about looking at the errors, going back, and then correcting them. So I'm trying that out with my lower ability children to really help them move forward. So yeah, I have put some of that into practice. I mean, some of the postings by the participants, I found that useful as well. As I said, they reacted more to my postings, rather than the other way around. Granted, more people were putting more comments on that. I wouldn't say my practice has changed a lot as a result. I mean, I've tweaked it a bit. So I think it's helped me change a little bit, but not a lot. Wouldn't say it's developed my subject knowledge a great deal, but who knows. I mean, over time, if I start using more of these videos, it could do. I think it's got potential.</w:t>
            </w:r>
          </w:p>
        </w:tc>
      </w:tr>
      <w:tr w:rsidR="00665C27" w:rsidRPr="00665C27" w14:paraId="06E08762" w14:textId="77777777" w:rsidTr="00E87032">
        <w:tc>
          <w:tcPr>
            <w:tcW w:w="2608" w:type="dxa"/>
            <w:tcBorders>
              <w:top w:val="nil"/>
              <w:left w:val="nil"/>
              <w:bottom w:val="nil"/>
              <w:right w:val="nil"/>
            </w:tcBorders>
          </w:tcPr>
          <w:p w14:paraId="534088D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11:18</w:t>
            </w:r>
          </w:p>
        </w:tc>
        <w:tc>
          <w:tcPr>
            <w:tcW w:w="7855" w:type="dxa"/>
            <w:tcBorders>
              <w:top w:val="nil"/>
              <w:left w:val="nil"/>
              <w:bottom w:val="nil"/>
              <w:right w:val="nil"/>
            </w:tcBorders>
          </w:tcPr>
          <w:p w14:paraId="6DCDAFDC"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making or sharing your own videos, can you say anything about motivation for doing that, and sharing with others? What practice has changed, any challenges and benefits, and anything about your confidence in making and sharing your own videos?</w:t>
            </w:r>
          </w:p>
        </w:tc>
      </w:tr>
      <w:tr w:rsidR="00665C27" w:rsidRPr="00665C27" w14:paraId="59FFB2FA" w14:textId="77777777" w:rsidTr="00E87032">
        <w:tc>
          <w:tcPr>
            <w:tcW w:w="2608" w:type="dxa"/>
            <w:tcBorders>
              <w:top w:val="nil"/>
              <w:left w:val="nil"/>
              <w:bottom w:val="nil"/>
              <w:right w:val="nil"/>
            </w:tcBorders>
          </w:tcPr>
          <w:p w14:paraId="6EB662D6"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11:37</w:t>
            </w:r>
          </w:p>
        </w:tc>
        <w:tc>
          <w:tcPr>
            <w:tcW w:w="7855" w:type="dxa"/>
            <w:tcBorders>
              <w:top w:val="nil"/>
              <w:left w:val="nil"/>
              <w:bottom w:val="nil"/>
              <w:right w:val="nil"/>
            </w:tcBorders>
          </w:tcPr>
          <w:p w14:paraId="65FA9A56" w14:textId="77777777" w:rsidR="001474D4" w:rsidRPr="00665C27" w:rsidRDefault="001474D4" w:rsidP="00E87032">
            <w:pPr>
              <w:pStyle w:val="Text"/>
              <w:spacing w:before="75" w:after="75"/>
              <w:ind w:left="525" w:right="75"/>
              <w:rPr>
                <w:color w:val="000000" w:themeColor="text1"/>
              </w:rPr>
            </w:pPr>
            <w:r w:rsidRPr="00665C27">
              <w:rPr>
                <w:color w:val="000000" w:themeColor="text1"/>
              </w:rPr>
              <w:t>Yeah, I mean, I've got no problem with making my own videos; I'm quite happy for people to come in and video me. I think it's quite useful to look at your own practice, and looking back, then you see things that you wouldn't normally see, and it's quite useful to do that with others, so that they can pick out where you're using the same words all the time, and maybe you need to change some of the vocabulary you're using. I think we should be doing a lot more of that, it's huge potential, and I think if we can put a lot more of that onto Edivate and share with others, I think that's got huge potential to impact on practice in the school. In terms of my own practice, yeah, I'm going to add-- I did know from making the video and getting feedback from others, that there are certain words I keep repeating that I need to change. So yeah, it does help.</w:t>
            </w:r>
          </w:p>
        </w:tc>
      </w:tr>
      <w:tr w:rsidR="00665C27" w:rsidRPr="00665C27" w14:paraId="4EC3598E" w14:textId="77777777" w:rsidTr="00E87032">
        <w:tc>
          <w:tcPr>
            <w:tcW w:w="2608" w:type="dxa"/>
            <w:tcBorders>
              <w:top w:val="nil"/>
              <w:left w:val="nil"/>
              <w:bottom w:val="nil"/>
              <w:right w:val="nil"/>
            </w:tcBorders>
          </w:tcPr>
          <w:p w14:paraId="41820393"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12:32</w:t>
            </w:r>
          </w:p>
        </w:tc>
        <w:tc>
          <w:tcPr>
            <w:tcW w:w="7855" w:type="dxa"/>
            <w:tcBorders>
              <w:top w:val="nil"/>
              <w:left w:val="nil"/>
              <w:bottom w:val="nil"/>
              <w:right w:val="nil"/>
            </w:tcBorders>
          </w:tcPr>
          <w:p w14:paraId="33D007AD" w14:textId="77777777" w:rsidR="001474D4" w:rsidRPr="00665C27" w:rsidRDefault="001474D4" w:rsidP="00E87032">
            <w:pPr>
              <w:pStyle w:val="Text"/>
              <w:spacing w:before="75" w:after="75"/>
              <w:ind w:left="525" w:right="75"/>
              <w:rPr>
                <w:color w:val="000000" w:themeColor="text1"/>
              </w:rPr>
            </w:pPr>
            <w:r w:rsidRPr="00665C27">
              <w:rPr>
                <w:color w:val="000000" w:themeColor="text1"/>
              </w:rPr>
              <w:t>Is that the way embedded into everyday practice, would you say?</w:t>
            </w:r>
          </w:p>
        </w:tc>
      </w:tr>
      <w:tr w:rsidR="00665C27" w:rsidRPr="00665C27" w14:paraId="662C3953" w14:textId="77777777" w:rsidTr="00E87032">
        <w:tc>
          <w:tcPr>
            <w:tcW w:w="2608" w:type="dxa"/>
            <w:tcBorders>
              <w:top w:val="nil"/>
              <w:left w:val="nil"/>
              <w:bottom w:val="nil"/>
              <w:right w:val="nil"/>
            </w:tcBorders>
          </w:tcPr>
          <w:p w14:paraId="374F710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12:36</w:t>
            </w:r>
          </w:p>
        </w:tc>
        <w:tc>
          <w:tcPr>
            <w:tcW w:w="7855" w:type="dxa"/>
            <w:tcBorders>
              <w:top w:val="nil"/>
              <w:left w:val="nil"/>
              <w:bottom w:val="nil"/>
              <w:right w:val="nil"/>
            </w:tcBorders>
          </w:tcPr>
          <w:p w14:paraId="7DB00E94" w14:textId="77777777" w:rsidR="001474D4" w:rsidRPr="00665C27" w:rsidRDefault="001474D4" w:rsidP="00E87032">
            <w:pPr>
              <w:pStyle w:val="Text"/>
              <w:spacing w:before="75" w:after="75"/>
              <w:ind w:left="525" w:right="75"/>
              <w:rPr>
                <w:color w:val="000000" w:themeColor="text1"/>
              </w:rPr>
            </w:pPr>
            <w:r w:rsidRPr="00665C27">
              <w:rPr>
                <w:color w:val="000000" w:themeColor="text1"/>
              </w:rPr>
              <w:t xml:space="preserve">I wouldn't say it's embedded into everyday practice, because you're tending to, and you'd go on once a week in our PPA time, really need to be using it everyday, and people to log on </w:t>
            </w:r>
            <w:r w:rsidR="00C52046" w:rsidRPr="00665C27">
              <w:rPr>
                <w:color w:val="000000" w:themeColor="text1"/>
              </w:rPr>
              <w:t xml:space="preserve">every </w:t>
            </w:r>
            <w:r w:rsidR="00C52046" w:rsidRPr="00665C27">
              <w:rPr>
                <w:color w:val="000000" w:themeColor="text1"/>
              </w:rPr>
              <w:lastRenderedPageBreak/>
              <w:t>day</w:t>
            </w:r>
            <w:r w:rsidRPr="00665C27">
              <w:rPr>
                <w:color w:val="000000" w:themeColor="text1"/>
              </w:rPr>
              <w:t xml:space="preserve">. I'm not sure what would get people to do that. I think if the format and layout of it is a bit different, because it feel a bit wieldy, there's so much stuff on there that you could spend ages just wading through stuff. So yeah, maybe if people are going on </w:t>
            </w:r>
            <w:r w:rsidR="00C52046" w:rsidRPr="00665C27">
              <w:rPr>
                <w:color w:val="000000" w:themeColor="text1"/>
              </w:rPr>
              <w:t>every day</w:t>
            </w:r>
            <w:r w:rsidRPr="00665C27">
              <w:rPr>
                <w:color w:val="000000" w:themeColor="text1"/>
              </w:rPr>
              <w:t>.</w:t>
            </w:r>
          </w:p>
        </w:tc>
      </w:tr>
      <w:tr w:rsidR="00665C27" w:rsidRPr="00665C27" w14:paraId="297E3C8B" w14:textId="77777777" w:rsidTr="00E87032">
        <w:tc>
          <w:tcPr>
            <w:tcW w:w="2608" w:type="dxa"/>
            <w:tcBorders>
              <w:top w:val="nil"/>
              <w:left w:val="nil"/>
              <w:bottom w:val="nil"/>
              <w:right w:val="nil"/>
            </w:tcBorders>
          </w:tcPr>
          <w:p w14:paraId="49A02534" w14:textId="77777777" w:rsidR="001474D4" w:rsidRPr="00665C27" w:rsidRDefault="001474D4" w:rsidP="00E87032">
            <w:pPr>
              <w:pStyle w:val="Text"/>
              <w:spacing w:before="75" w:after="75"/>
              <w:ind w:left="525" w:right="75"/>
              <w:rPr>
                <w:color w:val="000000" w:themeColor="text1"/>
              </w:rPr>
            </w:pPr>
            <w:r w:rsidRPr="00665C27">
              <w:rPr>
                <w:color w:val="000000" w:themeColor="text1"/>
              </w:rPr>
              <w:lastRenderedPageBreak/>
              <w:t>S1 13:08</w:t>
            </w:r>
          </w:p>
        </w:tc>
        <w:tc>
          <w:tcPr>
            <w:tcW w:w="7855" w:type="dxa"/>
            <w:tcBorders>
              <w:top w:val="nil"/>
              <w:left w:val="nil"/>
              <w:bottom w:val="nil"/>
              <w:right w:val="nil"/>
            </w:tcBorders>
          </w:tcPr>
          <w:p w14:paraId="1FC025FE"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Thinking about school, face-to-face, professional, versus online, what do you think of the benefits and challenges? What are your preferences?</w:t>
            </w:r>
          </w:p>
        </w:tc>
      </w:tr>
      <w:tr w:rsidR="00665C27" w:rsidRPr="00665C27" w14:paraId="101AD884" w14:textId="77777777" w:rsidTr="00E87032">
        <w:tc>
          <w:tcPr>
            <w:tcW w:w="2608" w:type="dxa"/>
            <w:tcBorders>
              <w:top w:val="nil"/>
              <w:left w:val="nil"/>
              <w:bottom w:val="nil"/>
              <w:right w:val="nil"/>
            </w:tcBorders>
          </w:tcPr>
          <w:p w14:paraId="6AE56DF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13:16</w:t>
            </w:r>
          </w:p>
        </w:tc>
        <w:tc>
          <w:tcPr>
            <w:tcW w:w="7855" w:type="dxa"/>
            <w:tcBorders>
              <w:top w:val="nil"/>
              <w:left w:val="nil"/>
              <w:bottom w:val="nil"/>
              <w:right w:val="nil"/>
            </w:tcBorders>
          </w:tcPr>
          <w:p w14:paraId="7EB8BC40"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think online has got many benefits; you can sit at your leisure, you can go through stuff, find bits that you want, you can chop and change what you want to. I think sometimes, face-to-face, it can sometimes be, the people that are the loudest that get the most attention. Some people disappear into the background. But then also, when you're face-to-face, you get that sort of interaction with people, which is sort of instant. And there's connections, you can have a bit of fun when you're together. So I see the benefits of both. I think that both fit together, and I don't think there's a preference for either or, I think both really.</w:t>
            </w:r>
          </w:p>
        </w:tc>
      </w:tr>
      <w:tr w:rsidR="00665C27" w:rsidRPr="00665C27" w14:paraId="1DC2F928" w14:textId="77777777" w:rsidTr="00E87032">
        <w:tc>
          <w:tcPr>
            <w:tcW w:w="2608" w:type="dxa"/>
            <w:tcBorders>
              <w:top w:val="nil"/>
              <w:left w:val="nil"/>
              <w:bottom w:val="nil"/>
              <w:right w:val="nil"/>
            </w:tcBorders>
          </w:tcPr>
          <w:p w14:paraId="70F0FDC4"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14:02</w:t>
            </w:r>
          </w:p>
        </w:tc>
        <w:tc>
          <w:tcPr>
            <w:tcW w:w="7855" w:type="dxa"/>
            <w:tcBorders>
              <w:top w:val="nil"/>
              <w:left w:val="nil"/>
              <w:bottom w:val="nil"/>
              <w:right w:val="nil"/>
            </w:tcBorders>
          </w:tcPr>
          <w:p w14:paraId="684442C9" w14:textId="77777777" w:rsidR="001474D4" w:rsidRPr="00665C27" w:rsidRDefault="001474D4" w:rsidP="00E87032">
            <w:pPr>
              <w:pStyle w:val="Text"/>
              <w:spacing w:before="75" w:after="75"/>
              <w:ind w:left="525" w:right="75"/>
              <w:rPr>
                <w:color w:val="000000" w:themeColor="text1"/>
              </w:rPr>
            </w:pPr>
            <w:r w:rsidRPr="00665C27">
              <w:rPr>
                <w:color w:val="000000" w:themeColor="text1"/>
              </w:rPr>
              <w:t>Has there been any wider influence to staff who haven't been part of the research?</w:t>
            </w:r>
          </w:p>
        </w:tc>
      </w:tr>
      <w:tr w:rsidR="00665C27" w:rsidRPr="00665C27" w14:paraId="49162AEE" w14:textId="77777777" w:rsidTr="00E87032">
        <w:tc>
          <w:tcPr>
            <w:tcW w:w="2608" w:type="dxa"/>
            <w:tcBorders>
              <w:top w:val="nil"/>
              <w:left w:val="nil"/>
              <w:bottom w:val="nil"/>
              <w:right w:val="nil"/>
            </w:tcBorders>
          </w:tcPr>
          <w:p w14:paraId="5BDD28BB"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14:08</w:t>
            </w:r>
          </w:p>
        </w:tc>
        <w:tc>
          <w:tcPr>
            <w:tcW w:w="7855" w:type="dxa"/>
            <w:tcBorders>
              <w:top w:val="nil"/>
              <w:left w:val="nil"/>
              <w:bottom w:val="nil"/>
              <w:right w:val="nil"/>
            </w:tcBorders>
          </w:tcPr>
          <w:p w14:paraId="4E70666C"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did talk about reading with my TA and she seemed quite interested, especially with the miscue analysis. I know where I've been putting things in practice and talk to the lower abilities, based on the miscue. She's been doing the same, so yeah, it has had some benefits and influence, yeah.</w:t>
            </w:r>
          </w:p>
        </w:tc>
      </w:tr>
      <w:tr w:rsidR="00665C27" w:rsidRPr="00665C27" w14:paraId="584A8CDA" w14:textId="77777777" w:rsidTr="00E87032">
        <w:tc>
          <w:tcPr>
            <w:tcW w:w="2608" w:type="dxa"/>
            <w:tcBorders>
              <w:top w:val="nil"/>
              <w:left w:val="nil"/>
              <w:bottom w:val="nil"/>
              <w:right w:val="nil"/>
            </w:tcBorders>
          </w:tcPr>
          <w:p w14:paraId="7279C34D"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14:26</w:t>
            </w:r>
          </w:p>
        </w:tc>
        <w:tc>
          <w:tcPr>
            <w:tcW w:w="7855" w:type="dxa"/>
            <w:tcBorders>
              <w:top w:val="nil"/>
              <w:left w:val="nil"/>
              <w:bottom w:val="nil"/>
              <w:right w:val="nil"/>
            </w:tcBorders>
          </w:tcPr>
          <w:p w14:paraId="44464ED1" w14:textId="77777777" w:rsidR="001474D4" w:rsidRPr="00665C27" w:rsidRDefault="001474D4" w:rsidP="00E87032">
            <w:pPr>
              <w:pStyle w:val="Text"/>
              <w:spacing w:before="75" w:after="75"/>
              <w:ind w:left="525" w:right="75"/>
              <w:rPr>
                <w:color w:val="000000" w:themeColor="text1"/>
              </w:rPr>
            </w:pPr>
            <w:r w:rsidRPr="00665C27">
              <w:rPr>
                <w:color w:val="000000" w:themeColor="text1"/>
              </w:rPr>
              <w:t>So what are the features of Edivate that you liked or didn't like? How could it be improved?</w:t>
            </w:r>
          </w:p>
        </w:tc>
      </w:tr>
      <w:tr w:rsidR="00665C27" w:rsidRPr="00665C27" w14:paraId="51AD4270" w14:textId="77777777" w:rsidTr="00E87032">
        <w:tc>
          <w:tcPr>
            <w:tcW w:w="2608" w:type="dxa"/>
            <w:tcBorders>
              <w:top w:val="nil"/>
              <w:left w:val="nil"/>
              <w:bottom w:val="nil"/>
              <w:right w:val="nil"/>
            </w:tcBorders>
          </w:tcPr>
          <w:p w14:paraId="3F0A7ABC"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14:33</w:t>
            </w:r>
          </w:p>
        </w:tc>
        <w:tc>
          <w:tcPr>
            <w:tcW w:w="7855" w:type="dxa"/>
            <w:tcBorders>
              <w:top w:val="nil"/>
              <w:left w:val="nil"/>
              <w:bottom w:val="nil"/>
              <w:right w:val="nil"/>
            </w:tcBorders>
          </w:tcPr>
          <w:p w14:paraId="10135B96" w14:textId="77777777" w:rsidR="001474D4" w:rsidRPr="00665C27" w:rsidRDefault="001474D4" w:rsidP="00E87032">
            <w:pPr>
              <w:pStyle w:val="Text"/>
              <w:spacing w:before="75" w:after="75"/>
              <w:ind w:left="525" w:right="75"/>
              <w:rPr>
                <w:color w:val="000000" w:themeColor="text1"/>
              </w:rPr>
            </w:pPr>
            <w:r w:rsidRPr="00665C27">
              <w:rPr>
                <w:color w:val="000000" w:themeColor="text1"/>
              </w:rPr>
              <w:t>I think it's the search engine and the layout really. I mean, it's so vast and unwieldy, it could be overwhelming. I suppose over time, you get used to it, but I think it could be easier to find stuff and search around. I think if they could sort that out, then it would be great.</w:t>
            </w:r>
          </w:p>
        </w:tc>
      </w:tr>
      <w:tr w:rsidR="00665C27" w:rsidRPr="00665C27" w14:paraId="175C0B66" w14:textId="77777777" w:rsidTr="00E87032">
        <w:tc>
          <w:tcPr>
            <w:tcW w:w="2608" w:type="dxa"/>
            <w:tcBorders>
              <w:top w:val="nil"/>
              <w:left w:val="nil"/>
              <w:bottom w:val="nil"/>
              <w:right w:val="nil"/>
            </w:tcBorders>
          </w:tcPr>
          <w:p w14:paraId="7EDA9E52" w14:textId="77777777" w:rsidR="001474D4" w:rsidRPr="00665C27" w:rsidRDefault="001474D4" w:rsidP="00E87032">
            <w:pPr>
              <w:pStyle w:val="Text"/>
              <w:spacing w:before="75" w:after="75"/>
              <w:ind w:left="525" w:right="75"/>
              <w:rPr>
                <w:color w:val="000000" w:themeColor="text1"/>
              </w:rPr>
            </w:pPr>
            <w:r w:rsidRPr="00665C27">
              <w:rPr>
                <w:color w:val="000000" w:themeColor="text1"/>
              </w:rPr>
              <w:t>S1 14:54</w:t>
            </w:r>
          </w:p>
        </w:tc>
        <w:tc>
          <w:tcPr>
            <w:tcW w:w="7855" w:type="dxa"/>
            <w:tcBorders>
              <w:top w:val="nil"/>
              <w:left w:val="nil"/>
              <w:bottom w:val="nil"/>
              <w:right w:val="nil"/>
            </w:tcBorders>
          </w:tcPr>
          <w:p w14:paraId="23F8B59D"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 you xxx. Thank you for your time.</w:t>
            </w:r>
          </w:p>
        </w:tc>
      </w:tr>
      <w:tr w:rsidR="001474D4" w:rsidRPr="00665C27" w14:paraId="53A2E825" w14:textId="77777777" w:rsidTr="00E87032">
        <w:tc>
          <w:tcPr>
            <w:tcW w:w="2608" w:type="dxa"/>
            <w:tcBorders>
              <w:top w:val="nil"/>
              <w:left w:val="nil"/>
              <w:bottom w:val="nil"/>
              <w:right w:val="nil"/>
            </w:tcBorders>
          </w:tcPr>
          <w:p w14:paraId="412E06D8" w14:textId="77777777" w:rsidR="001474D4" w:rsidRPr="00665C27" w:rsidRDefault="001474D4" w:rsidP="00E87032">
            <w:pPr>
              <w:pStyle w:val="Text"/>
              <w:spacing w:before="75" w:after="75"/>
              <w:ind w:left="525" w:right="75"/>
              <w:rPr>
                <w:color w:val="000000" w:themeColor="text1"/>
              </w:rPr>
            </w:pPr>
            <w:r w:rsidRPr="00665C27">
              <w:rPr>
                <w:color w:val="000000" w:themeColor="text1"/>
              </w:rPr>
              <w:t>S2 14:58</w:t>
            </w:r>
          </w:p>
        </w:tc>
        <w:tc>
          <w:tcPr>
            <w:tcW w:w="7855" w:type="dxa"/>
            <w:tcBorders>
              <w:top w:val="nil"/>
              <w:left w:val="nil"/>
              <w:bottom w:val="nil"/>
              <w:right w:val="nil"/>
            </w:tcBorders>
          </w:tcPr>
          <w:p w14:paraId="1DC96E8D" w14:textId="77777777" w:rsidR="001474D4" w:rsidRPr="00665C27" w:rsidRDefault="001474D4" w:rsidP="00E87032">
            <w:pPr>
              <w:pStyle w:val="Text"/>
              <w:spacing w:before="75" w:after="75"/>
              <w:ind w:left="525" w:right="75"/>
              <w:rPr>
                <w:color w:val="000000" w:themeColor="text1"/>
              </w:rPr>
            </w:pPr>
            <w:r w:rsidRPr="00665C27">
              <w:rPr>
                <w:color w:val="000000" w:themeColor="text1"/>
              </w:rPr>
              <w:t>Thank you.</w:t>
            </w:r>
          </w:p>
        </w:tc>
      </w:tr>
    </w:tbl>
    <w:p w14:paraId="2BB0B3E0" w14:textId="77777777" w:rsidR="001474D4" w:rsidRPr="00665C27" w:rsidRDefault="001474D4" w:rsidP="001474D4">
      <w:pPr>
        <w:rPr>
          <w:color w:val="000000" w:themeColor="text1"/>
        </w:rPr>
      </w:pPr>
    </w:p>
    <w:p w14:paraId="34F16973" w14:textId="77777777" w:rsidR="00B10B6E" w:rsidRPr="00665C27" w:rsidRDefault="00B10B6E" w:rsidP="00B10B6E">
      <w:pPr>
        <w:pStyle w:val="Text"/>
        <w:spacing w:before="100" w:after="100"/>
        <w:rPr>
          <w:color w:val="000000" w:themeColor="text1"/>
        </w:rPr>
      </w:pPr>
    </w:p>
    <w:p w14:paraId="2C6728C9" w14:textId="77777777" w:rsidR="00B10B6E" w:rsidRPr="00665C27" w:rsidRDefault="00B10B6E" w:rsidP="00B10B6E">
      <w:pPr>
        <w:pStyle w:val="Text"/>
        <w:spacing w:before="100" w:after="100"/>
        <w:rPr>
          <w:color w:val="000000" w:themeColor="text1"/>
        </w:rPr>
      </w:pPr>
    </w:p>
    <w:p w14:paraId="0C946FDA" w14:textId="77777777" w:rsidR="00B10B6E" w:rsidRPr="00665C27" w:rsidRDefault="00B10B6E" w:rsidP="00B10B6E">
      <w:pPr>
        <w:pStyle w:val="Text"/>
        <w:spacing w:before="100" w:after="100"/>
        <w:rPr>
          <w:color w:val="000000" w:themeColor="text1"/>
        </w:rPr>
      </w:pPr>
    </w:p>
    <w:p w14:paraId="3593C6F4" w14:textId="77777777" w:rsidR="00B10B6E" w:rsidRPr="00665C27" w:rsidRDefault="00B10B6E" w:rsidP="00B10B6E">
      <w:pPr>
        <w:pStyle w:val="Text"/>
        <w:spacing w:before="100" w:after="100"/>
        <w:rPr>
          <w:color w:val="000000" w:themeColor="text1"/>
        </w:rPr>
      </w:pPr>
    </w:p>
    <w:p w14:paraId="1EC53217" w14:textId="6FF9316E" w:rsidR="00B10B6E" w:rsidRPr="00665C27" w:rsidRDefault="00B10B6E" w:rsidP="00B10B6E">
      <w:pPr>
        <w:pStyle w:val="Text"/>
        <w:spacing w:before="100" w:after="100"/>
        <w:rPr>
          <w:color w:val="000000" w:themeColor="text1"/>
        </w:rPr>
      </w:pPr>
    </w:p>
    <w:p w14:paraId="45EA38D4" w14:textId="77777777" w:rsidR="00A24B4E" w:rsidRPr="00665C27" w:rsidRDefault="00A24B4E" w:rsidP="00B10B6E">
      <w:pPr>
        <w:pStyle w:val="Text"/>
        <w:spacing w:before="100" w:after="100"/>
        <w:rPr>
          <w:color w:val="000000" w:themeColor="text1"/>
        </w:rPr>
      </w:pPr>
    </w:p>
    <w:p w14:paraId="0E1F5B86" w14:textId="77777777" w:rsidR="00B10B6E" w:rsidRPr="00665C27" w:rsidRDefault="00B10B6E" w:rsidP="00B10B6E">
      <w:pPr>
        <w:pStyle w:val="Text"/>
        <w:spacing w:before="100" w:after="100"/>
        <w:rPr>
          <w:color w:val="000000" w:themeColor="text1"/>
        </w:rPr>
      </w:pPr>
      <w:r w:rsidRPr="00665C27">
        <w:rPr>
          <w:color w:val="000000" w:themeColor="text1"/>
        </w:rPr>
        <w:lastRenderedPageBreak/>
        <w:br/>
      </w:r>
      <w:r w:rsidRPr="00665C27">
        <w:rPr>
          <w:color w:val="000000" w:themeColor="text1"/>
          <w:u w:val="single"/>
        </w:rPr>
        <w:t>Transcription results: 7</w:t>
      </w:r>
    </w:p>
    <w:p w14:paraId="6406DBE0" w14:textId="77777777" w:rsidR="00B10B6E" w:rsidRPr="00665C27" w:rsidRDefault="00B10B6E" w:rsidP="00B10B6E">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3"/>
        <w:gridCol w:w="6375"/>
      </w:tblGrid>
      <w:tr w:rsidR="00665C27" w:rsidRPr="00665C27" w14:paraId="28266C28" w14:textId="77777777" w:rsidTr="00E87032">
        <w:tc>
          <w:tcPr>
            <w:tcW w:w="2608" w:type="dxa"/>
            <w:tcBorders>
              <w:top w:val="nil"/>
              <w:left w:val="nil"/>
              <w:bottom w:val="nil"/>
              <w:right w:val="nil"/>
            </w:tcBorders>
          </w:tcPr>
          <w:p w14:paraId="762E030D"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00:02</w:t>
            </w:r>
          </w:p>
        </w:tc>
        <w:tc>
          <w:tcPr>
            <w:tcW w:w="7855" w:type="dxa"/>
            <w:tcBorders>
              <w:top w:val="nil"/>
              <w:left w:val="nil"/>
              <w:bottom w:val="nil"/>
              <w:right w:val="nil"/>
            </w:tcBorders>
          </w:tcPr>
          <w:p w14:paraId="5E381264"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This is a one to one interview with xxxx xxxx, a year six teacher. Hi, xxx, just introduce yourself for the recorder.</w:t>
            </w:r>
          </w:p>
        </w:tc>
      </w:tr>
      <w:tr w:rsidR="00665C27" w:rsidRPr="00665C27" w14:paraId="7131D4E1" w14:textId="77777777" w:rsidTr="00E87032">
        <w:tc>
          <w:tcPr>
            <w:tcW w:w="2608" w:type="dxa"/>
            <w:tcBorders>
              <w:top w:val="nil"/>
              <w:left w:val="nil"/>
              <w:bottom w:val="nil"/>
              <w:right w:val="nil"/>
            </w:tcBorders>
          </w:tcPr>
          <w:p w14:paraId="65100E9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00:14</w:t>
            </w:r>
          </w:p>
        </w:tc>
        <w:tc>
          <w:tcPr>
            <w:tcW w:w="7855" w:type="dxa"/>
            <w:tcBorders>
              <w:top w:val="nil"/>
              <w:left w:val="nil"/>
              <w:bottom w:val="nil"/>
              <w:right w:val="nil"/>
            </w:tcBorders>
          </w:tcPr>
          <w:p w14:paraId="340CFC25" w14:textId="77777777" w:rsidR="00B10B6E" w:rsidRPr="00665C27" w:rsidRDefault="00B10B6E" w:rsidP="00E87032">
            <w:pPr>
              <w:pStyle w:val="Text"/>
              <w:spacing w:before="75" w:after="75"/>
              <w:ind w:left="525" w:right="75"/>
              <w:rPr>
                <w:color w:val="000000" w:themeColor="text1"/>
              </w:rPr>
            </w:pPr>
            <w:r w:rsidRPr="00665C27">
              <w:rPr>
                <w:color w:val="000000" w:themeColor="text1"/>
              </w:rPr>
              <w:t>I'm xxxx xxxxx, a year six teacher.</w:t>
            </w:r>
          </w:p>
        </w:tc>
      </w:tr>
      <w:tr w:rsidR="00665C27" w:rsidRPr="00665C27" w14:paraId="6D075507" w14:textId="77777777" w:rsidTr="00E87032">
        <w:tc>
          <w:tcPr>
            <w:tcW w:w="2608" w:type="dxa"/>
            <w:tcBorders>
              <w:top w:val="nil"/>
              <w:left w:val="nil"/>
              <w:bottom w:val="nil"/>
              <w:right w:val="nil"/>
            </w:tcBorders>
          </w:tcPr>
          <w:p w14:paraId="1FC0B9D8"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00:18</w:t>
            </w:r>
          </w:p>
        </w:tc>
        <w:tc>
          <w:tcPr>
            <w:tcW w:w="7855" w:type="dxa"/>
            <w:tcBorders>
              <w:top w:val="nil"/>
              <w:left w:val="nil"/>
              <w:bottom w:val="nil"/>
              <w:right w:val="nil"/>
            </w:tcBorders>
          </w:tcPr>
          <w:p w14:paraId="3FA661EB"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Thanks. Just want to talk to you in a bit more depth about your use of Edivate. Thinking about the technical skills necessary to access and use Edivate, do you think you have the necessary skills? Did you encounter any problems?</w:t>
            </w:r>
          </w:p>
        </w:tc>
      </w:tr>
      <w:tr w:rsidR="00665C27" w:rsidRPr="00665C27" w14:paraId="571154FA" w14:textId="77777777" w:rsidTr="00E87032">
        <w:tc>
          <w:tcPr>
            <w:tcW w:w="2608" w:type="dxa"/>
            <w:tcBorders>
              <w:top w:val="nil"/>
              <w:left w:val="nil"/>
              <w:bottom w:val="nil"/>
              <w:right w:val="nil"/>
            </w:tcBorders>
          </w:tcPr>
          <w:p w14:paraId="4D55D385"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00:38</w:t>
            </w:r>
          </w:p>
        </w:tc>
        <w:tc>
          <w:tcPr>
            <w:tcW w:w="7855" w:type="dxa"/>
            <w:tcBorders>
              <w:top w:val="nil"/>
              <w:left w:val="nil"/>
              <w:bottom w:val="nil"/>
              <w:right w:val="nil"/>
            </w:tcBorders>
          </w:tcPr>
          <w:p w14:paraId="70A07765" w14:textId="77777777" w:rsidR="00B10B6E" w:rsidRPr="00665C27" w:rsidRDefault="00B10B6E" w:rsidP="00E87032">
            <w:pPr>
              <w:pStyle w:val="Text"/>
              <w:spacing w:before="75" w:after="75"/>
              <w:ind w:left="525" w:right="75"/>
              <w:rPr>
                <w:color w:val="000000" w:themeColor="text1"/>
              </w:rPr>
            </w:pPr>
            <w:r w:rsidRPr="00665C27">
              <w:rPr>
                <w:color w:val="000000" w:themeColor="text1"/>
              </w:rPr>
              <w:t>Well, as you know, I'm not the most up-to-date person with IT or using computers. Sometimes it terrifies me. So I was a bit hesitant. But once I was shown what to do, it seemed easy to access and get on there. I did have a few problems with logging on and accessing, but that was cleared up after a while. So fairly easy to get on to. I think I have the skills, once I built up my confidence of knowing I could use it. Navigating around seemed to be okay. I could do the basics.</w:t>
            </w:r>
          </w:p>
        </w:tc>
      </w:tr>
      <w:tr w:rsidR="00665C27" w:rsidRPr="00665C27" w14:paraId="3224B0F2" w14:textId="77777777" w:rsidTr="00E87032">
        <w:tc>
          <w:tcPr>
            <w:tcW w:w="2608" w:type="dxa"/>
            <w:tcBorders>
              <w:top w:val="nil"/>
              <w:left w:val="nil"/>
              <w:bottom w:val="nil"/>
              <w:right w:val="nil"/>
            </w:tcBorders>
          </w:tcPr>
          <w:p w14:paraId="4EF5DB41"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01:25</w:t>
            </w:r>
          </w:p>
        </w:tc>
        <w:tc>
          <w:tcPr>
            <w:tcW w:w="7855" w:type="dxa"/>
            <w:tcBorders>
              <w:top w:val="nil"/>
              <w:left w:val="nil"/>
              <w:bottom w:val="nil"/>
              <w:right w:val="nil"/>
            </w:tcBorders>
          </w:tcPr>
          <w:p w14:paraId="48E91DAF" w14:textId="77777777" w:rsidR="00B10B6E" w:rsidRPr="00665C27" w:rsidRDefault="00B10B6E" w:rsidP="00E87032">
            <w:pPr>
              <w:pStyle w:val="Text"/>
              <w:spacing w:before="75" w:after="75"/>
              <w:ind w:left="525" w:right="75"/>
              <w:rPr>
                <w:color w:val="000000" w:themeColor="text1"/>
              </w:rPr>
            </w:pPr>
            <w:r w:rsidRPr="00665C27">
              <w:rPr>
                <w:color w:val="000000" w:themeColor="text1"/>
              </w:rPr>
              <w:t>Did your skill level improve at all by using Edivate?</w:t>
            </w:r>
          </w:p>
        </w:tc>
      </w:tr>
      <w:tr w:rsidR="00665C27" w:rsidRPr="00665C27" w14:paraId="5622F13A" w14:textId="77777777" w:rsidTr="00E87032">
        <w:tc>
          <w:tcPr>
            <w:tcW w:w="2608" w:type="dxa"/>
            <w:tcBorders>
              <w:top w:val="nil"/>
              <w:left w:val="nil"/>
              <w:bottom w:val="nil"/>
              <w:right w:val="nil"/>
            </w:tcBorders>
          </w:tcPr>
          <w:p w14:paraId="44A4FCBF"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01:29</w:t>
            </w:r>
          </w:p>
        </w:tc>
        <w:tc>
          <w:tcPr>
            <w:tcW w:w="7855" w:type="dxa"/>
            <w:tcBorders>
              <w:top w:val="nil"/>
              <w:left w:val="nil"/>
              <w:bottom w:val="nil"/>
              <w:right w:val="nil"/>
            </w:tcBorders>
          </w:tcPr>
          <w:p w14:paraId="0880F425" w14:textId="77777777" w:rsidR="00B10B6E" w:rsidRPr="00665C27" w:rsidRDefault="00B10B6E" w:rsidP="00E87032">
            <w:pPr>
              <w:pStyle w:val="Text"/>
              <w:spacing w:before="75" w:after="75"/>
              <w:ind w:left="525" w:right="75"/>
              <w:rPr>
                <w:color w:val="000000" w:themeColor="text1"/>
              </w:rPr>
            </w:pPr>
            <w:r w:rsidRPr="00665C27">
              <w:rPr>
                <w:color w:val="000000" w:themeColor="text1"/>
              </w:rPr>
              <w:t>A little bit, in terms of finding stuff, building up my confidence and using it. So a little, but not in terms of my IT skills. Not sure if anything's going to improve that.</w:t>
            </w:r>
          </w:p>
        </w:tc>
      </w:tr>
      <w:tr w:rsidR="00665C27" w:rsidRPr="00665C27" w14:paraId="47C418EB" w14:textId="77777777" w:rsidTr="00E87032">
        <w:tc>
          <w:tcPr>
            <w:tcW w:w="2608" w:type="dxa"/>
            <w:tcBorders>
              <w:top w:val="nil"/>
              <w:left w:val="nil"/>
              <w:bottom w:val="nil"/>
              <w:right w:val="nil"/>
            </w:tcBorders>
          </w:tcPr>
          <w:p w14:paraId="158D2A58"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01:46</w:t>
            </w:r>
          </w:p>
        </w:tc>
        <w:tc>
          <w:tcPr>
            <w:tcW w:w="7855" w:type="dxa"/>
            <w:tcBorders>
              <w:top w:val="nil"/>
              <w:left w:val="nil"/>
              <w:bottom w:val="nil"/>
              <w:right w:val="nil"/>
            </w:tcBorders>
          </w:tcPr>
          <w:p w14:paraId="639E3780" w14:textId="77777777" w:rsidR="00B10B6E" w:rsidRPr="00665C27" w:rsidRDefault="00B10B6E" w:rsidP="00E87032">
            <w:pPr>
              <w:pStyle w:val="Text"/>
              <w:spacing w:before="75" w:after="75"/>
              <w:ind w:left="525" w:right="75"/>
              <w:rPr>
                <w:color w:val="000000" w:themeColor="text1"/>
              </w:rPr>
            </w:pPr>
            <w:r w:rsidRPr="00665C27">
              <w:rPr>
                <w:color w:val="000000" w:themeColor="text1"/>
              </w:rPr>
              <w:t>Can I ask where you used and accessed Edivate? How much time you spent on it? Where you were?</w:t>
            </w:r>
          </w:p>
        </w:tc>
      </w:tr>
      <w:tr w:rsidR="00665C27" w:rsidRPr="00665C27" w14:paraId="6A2C7EB2" w14:textId="77777777" w:rsidTr="00E87032">
        <w:tc>
          <w:tcPr>
            <w:tcW w:w="2608" w:type="dxa"/>
            <w:tcBorders>
              <w:top w:val="nil"/>
              <w:left w:val="nil"/>
              <w:bottom w:val="nil"/>
              <w:right w:val="nil"/>
            </w:tcBorders>
          </w:tcPr>
          <w:p w14:paraId="48FCCD08"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01:55</w:t>
            </w:r>
          </w:p>
        </w:tc>
        <w:tc>
          <w:tcPr>
            <w:tcW w:w="7855" w:type="dxa"/>
            <w:tcBorders>
              <w:top w:val="nil"/>
              <w:left w:val="nil"/>
              <w:bottom w:val="nil"/>
              <w:right w:val="nil"/>
            </w:tcBorders>
          </w:tcPr>
          <w:p w14:paraId="255287B2" w14:textId="77777777" w:rsidR="00B10B6E" w:rsidRPr="00665C27" w:rsidRDefault="00B10B6E" w:rsidP="00E87032">
            <w:pPr>
              <w:pStyle w:val="Text"/>
              <w:spacing w:before="75" w:after="75"/>
              <w:ind w:left="525" w:right="75"/>
              <w:rPr>
                <w:color w:val="000000" w:themeColor="text1"/>
              </w:rPr>
            </w:pPr>
            <w:r w:rsidRPr="00665C27">
              <w:rPr>
                <w:color w:val="000000" w:themeColor="text1"/>
              </w:rPr>
              <w:t>No, I tended to use Edivate mostly at school. I did, once or twice, use it at home, probably because I just wanted to log on and look at a video that someone posted. But mainly at school, and a lot of time, I also felt a bit more comfort in using it at school, because it meant, if I needed any help accessing or getting on, I knew there was someone around to help me, although I didn't always need anybody. Just having knowledge that, if I need it, someone would be there.</w:t>
            </w:r>
          </w:p>
        </w:tc>
      </w:tr>
      <w:tr w:rsidR="00665C27" w:rsidRPr="00665C27" w14:paraId="78393839" w14:textId="77777777" w:rsidTr="00E87032">
        <w:tc>
          <w:tcPr>
            <w:tcW w:w="2608" w:type="dxa"/>
            <w:tcBorders>
              <w:top w:val="nil"/>
              <w:left w:val="nil"/>
              <w:bottom w:val="nil"/>
              <w:right w:val="nil"/>
            </w:tcBorders>
          </w:tcPr>
          <w:p w14:paraId="480553FF"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02:38</w:t>
            </w:r>
          </w:p>
        </w:tc>
        <w:tc>
          <w:tcPr>
            <w:tcW w:w="7855" w:type="dxa"/>
            <w:tcBorders>
              <w:top w:val="nil"/>
              <w:left w:val="nil"/>
              <w:bottom w:val="nil"/>
              <w:right w:val="nil"/>
            </w:tcBorders>
          </w:tcPr>
          <w:p w14:paraId="0F74359B"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Thanks xxx. Just thinking about personali</w:t>
            </w:r>
            <w:r w:rsidR="00385075" w:rsidRPr="00665C27">
              <w:rPr>
                <w:color w:val="000000" w:themeColor="text1"/>
              </w:rPr>
              <w:t>s</w:t>
            </w:r>
            <w:r w:rsidRPr="00665C27">
              <w:rPr>
                <w:color w:val="000000" w:themeColor="text1"/>
              </w:rPr>
              <w:t>ation now. Did it personali</w:t>
            </w:r>
            <w:r w:rsidR="00385075" w:rsidRPr="00665C27">
              <w:rPr>
                <w:color w:val="000000" w:themeColor="text1"/>
              </w:rPr>
              <w:t>s</w:t>
            </w:r>
            <w:r w:rsidRPr="00665C27">
              <w:rPr>
                <w:color w:val="000000" w:themeColor="text1"/>
              </w:rPr>
              <w:t>e any content for you, or recommend anything toward your interests and needs? Did it personali</w:t>
            </w:r>
            <w:r w:rsidR="00385075" w:rsidRPr="00665C27">
              <w:rPr>
                <w:color w:val="000000" w:themeColor="text1"/>
              </w:rPr>
              <w:t>s</w:t>
            </w:r>
            <w:r w:rsidRPr="00665C27">
              <w:rPr>
                <w:color w:val="000000" w:themeColor="text1"/>
              </w:rPr>
              <w:t>e your experience?</w:t>
            </w:r>
          </w:p>
        </w:tc>
      </w:tr>
      <w:tr w:rsidR="00665C27" w:rsidRPr="00665C27" w14:paraId="7712A712" w14:textId="77777777" w:rsidTr="00E87032">
        <w:tc>
          <w:tcPr>
            <w:tcW w:w="2608" w:type="dxa"/>
            <w:tcBorders>
              <w:top w:val="nil"/>
              <w:left w:val="nil"/>
              <w:bottom w:val="nil"/>
              <w:right w:val="nil"/>
            </w:tcBorders>
          </w:tcPr>
          <w:p w14:paraId="462ED665"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02:57</w:t>
            </w:r>
          </w:p>
        </w:tc>
        <w:tc>
          <w:tcPr>
            <w:tcW w:w="7855" w:type="dxa"/>
            <w:tcBorders>
              <w:top w:val="nil"/>
              <w:left w:val="nil"/>
              <w:bottom w:val="nil"/>
              <w:right w:val="nil"/>
            </w:tcBorders>
          </w:tcPr>
          <w:p w14:paraId="0DE3CBEB" w14:textId="77777777" w:rsidR="00B10B6E" w:rsidRPr="00665C27" w:rsidRDefault="00B10B6E" w:rsidP="00E87032">
            <w:pPr>
              <w:pStyle w:val="Text"/>
              <w:spacing w:before="75" w:after="75"/>
              <w:ind w:left="525" w:right="75"/>
              <w:rPr>
                <w:color w:val="000000" w:themeColor="text1"/>
              </w:rPr>
            </w:pPr>
            <w:r w:rsidRPr="00665C27">
              <w:rPr>
                <w:color w:val="000000" w:themeColor="text1"/>
              </w:rPr>
              <w:t>It did throw up some recommendations for writing, but not a great deal. I don't think it was well personali</w:t>
            </w:r>
            <w:r w:rsidR="00385075" w:rsidRPr="00665C27">
              <w:rPr>
                <w:color w:val="000000" w:themeColor="text1"/>
              </w:rPr>
              <w:t>s</w:t>
            </w:r>
            <w:r w:rsidRPr="00665C27">
              <w:rPr>
                <w:color w:val="000000" w:themeColor="text1"/>
              </w:rPr>
              <w:t>ed to my interests. I think maybe with more use, it will probably recommend more stuff. So maybe I just need to use it over a longer period of time for it to do that.</w:t>
            </w:r>
          </w:p>
        </w:tc>
      </w:tr>
      <w:tr w:rsidR="00665C27" w:rsidRPr="00665C27" w14:paraId="6E125D34" w14:textId="77777777" w:rsidTr="00E87032">
        <w:tc>
          <w:tcPr>
            <w:tcW w:w="2608" w:type="dxa"/>
            <w:tcBorders>
              <w:top w:val="nil"/>
              <w:left w:val="nil"/>
              <w:bottom w:val="nil"/>
              <w:right w:val="nil"/>
            </w:tcBorders>
          </w:tcPr>
          <w:p w14:paraId="21A0604B"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03:30</w:t>
            </w:r>
          </w:p>
        </w:tc>
        <w:tc>
          <w:tcPr>
            <w:tcW w:w="7855" w:type="dxa"/>
            <w:tcBorders>
              <w:top w:val="nil"/>
              <w:left w:val="nil"/>
              <w:bottom w:val="nil"/>
              <w:right w:val="nil"/>
            </w:tcBorders>
          </w:tcPr>
          <w:p w14:paraId="209ACF60"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the flexibility of Edivate. Was it a use it at any time at all that could be used when you needed to use it?</w:t>
            </w:r>
          </w:p>
        </w:tc>
      </w:tr>
      <w:tr w:rsidR="00665C27" w:rsidRPr="00665C27" w14:paraId="5D06DFF6" w14:textId="77777777" w:rsidTr="00E87032">
        <w:tc>
          <w:tcPr>
            <w:tcW w:w="2608" w:type="dxa"/>
            <w:tcBorders>
              <w:top w:val="nil"/>
              <w:left w:val="nil"/>
              <w:bottom w:val="nil"/>
              <w:right w:val="nil"/>
            </w:tcBorders>
          </w:tcPr>
          <w:p w14:paraId="518E9118" w14:textId="77777777" w:rsidR="00B10B6E" w:rsidRPr="00665C27" w:rsidRDefault="00B10B6E" w:rsidP="00E87032">
            <w:pPr>
              <w:pStyle w:val="Text"/>
              <w:spacing w:before="75" w:after="75"/>
              <w:ind w:left="525" w:right="75"/>
              <w:rPr>
                <w:color w:val="000000" w:themeColor="text1"/>
              </w:rPr>
            </w:pPr>
            <w:r w:rsidRPr="00665C27">
              <w:rPr>
                <w:color w:val="000000" w:themeColor="text1"/>
              </w:rPr>
              <w:lastRenderedPageBreak/>
              <w:t>S2 03:41</w:t>
            </w:r>
          </w:p>
        </w:tc>
        <w:tc>
          <w:tcPr>
            <w:tcW w:w="7855" w:type="dxa"/>
            <w:tcBorders>
              <w:top w:val="nil"/>
              <w:left w:val="nil"/>
              <w:bottom w:val="nil"/>
              <w:right w:val="nil"/>
            </w:tcBorders>
          </w:tcPr>
          <w:p w14:paraId="656133A3" w14:textId="77777777" w:rsidR="00B10B6E" w:rsidRPr="00665C27" w:rsidRDefault="00B10B6E" w:rsidP="00E87032">
            <w:pPr>
              <w:pStyle w:val="Text"/>
              <w:spacing w:before="75" w:after="75"/>
              <w:ind w:left="525" w:right="75"/>
              <w:rPr>
                <w:color w:val="000000" w:themeColor="text1"/>
              </w:rPr>
            </w:pPr>
            <w:r w:rsidRPr="00665C27">
              <w:rPr>
                <w:color w:val="000000" w:themeColor="text1"/>
              </w:rPr>
              <w:t xml:space="preserve">No, I think it's fairly flexible, as long as you can have access to the internet. And I'm not sure about anywhere anytime, because for me, I like to sit somewhere quiet. But I suppose in theory, you could use it in coffee shops, home, wherever there's internet. But as I said, for me, I just like the knowledge of knowing there's someone nearby in case I get stuck using it. So I suppose if you were fairly IT literate, you could use it anywhere, </w:t>
            </w:r>
            <w:r w:rsidR="00C52046" w:rsidRPr="00665C27">
              <w:rPr>
                <w:color w:val="000000" w:themeColor="text1"/>
              </w:rPr>
              <w:t>anytime</w:t>
            </w:r>
            <w:r w:rsidRPr="00665C27">
              <w:rPr>
                <w:color w:val="000000" w:themeColor="text1"/>
              </w:rPr>
              <w:t>, whenever you needed to.</w:t>
            </w:r>
          </w:p>
        </w:tc>
      </w:tr>
      <w:tr w:rsidR="00665C27" w:rsidRPr="00665C27" w14:paraId="0A131257" w14:textId="77777777" w:rsidTr="00E87032">
        <w:tc>
          <w:tcPr>
            <w:tcW w:w="2608" w:type="dxa"/>
            <w:tcBorders>
              <w:top w:val="nil"/>
              <w:left w:val="nil"/>
              <w:bottom w:val="nil"/>
              <w:right w:val="nil"/>
            </w:tcBorders>
          </w:tcPr>
          <w:p w14:paraId="6BCAC1D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04:20</w:t>
            </w:r>
          </w:p>
        </w:tc>
        <w:tc>
          <w:tcPr>
            <w:tcW w:w="7855" w:type="dxa"/>
            <w:tcBorders>
              <w:top w:val="nil"/>
              <w:left w:val="nil"/>
              <w:bottom w:val="nil"/>
              <w:right w:val="nil"/>
            </w:tcBorders>
          </w:tcPr>
          <w:p w14:paraId="5C7B87BC"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now about your engagement with Edivate. Did you engage with the forums and videos of Ebooks? Did you regularly use them? Did everyone engage?</w:t>
            </w:r>
          </w:p>
        </w:tc>
      </w:tr>
      <w:tr w:rsidR="00665C27" w:rsidRPr="00665C27" w14:paraId="668DEC87" w14:textId="77777777" w:rsidTr="00E87032">
        <w:tc>
          <w:tcPr>
            <w:tcW w:w="2608" w:type="dxa"/>
            <w:tcBorders>
              <w:top w:val="nil"/>
              <w:left w:val="nil"/>
              <w:bottom w:val="nil"/>
              <w:right w:val="nil"/>
            </w:tcBorders>
          </w:tcPr>
          <w:p w14:paraId="18B33B52"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04:34</w:t>
            </w:r>
          </w:p>
        </w:tc>
        <w:tc>
          <w:tcPr>
            <w:tcW w:w="7855" w:type="dxa"/>
            <w:tcBorders>
              <w:top w:val="nil"/>
              <w:left w:val="nil"/>
              <w:bottom w:val="nil"/>
              <w:right w:val="nil"/>
            </w:tcBorders>
          </w:tcPr>
          <w:p w14:paraId="2EF7769B" w14:textId="77777777" w:rsidR="00B10B6E" w:rsidRPr="00665C27" w:rsidRDefault="00B10B6E" w:rsidP="00E87032">
            <w:pPr>
              <w:pStyle w:val="Text"/>
              <w:spacing w:before="75" w:after="75"/>
              <w:ind w:left="525" w:right="75"/>
              <w:rPr>
                <w:color w:val="000000" w:themeColor="text1"/>
              </w:rPr>
            </w:pPr>
            <w:r w:rsidRPr="00665C27">
              <w:rPr>
                <w:color w:val="000000" w:themeColor="text1"/>
              </w:rPr>
              <w:t>I did log on weekly, I think more than some others did. I made sure I used my time and did go on there. I did go into the forum, the group forum, and did contribute, especially with xxxx, and people that are in my phase. We shared some ideas about cross-curricular writing, and some videos which were quite useful. I looked up ebooks, but I didn't use them very much. I think most people had at least been on the forum and engaged a little bit, but there seemed to be more people contributing than others. But again, I suppose that depends on whether what's being shared it useful for the age that you're teaching.</w:t>
            </w:r>
          </w:p>
        </w:tc>
      </w:tr>
      <w:tr w:rsidR="00665C27" w:rsidRPr="00665C27" w14:paraId="22172749" w14:textId="77777777" w:rsidTr="00E87032">
        <w:tc>
          <w:tcPr>
            <w:tcW w:w="2608" w:type="dxa"/>
            <w:tcBorders>
              <w:top w:val="nil"/>
              <w:left w:val="nil"/>
              <w:bottom w:val="nil"/>
              <w:right w:val="nil"/>
            </w:tcBorders>
          </w:tcPr>
          <w:p w14:paraId="6DB7D72C"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05:27</w:t>
            </w:r>
          </w:p>
        </w:tc>
        <w:tc>
          <w:tcPr>
            <w:tcW w:w="7855" w:type="dxa"/>
            <w:tcBorders>
              <w:top w:val="nil"/>
              <w:left w:val="nil"/>
              <w:bottom w:val="nil"/>
              <w:right w:val="nil"/>
            </w:tcBorders>
          </w:tcPr>
          <w:p w14:paraId="40C6B4E9"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the participation a bit more, and sharing of resources and postings, and sharing knowledge. Did everyone fully participate in that, and what resources were shared?</w:t>
            </w:r>
          </w:p>
        </w:tc>
      </w:tr>
      <w:tr w:rsidR="00665C27" w:rsidRPr="00665C27" w14:paraId="11B0E2DB" w14:textId="77777777" w:rsidTr="00E87032">
        <w:tc>
          <w:tcPr>
            <w:tcW w:w="2608" w:type="dxa"/>
            <w:tcBorders>
              <w:top w:val="nil"/>
              <w:left w:val="nil"/>
              <w:bottom w:val="nil"/>
              <w:right w:val="nil"/>
            </w:tcBorders>
          </w:tcPr>
          <w:p w14:paraId="6D4AF0C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05:43</w:t>
            </w:r>
          </w:p>
        </w:tc>
        <w:tc>
          <w:tcPr>
            <w:tcW w:w="7855" w:type="dxa"/>
            <w:tcBorders>
              <w:top w:val="nil"/>
              <w:left w:val="nil"/>
              <w:bottom w:val="nil"/>
              <w:right w:val="nil"/>
            </w:tcBorders>
          </w:tcPr>
          <w:p w14:paraId="6F0443FB" w14:textId="77777777" w:rsidR="00B10B6E" w:rsidRPr="00665C27" w:rsidRDefault="00B10B6E" w:rsidP="00E87032">
            <w:pPr>
              <w:pStyle w:val="Text"/>
              <w:spacing w:before="75" w:after="75"/>
              <w:ind w:left="525" w:right="75"/>
              <w:rPr>
                <w:color w:val="000000" w:themeColor="text1"/>
              </w:rPr>
            </w:pPr>
            <w:r w:rsidRPr="00665C27">
              <w:rPr>
                <w:color w:val="000000" w:themeColor="text1"/>
              </w:rPr>
              <w:t>As I said, sharing of resources mainly tended to be around reading or writing. There's some stuff shared about developing writing at length and cross-curricular writing that was quite useful. And when I shared some with xxx, she shared some with me. So that was quite useful to think about how you can link areas of writing, or different bits of divided topics that you're teaching for, say, History or Geography. And those people that participated in those discussions are mainly those within our phase. I think unless you're teaching that age, the material and videos that they use for that age, I think that you're probably not going to participate. I think you'll probably read, and have a look. I did look at what other people writing even for early years, but I didn't necessarily contribute, because it wasn't relevant for me.</w:t>
            </w:r>
          </w:p>
        </w:tc>
      </w:tr>
      <w:tr w:rsidR="00665C27" w:rsidRPr="00665C27" w14:paraId="69AD73FA" w14:textId="77777777" w:rsidTr="00E87032">
        <w:tc>
          <w:tcPr>
            <w:tcW w:w="2608" w:type="dxa"/>
            <w:tcBorders>
              <w:top w:val="nil"/>
              <w:left w:val="nil"/>
              <w:bottom w:val="nil"/>
              <w:right w:val="nil"/>
            </w:tcBorders>
          </w:tcPr>
          <w:p w14:paraId="49FBA9F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06:40</w:t>
            </w:r>
          </w:p>
        </w:tc>
        <w:tc>
          <w:tcPr>
            <w:tcW w:w="7855" w:type="dxa"/>
            <w:tcBorders>
              <w:top w:val="nil"/>
              <w:left w:val="nil"/>
              <w:bottom w:val="nil"/>
              <w:right w:val="nil"/>
            </w:tcBorders>
          </w:tcPr>
          <w:p w14:paraId="56B49B0F" w14:textId="77777777" w:rsidR="00B10B6E" w:rsidRPr="00665C27" w:rsidRDefault="00B10B6E" w:rsidP="00E87032">
            <w:pPr>
              <w:pStyle w:val="Text"/>
              <w:spacing w:before="75" w:after="75"/>
              <w:ind w:left="525" w:right="75"/>
              <w:rPr>
                <w:color w:val="000000" w:themeColor="text1"/>
              </w:rPr>
            </w:pPr>
            <w:r w:rsidRPr="00665C27">
              <w:rPr>
                <w:color w:val="000000" w:themeColor="text1"/>
              </w:rPr>
              <w:t>Was there any shared interests developed or knowledge sharing?</w:t>
            </w:r>
          </w:p>
        </w:tc>
      </w:tr>
      <w:tr w:rsidR="00665C27" w:rsidRPr="00665C27" w14:paraId="4F88F4AD" w14:textId="77777777" w:rsidTr="00E87032">
        <w:tc>
          <w:tcPr>
            <w:tcW w:w="2608" w:type="dxa"/>
            <w:tcBorders>
              <w:top w:val="nil"/>
              <w:left w:val="nil"/>
              <w:bottom w:val="nil"/>
              <w:right w:val="nil"/>
            </w:tcBorders>
          </w:tcPr>
          <w:p w14:paraId="3E471C61"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06:44</w:t>
            </w:r>
          </w:p>
        </w:tc>
        <w:tc>
          <w:tcPr>
            <w:tcW w:w="7855" w:type="dxa"/>
            <w:tcBorders>
              <w:top w:val="nil"/>
              <w:left w:val="nil"/>
              <w:bottom w:val="nil"/>
              <w:right w:val="nil"/>
            </w:tcBorders>
          </w:tcPr>
          <w:p w14:paraId="491897EB" w14:textId="77777777" w:rsidR="00B10B6E" w:rsidRPr="00665C27" w:rsidRDefault="00B10B6E" w:rsidP="00E87032">
            <w:pPr>
              <w:pStyle w:val="Text"/>
              <w:spacing w:before="75" w:after="75"/>
              <w:ind w:left="525" w:right="75"/>
              <w:rPr>
                <w:color w:val="000000" w:themeColor="text1"/>
              </w:rPr>
            </w:pPr>
            <w:r w:rsidRPr="00665C27">
              <w:rPr>
                <w:color w:val="000000" w:themeColor="text1"/>
              </w:rPr>
              <w:t xml:space="preserve">Yeah, as I said, around the writing. We did develop some ideas for developing cross-curricular writing, getting children to think a bit more about connecting, and using their ideas from the main topic, for the history and geography, and using that for a longer piece of writing. I know xxx did that, and xxx as well. So there was a bit of note sharing around. And I think also, reading, some people were developing ideas around reading corners. So </w:t>
            </w:r>
            <w:r w:rsidRPr="00665C27">
              <w:rPr>
                <w:color w:val="000000" w:themeColor="text1"/>
              </w:rPr>
              <w:lastRenderedPageBreak/>
              <w:t>I think there has been some shared interests. It could be done more, though. It's useful to have a bit of fun. It's quite serious discussions on there. Now and again, people will post something a bit more lighthearted, but it'd be better if it was bit more lighthearted. I think people would be a bit more willing to get involved.</w:t>
            </w:r>
          </w:p>
        </w:tc>
      </w:tr>
      <w:tr w:rsidR="00665C27" w:rsidRPr="00665C27" w14:paraId="09956F92" w14:textId="77777777" w:rsidTr="00E87032">
        <w:tc>
          <w:tcPr>
            <w:tcW w:w="2608" w:type="dxa"/>
            <w:tcBorders>
              <w:top w:val="nil"/>
              <w:left w:val="nil"/>
              <w:bottom w:val="nil"/>
              <w:right w:val="nil"/>
            </w:tcBorders>
          </w:tcPr>
          <w:p w14:paraId="541F76AD" w14:textId="77777777" w:rsidR="00B10B6E" w:rsidRPr="00665C27" w:rsidRDefault="00B10B6E" w:rsidP="00E87032">
            <w:pPr>
              <w:pStyle w:val="Text"/>
              <w:spacing w:before="75" w:after="75"/>
              <w:ind w:left="525" w:right="75"/>
              <w:rPr>
                <w:color w:val="000000" w:themeColor="text1"/>
              </w:rPr>
            </w:pPr>
            <w:r w:rsidRPr="00665C27">
              <w:rPr>
                <w:color w:val="000000" w:themeColor="text1"/>
              </w:rPr>
              <w:lastRenderedPageBreak/>
              <w:t>S1 07:49</w:t>
            </w:r>
          </w:p>
        </w:tc>
        <w:tc>
          <w:tcPr>
            <w:tcW w:w="7855" w:type="dxa"/>
            <w:tcBorders>
              <w:top w:val="nil"/>
              <w:left w:val="nil"/>
              <w:bottom w:val="nil"/>
              <w:right w:val="nil"/>
            </w:tcBorders>
          </w:tcPr>
          <w:p w14:paraId="56189EEB"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your confidence using Edivate and participating. Has it developed your confidence now to use it, and confidence your own practice?</w:t>
            </w:r>
          </w:p>
        </w:tc>
      </w:tr>
      <w:tr w:rsidR="00665C27" w:rsidRPr="00665C27" w14:paraId="4454CAF9" w14:textId="77777777" w:rsidTr="00E87032">
        <w:tc>
          <w:tcPr>
            <w:tcW w:w="2608" w:type="dxa"/>
            <w:tcBorders>
              <w:top w:val="nil"/>
              <w:left w:val="nil"/>
              <w:bottom w:val="nil"/>
              <w:right w:val="nil"/>
            </w:tcBorders>
          </w:tcPr>
          <w:p w14:paraId="44E5F17B"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08:00</w:t>
            </w:r>
          </w:p>
        </w:tc>
        <w:tc>
          <w:tcPr>
            <w:tcW w:w="7855" w:type="dxa"/>
            <w:tcBorders>
              <w:top w:val="nil"/>
              <w:left w:val="nil"/>
              <w:bottom w:val="nil"/>
              <w:right w:val="nil"/>
            </w:tcBorders>
          </w:tcPr>
          <w:p w14:paraId="446DD36D" w14:textId="77777777" w:rsidR="00B10B6E" w:rsidRPr="00665C27" w:rsidRDefault="00B10B6E" w:rsidP="00E87032">
            <w:pPr>
              <w:pStyle w:val="Text"/>
              <w:spacing w:before="75" w:after="75"/>
              <w:ind w:left="525" w:right="75"/>
              <w:rPr>
                <w:color w:val="000000" w:themeColor="text1"/>
              </w:rPr>
            </w:pPr>
            <w:r w:rsidRPr="00665C27">
              <w:rPr>
                <w:color w:val="000000" w:themeColor="text1"/>
              </w:rPr>
              <w:t>I think, as I've used it more, I'm developing more confidence in participating, posting stuff. As you know, confidence in my own IT abilities are not that great. I don't think it's done anything to increase that, it's just one of those things that, as you get used to using it, your confidence grows. But I don't think it's increased my confidence in my own practice in the classroom, as such. Because I think my practice is usually good, but the feedback I've heard about my practice is usually good anyway.</w:t>
            </w:r>
          </w:p>
        </w:tc>
      </w:tr>
      <w:tr w:rsidR="00665C27" w:rsidRPr="00665C27" w14:paraId="7910FCC3" w14:textId="77777777" w:rsidTr="00E87032">
        <w:tc>
          <w:tcPr>
            <w:tcW w:w="2608" w:type="dxa"/>
            <w:tcBorders>
              <w:top w:val="nil"/>
              <w:left w:val="nil"/>
              <w:bottom w:val="nil"/>
              <w:right w:val="nil"/>
            </w:tcBorders>
          </w:tcPr>
          <w:p w14:paraId="03FB8C26"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08:35</w:t>
            </w:r>
          </w:p>
        </w:tc>
        <w:tc>
          <w:tcPr>
            <w:tcW w:w="7855" w:type="dxa"/>
            <w:tcBorders>
              <w:top w:val="nil"/>
              <w:left w:val="nil"/>
              <w:bottom w:val="nil"/>
              <w:right w:val="nil"/>
            </w:tcBorders>
          </w:tcPr>
          <w:p w14:paraId="643C518A"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cooperation now. What do you collaborate in and how? Who took responsibility for managing that and why?</w:t>
            </w:r>
          </w:p>
        </w:tc>
      </w:tr>
      <w:tr w:rsidR="00665C27" w:rsidRPr="00665C27" w14:paraId="5F25E14A" w14:textId="77777777" w:rsidTr="00E87032">
        <w:tc>
          <w:tcPr>
            <w:tcW w:w="2608" w:type="dxa"/>
            <w:tcBorders>
              <w:top w:val="nil"/>
              <w:left w:val="nil"/>
              <w:bottom w:val="nil"/>
              <w:right w:val="nil"/>
            </w:tcBorders>
          </w:tcPr>
          <w:p w14:paraId="1BBDB8AE"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08:49</w:t>
            </w:r>
          </w:p>
        </w:tc>
        <w:tc>
          <w:tcPr>
            <w:tcW w:w="7855" w:type="dxa"/>
            <w:tcBorders>
              <w:top w:val="nil"/>
              <w:left w:val="nil"/>
              <w:bottom w:val="nil"/>
              <w:right w:val="nil"/>
            </w:tcBorders>
          </w:tcPr>
          <w:p w14:paraId="5862BE28" w14:textId="77777777" w:rsidR="00B10B6E" w:rsidRPr="00665C27" w:rsidRDefault="00B10B6E" w:rsidP="00E87032">
            <w:pPr>
              <w:pStyle w:val="Text"/>
              <w:spacing w:before="75" w:after="75"/>
              <w:ind w:left="525" w:right="75"/>
              <w:rPr>
                <w:color w:val="000000" w:themeColor="text1"/>
              </w:rPr>
            </w:pPr>
            <w:r w:rsidRPr="00665C27">
              <w:rPr>
                <w:color w:val="000000" w:themeColor="text1"/>
              </w:rPr>
              <w:t>Collaboration is mainly through the group forum. And I think, as a group, people naturally developed into smaller groups because of their ages and interests. Although we were all sharing ideas about reading and writing. Smaller groups got together because it's more relevant to their age of children that they're teaching. That's why, with the writing, cross-curricular writing, is mainly, me, xxx, and xxx that comment and shared those videos. Although everyone in the group could see it, it was mainly us sharing and trying out those ideas, because it was mainly relevant for our ages and what we were teaching. I think one of the things that would have helped collaboration more is if it was, if more people were in this study who were in the same phase, because it was quite widespread across-- I understand why, because you want representation from every year group. But you don't always have things in common in terms of the content we're teaching.</w:t>
            </w:r>
          </w:p>
        </w:tc>
      </w:tr>
      <w:tr w:rsidR="00665C27" w:rsidRPr="00665C27" w14:paraId="0492035E" w14:textId="77777777" w:rsidTr="00E87032">
        <w:tc>
          <w:tcPr>
            <w:tcW w:w="2608" w:type="dxa"/>
            <w:tcBorders>
              <w:top w:val="nil"/>
              <w:left w:val="nil"/>
              <w:bottom w:val="nil"/>
              <w:right w:val="nil"/>
            </w:tcBorders>
          </w:tcPr>
          <w:p w14:paraId="4B40CF24"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10:02</w:t>
            </w:r>
          </w:p>
        </w:tc>
        <w:tc>
          <w:tcPr>
            <w:tcW w:w="7855" w:type="dxa"/>
            <w:tcBorders>
              <w:top w:val="nil"/>
              <w:left w:val="nil"/>
              <w:bottom w:val="nil"/>
              <w:right w:val="nil"/>
            </w:tcBorders>
          </w:tcPr>
          <w:p w14:paraId="10576A34"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 you, xxx. That was quite useful. Thinking about the quality of the collaboration. What do you think about the quality in terms of the speed of communication, the feedback from others, differences in how others were using it?</w:t>
            </w:r>
          </w:p>
        </w:tc>
      </w:tr>
      <w:tr w:rsidR="00665C27" w:rsidRPr="00665C27" w14:paraId="36B7359F" w14:textId="77777777" w:rsidTr="00E87032">
        <w:tc>
          <w:tcPr>
            <w:tcW w:w="2608" w:type="dxa"/>
            <w:tcBorders>
              <w:top w:val="nil"/>
              <w:left w:val="nil"/>
              <w:bottom w:val="nil"/>
              <w:right w:val="nil"/>
            </w:tcBorders>
          </w:tcPr>
          <w:p w14:paraId="7097E2A5"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10:18</w:t>
            </w:r>
          </w:p>
        </w:tc>
        <w:tc>
          <w:tcPr>
            <w:tcW w:w="7855" w:type="dxa"/>
            <w:tcBorders>
              <w:top w:val="nil"/>
              <w:left w:val="nil"/>
              <w:bottom w:val="nil"/>
              <w:right w:val="nil"/>
            </w:tcBorders>
          </w:tcPr>
          <w:p w14:paraId="0DDEC84F" w14:textId="77777777" w:rsidR="00B10B6E" w:rsidRPr="00665C27" w:rsidRDefault="00B10B6E" w:rsidP="00E87032">
            <w:pPr>
              <w:pStyle w:val="Text"/>
              <w:spacing w:before="75" w:after="75"/>
              <w:ind w:left="525" w:right="75"/>
              <w:rPr>
                <w:color w:val="000000" w:themeColor="text1"/>
              </w:rPr>
            </w:pPr>
            <w:r w:rsidRPr="00665C27">
              <w:rPr>
                <w:color w:val="000000" w:themeColor="text1"/>
              </w:rPr>
              <w:t xml:space="preserve">I think in terms of looking at the forum, if you go in and check you can see comments. I suppose it depends on when you go on and check. So it's only as fast as you want it to be in terms of how often you go on. If everyone is doing it regularly, then you'll be able to see things fairly quickly. But it needs everyone to do that. And not everyone was. It would depend on when they were using it, what they're teaching, what they're developing as a group. So I think that's all dependent on, again, </w:t>
            </w:r>
            <w:r w:rsidRPr="00665C27">
              <w:rPr>
                <w:color w:val="000000" w:themeColor="text1"/>
              </w:rPr>
              <w:lastRenderedPageBreak/>
              <w:t>coming back to the phase that you're a teacher in. Some of the feedback was useful. Especially in the videos. Xxx and I did quite a bit together on the cross-curricular writing. That was quite useful. But we work in close proximity with similar ages.</w:t>
            </w:r>
          </w:p>
        </w:tc>
      </w:tr>
      <w:tr w:rsidR="00665C27" w:rsidRPr="00665C27" w14:paraId="15C1C7CF" w14:textId="77777777" w:rsidTr="00E87032">
        <w:tc>
          <w:tcPr>
            <w:tcW w:w="2608" w:type="dxa"/>
            <w:tcBorders>
              <w:top w:val="nil"/>
              <w:left w:val="nil"/>
              <w:bottom w:val="nil"/>
              <w:right w:val="nil"/>
            </w:tcBorders>
          </w:tcPr>
          <w:p w14:paraId="2D90F412" w14:textId="77777777" w:rsidR="00B10B6E" w:rsidRPr="00665C27" w:rsidRDefault="00B10B6E" w:rsidP="00E87032">
            <w:pPr>
              <w:pStyle w:val="Text"/>
              <w:spacing w:before="75" w:after="75"/>
              <w:ind w:left="525" w:right="75"/>
              <w:rPr>
                <w:color w:val="000000" w:themeColor="text1"/>
              </w:rPr>
            </w:pPr>
            <w:r w:rsidRPr="00665C27">
              <w:rPr>
                <w:color w:val="000000" w:themeColor="text1"/>
              </w:rPr>
              <w:lastRenderedPageBreak/>
              <w:t>S1 11:25</w:t>
            </w:r>
          </w:p>
        </w:tc>
        <w:tc>
          <w:tcPr>
            <w:tcW w:w="7855" w:type="dxa"/>
            <w:tcBorders>
              <w:top w:val="nil"/>
              <w:left w:val="nil"/>
              <w:bottom w:val="nil"/>
              <w:right w:val="nil"/>
            </w:tcBorders>
          </w:tcPr>
          <w:p w14:paraId="2CF0322E"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motivation now. Motivation to use Edivate, support for using Edivate, your levels of motivation over time. Has anything effected your motivation to use it?</w:t>
            </w:r>
          </w:p>
        </w:tc>
      </w:tr>
      <w:tr w:rsidR="00665C27" w:rsidRPr="00665C27" w14:paraId="679705BE" w14:textId="77777777" w:rsidTr="00E87032">
        <w:tc>
          <w:tcPr>
            <w:tcW w:w="2608" w:type="dxa"/>
            <w:tcBorders>
              <w:top w:val="nil"/>
              <w:left w:val="nil"/>
              <w:bottom w:val="nil"/>
              <w:right w:val="nil"/>
            </w:tcBorders>
          </w:tcPr>
          <w:p w14:paraId="461B136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11:41</w:t>
            </w:r>
          </w:p>
        </w:tc>
        <w:tc>
          <w:tcPr>
            <w:tcW w:w="7855" w:type="dxa"/>
            <w:tcBorders>
              <w:top w:val="nil"/>
              <w:left w:val="nil"/>
              <w:bottom w:val="nil"/>
              <w:right w:val="nil"/>
            </w:tcBorders>
          </w:tcPr>
          <w:p w14:paraId="17C47A5D" w14:textId="77777777" w:rsidR="00B10B6E" w:rsidRPr="00665C27" w:rsidRDefault="00B10B6E" w:rsidP="00E87032">
            <w:pPr>
              <w:pStyle w:val="Text"/>
              <w:spacing w:before="75" w:after="75"/>
              <w:ind w:left="525" w:right="75"/>
              <w:rPr>
                <w:color w:val="000000" w:themeColor="text1"/>
              </w:rPr>
            </w:pPr>
            <w:r w:rsidRPr="00665C27">
              <w:rPr>
                <w:color w:val="000000" w:themeColor="text1"/>
              </w:rPr>
              <w:t>I was a bit hesitant to use it at first. It sounded interesting, but I was a bit worried about my level of IT skills, and whether I'd be able to use it effectively. But the more I used it, the more I was okay with it. So I'd say my motivation levels were very high in terms of being able to use it. And in terms of my interest in it, I think over time it started to wane a bit, mainly because others weren't getting as involved as much as they could have done. I quite enjoyed it. I was logging on regularly, making regular contributions. So I think my motivation levels were the same over the time. But it was a bit frustrating, knowing that some others were not as committed, or doing that.</w:t>
            </w:r>
          </w:p>
        </w:tc>
      </w:tr>
      <w:tr w:rsidR="00665C27" w:rsidRPr="00665C27" w14:paraId="6B8A4A84" w14:textId="77777777" w:rsidTr="00E87032">
        <w:tc>
          <w:tcPr>
            <w:tcW w:w="2608" w:type="dxa"/>
            <w:tcBorders>
              <w:top w:val="nil"/>
              <w:left w:val="nil"/>
              <w:bottom w:val="nil"/>
              <w:right w:val="nil"/>
            </w:tcBorders>
          </w:tcPr>
          <w:p w14:paraId="27C44090"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12:37</w:t>
            </w:r>
          </w:p>
        </w:tc>
        <w:tc>
          <w:tcPr>
            <w:tcW w:w="7855" w:type="dxa"/>
            <w:tcBorders>
              <w:top w:val="nil"/>
              <w:left w:val="nil"/>
              <w:bottom w:val="nil"/>
              <w:right w:val="nil"/>
            </w:tcBorders>
          </w:tcPr>
          <w:p w14:paraId="2EED956D"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Thanks, xxx. Thinking now about the cultural and language barriers. Were there any that you came across when you were using Edivate?</w:t>
            </w:r>
          </w:p>
        </w:tc>
      </w:tr>
      <w:tr w:rsidR="00665C27" w:rsidRPr="00665C27" w14:paraId="067E6DA5" w14:textId="77777777" w:rsidTr="00E87032">
        <w:tc>
          <w:tcPr>
            <w:tcW w:w="2608" w:type="dxa"/>
            <w:tcBorders>
              <w:top w:val="nil"/>
              <w:left w:val="nil"/>
              <w:bottom w:val="nil"/>
              <w:right w:val="nil"/>
            </w:tcBorders>
          </w:tcPr>
          <w:p w14:paraId="33599494"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12:47</w:t>
            </w:r>
          </w:p>
        </w:tc>
        <w:tc>
          <w:tcPr>
            <w:tcW w:w="7855" w:type="dxa"/>
            <w:tcBorders>
              <w:top w:val="nil"/>
              <w:left w:val="nil"/>
              <w:bottom w:val="nil"/>
              <w:right w:val="nil"/>
            </w:tcBorders>
          </w:tcPr>
          <w:p w14:paraId="0EA5B787"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There were some, mainly because, obviously it's mainly American stuff. But not to particularly bother me, because I've taught in schools in Portugal and other areas of the globe. You get used to adjusting to where you are, and the context that you're teaching in. So once you get past that, I think there's some useful stuff on there. And they do use some different terms, but as I said, once you get used to that and know what they are, I don't think it was particularly a barrier. I do think they have a different curriculum to what we're teaching. And obviously their methods are different. But you can take from the videos, what you think is useful. You can find fault in anything if you want to. I do think it'd be better if we had more of our own content in there, so it's more relevant, too, I think.</w:t>
            </w:r>
          </w:p>
        </w:tc>
      </w:tr>
      <w:tr w:rsidR="00665C27" w:rsidRPr="00665C27" w14:paraId="23196E5A" w14:textId="77777777" w:rsidTr="00E87032">
        <w:tc>
          <w:tcPr>
            <w:tcW w:w="2608" w:type="dxa"/>
            <w:tcBorders>
              <w:top w:val="nil"/>
              <w:left w:val="nil"/>
              <w:bottom w:val="nil"/>
              <w:right w:val="nil"/>
            </w:tcBorders>
          </w:tcPr>
          <w:p w14:paraId="3B40FDE0"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13:42</w:t>
            </w:r>
          </w:p>
        </w:tc>
        <w:tc>
          <w:tcPr>
            <w:tcW w:w="7855" w:type="dxa"/>
            <w:tcBorders>
              <w:top w:val="nil"/>
              <w:left w:val="nil"/>
              <w:bottom w:val="nil"/>
              <w:right w:val="nil"/>
            </w:tcBorders>
          </w:tcPr>
          <w:p w14:paraId="47585749"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now about active learning, reflection on the video questions. Did you learn anything from the videos, and the questions that were with it?</w:t>
            </w:r>
          </w:p>
        </w:tc>
      </w:tr>
      <w:tr w:rsidR="00665C27" w:rsidRPr="00665C27" w14:paraId="4375AEBB" w14:textId="77777777" w:rsidTr="00E87032">
        <w:tc>
          <w:tcPr>
            <w:tcW w:w="2608" w:type="dxa"/>
            <w:tcBorders>
              <w:top w:val="nil"/>
              <w:left w:val="nil"/>
              <w:bottom w:val="nil"/>
              <w:right w:val="nil"/>
            </w:tcBorders>
          </w:tcPr>
          <w:p w14:paraId="21AB3C94"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13:52</w:t>
            </w:r>
          </w:p>
        </w:tc>
        <w:tc>
          <w:tcPr>
            <w:tcW w:w="7855" w:type="dxa"/>
            <w:tcBorders>
              <w:top w:val="nil"/>
              <w:left w:val="nil"/>
              <w:bottom w:val="nil"/>
              <w:right w:val="nil"/>
            </w:tcBorders>
          </w:tcPr>
          <w:p w14:paraId="413FB0FD" w14:textId="77777777" w:rsidR="00B10B6E" w:rsidRPr="00665C27" w:rsidRDefault="00B10B6E" w:rsidP="00E87032">
            <w:pPr>
              <w:pStyle w:val="Text"/>
              <w:spacing w:before="75" w:after="75"/>
              <w:ind w:left="525" w:right="75"/>
              <w:rPr>
                <w:color w:val="000000" w:themeColor="text1"/>
              </w:rPr>
            </w:pPr>
            <w:r w:rsidRPr="00665C27">
              <w:rPr>
                <w:color w:val="000000" w:themeColor="text1"/>
              </w:rPr>
              <w:t>Yeah, those reflection questions are quite useful, because they made you think about what it was you were looking at, and then putting it into practice, and then coming back to those. So I find them quite useful to reflect on, and I quite often answered them and posted some of my reflections onto the forum. The reading was one of them, thinking about inference in reading. I tried those out with my guided reading groups, and I made comments about it, using the different thinking skills, and domains, and how that's used to question children. So yeah, I think they're quite helpful.</w:t>
            </w:r>
          </w:p>
        </w:tc>
      </w:tr>
      <w:tr w:rsidR="00665C27" w:rsidRPr="00665C27" w14:paraId="662EC0C3" w14:textId="77777777" w:rsidTr="00E87032">
        <w:tc>
          <w:tcPr>
            <w:tcW w:w="2608" w:type="dxa"/>
            <w:tcBorders>
              <w:top w:val="nil"/>
              <w:left w:val="nil"/>
              <w:bottom w:val="nil"/>
              <w:right w:val="nil"/>
            </w:tcBorders>
          </w:tcPr>
          <w:p w14:paraId="14BD0717" w14:textId="77777777" w:rsidR="00B10B6E" w:rsidRPr="00665C27" w:rsidRDefault="00B10B6E" w:rsidP="00E87032">
            <w:pPr>
              <w:pStyle w:val="Text"/>
              <w:spacing w:before="75" w:after="75"/>
              <w:ind w:left="525" w:right="75"/>
              <w:rPr>
                <w:color w:val="000000" w:themeColor="text1"/>
              </w:rPr>
            </w:pPr>
            <w:r w:rsidRPr="00665C27">
              <w:rPr>
                <w:color w:val="000000" w:themeColor="text1"/>
              </w:rPr>
              <w:lastRenderedPageBreak/>
              <w:t>S1 14:37</w:t>
            </w:r>
          </w:p>
        </w:tc>
        <w:tc>
          <w:tcPr>
            <w:tcW w:w="7855" w:type="dxa"/>
            <w:tcBorders>
              <w:top w:val="nil"/>
              <w:left w:val="nil"/>
              <w:bottom w:val="nil"/>
              <w:right w:val="nil"/>
            </w:tcBorders>
          </w:tcPr>
          <w:p w14:paraId="32C5B7F3"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Thinking about your practice. Did it change of a sort? Help you achieve any personal goals, or develop your subject knowledge?</w:t>
            </w:r>
          </w:p>
        </w:tc>
      </w:tr>
      <w:tr w:rsidR="00665C27" w:rsidRPr="00665C27" w14:paraId="10AF4BA6" w14:textId="77777777" w:rsidTr="00E87032">
        <w:tc>
          <w:tcPr>
            <w:tcW w:w="2608" w:type="dxa"/>
            <w:tcBorders>
              <w:top w:val="nil"/>
              <w:left w:val="nil"/>
              <w:bottom w:val="nil"/>
              <w:right w:val="nil"/>
            </w:tcBorders>
          </w:tcPr>
          <w:p w14:paraId="2AA5F0BA"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14:46</w:t>
            </w:r>
          </w:p>
        </w:tc>
        <w:tc>
          <w:tcPr>
            <w:tcW w:w="7855" w:type="dxa"/>
            <w:tcBorders>
              <w:top w:val="nil"/>
              <w:left w:val="nil"/>
              <w:bottom w:val="nil"/>
              <w:right w:val="nil"/>
            </w:tcBorders>
          </w:tcPr>
          <w:p w14:paraId="3B10DB06" w14:textId="77777777" w:rsidR="00B10B6E" w:rsidRPr="00665C27" w:rsidRDefault="00B10B6E" w:rsidP="00E87032">
            <w:pPr>
              <w:pStyle w:val="Text"/>
              <w:spacing w:before="75" w:after="75"/>
              <w:ind w:left="525" w:right="75"/>
              <w:rPr>
                <w:color w:val="000000" w:themeColor="text1"/>
              </w:rPr>
            </w:pPr>
            <w:r w:rsidRPr="00665C27">
              <w:rPr>
                <w:color w:val="000000" w:themeColor="text1"/>
              </w:rPr>
              <w:t>I think it enhanced it a little bit, but I don't think it's changed my practice a great deal. My teaching is good anyway. Feedback is always consistently good or outstanding. It's helped me reflect a bit more, but I don't think it's greatly changed my practice. It's given me little hints and help around teaching topics, but again it's just more tweaking then developing or changing my practice in a major way.</w:t>
            </w:r>
          </w:p>
        </w:tc>
      </w:tr>
      <w:tr w:rsidR="00665C27" w:rsidRPr="00665C27" w14:paraId="680A9592" w14:textId="77777777" w:rsidTr="00E87032">
        <w:tc>
          <w:tcPr>
            <w:tcW w:w="2608" w:type="dxa"/>
            <w:tcBorders>
              <w:top w:val="nil"/>
              <w:left w:val="nil"/>
              <w:bottom w:val="nil"/>
              <w:right w:val="nil"/>
            </w:tcBorders>
          </w:tcPr>
          <w:p w14:paraId="2FF5EA4F"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15:21</w:t>
            </w:r>
          </w:p>
        </w:tc>
        <w:tc>
          <w:tcPr>
            <w:tcW w:w="7855" w:type="dxa"/>
            <w:tcBorders>
              <w:top w:val="nil"/>
              <w:left w:val="nil"/>
              <w:bottom w:val="nil"/>
              <w:right w:val="nil"/>
            </w:tcBorders>
          </w:tcPr>
          <w:p w14:paraId="082AABB9" w14:textId="77777777" w:rsidR="00B10B6E" w:rsidRPr="00665C27" w:rsidRDefault="00B10B6E" w:rsidP="00E87032">
            <w:pPr>
              <w:pStyle w:val="Text"/>
              <w:spacing w:before="75" w:after="75"/>
              <w:ind w:left="525" w:right="75"/>
              <w:rPr>
                <w:color w:val="000000" w:themeColor="text1"/>
              </w:rPr>
            </w:pPr>
            <w:r w:rsidRPr="00665C27">
              <w:rPr>
                <w:color w:val="000000" w:themeColor="text1"/>
              </w:rPr>
              <w:t xml:space="preserve">Thinking about making, sharing your own videos. Can you comment on your motivation in terms of how it made you feel, sharing with others, the </w:t>
            </w:r>
            <w:r w:rsidR="00C52046" w:rsidRPr="00665C27">
              <w:rPr>
                <w:color w:val="000000" w:themeColor="text1"/>
              </w:rPr>
              <w:t>practice?</w:t>
            </w:r>
            <w:r w:rsidRPr="00665C27">
              <w:rPr>
                <w:color w:val="000000" w:themeColor="text1"/>
              </w:rPr>
              <w:t xml:space="preserve"> Has it changed your practice? Was any benefits? How did it affect your confidence? So thinking again about making, sharing your own videos.</w:t>
            </w:r>
          </w:p>
        </w:tc>
      </w:tr>
      <w:tr w:rsidR="00665C27" w:rsidRPr="00665C27" w14:paraId="241908DC" w14:textId="77777777" w:rsidTr="00E87032">
        <w:tc>
          <w:tcPr>
            <w:tcW w:w="2608" w:type="dxa"/>
            <w:tcBorders>
              <w:top w:val="nil"/>
              <w:left w:val="nil"/>
              <w:bottom w:val="nil"/>
              <w:right w:val="nil"/>
            </w:tcBorders>
          </w:tcPr>
          <w:p w14:paraId="7918F92C"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15:47</w:t>
            </w:r>
          </w:p>
        </w:tc>
        <w:tc>
          <w:tcPr>
            <w:tcW w:w="7855" w:type="dxa"/>
            <w:tcBorders>
              <w:top w:val="nil"/>
              <w:left w:val="nil"/>
              <w:bottom w:val="nil"/>
              <w:right w:val="nil"/>
            </w:tcBorders>
          </w:tcPr>
          <w:p w14:paraId="4E1C05D8" w14:textId="77777777" w:rsidR="00B10B6E" w:rsidRPr="00665C27" w:rsidRDefault="00B10B6E" w:rsidP="00E87032">
            <w:pPr>
              <w:pStyle w:val="Text"/>
              <w:spacing w:before="75" w:after="75"/>
              <w:ind w:left="525" w:right="75"/>
              <w:rPr>
                <w:color w:val="000000" w:themeColor="text1"/>
              </w:rPr>
            </w:pPr>
            <w:r w:rsidRPr="00665C27">
              <w:rPr>
                <w:color w:val="000000" w:themeColor="text1"/>
              </w:rPr>
              <w:t>Again, I've no problem with making or sharing my own videos. The problem is that my IT skills, as I've said many times, are not great. So it's the actual posting and doing the technical stuff that worries me. Being videoed, it's never bothered me. I'm quite confident in what I do in my practice and having people see what I do. It's just the technical side. So that did worry me a little bit. But having people around, knowing that people could help me, that was fine. I was quite happy to share mine, and have people look at it. I think that was being more relevant, looking at the videos. I mean, I did learn looking at other people's videos, especially their questioning techniques when it comes to teaching, writing, getting children to focus on the vocabulary, rehearse vocabulary before they start writing, that was quite useful. So I did get some stuff out of it, not from watching myself, because I'm quite used to getting feedback at my own practice. But certainly looking at other people's videos that we've made, I thought was beneficial. My confidence in my practice is good anyway, so I wouldn't say it's changed my confidence at all.</w:t>
            </w:r>
          </w:p>
        </w:tc>
      </w:tr>
      <w:tr w:rsidR="00665C27" w:rsidRPr="00665C27" w14:paraId="66434100" w14:textId="77777777" w:rsidTr="00E87032">
        <w:tc>
          <w:tcPr>
            <w:tcW w:w="2608" w:type="dxa"/>
            <w:tcBorders>
              <w:top w:val="nil"/>
              <w:left w:val="nil"/>
              <w:bottom w:val="nil"/>
              <w:right w:val="nil"/>
            </w:tcBorders>
          </w:tcPr>
          <w:p w14:paraId="6F75AE25"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17:12</w:t>
            </w:r>
          </w:p>
        </w:tc>
        <w:tc>
          <w:tcPr>
            <w:tcW w:w="7855" w:type="dxa"/>
            <w:tcBorders>
              <w:top w:val="nil"/>
              <w:left w:val="nil"/>
              <w:bottom w:val="nil"/>
              <w:right w:val="nil"/>
            </w:tcBorders>
          </w:tcPr>
          <w:p w14:paraId="10A6B38F" w14:textId="77777777" w:rsidR="00B10B6E" w:rsidRPr="00665C27" w:rsidRDefault="00B10B6E" w:rsidP="00E87032">
            <w:pPr>
              <w:pStyle w:val="Text"/>
              <w:spacing w:before="75" w:after="75"/>
              <w:ind w:left="525" w:right="75"/>
              <w:rPr>
                <w:color w:val="000000" w:themeColor="text1"/>
              </w:rPr>
            </w:pPr>
            <w:r w:rsidRPr="00665C27">
              <w:rPr>
                <w:color w:val="000000" w:themeColor="text1"/>
              </w:rPr>
              <w:t>Would you say Edivate is embedded into everyday practice?</w:t>
            </w:r>
          </w:p>
        </w:tc>
      </w:tr>
      <w:tr w:rsidR="00665C27" w:rsidRPr="00665C27" w14:paraId="74AFF03C" w14:textId="77777777" w:rsidTr="00E87032">
        <w:tc>
          <w:tcPr>
            <w:tcW w:w="2608" w:type="dxa"/>
            <w:tcBorders>
              <w:top w:val="nil"/>
              <w:left w:val="nil"/>
              <w:bottom w:val="nil"/>
              <w:right w:val="nil"/>
            </w:tcBorders>
          </w:tcPr>
          <w:p w14:paraId="3D2184DA"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17:17</w:t>
            </w:r>
          </w:p>
        </w:tc>
        <w:tc>
          <w:tcPr>
            <w:tcW w:w="7855" w:type="dxa"/>
            <w:tcBorders>
              <w:top w:val="nil"/>
              <w:left w:val="nil"/>
              <w:bottom w:val="nil"/>
              <w:right w:val="nil"/>
            </w:tcBorders>
          </w:tcPr>
          <w:p w14:paraId="49F26F98" w14:textId="77777777" w:rsidR="00B10B6E" w:rsidRPr="00665C27" w:rsidRDefault="00B10B6E" w:rsidP="00E87032">
            <w:pPr>
              <w:pStyle w:val="Text"/>
              <w:spacing w:before="75" w:after="75"/>
              <w:ind w:left="525" w:right="75"/>
              <w:rPr>
                <w:color w:val="000000" w:themeColor="text1"/>
              </w:rPr>
            </w:pPr>
            <w:r w:rsidRPr="00665C27">
              <w:rPr>
                <w:color w:val="000000" w:themeColor="text1"/>
              </w:rPr>
              <w:t>It's hard to say, really, because I think you probably need to use it for a long time before you can say it's embedded into practice. I've been using it weekly, and looking at the videos, so I don't know if it is embedded into everyday practice. I wouldn't say it's changed my practice in any big way, but maybe over a longer period of time, who knows?</w:t>
            </w:r>
          </w:p>
        </w:tc>
      </w:tr>
      <w:tr w:rsidR="00665C27" w:rsidRPr="00665C27" w14:paraId="48749D6C" w14:textId="77777777" w:rsidTr="00E87032">
        <w:tc>
          <w:tcPr>
            <w:tcW w:w="2608" w:type="dxa"/>
            <w:tcBorders>
              <w:top w:val="nil"/>
              <w:left w:val="nil"/>
              <w:bottom w:val="nil"/>
              <w:right w:val="nil"/>
            </w:tcBorders>
          </w:tcPr>
          <w:p w14:paraId="1CA01BB8"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17:41</w:t>
            </w:r>
          </w:p>
        </w:tc>
        <w:tc>
          <w:tcPr>
            <w:tcW w:w="7855" w:type="dxa"/>
            <w:tcBorders>
              <w:top w:val="nil"/>
              <w:left w:val="nil"/>
              <w:bottom w:val="nil"/>
              <w:right w:val="nil"/>
            </w:tcBorders>
          </w:tcPr>
          <w:p w14:paraId="4554274D"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Thanks, xxx. Thinking now about face-to-face professional development against online. What do you think are the benefits, the challenges? What do you prefer?</w:t>
            </w:r>
          </w:p>
        </w:tc>
      </w:tr>
      <w:tr w:rsidR="00665C27" w:rsidRPr="00665C27" w14:paraId="48979D34" w14:textId="77777777" w:rsidTr="00E87032">
        <w:tc>
          <w:tcPr>
            <w:tcW w:w="2608" w:type="dxa"/>
            <w:tcBorders>
              <w:top w:val="nil"/>
              <w:left w:val="nil"/>
              <w:bottom w:val="nil"/>
              <w:right w:val="nil"/>
            </w:tcBorders>
          </w:tcPr>
          <w:p w14:paraId="3CC81A04"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17:53</w:t>
            </w:r>
          </w:p>
        </w:tc>
        <w:tc>
          <w:tcPr>
            <w:tcW w:w="7855" w:type="dxa"/>
            <w:tcBorders>
              <w:top w:val="nil"/>
              <w:left w:val="nil"/>
              <w:bottom w:val="nil"/>
              <w:right w:val="nil"/>
            </w:tcBorders>
          </w:tcPr>
          <w:p w14:paraId="639AE6DD" w14:textId="77777777" w:rsidR="00B10B6E" w:rsidRPr="00665C27" w:rsidRDefault="00B10B6E" w:rsidP="00E87032">
            <w:pPr>
              <w:pStyle w:val="Text"/>
              <w:spacing w:before="75" w:after="75"/>
              <w:ind w:left="525" w:right="75"/>
              <w:rPr>
                <w:color w:val="000000" w:themeColor="text1"/>
              </w:rPr>
            </w:pPr>
            <w:r w:rsidRPr="00665C27">
              <w:rPr>
                <w:color w:val="000000" w:themeColor="text1"/>
              </w:rPr>
              <w:t xml:space="preserve">I can understand some of the benefits of online professional development such as Edivate, but I still prefer face-to-face. I like having that chat with someone, and that personal experience, </w:t>
            </w:r>
            <w:r w:rsidRPr="00665C27">
              <w:rPr>
                <w:color w:val="000000" w:themeColor="text1"/>
              </w:rPr>
              <w:lastRenderedPageBreak/>
              <w:t>knowing that you can just turn around to whoever's next to you, in front of you, and just have an off-the-hoof discussion there, and then it's different from being online. I think online can be quite isolating. You can be on your own, you don't always get that banter that you would get when you're face-to-face. So I think face-to-face is my preference, and probably always will be.</w:t>
            </w:r>
          </w:p>
        </w:tc>
      </w:tr>
      <w:tr w:rsidR="00665C27" w:rsidRPr="00665C27" w14:paraId="261C58C1" w14:textId="77777777" w:rsidTr="00E87032">
        <w:tc>
          <w:tcPr>
            <w:tcW w:w="2608" w:type="dxa"/>
            <w:tcBorders>
              <w:top w:val="nil"/>
              <w:left w:val="nil"/>
              <w:bottom w:val="nil"/>
              <w:right w:val="nil"/>
            </w:tcBorders>
          </w:tcPr>
          <w:p w14:paraId="7B76A376" w14:textId="77777777" w:rsidR="00B10B6E" w:rsidRPr="00665C27" w:rsidRDefault="00B10B6E" w:rsidP="00E87032">
            <w:pPr>
              <w:pStyle w:val="Text"/>
              <w:spacing w:before="75" w:after="75"/>
              <w:ind w:left="525" w:right="75"/>
              <w:rPr>
                <w:color w:val="000000" w:themeColor="text1"/>
              </w:rPr>
            </w:pPr>
            <w:r w:rsidRPr="00665C27">
              <w:rPr>
                <w:color w:val="000000" w:themeColor="text1"/>
              </w:rPr>
              <w:lastRenderedPageBreak/>
              <w:t>S1 18:39</w:t>
            </w:r>
          </w:p>
        </w:tc>
        <w:tc>
          <w:tcPr>
            <w:tcW w:w="7855" w:type="dxa"/>
            <w:tcBorders>
              <w:top w:val="nil"/>
              <w:left w:val="nil"/>
              <w:bottom w:val="nil"/>
              <w:right w:val="nil"/>
            </w:tcBorders>
          </w:tcPr>
          <w:p w14:paraId="1169E254" w14:textId="77777777" w:rsidR="00B10B6E" w:rsidRPr="00665C27" w:rsidRDefault="00B10B6E" w:rsidP="00E87032">
            <w:pPr>
              <w:pStyle w:val="Text"/>
              <w:spacing w:before="75" w:after="75"/>
              <w:ind w:left="525" w:right="75"/>
              <w:rPr>
                <w:color w:val="000000" w:themeColor="text1"/>
              </w:rPr>
            </w:pPr>
            <w:r w:rsidRPr="00665C27">
              <w:rPr>
                <w:color w:val="000000" w:themeColor="text1"/>
              </w:rPr>
              <w:t>Has it had any wide influence to stir from that part of the research that you know of?</w:t>
            </w:r>
          </w:p>
        </w:tc>
      </w:tr>
      <w:tr w:rsidR="00665C27" w:rsidRPr="00665C27" w14:paraId="267CA126" w14:textId="77777777" w:rsidTr="00E87032">
        <w:tc>
          <w:tcPr>
            <w:tcW w:w="2608" w:type="dxa"/>
            <w:tcBorders>
              <w:top w:val="nil"/>
              <w:left w:val="nil"/>
              <w:bottom w:val="nil"/>
              <w:right w:val="nil"/>
            </w:tcBorders>
          </w:tcPr>
          <w:p w14:paraId="2885AC59"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18:46</w:t>
            </w:r>
          </w:p>
        </w:tc>
        <w:tc>
          <w:tcPr>
            <w:tcW w:w="7855" w:type="dxa"/>
            <w:tcBorders>
              <w:top w:val="nil"/>
              <w:left w:val="nil"/>
              <w:bottom w:val="nil"/>
              <w:right w:val="nil"/>
            </w:tcBorders>
          </w:tcPr>
          <w:p w14:paraId="2B3189B5" w14:textId="77777777" w:rsidR="00B10B6E" w:rsidRPr="00665C27" w:rsidRDefault="00B10B6E" w:rsidP="00E87032">
            <w:pPr>
              <w:pStyle w:val="Text"/>
              <w:spacing w:before="75" w:after="75"/>
              <w:ind w:left="525" w:right="75"/>
              <w:rPr>
                <w:color w:val="000000" w:themeColor="text1"/>
              </w:rPr>
            </w:pPr>
            <w:r w:rsidRPr="00665C27">
              <w:rPr>
                <w:color w:val="000000" w:themeColor="text1"/>
              </w:rPr>
              <w:t>I don't think so. I mean, I have discussed some bits with my teaching assistant. But not that I'm aware of.</w:t>
            </w:r>
          </w:p>
        </w:tc>
      </w:tr>
      <w:tr w:rsidR="00665C27" w:rsidRPr="00665C27" w14:paraId="32A494E2" w14:textId="77777777" w:rsidTr="00E87032">
        <w:tc>
          <w:tcPr>
            <w:tcW w:w="2608" w:type="dxa"/>
            <w:tcBorders>
              <w:top w:val="nil"/>
              <w:left w:val="nil"/>
              <w:bottom w:val="nil"/>
              <w:right w:val="nil"/>
            </w:tcBorders>
          </w:tcPr>
          <w:p w14:paraId="163EF1B8"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19:02</w:t>
            </w:r>
          </w:p>
        </w:tc>
        <w:tc>
          <w:tcPr>
            <w:tcW w:w="7855" w:type="dxa"/>
            <w:tcBorders>
              <w:top w:val="nil"/>
              <w:left w:val="nil"/>
              <w:bottom w:val="nil"/>
              <w:right w:val="nil"/>
            </w:tcBorders>
          </w:tcPr>
          <w:p w14:paraId="07CBDB31" w14:textId="77777777" w:rsidR="00B10B6E" w:rsidRPr="00665C27" w:rsidRDefault="00B10B6E" w:rsidP="00E87032">
            <w:pPr>
              <w:pStyle w:val="Text"/>
              <w:spacing w:before="75" w:after="75"/>
              <w:ind w:left="525" w:right="75"/>
              <w:rPr>
                <w:color w:val="000000" w:themeColor="text1"/>
              </w:rPr>
            </w:pPr>
            <w:r w:rsidRPr="00665C27">
              <w:rPr>
                <w:color w:val="000000" w:themeColor="text1"/>
              </w:rPr>
              <w:t>And last of all, think about the features of Edivate. What things did you like, not like? How do you think it could be improved?</w:t>
            </w:r>
          </w:p>
        </w:tc>
      </w:tr>
      <w:tr w:rsidR="00665C27" w:rsidRPr="00665C27" w14:paraId="7AFA2876" w14:textId="77777777" w:rsidTr="00E87032">
        <w:tc>
          <w:tcPr>
            <w:tcW w:w="2608" w:type="dxa"/>
            <w:tcBorders>
              <w:top w:val="nil"/>
              <w:left w:val="nil"/>
              <w:bottom w:val="nil"/>
              <w:right w:val="nil"/>
            </w:tcBorders>
          </w:tcPr>
          <w:p w14:paraId="6EF070C6"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19:12</w:t>
            </w:r>
          </w:p>
        </w:tc>
        <w:tc>
          <w:tcPr>
            <w:tcW w:w="7855" w:type="dxa"/>
            <w:tcBorders>
              <w:top w:val="nil"/>
              <w:left w:val="nil"/>
              <w:bottom w:val="nil"/>
              <w:right w:val="nil"/>
            </w:tcBorders>
          </w:tcPr>
          <w:p w14:paraId="1923517F" w14:textId="77777777" w:rsidR="00B10B6E" w:rsidRPr="00665C27" w:rsidRDefault="00B10B6E" w:rsidP="00E87032">
            <w:pPr>
              <w:pStyle w:val="Text"/>
              <w:spacing w:before="75" w:after="75"/>
              <w:ind w:left="525" w:right="75"/>
              <w:rPr>
                <w:color w:val="000000" w:themeColor="text1"/>
              </w:rPr>
            </w:pPr>
            <w:r w:rsidRPr="00665C27">
              <w:rPr>
                <w:color w:val="000000" w:themeColor="text1"/>
              </w:rPr>
              <w:t>It just seems so vast and overwhelming at first. So I think the look of it could be a bit different once you get into the system. Trying to search for videos if very time-consuming. I suppose over time you just get used to that, but it does feel like the content could be easier to search around and access. So I think that needs to be changed. Maybe they will change it when some feedback is given.</w:t>
            </w:r>
          </w:p>
        </w:tc>
      </w:tr>
      <w:tr w:rsidR="00665C27" w:rsidRPr="00665C27" w14:paraId="7B990E42" w14:textId="77777777" w:rsidTr="00E87032">
        <w:tc>
          <w:tcPr>
            <w:tcW w:w="2608" w:type="dxa"/>
            <w:tcBorders>
              <w:top w:val="nil"/>
              <w:left w:val="nil"/>
              <w:bottom w:val="nil"/>
              <w:right w:val="nil"/>
            </w:tcBorders>
          </w:tcPr>
          <w:p w14:paraId="69EF20F7" w14:textId="77777777" w:rsidR="00B10B6E" w:rsidRPr="00665C27" w:rsidRDefault="00B10B6E" w:rsidP="00E87032">
            <w:pPr>
              <w:pStyle w:val="Text"/>
              <w:spacing w:before="75" w:after="75"/>
              <w:ind w:left="525" w:right="75"/>
              <w:rPr>
                <w:color w:val="000000" w:themeColor="text1"/>
              </w:rPr>
            </w:pPr>
            <w:r w:rsidRPr="00665C27">
              <w:rPr>
                <w:color w:val="000000" w:themeColor="text1"/>
              </w:rPr>
              <w:t>S1 19:48</w:t>
            </w:r>
          </w:p>
        </w:tc>
        <w:tc>
          <w:tcPr>
            <w:tcW w:w="7855" w:type="dxa"/>
            <w:tcBorders>
              <w:top w:val="nil"/>
              <w:left w:val="nil"/>
              <w:bottom w:val="nil"/>
              <w:right w:val="nil"/>
            </w:tcBorders>
          </w:tcPr>
          <w:p w14:paraId="15D0855D"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Thanks, xxx. Thank you very much for your input.</w:t>
            </w:r>
          </w:p>
        </w:tc>
      </w:tr>
      <w:tr w:rsidR="00B10B6E" w:rsidRPr="00665C27" w14:paraId="2EAAEF24" w14:textId="77777777" w:rsidTr="00E87032">
        <w:tc>
          <w:tcPr>
            <w:tcW w:w="2608" w:type="dxa"/>
            <w:tcBorders>
              <w:top w:val="nil"/>
              <w:left w:val="nil"/>
              <w:bottom w:val="nil"/>
              <w:right w:val="nil"/>
            </w:tcBorders>
          </w:tcPr>
          <w:p w14:paraId="39C4F323" w14:textId="77777777" w:rsidR="00B10B6E" w:rsidRPr="00665C27" w:rsidRDefault="00B10B6E" w:rsidP="00E87032">
            <w:pPr>
              <w:pStyle w:val="Text"/>
              <w:spacing w:before="75" w:after="75"/>
              <w:ind w:left="525" w:right="75"/>
              <w:rPr>
                <w:color w:val="000000" w:themeColor="text1"/>
              </w:rPr>
            </w:pPr>
            <w:r w:rsidRPr="00665C27">
              <w:rPr>
                <w:color w:val="000000" w:themeColor="text1"/>
              </w:rPr>
              <w:t>S2 19:52</w:t>
            </w:r>
          </w:p>
        </w:tc>
        <w:tc>
          <w:tcPr>
            <w:tcW w:w="7855" w:type="dxa"/>
            <w:tcBorders>
              <w:top w:val="nil"/>
              <w:left w:val="nil"/>
              <w:bottom w:val="nil"/>
              <w:right w:val="nil"/>
            </w:tcBorders>
          </w:tcPr>
          <w:p w14:paraId="53B0549D" w14:textId="77777777" w:rsidR="00B10B6E" w:rsidRPr="00665C27" w:rsidRDefault="00B10B6E" w:rsidP="00E87032">
            <w:pPr>
              <w:pStyle w:val="Text"/>
              <w:spacing w:before="75" w:after="75"/>
              <w:ind w:left="525" w:right="75"/>
              <w:rPr>
                <w:color w:val="000000" w:themeColor="text1"/>
              </w:rPr>
            </w:pPr>
            <w:r w:rsidRPr="00665C27">
              <w:rPr>
                <w:color w:val="000000" w:themeColor="text1"/>
              </w:rPr>
              <w:t>Thank you.</w:t>
            </w:r>
          </w:p>
        </w:tc>
      </w:tr>
    </w:tbl>
    <w:p w14:paraId="6EA50554" w14:textId="77777777" w:rsidR="00B10B6E" w:rsidRPr="00665C27" w:rsidRDefault="00B10B6E" w:rsidP="00B10B6E">
      <w:pPr>
        <w:rPr>
          <w:color w:val="000000" w:themeColor="text1"/>
        </w:rPr>
      </w:pPr>
    </w:p>
    <w:p w14:paraId="4BCA4BC5"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2AC99FE8"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14084ADF"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1D2CFA59"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618CD7AF"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733B4CFB"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4505356A"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73DF03A3"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4D9B8624"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6275EBB7"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p>
    <w:p w14:paraId="60E0C71C" w14:textId="77777777" w:rsidR="00D73DF3" w:rsidRPr="00665C27" w:rsidRDefault="00D73DF3" w:rsidP="00B1703C">
      <w:pPr>
        <w:tabs>
          <w:tab w:val="left" w:pos="993"/>
          <w:tab w:val="left" w:pos="2268"/>
          <w:tab w:val="left" w:pos="8080"/>
        </w:tabs>
        <w:spacing w:after="200" w:line="360" w:lineRule="auto"/>
        <w:outlineLvl w:val="0"/>
        <w:rPr>
          <w:rFonts w:ascii="Arial" w:hAnsi="Arial" w:cs="Arial"/>
          <w:b/>
          <w:bCs/>
          <w:color w:val="000000" w:themeColor="text1"/>
        </w:rPr>
      </w:pPr>
    </w:p>
    <w:p w14:paraId="2A437223" w14:textId="77777777" w:rsidR="00B1703C" w:rsidRPr="00665C27" w:rsidRDefault="00B1703C" w:rsidP="00B1703C">
      <w:pPr>
        <w:tabs>
          <w:tab w:val="left" w:pos="993"/>
          <w:tab w:val="left" w:pos="2268"/>
          <w:tab w:val="left" w:pos="8080"/>
        </w:tabs>
        <w:spacing w:after="200" w:line="360" w:lineRule="auto"/>
        <w:outlineLvl w:val="0"/>
        <w:rPr>
          <w:rFonts w:ascii="Arial" w:hAnsi="Arial" w:cs="Arial"/>
          <w:b/>
          <w:bCs/>
          <w:color w:val="000000" w:themeColor="text1"/>
        </w:rPr>
      </w:pPr>
      <w:r w:rsidRPr="00665C27">
        <w:rPr>
          <w:rFonts w:ascii="Arial" w:hAnsi="Arial" w:cs="Arial"/>
          <w:b/>
          <w:bCs/>
          <w:color w:val="000000" w:themeColor="text1"/>
        </w:rPr>
        <w:lastRenderedPageBreak/>
        <w:t xml:space="preserve">Appendix </w:t>
      </w:r>
      <w:r w:rsidR="00136534" w:rsidRPr="00665C27">
        <w:rPr>
          <w:rFonts w:ascii="Arial" w:hAnsi="Arial" w:cs="Arial"/>
          <w:b/>
          <w:bCs/>
          <w:color w:val="000000" w:themeColor="text1"/>
        </w:rPr>
        <w:t>K</w:t>
      </w:r>
      <w:r w:rsidRPr="00665C27">
        <w:rPr>
          <w:rFonts w:ascii="Arial" w:hAnsi="Arial" w:cs="Arial"/>
          <w:b/>
          <w:bCs/>
          <w:color w:val="000000" w:themeColor="text1"/>
        </w:rPr>
        <w:t>: Focus meetings</w:t>
      </w: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985"/>
        <w:gridCol w:w="5513"/>
      </w:tblGrid>
      <w:tr w:rsidR="00665C27" w:rsidRPr="00665C27" w14:paraId="4ADAB023" w14:textId="77777777" w:rsidTr="00D73DF3">
        <w:trPr>
          <w:trHeight w:val="297"/>
        </w:trPr>
        <w:tc>
          <w:tcPr>
            <w:tcW w:w="3896" w:type="dxa"/>
            <w:tcBorders>
              <w:top w:val="nil"/>
              <w:left w:val="nil"/>
              <w:bottom w:val="nil"/>
              <w:right w:val="nil"/>
            </w:tcBorders>
          </w:tcPr>
          <w:p w14:paraId="787E70F1" w14:textId="77777777" w:rsidR="00D73DF3" w:rsidRPr="00665C27" w:rsidRDefault="00D73DF3" w:rsidP="00EA5F9F">
            <w:pPr>
              <w:rPr>
                <w:color w:val="000000" w:themeColor="text1"/>
              </w:rPr>
            </w:pPr>
          </w:p>
        </w:tc>
        <w:tc>
          <w:tcPr>
            <w:tcW w:w="7210" w:type="dxa"/>
            <w:tcBorders>
              <w:top w:val="nil"/>
              <w:left w:val="nil"/>
              <w:bottom w:val="nil"/>
              <w:right w:val="nil"/>
            </w:tcBorders>
          </w:tcPr>
          <w:p w14:paraId="25BFD1A7" w14:textId="77777777" w:rsidR="00D73DF3" w:rsidRPr="00665C27" w:rsidRDefault="00D73DF3" w:rsidP="00EA5F9F">
            <w:pPr>
              <w:pStyle w:val="Text"/>
              <w:spacing w:before="75" w:after="75"/>
              <w:ind w:right="75"/>
              <w:rPr>
                <w:color w:val="000000" w:themeColor="text1"/>
              </w:rPr>
            </w:pPr>
          </w:p>
        </w:tc>
      </w:tr>
    </w:tbl>
    <w:p w14:paraId="42A3F898" w14:textId="77777777" w:rsidR="00D73DF3" w:rsidRPr="00665C27" w:rsidRDefault="00D73DF3" w:rsidP="00D73DF3">
      <w:pPr>
        <w:pStyle w:val="Text"/>
        <w:spacing w:before="100" w:after="100"/>
        <w:rPr>
          <w:color w:val="000000" w:themeColor="text1"/>
        </w:rPr>
      </w:pPr>
      <w:r w:rsidRPr="00665C27">
        <w:rPr>
          <w:color w:val="000000" w:themeColor="text1"/>
          <w:u w:val="single"/>
        </w:rPr>
        <w:t>Transcription results: 1</w:t>
      </w:r>
    </w:p>
    <w:p w14:paraId="2784BCCE" w14:textId="77777777" w:rsidR="00D73DF3" w:rsidRPr="00665C27" w:rsidRDefault="00D73DF3" w:rsidP="00D73DF3">
      <w:pPr>
        <w:rPr>
          <w:color w:val="000000" w:themeColor="text1"/>
        </w:rPr>
      </w:pP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4"/>
        <w:gridCol w:w="6374"/>
      </w:tblGrid>
      <w:tr w:rsidR="00665C27" w:rsidRPr="00665C27" w14:paraId="2C9D3B08" w14:textId="77777777" w:rsidTr="00EA5F9F">
        <w:tc>
          <w:tcPr>
            <w:tcW w:w="2768" w:type="dxa"/>
            <w:tcBorders>
              <w:top w:val="nil"/>
              <w:left w:val="nil"/>
              <w:bottom w:val="nil"/>
              <w:right w:val="nil"/>
            </w:tcBorders>
          </w:tcPr>
          <w:p w14:paraId="2A4BFFA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00:01</w:t>
            </w:r>
          </w:p>
        </w:tc>
        <w:tc>
          <w:tcPr>
            <w:tcW w:w="8338" w:type="dxa"/>
            <w:tcBorders>
              <w:top w:val="nil"/>
              <w:left w:val="nil"/>
              <w:bottom w:val="nil"/>
              <w:right w:val="nil"/>
            </w:tcBorders>
          </w:tcPr>
          <w:p w14:paraId="409B9B2F"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Welcome to the focus group meeting for Edivate. So the idea is for us to drive what we think should happen with Edivate, and just to say that it's an equality group. So everyone has equal say. You decide how it develops - So it's really about how we're going to develop Edivate - what we're going to use it for. So any thoughts?</w:t>
            </w:r>
          </w:p>
        </w:tc>
      </w:tr>
      <w:tr w:rsidR="00665C27" w:rsidRPr="00665C27" w14:paraId="00FDD270" w14:textId="77777777" w:rsidTr="00EA5F9F">
        <w:tc>
          <w:tcPr>
            <w:tcW w:w="2768" w:type="dxa"/>
            <w:tcBorders>
              <w:top w:val="nil"/>
              <w:left w:val="nil"/>
              <w:bottom w:val="nil"/>
              <w:right w:val="nil"/>
            </w:tcBorders>
          </w:tcPr>
          <w:p w14:paraId="26EE7D6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00:47</w:t>
            </w:r>
          </w:p>
        </w:tc>
        <w:tc>
          <w:tcPr>
            <w:tcW w:w="8338" w:type="dxa"/>
            <w:tcBorders>
              <w:top w:val="nil"/>
              <w:left w:val="nil"/>
              <w:bottom w:val="nil"/>
              <w:right w:val="nil"/>
            </w:tcBorders>
          </w:tcPr>
          <w:p w14:paraId="264D5D37" w14:textId="77777777" w:rsidR="00D73DF3" w:rsidRPr="00665C27" w:rsidRDefault="00D73DF3" w:rsidP="00EA5F9F">
            <w:pPr>
              <w:pStyle w:val="Text"/>
              <w:spacing w:before="75" w:after="75"/>
              <w:ind w:left="525" w:right="75"/>
              <w:rPr>
                <w:color w:val="000000" w:themeColor="text1"/>
              </w:rPr>
            </w:pPr>
            <w:r w:rsidRPr="00665C27">
              <w:rPr>
                <w:color w:val="000000" w:themeColor="text1"/>
              </w:rPr>
              <w:t>Do we link it to performance management and standard trackers? Is there a way to direct people to key videos or--?</w:t>
            </w:r>
          </w:p>
        </w:tc>
      </w:tr>
      <w:tr w:rsidR="00665C27" w:rsidRPr="00665C27" w14:paraId="5EA09445" w14:textId="77777777" w:rsidTr="00EA5F9F">
        <w:tc>
          <w:tcPr>
            <w:tcW w:w="2768" w:type="dxa"/>
            <w:tcBorders>
              <w:top w:val="nil"/>
              <w:left w:val="nil"/>
              <w:bottom w:val="nil"/>
              <w:right w:val="nil"/>
            </w:tcBorders>
          </w:tcPr>
          <w:p w14:paraId="247EC2C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00:57</w:t>
            </w:r>
          </w:p>
        </w:tc>
        <w:tc>
          <w:tcPr>
            <w:tcW w:w="8338" w:type="dxa"/>
            <w:tcBorders>
              <w:top w:val="nil"/>
              <w:left w:val="nil"/>
              <w:bottom w:val="nil"/>
              <w:right w:val="nil"/>
            </w:tcBorders>
          </w:tcPr>
          <w:p w14:paraId="2E03B0C0"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we certainly-- well, it needs to link to school priorities, wouldn't it?</w:t>
            </w:r>
          </w:p>
        </w:tc>
      </w:tr>
      <w:tr w:rsidR="00665C27" w:rsidRPr="00665C27" w14:paraId="1B160629" w14:textId="77777777" w:rsidTr="00EA5F9F">
        <w:tc>
          <w:tcPr>
            <w:tcW w:w="2768" w:type="dxa"/>
            <w:tcBorders>
              <w:top w:val="nil"/>
              <w:left w:val="nil"/>
              <w:bottom w:val="nil"/>
              <w:right w:val="nil"/>
            </w:tcBorders>
          </w:tcPr>
          <w:p w14:paraId="51650D7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01:00</w:t>
            </w:r>
          </w:p>
        </w:tc>
        <w:tc>
          <w:tcPr>
            <w:tcW w:w="8338" w:type="dxa"/>
            <w:tcBorders>
              <w:top w:val="nil"/>
              <w:left w:val="nil"/>
              <w:bottom w:val="nil"/>
              <w:right w:val="nil"/>
            </w:tcBorders>
          </w:tcPr>
          <w:p w14:paraId="2CC19FA3"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5B801354" w14:textId="77777777" w:rsidTr="00EA5F9F">
        <w:tc>
          <w:tcPr>
            <w:tcW w:w="2768" w:type="dxa"/>
            <w:tcBorders>
              <w:top w:val="nil"/>
              <w:left w:val="nil"/>
              <w:bottom w:val="nil"/>
              <w:right w:val="nil"/>
            </w:tcBorders>
          </w:tcPr>
          <w:p w14:paraId="36F713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01:01</w:t>
            </w:r>
          </w:p>
        </w:tc>
        <w:tc>
          <w:tcPr>
            <w:tcW w:w="8338" w:type="dxa"/>
            <w:tcBorders>
              <w:top w:val="nil"/>
              <w:left w:val="nil"/>
              <w:bottom w:val="nil"/>
              <w:right w:val="nil"/>
            </w:tcBorders>
          </w:tcPr>
          <w:p w14:paraId="3FB3458D"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w:t>
            </w:r>
          </w:p>
        </w:tc>
      </w:tr>
      <w:tr w:rsidR="00665C27" w:rsidRPr="00665C27" w14:paraId="1A345B95" w14:textId="77777777" w:rsidTr="00EA5F9F">
        <w:tc>
          <w:tcPr>
            <w:tcW w:w="2768" w:type="dxa"/>
            <w:tcBorders>
              <w:top w:val="nil"/>
              <w:left w:val="nil"/>
              <w:bottom w:val="nil"/>
              <w:right w:val="nil"/>
            </w:tcBorders>
          </w:tcPr>
          <w:p w14:paraId="5B7266F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01:02</w:t>
            </w:r>
          </w:p>
        </w:tc>
        <w:tc>
          <w:tcPr>
            <w:tcW w:w="8338" w:type="dxa"/>
            <w:tcBorders>
              <w:top w:val="nil"/>
              <w:left w:val="nil"/>
              <w:bottom w:val="nil"/>
              <w:right w:val="nil"/>
            </w:tcBorders>
          </w:tcPr>
          <w:p w14:paraId="4EE3F4D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we want to link it to school priorities, is it useful to link it to a specific priority that we're working on?</w:t>
            </w:r>
          </w:p>
        </w:tc>
      </w:tr>
      <w:tr w:rsidR="00665C27" w:rsidRPr="00665C27" w14:paraId="4C4E04CA" w14:textId="77777777" w:rsidTr="00EA5F9F">
        <w:tc>
          <w:tcPr>
            <w:tcW w:w="2768" w:type="dxa"/>
            <w:tcBorders>
              <w:top w:val="nil"/>
              <w:left w:val="nil"/>
              <w:bottom w:val="nil"/>
              <w:right w:val="nil"/>
            </w:tcBorders>
          </w:tcPr>
          <w:p w14:paraId="65AA328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01:09</w:t>
            </w:r>
          </w:p>
        </w:tc>
        <w:tc>
          <w:tcPr>
            <w:tcW w:w="8338" w:type="dxa"/>
            <w:tcBorders>
              <w:top w:val="nil"/>
              <w:left w:val="nil"/>
              <w:bottom w:val="nil"/>
              <w:right w:val="nil"/>
            </w:tcBorders>
          </w:tcPr>
          <w:p w14:paraId="4D6239BE"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Yes.</w:t>
            </w:r>
          </w:p>
        </w:tc>
      </w:tr>
      <w:tr w:rsidR="00665C27" w:rsidRPr="00665C27" w14:paraId="19C6329B" w14:textId="77777777" w:rsidTr="00EA5F9F">
        <w:tc>
          <w:tcPr>
            <w:tcW w:w="2768" w:type="dxa"/>
            <w:tcBorders>
              <w:top w:val="nil"/>
              <w:left w:val="nil"/>
              <w:bottom w:val="nil"/>
              <w:right w:val="nil"/>
            </w:tcBorders>
          </w:tcPr>
          <w:p w14:paraId="681AA04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01:09</w:t>
            </w:r>
          </w:p>
        </w:tc>
        <w:tc>
          <w:tcPr>
            <w:tcW w:w="8338" w:type="dxa"/>
            <w:tcBorders>
              <w:top w:val="nil"/>
              <w:left w:val="nil"/>
              <w:bottom w:val="nil"/>
              <w:right w:val="nil"/>
            </w:tcBorders>
          </w:tcPr>
          <w:p w14:paraId="6082ECE0" w14:textId="77777777" w:rsidR="00D73DF3" w:rsidRPr="00665C27" w:rsidRDefault="00D73DF3" w:rsidP="00EA5F9F">
            <w:pPr>
              <w:pStyle w:val="Text"/>
              <w:spacing w:before="75" w:after="75"/>
              <w:ind w:left="525" w:right="75"/>
              <w:rPr>
                <w:color w:val="000000" w:themeColor="text1"/>
              </w:rPr>
            </w:pPr>
            <w:r w:rsidRPr="00665C27">
              <w:rPr>
                <w:color w:val="000000" w:themeColor="text1"/>
              </w:rPr>
              <w:t>Mm-hmm.</w:t>
            </w:r>
          </w:p>
        </w:tc>
      </w:tr>
      <w:tr w:rsidR="00665C27" w:rsidRPr="00665C27" w14:paraId="01539680" w14:textId="77777777" w:rsidTr="00EA5F9F">
        <w:tc>
          <w:tcPr>
            <w:tcW w:w="2768" w:type="dxa"/>
            <w:tcBorders>
              <w:top w:val="nil"/>
              <w:left w:val="nil"/>
              <w:bottom w:val="nil"/>
              <w:right w:val="nil"/>
            </w:tcBorders>
          </w:tcPr>
          <w:p w14:paraId="639026F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01:11</w:t>
            </w:r>
          </w:p>
        </w:tc>
        <w:tc>
          <w:tcPr>
            <w:tcW w:w="8338" w:type="dxa"/>
            <w:tcBorders>
              <w:top w:val="nil"/>
              <w:left w:val="nil"/>
              <w:bottom w:val="nil"/>
              <w:right w:val="nil"/>
            </w:tcBorders>
          </w:tcPr>
          <w:p w14:paraId="2C34D17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what shall we link it to?</w:t>
            </w:r>
          </w:p>
        </w:tc>
      </w:tr>
      <w:tr w:rsidR="00665C27" w:rsidRPr="00665C27" w14:paraId="77EEAFA1" w14:textId="77777777" w:rsidTr="00EA5F9F">
        <w:tc>
          <w:tcPr>
            <w:tcW w:w="2768" w:type="dxa"/>
            <w:tcBorders>
              <w:top w:val="nil"/>
              <w:left w:val="nil"/>
              <w:bottom w:val="nil"/>
              <w:right w:val="nil"/>
            </w:tcBorders>
          </w:tcPr>
          <w:p w14:paraId="7EC153A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01:15</w:t>
            </w:r>
          </w:p>
        </w:tc>
        <w:tc>
          <w:tcPr>
            <w:tcW w:w="8338" w:type="dxa"/>
            <w:tcBorders>
              <w:top w:val="nil"/>
              <w:left w:val="nil"/>
              <w:bottom w:val="nil"/>
              <w:right w:val="nil"/>
            </w:tcBorders>
          </w:tcPr>
          <w:p w14:paraId="59B460B4" w14:textId="77777777" w:rsidR="00D73DF3" w:rsidRPr="00665C27" w:rsidRDefault="00D73DF3" w:rsidP="00EA5F9F">
            <w:pPr>
              <w:pStyle w:val="Text"/>
              <w:spacing w:before="75" w:after="75"/>
              <w:ind w:left="525" w:right="75"/>
              <w:rPr>
                <w:color w:val="000000" w:themeColor="text1"/>
              </w:rPr>
            </w:pPr>
            <w:r w:rsidRPr="00665C27">
              <w:rPr>
                <w:color w:val="000000" w:themeColor="text1"/>
              </w:rPr>
              <w:t>Maybe reading or writing or more able writers.</w:t>
            </w:r>
          </w:p>
        </w:tc>
      </w:tr>
      <w:tr w:rsidR="00665C27" w:rsidRPr="00665C27" w14:paraId="093489C4" w14:textId="77777777" w:rsidTr="00EA5F9F">
        <w:tc>
          <w:tcPr>
            <w:tcW w:w="2768" w:type="dxa"/>
            <w:tcBorders>
              <w:top w:val="nil"/>
              <w:left w:val="nil"/>
              <w:bottom w:val="nil"/>
              <w:right w:val="nil"/>
            </w:tcBorders>
          </w:tcPr>
          <w:p w14:paraId="1AD4B65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01:17</w:t>
            </w:r>
          </w:p>
        </w:tc>
        <w:tc>
          <w:tcPr>
            <w:tcW w:w="8338" w:type="dxa"/>
            <w:tcBorders>
              <w:top w:val="nil"/>
              <w:left w:val="nil"/>
              <w:bottom w:val="nil"/>
              <w:right w:val="nil"/>
            </w:tcBorders>
          </w:tcPr>
          <w:p w14:paraId="6D62FA98" w14:textId="77777777" w:rsidR="00D73DF3" w:rsidRPr="00665C27" w:rsidRDefault="00D73DF3" w:rsidP="00EA5F9F">
            <w:pPr>
              <w:pStyle w:val="Text"/>
              <w:spacing w:before="75" w:after="75"/>
              <w:ind w:left="525" w:right="75"/>
              <w:rPr>
                <w:color w:val="000000" w:themeColor="text1"/>
              </w:rPr>
            </w:pPr>
            <w:r w:rsidRPr="00665C27">
              <w:rPr>
                <w:color w:val="000000" w:themeColor="text1"/>
              </w:rPr>
              <w:t>Reading or more able writers.</w:t>
            </w:r>
          </w:p>
        </w:tc>
      </w:tr>
      <w:tr w:rsidR="00665C27" w:rsidRPr="00665C27" w14:paraId="4B53F41D" w14:textId="77777777" w:rsidTr="00EA5F9F">
        <w:tc>
          <w:tcPr>
            <w:tcW w:w="2768" w:type="dxa"/>
            <w:tcBorders>
              <w:top w:val="nil"/>
              <w:left w:val="nil"/>
              <w:bottom w:val="nil"/>
              <w:right w:val="nil"/>
            </w:tcBorders>
          </w:tcPr>
          <w:p w14:paraId="3F95D11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01:21</w:t>
            </w:r>
          </w:p>
        </w:tc>
        <w:tc>
          <w:tcPr>
            <w:tcW w:w="8338" w:type="dxa"/>
            <w:tcBorders>
              <w:top w:val="nil"/>
              <w:left w:val="nil"/>
              <w:bottom w:val="nil"/>
              <w:right w:val="nil"/>
            </w:tcBorders>
          </w:tcPr>
          <w:p w14:paraId="71830B4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which should we focus on?</w:t>
            </w:r>
          </w:p>
        </w:tc>
      </w:tr>
      <w:tr w:rsidR="00665C27" w:rsidRPr="00665C27" w14:paraId="16DBD338" w14:textId="77777777" w:rsidTr="00EA5F9F">
        <w:tc>
          <w:tcPr>
            <w:tcW w:w="2768" w:type="dxa"/>
            <w:tcBorders>
              <w:top w:val="nil"/>
              <w:left w:val="nil"/>
              <w:bottom w:val="nil"/>
              <w:right w:val="nil"/>
            </w:tcBorders>
          </w:tcPr>
          <w:p w14:paraId="6EC8D03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01:24</w:t>
            </w:r>
          </w:p>
        </w:tc>
        <w:tc>
          <w:tcPr>
            <w:tcW w:w="8338" w:type="dxa"/>
            <w:tcBorders>
              <w:top w:val="nil"/>
              <w:left w:val="nil"/>
              <w:bottom w:val="nil"/>
              <w:right w:val="nil"/>
            </w:tcBorders>
          </w:tcPr>
          <w:p w14:paraId="28E93D27" w14:textId="77777777" w:rsidR="00D73DF3" w:rsidRPr="00665C27" w:rsidRDefault="00D73DF3" w:rsidP="00EA5F9F">
            <w:pPr>
              <w:pStyle w:val="Text"/>
              <w:spacing w:before="75" w:after="75"/>
              <w:ind w:left="525" w:right="75"/>
              <w:rPr>
                <w:color w:val="000000" w:themeColor="text1"/>
              </w:rPr>
            </w:pPr>
            <w:r w:rsidRPr="00665C27">
              <w:rPr>
                <w:color w:val="000000" w:themeColor="text1"/>
              </w:rPr>
              <w:t>Maybe more able writers, because we've got a lot of--</w:t>
            </w:r>
          </w:p>
        </w:tc>
      </w:tr>
      <w:tr w:rsidR="00665C27" w:rsidRPr="00665C27" w14:paraId="4F377D8D" w14:textId="77777777" w:rsidTr="00EA5F9F">
        <w:tc>
          <w:tcPr>
            <w:tcW w:w="2768" w:type="dxa"/>
            <w:tcBorders>
              <w:top w:val="nil"/>
              <w:left w:val="nil"/>
              <w:bottom w:val="nil"/>
              <w:right w:val="nil"/>
            </w:tcBorders>
          </w:tcPr>
          <w:p w14:paraId="0A42BAD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01:27</w:t>
            </w:r>
          </w:p>
        </w:tc>
        <w:tc>
          <w:tcPr>
            <w:tcW w:w="8338" w:type="dxa"/>
            <w:tcBorders>
              <w:top w:val="nil"/>
              <w:left w:val="nil"/>
              <w:bottom w:val="nil"/>
              <w:right w:val="nil"/>
            </w:tcBorders>
          </w:tcPr>
          <w:p w14:paraId="3D06F6D1"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reading, yeah.</w:t>
            </w:r>
          </w:p>
        </w:tc>
      </w:tr>
      <w:tr w:rsidR="00665C27" w:rsidRPr="00665C27" w14:paraId="68D8FB60" w14:textId="77777777" w:rsidTr="00EA5F9F">
        <w:tc>
          <w:tcPr>
            <w:tcW w:w="2768" w:type="dxa"/>
            <w:tcBorders>
              <w:top w:val="nil"/>
              <w:left w:val="nil"/>
              <w:bottom w:val="nil"/>
              <w:right w:val="nil"/>
            </w:tcBorders>
          </w:tcPr>
          <w:p w14:paraId="1ED86AF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01:28</w:t>
            </w:r>
          </w:p>
        </w:tc>
        <w:tc>
          <w:tcPr>
            <w:tcW w:w="8338" w:type="dxa"/>
            <w:tcBorders>
              <w:top w:val="nil"/>
              <w:left w:val="nil"/>
              <w:bottom w:val="nil"/>
              <w:right w:val="nil"/>
            </w:tcBorders>
          </w:tcPr>
          <w:p w14:paraId="6F8BFF95" w14:textId="77777777" w:rsidR="00D73DF3" w:rsidRPr="00665C27" w:rsidRDefault="00D73DF3" w:rsidP="00EA5F9F">
            <w:pPr>
              <w:pStyle w:val="Text"/>
              <w:spacing w:before="75" w:after="75"/>
              <w:ind w:left="525" w:right="75"/>
              <w:rPr>
                <w:color w:val="000000" w:themeColor="text1"/>
              </w:rPr>
            </w:pPr>
            <w:r w:rsidRPr="00665C27">
              <w:rPr>
                <w:color w:val="000000" w:themeColor="text1"/>
              </w:rPr>
              <w:t>--evidence with what we're doing with reading.</w:t>
            </w:r>
          </w:p>
        </w:tc>
      </w:tr>
      <w:tr w:rsidR="00665C27" w:rsidRPr="00665C27" w14:paraId="5B12CD19" w14:textId="77777777" w:rsidTr="00EA5F9F">
        <w:tc>
          <w:tcPr>
            <w:tcW w:w="2768" w:type="dxa"/>
            <w:tcBorders>
              <w:top w:val="nil"/>
              <w:left w:val="nil"/>
              <w:bottom w:val="nil"/>
              <w:right w:val="nil"/>
            </w:tcBorders>
          </w:tcPr>
          <w:p w14:paraId="673082A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01:29</w:t>
            </w:r>
          </w:p>
        </w:tc>
        <w:tc>
          <w:tcPr>
            <w:tcW w:w="8338" w:type="dxa"/>
            <w:tcBorders>
              <w:top w:val="nil"/>
              <w:left w:val="nil"/>
              <w:bottom w:val="nil"/>
              <w:right w:val="nil"/>
            </w:tcBorders>
          </w:tcPr>
          <w:p w14:paraId="4B10B59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more able writers.</w:t>
            </w:r>
          </w:p>
        </w:tc>
      </w:tr>
      <w:tr w:rsidR="00665C27" w:rsidRPr="00665C27" w14:paraId="2BE80ADF" w14:textId="77777777" w:rsidTr="00EA5F9F">
        <w:tc>
          <w:tcPr>
            <w:tcW w:w="2768" w:type="dxa"/>
            <w:tcBorders>
              <w:top w:val="nil"/>
              <w:left w:val="nil"/>
              <w:bottom w:val="nil"/>
              <w:right w:val="nil"/>
            </w:tcBorders>
          </w:tcPr>
          <w:p w14:paraId="7B532C3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01:31</w:t>
            </w:r>
          </w:p>
        </w:tc>
        <w:tc>
          <w:tcPr>
            <w:tcW w:w="8338" w:type="dxa"/>
            <w:tcBorders>
              <w:top w:val="nil"/>
              <w:left w:val="nil"/>
              <w:bottom w:val="nil"/>
              <w:right w:val="nil"/>
            </w:tcBorders>
          </w:tcPr>
          <w:p w14:paraId="40D44F03"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6C56E8ED" w14:textId="77777777" w:rsidTr="00EA5F9F">
        <w:tc>
          <w:tcPr>
            <w:tcW w:w="2768" w:type="dxa"/>
            <w:tcBorders>
              <w:top w:val="nil"/>
              <w:left w:val="nil"/>
              <w:bottom w:val="nil"/>
              <w:right w:val="nil"/>
            </w:tcBorders>
          </w:tcPr>
          <w:p w14:paraId="7FF5CC3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01:33</w:t>
            </w:r>
          </w:p>
        </w:tc>
        <w:tc>
          <w:tcPr>
            <w:tcW w:w="8338" w:type="dxa"/>
            <w:tcBorders>
              <w:top w:val="nil"/>
              <w:left w:val="nil"/>
              <w:bottom w:val="nil"/>
              <w:right w:val="nil"/>
            </w:tcBorders>
          </w:tcPr>
          <w:p w14:paraId="13A998C8"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 need to decide how we're going to collect data, how we're going to review the data, and what actions we're then going to do next. So we'll need to regularly meet and review what actions we're doing, the impact of those actions, and then what we're then going to do next. That make sense?</w:t>
            </w:r>
          </w:p>
        </w:tc>
      </w:tr>
      <w:tr w:rsidR="00665C27" w:rsidRPr="00665C27" w14:paraId="493A0CFB" w14:textId="77777777" w:rsidTr="00EA5F9F">
        <w:tc>
          <w:tcPr>
            <w:tcW w:w="2768" w:type="dxa"/>
            <w:tcBorders>
              <w:top w:val="nil"/>
              <w:left w:val="nil"/>
              <w:bottom w:val="nil"/>
              <w:right w:val="nil"/>
            </w:tcBorders>
          </w:tcPr>
          <w:p w14:paraId="5D32B5B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02:18</w:t>
            </w:r>
          </w:p>
        </w:tc>
        <w:tc>
          <w:tcPr>
            <w:tcW w:w="8338" w:type="dxa"/>
            <w:tcBorders>
              <w:top w:val="nil"/>
              <w:left w:val="nil"/>
              <w:bottom w:val="nil"/>
              <w:right w:val="nil"/>
            </w:tcBorders>
          </w:tcPr>
          <w:p w14:paraId="7D733EB8"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Yes.</w:t>
            </w:r>
          </w:p>
        </w:tc>
      </w:tr>
      <w:tr w:rsidR="00665C27" w:rsidRPr="00665C27" w14:paraId="26537BF9" w14:textId="77777777" w:rsidTr="00EA5F9F">
        <w:tc>
          <w:tcPr>
            <w:tcW w:w="2768" w:type="dxa"/>
            <w:tcBorders>
              <w:top w:val="nil"/>
              <w:left w:val="nil"/>
              <w:bottom w:val="nil"/>
              <w:right w:val="nil"/>
            </w:tcBorders>
          </w:tcPr>
          <w:p w14:paraId="5310E800"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S1 02:19</w:t>
            </w:r>
          </w:p>
        </w:tc>
        <w:tc>
          <w:tcPr>
            <w:tcW w:w="8338" w:type="dxa"/>
            <w:tcBorders>
              <w:top w:val="nil"/>
              <w:left w:val="nil"/>
              <w:bottom w:val="nil"/>
              <w:right w:val="nil"/>
            </w:tcBorders>
          </w:tcPr>
          <w:p w14:paraId="4AA13AA4" w14:textId="77777777" w:rsidR="00D73DF3" w:rsidRPr="00665C27" w:rsidRDefault="00D73DF3" w:rsidP="00EA5F9F">
            <w:pPr>
              <w:pStyle w:val="Text"/>
              <w:spacing w:before="75" w:after="75"/>
              <w:ind w:left="525" w:right="75"/>
              <w:rPr>
                <w:color w:val="000000" w:themeColor="text1"/>
              </w:rPr>
            </w:pPr>
            <w:r w:rsidRPr="00665C27">
              <w:rPr>
                <w:color w:val="000000" w:themeColor="text1"/>
              </w:rPr>
              <w:t>In terms of what we want to get out of using Edivate, what do people think is the main benefits and aims of using it? I don't know if anyone knows much about it and what it can do.</w:t>
            </w:r>
          </w:p>
        </w:tc>
      </w:tr>
      <w:tr w:rsidR="00665C27" w:rsidRPr="00665C27" w14:paraId="42D4E770" w14:textId="77777777" w:rsidTr="00EA5F9F">
        <w:tc>
          <w:tcPr>
            <w:tcW w:w="2768" w:type="dxa"/>
            <w:tcBorders>
              <w:top w:val="nil"/>
              <w:left w:val="nil"/>
              <w:bottom w:val="nil"/>
              <w:right w:val="nil"/>
            </w:tcBorders>
          </w:tcPr>
          <w:p w14:paraId="6BC7C37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02:37</w:t>
            </w:r>
          </w:p>
        </w:tc>
        <w:tc>
          <w:tcPr>
            <w:tcW w:w="8338" w:type="dxa"/>
            <w:tcBorders>
              <w:top w:val="nil"/>
              <w:left w:val="nil"/>
              <w:bottom w:val="nil"/>
              <w:right w:val="nil"/>
            </w:tcBorders>
          </w:tcPr>
          <w:p w14:paraId="69A38FEA"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Well, it's professional development for teachers.</w:t>
            </w:r>
          </w:p>
        </w:tc>
      </w:tr>
      <w:tr w:rsidR="00665C27" w:rsidRPr="00665C27" w14:paraId="1DAA32DF" w14:textId="77777777" w:rsidTr="00EA5F9F">
        <w:tc>
          <w:tcPr>
            <w:tcW w:w="2768" w:type="dxa"/>
            <w:tcBorders>
              <w:top w:val="nil"/>
              <w:left w:val="nil"/>
              <w:bottom w:val="nil"/>
              <w:right w:val="nil"/>
            </w:tcBorders>
          </w:tcPr>
          <w:p w14:paraId="7CBF8EF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02:40</w:t>
            </w:r>
          </w:p>
        </w:tc>
        <w:tc>
          <w:tcPr>
            <w:tcW w:w="8338" w:type="dxa"/>
            <w:tcBorders>
              <w:top w:val="nil"/>
              <w:left w:val="nil"/>
              <w:bottom w:val="nil"/>
              <w:right w:val="nil"/>
            </w:tcBorders>
          </w:tcPr>
          <w:p w14:paraId="5BDBE342" w14:textId="77777777" w:rsidR="00D73DF3" w:rsidRPr="00665C27" w:rsidRDefault="00D73DF3" w:rsidP="00EA5F9F">
            <w:pPr>
              <w:pStyle w:val="Text"/>
              <w:spacing w:before="75" w:after="75"/>
              <w:ind w:left="525" w:right="75"/>
              <w:rPr>
                <w:color w:val="000000" w:themeColor="text1"/>
              </w:rPr>
            </w:pPr>
            <w:r w:rsidRPr="00665C27">
              <w:rPr>
                <w:color w:val="000000" w:themeColor="text1"/>
              </w:rPr>
              <w:t>Improving practice that we're doing. I thought that's what we--</w:t>
            </w:r>
          </w:p>
        </w:tc>
      </w:tr>
      <w:tr w:rsidR="00665C27" w:rsidRPr="00665C27" w14:paraId="62466669" w14:textId="77777777" w:rsidTr="00EA5F9F">
        <w:tc>
          <w:tcPr>
            <w:tcW w:w="2768" w:type="dxa"/>
            <w:tcBorders>
              <w:top w:val="nil"/>
              <w:left w:val="nil"/>
              <w:bottom w:val="nil"/>
              <w:right w:val="nil"/>
            </w:tcBorders>
          </w:tcPr>
          <w:p w14:paraId="256E4AF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02:42</w:t>
            </w:r>
          </w:p>
        </w:tc>
        <w:tc>
          <w:tcPr>
            <w:tcW w:w="8338" w:type="dxa"/>
            <w:tcBorders>
              <w:top w:val="nil"/>
              <w:left w:val="nil"/>
              <w:bottom w:val="nil"/>
              <w:right w:val="nil"/>
            </w:tcBorders>
          </w:tcPr>
          <w:p w14:paraId="133E90D1"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So improving practice and professional development. It’s online professional development, so it could be used anywhere, anyplace professional development. It can be done anywhere. So the benefits around online professional development is a quality of access - that you're not constrained. You don't have to be in the building. You don't have to do it at a set time. I don't know if we want to look at the benefits and drawbacks - how we can get around those. There's also the issues of people's different levels of competence, say, when it comes to using IT. In order to see if it's had an impact, if we are choosing people that are competent in IT, what we're going to get is fantastic results anyway. To get impact across the board, whether we-- </w:t>
            </w:r>
          </w:p>
        </w:tc>
      </w:tr>
      <w:tr w:rsidR="00665C27" w:rsidRPr="00665C27" w14:paraId="58D57CA3" w14:textId="77777777" w:rsidTr="00EA5F9F">
        <w:tc>
          <w:tcPr>
            <w:tcW w:w="2768" w:type="dxa"/>
            <w:tcBorders>
              <w:top w:val="nil"/>
              <w:left w:val="nil"/>
              <w:bottom w:val="nil"/>
              <w:right w:val="nil"/>
            </w:tcBorders>
          </w:tcPr>
          <w:p w14:paraId="41D3A4B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04:07</w:t>
            </w:r>
          </w:p>
        </w:tc>
        <w:tc>
          <w:tcPr>
            <w:tcW w:w="8338" w:type="dxa"/>
            <w:tcBorders>
              <w:top w:val="nil"/>
              <w:left w:val="nil"/>
              <w:bottom w:val="nil"/>
              <w:right w:val="nil"/>
            </w:tcBorders>
          </w:tcPr>
          <w:p w14:paraId="6F638AEC" w14:textId="77777777" w:rsidR="00D73DF3" w:rsidRPr="00665C27" w:rsidRDefault="00D73DF3" w:rsidP="00EA5F9F">
            <w:pPr>
              <w:pStyle w:val="Text"/>
              <w:spacing w:before="75" w:after="75"/>
              <w:ind w:left="525" w:right="75"/>
              <w:rPr>
                <w:color w:val="000000" w:themeColor="text1"/>
              </w:rPr>
            </w:pPr>
            <w:r w:rsidRPr="00665C27">
              <w:rPr>
                <w:color w:val="000000" w:themeColor="text1"/>
              </w:rPr>
              <w:t>Then we do mix, don't we?</w:t>
            </w:r>
          </w:p>
        </w:tc>
      </w:tr>
      <w:tr w:rsidR="00665C27" w:rsidRPr="00665C27" w14:paraId="6E44DC41" w14:textId="77777777" w:rsidTr="00EA5F9F">
        <w:tc>
          <w:tcPr>
            <w:tcW w:w="2768" w:type="dxa"/>
            <w:tcBorders>
              <w:top w:val="nil"/>
              <w:left w:val="nil"/>
              <w:bottom w:val="nil"/>
              <w:right w:val="nil"/>
            </w:tcBorders>
          </w:tcPr>
          <w:p w14:paraId="111B71A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04:09</w:t>
            </w:r>
          </w:p>
        </w:tc>
        <w:tc>
          <w:tcPr>
            <w:tcW w:w="8338" w:type="dxa"/>
            <w:tcBorders>
              <w:top w:val="nil"/>
              <w:left w:val="nil"/>
              <w:bottom w:val="nil"/>
              <w:right w:val="nil"/>
            </w:tcBorders>
          </w:tcPr>
          <w:p w14:paraId="64E2DCF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we are a mix of people. Some people have good IT, some not so, and a bit in the middle.</w:t>
            </w:r>
          </w:p>
        </w:tc>
      </w:tr>
      <w:tr w:rsidR="00665C27" w:rsidRPr="00665C27" w14:paraId="2924C2CC" w14:textId="77777777" w:rsidTr="00EA5F9F">
        <w:tc>
          <w:tcPr>
            <w:tcW w:w="2768" w:type="dxa"/>
            <w:tcBorders>
              <w:top w:val="nil"/>
              <w:left w:val="nil"/>
              <w:bottom w:val="nil"/>
              <w:right w:val="nil"/>
            </w:tcBorders>
          </w:tcPr>
          <w:p w14:paraId="62C29D9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04:18</w:t>
            </w:r>
          </w:p>
        </w:tc>
        <w:tc>
          <w:tcPr>
            <w:tcW w:w="8338" w:type="dxa"/>
            <w:tcBorders>
              <w:top w:val="nil"/>
              <w:left w:val="nil"/>
              <w:bottom w:val="nil"/>
              <w:right w:val="nil"/>
            </w:tcBorders>
          </w:tcPr>
          <w:p w14:paraId="5F24FDAD"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 also have  mix in terms of experience as well - teaching experience.</w:t>
            </w:r>
          </w:p>
        </w:tc>
      </w:tr>
      <w:tr w:rsidR="00665C27" w:rsidRPr="00665C27" w14:paraId="243A0DBF" w14:textId="77777777" w:rsidTr="00EA5F9F">
        <w:tc>
          <w:tcPr>
            <w:tcW w:w="2768" w:type="dxa"/>
            <w:tcBorders>
              <w:top w:val="nil"/>
              <w:left w:val="nil"/>
              <w:bottom w:val="nil"/>
              <w:right w:val="nil"/>
            </w:tcBorders>
          </w:tcPr>
          <w:p w14:paraId="0251C3A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04:22</w:t>
            </w:r>
          </w:p>
        </w:tc>
        <w:tc>
          <w:tcPr>
            <w:tcW w:w="8338" w:type="dxa"/>
            <w:tcBorders>
              <w:top w:val="nil"/>
              <w:left w:val="nil"/>
              <w:bottom w:val="nil"/>
              <w:right w:val="nil"/>
            </w:tcBorders>
          </w:tcPr>
          <w:p w14:paraId="15CAE82F" w14:textId="77777777" w:rsidR="00D73DF3" w:rsidRPr="00665C27" w:rsidRDefault="00D73DF3" w:rsidP="00EA5F9F">
            <w:pPr>
              <w:pStyle w:val="Text"/>
              <w:spacing w:before="75" w:after="75"/>
              <w:ind w:left="525" w:right="75"/>
              <w:rPr>
                <w:color w:val="000000" w:themeColor="text1"/>
              </w:rPr>
            </w:pPr>
            <w:r w:rsidRPr="00665C27">
              <w:rPr>
                <w:color w:val="000000" w:themeColor="text1"/>
              </w:rPr>
              <w:t>A mix of teaching experience and ICT skill. And what about a mix from different phases, so we could see if it's being used possibly differently between different phases?</w:t>
            </w:r>
          </w:p>
        </w:tc>
      </w:tr>
      <w:tr w:rsidR="00665C27" w:rsidRPr="00665C27" w14:paraId="5DB39440" w14:textId="77777777" w:rsidTr="00EA5F9F">
        <w:tc>
          <w:tcPr>
            <w:tcW w:w="2768" w:type="dxa"/>
            <w:tcBorders>
              <w:top w:val="nil"/>
              <w:left w:val="nil"/>
              <w:bottom w:val="nil"/>
              <w:right w:val="nil"/>
            </w:tcBorders>
          </w:tcPr>
          <w:p w14:paraId="622E2B7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04:41</w:t>
            </w:r>
          </w:p>
        </w:tc>
        <w:tc>
          <w:tcPr>
            <w:tcW w:w="8338" w:type="dxa"/>
            <w:tcBorders>
              <w:top w:val="nil"/>
              <w:left w:val="nil"/>
              <w:bottom w:val="nil"/>
              <w:right w:val="nil"/>
            </w:tcBorders>
          </w:tcPr>
          <w:p w14:paraId="2046F862"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187B871F" w14:textId="77777777" w:rsidTr="00EA5F9F">
        <w:tc>
          <w:tcPr>
            <w:tcW w:w="2768" w:type="dxa"/>
            <w:tcBorders>
              <w:top w:val="nil"/>
              <w:left w:val="nil"/>
              <w:bottom w:val="nil"/>
              <w:right w:val="nil"/>
            </w:tcBorders>
          </w:tcPr>
          <w:p w14:paraId="4D4B54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04:42</w:t>
            </w:r>
          </w:p>
        </w:tc>
        <w:tc>
          <w:tcPr>
            <w:tcW w:w="8338" w:type="dxa"/>
            <w:tcBorders>
              <w:top w:val="nil"/>
              <w:left w:val="nil"/>
              <w:bottom w:val="nil"/>
              <w:right w:val="nil"/>
            </w:tcBorders>
          </w:tcPr>
          <w:p w14:paraId="5DF4EED7"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 need to balance across the phases.</w:t>
            </w:r>
          </w:p>
        </w:tc>
      </w:tr>
      <w:tr w:rsidR="00665C27" w:rsidRPr="00665C27" w14:paraId="12FA8119" w14:textId="77777777" w:rsidTr="00EA5F9F">
        <w:tc>
          <w:tcPr>
            <w:tcW w:w="2768" w:type="dxa"/>
            <w:tcBorders>
              <w:top w:val="nil"/>
              <w:left w:val="nil"/>
              <w:bottom w:val="nil"/>
              <w:right w:val="nil"/>
            </w:tcBorders>
          </w:tcPr>
          <w:p w14:paraId="55FB820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06:20</w:t>
            </w:r>
          </w:p>
        </w:tc>
        <w:tc>
          <w:tcPr>
            <w:tcW w:w="8338" w:type="dxa"/>
            <w:tcBorders>
              <w:top w:val="nil"/>
              <w:left w:val="nil"/>
              <w:bottom w:val="nil"/>
              <w:right w:val="nil"/>
            </w:tcBorders>
          </w:tcPr>
          <w:p w14:paraId="2CB76716" w14:textId="77777777" w:rsidR="00D73DF3" w:rsidRPr="00665C27" w:rsidRDefault="00D73DF3" w:rsidP="00EA5F9F">
            <w:pPr>
              <w:pStyle w:val="Text"/>
              <w:spacing w:before="75" w:after="75"/>
              <w:ind w:left="525" w:right="75"/>
              <w:rPr>
                <w:color w:val="000000" w:themeColor="text1"/>
              </w:rPr>
            </w:pPr>
            <w:r w:rsidRPr="00665C27">
              <w:rPr>
                <w:color w:val="000000" w:themeColor="text1"/>
              </w:rPr>
              <w:t>Depends if you want experience with [crosstalk].</w:t>
            </w:r>
          </w:p>
        </w:tc>
      </w:tr>
      <w:tr w:rsidR="00665C27" w:rsidRPr="00665C27" w14:paraId="1D2DAD2F" w14:textId="77777777" w:rsidTr="00EA5F9F">
        <w:tc>
          <w:tcPr>
            <w:tcW w:w="2768" w:type="dxa"/>
            <w:tcBorders>
              <w:top w:val="nil"/>
              <w:left w:val="nil"/>
              <w:bottom w:val="nil"/>
              <w:right w:val="nil"/>
            </w:tcBorders>
          </w:tcPr>
          <w:p w14:paraId="2F37683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06:24</w:t>
            </w:r>
          </w:p>
        </w:tc>
        <w:tc>
          <w:tcPr>
            <w:tcW w:w="8338" w:type="dxa"/>
            <w:tcBorders>
              <w:top w:val="nil"/>
              <w:left w:val="nil"/>
              <w:bottom w:val="nil"/>
              <w:right w:val="nil"/>
            </w:tcBorders>
          </w:tcPr>
          <w:p w14:paraId="7BA5A81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Suppose, I don't know, do you think we need a combination of different phases? If some is experienced, maybe we want--</w:t>
            </w:r>
          </w:p>
        </w:tc>
      </w:tr>
      <w:tr w:rsidR="00665C27" w:rsidRPr="00665C27" w14:paraId="7C28708A" w14:textId="77777777" w:rsidTr="00EA5F9F">
        <w:tc>
          <w:tcPr>
            <w:tcW w:w="2768" w:type="dxa"/>
            <w:tcBorders>
              <w:top w:val="nil"/>
              <w:left w:val="nil"/>
              <w:bottom w:val="nil"/>
              <w:right w:val="nil"/>
            </w:tcBorders>
          </w:tcPr>
          <w:p w14:paraId="7C59944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06:54</w:t>
            </w:r>
          </w:p>
        </w:tc>
        <w:tc>
          <w:tcPr>
            <w:tcW w:w="8338" w:type="dxa"/>
            <w:tcBorders>
              <w:top w:val="nil"/>
              <w:left w:val="nil"/>
              <w:bottom w:val="nil"/>
              <w:right w:val="nil"/>
            </w:tcBorders>
          </w:tcPr>
          <w:p w14:paraId="13995396" w14:textId="77777777" w:rsidR="00D73DF3" w:rsidRPr="00665C27" w:rsidRDefault="00D73DF3" w:rsidP="00EA5F9F">
            <w:pPr>
              <w:pStyle w:val="Text"/>
              <w:spacing w:before="75" w:after="75"/>
              <w:ind w:left="525" w:right="75"/>
              <w:rPr>
                <w:color w:val="000000" w:themeColor="text1"/>
              </w:rPr>
            </w:pPr>
            <w:r w:rsidRPr="00665C27">
              <w:rPr>
                <w:color w:val="000000" w:themeColor="text1"/>
              </w:rPr>
              <w:t>Because it seems we've got quite a few here now.</w:t>
            </w:r>
          </w:p>
        </w:tc>
      </w:tr>
      <w:tr w:rsidR="00665C27" w:rsidRPr="00665C27" w14:paraId="2B79AECE" w14:textId="77777777" w:rsidTr="00EA5F9F">
        <w:tc>
          <w:tcPr>
            <w:tcW w:w="2768" w:type="dxa"/>
            <w:tcBorders>
              <w:top w:val="nil"/>
              <w:left w:val="nil"/>
              <w:bottom w:val="nil"/>
              <w:right w:val="nil"/>
            </w:tcBorders>
          </w:tcPr>
          <w:p w14:paraId="3672502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08:52</w:t>
            </w:r>
          </w:p>
        </w:tc>
        <w:tc>
          <w:tcPr>
            <w:tcW w:w="8338" w:type="dxa"/>
            <w:tcBorders>
              <w:top w:val="nil"/>
              <w:left w:val="nil"/>
              <w:bottom w:val="nil"/>
              <w:right w:val="nil"/>
            </w:tcBorders>
          </w:tcPr>
          <w:p w14:paraId="5A7A9381" w14:textId="77777777" w:rsidR="00D73DF3" w:rsidRPr="00665C27" w:rsidRDefault="00D73DF3" w:rsidP="00EA5F9F">
            <w:pPr>
              <w:pStyle w:val="Text"/>
              <w:spacing w:before="75" w:after="75"/>
              <w:ind w:left="525" w:right="75"/>
              <w:rPr>
                <w:color w:val="000000" w:themeColor="text1"/>
              </w:rPr>
            </w:pPr>
            <w:r w:rsidRPr="00665C27">
              <w:rPr>
                <w:color w:val="000000" w:themeColor="text1"/>
              </w:rPr>
              <w:t>I'm just thinking about what we want to achieve then. So focusing on the writing. So we want to focus on the great depth of writing to try and improve that, using this as a professional development tool. So how are we going to judge whether there has been significant improvements in professional development? How are we going to gather the data, and what data would we gather?</w:t>
            </w:r>
          </w:p>
        </w:tc>
      </w:tr>
      <w:tr w:rsidR="00665C27" w:rsidRPr="00665C27" w14:paraId="50BABC0B" w14:textId="77777777" w:rsidTr="00EA5F9F">
        <w:tc>
          <w:tcPr>
            <w:tcW w:w="2768" w:type="dxa"/>
            <w:tcBorders>
              <w:top w:val="nil"/>
              <w:left w:val="nil"/>
              <w:bottom w:val="nil"/>
              <w:right w:val="nil"/>
            </w:tcBorders>
          </w:tcPr>
          <w:p w14:paraId="7633E0BC" w14:textId="77777777" w:rsidR="00D73DF3" w:rsidRPr="00665C27" w:rsidRDefault="00D73DF3" w:rsidP="00EA5F9F">
            <w:pPr>
              <w:pStyle w:val="Text"/>
              <w:spacing w:before="75" w:after="75"/>
              <w:ind w:right="75"/>
              <w:rPr>
                <w:color w:val="000000" w:themeColor="text1"/>
              </w:rPr>
            </w:pPr>
          </w:p>
        </w:tc>
        <w:tc>
          <w:tcPr>
            <w:tcW w:w="8338" w:type="dxa"/>
            <w:tcBorders>
              <w:top w:val="nil"/>
              <w:left w:val="nil"/>
              <w:bottom w:val="nil"/>
              <w:right w:val="nil"/>
            </w:tcBorders>
          </w:tcPr>
          <w:p w14:paraId="3F418C93" w14:textId="77777777" w:rsidR="00D73DF3" w:rsidRPr="00665C27" w:rsidRDefault="00D73DF3" w:rsidP="00EA5F9F">
            <w:pPr>
              <w:pStyle w:val="Text"/>
              <w:spacing w:before="75" w:after="75"/>
              <w:ind w:right="75"/>
              <w:rPr>
                <w:color w:val="000000" w:themeColor="text1"/>
              </w:rPr>
            </w:pPr>
          </w:p>
        </w:tc>
      </w:tr>
      <w:tr w:rsidR="00665C27" w:rsidRPr="00665C27" w14:paraId="7B005A90" w14:textId="77777777" w:rsidTr="00EA5F9F">
        <w:tc>
          <w:tcPr>
            <w:tcW w:w="2768" w:type="dxa"/>
            <w:tcBorders>
              <w:top w:val="nil"/>
              <w:left w:val="nil"/>
              <w:bottom w:val="nil"/>
              <w:right w:val="nil"/>
            </w:tcBorders>
          </w:tcPr>
          <w:p w14:paraId="26CCC744"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S7 10:14</w:t>
            </w:r>
          </w:p>
        </w:tc>
        <w:tc>
          <w:tcPr>
            <w:tcW w:w="8338" w:type="dxa"/>
            <w:tcBorders>
              <w:top w:val="nil"/>
              <w:left w:val="nil"/>
              <w:bottom w:val="nil"/>
              <w:right w:val="nil"/>
            </w:tcBorders>
          </w:tcPr>
          <w:p w14:paraId="19054A4E" w14:textId="77777777" w:rsidR="00D73DF3" w:rsidRPr="00665C27" w:rsidRDefault="00D73DF3" w:rsidP="00EA5F9F">
            <w:pPr>
              <w:pStyle w:val="Text"/>
              <w:spacing w:before="75" w:after="75"/>
              <w:ind w:left="525" w:right="75"/>
              <w:rPr>
                <w:color w:val="000000" w:themeColor="text1"/>
              </w:rPr>
            </w:pPr>
            <w:r w:rsidRPr="00665C27">
              <w:rPr>
                <w:color w:val="000000" w:themeColor="text1"/>
              </w:rPr>
              <w:t>Okay. So to improve professional development we focusing on writing - what is that we want to achieve with Edivate? We want to be doing what?</w:t>
            </w:r>
          </w:p>
        </w:tc>
      </w:tr>
      <w:tr w:rsidR="00665C27" w:rsidRPr="00665C27" w14:paraId="4FBEC0B3" w14:textId="77777777" w:rsidTr="00EA5F9F">
        <w:tc>
          <w:tcPr>
            <w:tcW w:w="2768" w:type="dxa"/>
            <w:tcBorders>
              <w:top w:val="nil"/>
              <w:left w:val="nil"/>
              <w:bottom w:val="nil"/>
              <w:right w:val="nil"/>
            </w:tcBorders>
          </w:tcPr>
          <w:p w14:paraId="579F4A69"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10:42</w:t>
            </w:r>
          </w:p>
        </w:tc>
        <w:tc>
          <w:tcPr>
            <w:tcW w:w="8338" w:type="dxa"/>
            <w:tcBorders>
              <w:top w:val="nil"/>
              <w:left w:val="nil"/>
              <w:bottom w:val="nil"/>
              <w:right w:val="nil"/>
            </w:tcBorders>
          </w:tcPr>
          <w:p w14:paraId="14F680FA"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Well, we want to be planning for, and improving results, and the outcomes of children is what we really want, don't we?</w:t>
            </w:r>
          </w:p>
        </w:tc>
      </w:tr>
      <w:tr w:rsidR="00665C27" w:rsidRPr="00665C27" w14:paraId="20B79BB7" w14:textId="77777777" w:rsidTr="00EA5F9F">
        <w:tc>
          <w:tcPr>
            <w:tcW w:w="2768" w:type="dxa"/>
            <w:tcBorders>
              <w:top w:val="nil"/>
              <w:left w:val="nil"/>
              <w:bottom w:val="nil"/>
              <w:right w:val="nil"/>
            </w:tcBorders>
          </w:tcPr>
          <w:p w14:paraId="63F3709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10:53</w:t>
            </w:r>
          </w:p>
        </w:tc>
        <w:tc>
          <w:tcPr>
            <w:tcW w:w="8338" w:type="dxa"/>
            <w:tcBorders>
              <w:top w:val="nil"/>
              <w:left w:val="nil"/>
              <w:bottom w:val="nil"/>
              <w:right w:val="nil"/>
            </w:tcBorders>
          </w:tcPr>
          <w:p w14:paraId="0D340BDB"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2A87D7DA" w14:textId="77777777" w:rsidTr="00EA5F9F">
        <w:tc>
          <w:tcPr>
            <w:tcW w:w="2768" w:type="dxa"/>
            <w:tcBorders>
              <w:top w:val="nil"/>
              <w:left w:val="nil"/>
              <w:bottom w:val="nil"/>
              <w:right w:val="nil"/>
            </w:tcBorders>
          </w:tcPr>
          <w:p w14:paraId="3EDD761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10:55</w:t>
            </w:r>
          </w:p>
        </w:tc>
        <w:tc>
          <w:tcPr>
            <w:tcW w:w="8338" w:type="dxa"/>
            <w:tcBorders>
              <w:top w:val="nil"/>
              <w:left w:val="nil"/>
              <w:bottom w:val="nil"/>
              <w:right w:val="nil"/>
            </w:tcBorders>
          </w:tcPr>
          <w:p w14:paraId="51079264" w14:textId="77777777" w:rsidR="00D73DF3" w:rsidRPr="00665C27" w:rsidRDefault="00D73DF3" w:rsidP="00EA5F9F">
            <w:pPr>
              <w:pStyle w:val="Text"/>
              <w:spacing w:before="75" w:after="75"/>
              <w:ind w:left="525" w:right="75"/>
              <w:rPr>
                <w:color w:val="000000" w:themeColor="text1"/>
              </w:rPr>
            </w:pPr>
            <w:r w:rsidRPr="00665C27">
              <w:rPr>
                <w:color w:val="000000" w:themeColor="text1"/>
              </w:rPr>
              <w:t>But that depends on staff's development and then actually teaching for it.</w:t>
            </w:r>
          </w:p>
        </w:tc>
      </w:tr>
      <w:tr w:rsidR="00665C27" w:rsidRPr="00665C27" w14:paraId="2B506DEF" w14:textId="77777777" w:rsidTr="00EA5F9F">
        <w:tc>
          <w:tcPr>
            <w:tcW w:w="2768" w:type="dxa"/>
            <w:tcBorders>
              <w:top w:val="nil"/>
              <w:left w:val="nil"/>
              <w:bottom w:val="nil"/>
              <w:right w:val="nil"/>
            </w:tcBorders>
          </w:tcPr>
          <w:p w14:paraId="387091A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11:04</w:t>
            </w:r>
          </w:p>
        </w:tc>
        <w:tc>
          <w:tcPr>
            <w:tcW w:w="8338" w:type="dxa"/>
            <w:tcBorders>
              <w:top w:val="nil"/>
              <w:left w:val="nil"/>
              <w:bottom w:val="nil"/>
              <w:right w:val="nil"/>
            </w:tcBorders>
          </w:tcPr>
          <w:p w14:paraId="519063C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if we’re going to use Edivate--</w:t>
            </w:r>
          </w:p>
        </w:tc>
      </w:tr>
      <w:tr w:rsidR="00665C27" w:rsidRPr="00665C27" w14:paraId="15928B4E" w14:textId="77777777" w:rsidTr="00EA5F9F">
        <w:tc>
          <w:tcPr>
            <w:tcW w:w="2768" w:type="dxa"/>
            <w:tcBorders>
              <w:top w:val="nil"/>
              <w:left w:val="nil"/>
              <w:bottom w:val="nil"/>
              <w:right w:val="nil"/>
            </w:tcBorders>
          </w:tcPr>
          <w:p w14:paraId="47963CD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11:05</w:t>
            </w:r>
          </w:p>
        </w:tc>
        <w:tc>
          <w:tcPr>
            <w:tcW w:w="8338" w:type="dxa"/>
            <w:tcBorders>
              <w:top w:val="nil"/>
              <w:left w:val="nil"/>
              <w:bottom w:val="nil"/>
              <w:right w:val="nil"/>
            </w:tcBorders>
          </w:tcPr>
          <w:p w14:paraId="69A90E32"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We've got to identify relevant videos.</w:t>
            </w:r>
          </w:p>
        </w:tc>
      </w:tr>
      <w:tr w:rsidR="00665C27" w:rsidRPr="00665C27" w14:paraId="685BA8E6" w14:textId="77777777" w:rsidTr="00EA5F9F">
        <w:tc>
          <w:tcPr>
            <w:tcW w:w="2768" w:type="dxa"/>
            <w:tcBorders>
              <w:top w:val="nil"/>
              <w:left w:val="nil"/>
              <w:bottom w:val="nil"/>
              <w:right w:val="nil"/>
            </w:tcBorders>
          </w:tcPr>
          <w:p w14:paraId="31F6DB7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11:08</w:t>
            </w:r>
          </w:p>
        </w:tc>
        <w:tc>
          <w:tcPr>
            <w:tcW w:w="8338" w:type="dxa"/>
            <w:tcBorders>
              <w:top w:val="nil"/>
              <w:left w:val="nil"/>
              <w:bottom w:val="nil"/>
              <w:right w:val="nil"/>
            </w:tcBorders>
          </w:tcPr>
          <w:p w14:paraId="664E63E8"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 will have to identify videos, and also sharing of best practice. Because obviously Edivate is used across the world, so we could be communicating with other schools, other practitioners. So I'm just wondering if part of our focus could be about not just sharing amongst ourselves. Could we form an online little group? And then could we also link with others in other countries to share ideas? One of the things we could look at is how we get others involved? Because there are lots of people-- people who will go onto the internet, and will read, they'll take ideas, but don’t always share materials with others. There are a few people that put material on, but a lot don’t. How can we encouraged others to actually share material that others can then use? So if we’re going to develop our professional development can we get to a stage where we're not just taking in the videos, communicating, but actually producing something that others can then use from their postings or whatever they're doing on Edivate?  What do you think?</w:t>
            </w:r>
          </w:p>
        </w:tc>
      </w:tr>
      <w:tr w:rsidR="00665C27" w:rsidRPr="00665C27" w14:paraId="2FB712BD" w14:textId="77777777" w:rsidTr="00EA5F9F">
        <w:tc>
          <w:tcPr>
            <w:tcW w:w="2768" w:type="dxa"/>
            <w:tcBorders>
              <w:top w:val="nil"/>
              <w:left w:val="nil"/>
              <w:bottom w:val="nil"/>
              <w:right w:val="nil"/>
            </w:tcBorders>
          </w:tcPr>
          <w:p w14:paraId="1F6B75C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12:46</w:t>
            </w:r>
          </w:p>
        </w:tc>
        <w:tc>
          <w:tcPr>
            <w:tcW w:w="8338" w:type="dxa"/>
            <w:tcBorders>
              <w:top w:val="nil"/>
              <w:left w:val="nil"/>
              <w:bottom w:val="nil"/>
              <w:right w:val="nil"/>
            </w:tcBorders>
          </w:tcPr>
          <w:p w14:paraId="7892B858"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it'll be around communication between that and if we're able to share and feel we can collaboratively do that together - I think would help.</w:t>
            </w:r>
          </w:p>
        </w:tc>
      </w:tr>
      <w:tr w:rsidR="00665C27" w:rsidRPr="00665C27" w14:paraId="606EF10C" w14:textId="77777777" w:rsidTr="00EA5F9F">
        <w:tc>
          <w:tcPr>
            <w:tcW w:w="2768" w:type="dxa"/>
            <w:tcBorders>
              <w:top w:val="nil"/>
              <w:left w:val="nil"/>
              <w:bottom w:val="nil"/>
              <w:right w:val="nil"/>
            </w:tcBorders>
          </w:tcPr>
          <w:p w14:paraId="1D569F6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12:59</w:t>
            </w:r>
          </w:p>
        </w:tc>
        <w:tc>
          <w:tcPr>
            <w:tcW w:w="8338" w:type="dxa"/>
            <w:tcBorders>
              <w:top w:val="nil"/>
              <w:left w:val="nil"/>
              <w:bottom w:val="nil"/>
              <w:right w:val="nil"/>
            </w:tcBorders>
          </w:tcPr>
          <w:p w14:paraId="1F2EC602"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its confidence in ourselves as well because I reckon that you're less likely to share things if you're not really quite self-assured with it.</w:t>
            </w:r>
          </w:p>
        </w:tc>
      </w:tr>
      <w:tr w:rsidR="00665C27" w:rsidRPr="00665C27" w14:paraId="24A06A53" w14:textId="77777777" w:rsidTr="00EA5F9F">
        <w:tc>
          <w:tcPr>
            <w:tcW w:w="2768" w:type="dxa"/>
            <w:tcBorders>
              <w:top w:val="nil"/>
              <w:left w:val="nil"/>
              <w:bottom w:val="nil"/>
              <w:right w:val="nil"/>
            </w:tcBorders>
          </w:tcPr>
          <w:p w14:paraId="1B224DA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13:10</w:t>
            </w:r>
          </w:p>
        </w:tc>
        <w:tc>
          <w:tcPr>
            <w:tcW w:w="8338" w:type="dxa"/>
            <w:tcBorders>
              <w:top w:val="nil"/>
              <w:left w:val="nil"/>
              <w:bottom w:val="nil"/>
              <w:right w:val="nil"/>
            </w:tcBorders>
          </w:tcPr>
          <w:p w14:paraId="0E09AF8D" w14:textId="77777777" w:rsidR="00D73DF3" w:rsidRPr="00665C27" w:rsidRDefault="00D73DF3" w:rsidP="00EA5F9F">
            <w:pPr>
              <w:pStyle w:val="Text"/>
              <w:spacing w:before="75" w:after="75"/>
              <w:ind w:left="525" w:right="75"/>
              <w:rPr>
                <w:color w:val="000000" w:themeColor="text1"/>
              </w:rPr>
            </w:pPr>
            <w:r w:rsidRPr="00665C27">
              <w:rPr>
                <w:color w:val="000000" w:themeColor="text1"/>
              </w:rPr>
              <w:t>When you say confidence-- what do you mean by confidence?</w:t>
            </w:r>
          </w:p>
        </w:tc>
      </w:tr>
      <w:tr w:rsidR="00665C27" w:rsidRPr="00665C27" w14:paraId="2E4B1132" w14:textId="77777777" w:rsidTr="00EA5F9F">
        <w:tc>
          <w:tcPr>
            <w:tcW w:w="2768" w:type="dxa"/>
            <w:tcBorders>
              <w:top w:val="nil"/>
              <w:left w:val="nil"/>
              <w:bottom w:val="nil"/>
              <w:right w:val="nil"/>
            </w:tcBorders>
          </w:tcPr>
          <w:p w14:paraId="391BAB2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13:14</w:t>
            </w:r>
          </w:p>
        </w:tc>
        <w:tc>
          <w:tcPr>
            <w:tcW w:w="8338" w:type="dxa"/>
            <w:tcBorders>
              <w:top w:val="nil"/>
              <w:left w:val="nil"/>
              <w:bottom w:val="nil"/>
              <w:right w:val="nil"/>
            </w:tcBorders>
          </w:tcPr>
          <w:p w14:paraId="75829996" w14:textId="77777777" w:rsidR="00D73DF3" w:rsidRPr="00665C27" w:rsidRDefault="00D73DF3" w:rsidP="00EA5F9F">
            <w:pPr>
              <w:pStyle w:val="Text"/>
              <w:spacing w:before="75" w:after="75"/>
              <w:ind w:left="525" w:right="75"/>
              <w:rPr>
                <w:color w:val="000000" w:themeColor="text1"/>
              </w:rPr>
            </w:pPr>
            <w:r w:rsidRPr="00665C27">
              <w:rPr>
                <w:color w:val="000000" w:themeColor="text1"/>
              </w:rPr>
              <w:t>As in I think seeing our own ability. So realizing that actually it's a good piece of practice. A good idea, good piece of planning or a good way to engage children, and then recognizing that actually that other people would benefit from seeing what we're doing.</w:t>
            </w:r>
          </w:p>
        </w:tc>
      </w:tr>
      <w:tr w:rsidR="00665C27" w:rsidRPr="00665C27" w14:paraId="59DA4805" w14:textId="77777777" w:rsidTr="00EA5F9F">
        <w:tc>
          <w:tcPr>
            <w:tcW w:w="2768" w:type="dxa"/>
            <w:tcBorders>
              <w:top w:val="nil"/>
              <w:left w:val="nil"/>
              <w:bottom w:val="nil"/>
              <w:right w:val="nil"/>
            </w:tcBorders>
          </w:tcPr>
          <w:p w14:paraId="10DF6ED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13:34</w:t>
            </w:r>
          </w:p>
        </w:tc>
        <w:tc>
          <w:tcPr>
            <w:tcW w:w="8338" w:type="dxa"/>
            <w:tcBorders>
              <w:top w:val="nil"/>
              <w:left w:val="nil"/>
              <w:bottom w:val="nil"/>
              <w:right w:val="nil"/>
            </w:tcBorders>
          </w:tcPr>
          <w:p w14:paraId="66AB6F5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you're saying confidence within our teaching practice, not confidence with using Edivate or IT?</w:t>
            </w:r>
          </w:p>
        </w:tc>
      </w:tr>
      <w:tr w:rsidR="00665C27" w:rsidRPr="00665C27" w14:paraId="136776A1" w14:textId="77777777" w:rsidTr="00EA5F9F">
        <w:tc>
          <w:tcPr>
            <w:tcW w:w="2768" w:type="dxa"/>
            <w:tcBorders>
              <w:top w:val="nil"/>
              <w:left w:val="nil"/>
              <w:bottom w:val="nil"/>
              <w:right w:val="nil"/>
            </w:tcBorders>
          </w:tcPr>
          <w:p w14:paraId="2609E09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13:43</w:t>
            </w:r>
          </w:p>
        </w:tc>
        <w:tc>
          <w:tcPr>
            <w:tcW w:w="8338" w:type="dxa"/>
            <w:tcBorders>
              <w:top w:val="nil"/>
              <w:left w:val="nil"/>
              <w:bottom w:val="nil"/>
              <w:right w:val="nil"/>
            </w:tcBorders>
          </w:tcPr>
          <w:p w14:paraId="63FA464A"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suspect part of that would be a basic confidence in uploading.</w:t>
            </w:r>
          </w:p>
        </w:tc>
      </w:tr>
      <w:tr w:rsidR="00665C27" w:rsidRPr="00665C27" w14:paraId="53C58DE6" w14:textId="77777777" w:rsidTr="00EA5F9F">
        <w:tc>
          <w:tcPr>
            <w:tcW w:w="2768" w:type="dxa"/>
            <w:tcBorders>
              <w:top w:val="nil"/>
              <w:left w:val="nil"/>
              <w:bottom w:val="nil"/>
              <w:right w:val="nil"/>
            </w:tcBorders>
          </w:tcPr>
          <w:p w14:paraId="033EA7A1"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S3 13:48</w:t>
            </w:r>
          </w:p>
        </w:tc>
        <w:tc>
          <w:tcPr>
            <w:tcW w:w="8338" w:type="dxa"/>
            <w:tcBorders>
              <w:top w:val="nil"/>
              <w:left w:val="nil"/>
              <w:bottom w:val="nil"/>
              <w:right w:val="nil"/>
            </w:tcBorders>
          </w:tcPr>
          <w:p w14:paraId="15B17441"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sharing something that went really well. It's very rarely done in teaching. It's a lot of sharing what did not go well. But celebrating successful lessons. Not just sharing them with a neighbouring teacher in the year group, but actually sharing them within this group, and then sharing them further online and beyond. So it's having the confidence, if you like, to do that isn't it as well.</w:t>
            </w:r>
          </w:p>
        </w:tc>
      </w:tr>
      <w:tr w:rsidR="00665C27" w:rsidRPr="00665C27" w14:paraId="4D4B0604" w14:textId="77777777" w:rsidTr="00EA5F9F">
        <w:tc>
          <w:tcPr>
            <w:tcW w:w="2768" w:type="dxa"/>
            <w:tcBorders>
              <w:top w:val="nil"/>
              <w:left w:val="nil"/>
              <w:bottom w:val="nil"/>
              <w:right w:val="nil"/>
            </w:tcBorders>
          </w:tcPr>
          <w:p w14:paraId="5CE1887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14:18</w:t>
            </w:r>
          </w:p>
        </w:tc>
        <w:tc>
          <w:tcPr>
            <w:tcW w:w="8338" w:type="dxa"/>
            <w:tcBorders>
              <w:top w:val="nil"/>
              <w:left w:val="nil"/>
              <w:bottom w:val="nil"/>
              <w:right w:val="nil"/>
            </w:tcBorders>
          </w:tcPr>
          <w:p w14:paraId="533C59BA"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that's what my first thought was is their own confidence in themselves.</w:t>
            </w:r>
          </w:p>
        </w:tc>
      </w:tr>
      <w:tr w:rsidR="00665C27" w:rsidRPr="00665C27" w14:paraId="570E74F1" w14:textId="77777777" w:rsidTr="00EA5F9F">
        <w:tc>
          <w:tcPr>
            <w:tcW w:w="2768" w:type="dxa"/>
            <w:tcBorders>
              <w:top w:val="nil"/>
              <w:left w:val="nil"/>
              <w:bottom w:val="nil"/>
              <w:right w:val="nil"/>
            </w:tcBorders>
          </w:tcPr>
          <w:p w14:paraId="5232B24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14:22</w:t>
            </w:r>
          </w:p>
        </w:tc>
        <w:tc>
          <w:tcPr>
            <w:tcW w:w="8338" w:type="dxa"/>
            <w:tcBorders>
              <w:top w:val="nil"/>
              <w:left w:val="nil"/>
              <w:bottom w:val="nil"/>
              <w:right w:val="nil"/>
            </w:tcBorders>
          </w:tcPr>
          <w:p w14:paraId="7DEF0E8F" w14:textId="77777777" w:rsidR="00D73DF3" w:rsidRPr="00665C27" w:rsidRDefault="00D73DF3" w:rsidP="00EA5F9F">
            <w:pPr>
              <w:pStyle w:val="Text"/>
              <w:spacing w:before="75" w:after="75"/>
              <w:ind w:left="525" w:right="75"/>
              <w:rPr>
                <w:color w:val="000000" w:themeColor="text1"/>
              </w:rPr>
            </w:pPr>
            <w:r w:rsidRPr="00665C27">
              <w:rPr>
                <w:color w:val="000000" w:themeColor="text1"/>
              </w:rPr>
              <w:t>Belief in their own ability as a teacher.</w:t>
            </w:r>
          </w:p>
        </w:tc>
      </w:tr>
      <w:tr w:rsidR="00665C27" w:rsidRPr="00665C27" w14:paraId="0355AF34" w14:textId="77777777" w:rsidTr="00EA5F9F">
        <w:tc>
          <w:tcPr>
            <w:tcW w:w="2768" w:type="dxa"/>
            <w:tcBorders>
              <w:top w:val="nil"/>
              <w:left w:val="nil"/>
              <w:bottom w:val="nil"/>
              <w:right w:val="nil"/>
            </w:tcBorders>
          </w:tcPr>
          <w:p w14:paraId="60A9181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14:25</w:t>
            </w:r>
          </w:p>
        </w:tc>
        <w:tc>
          <w:tcPr>
            <w:tcW w:w="8338" w:type="dxa"/>
            <w:tcBorders>
              <w:top w:val="nil"/>
              <w:left w:val="nil"/>
              <w:bottom w:val="nil"/>
              <w:right w:val="nil"/>
            </w:tcBorders>
          </w:tcPr>
          <w:p w14:paraId="520E22B1"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 in terms of communication - bearing in mind it's an online professional development system - how would communication develop and happen? Because within Edivate, there are different tools that can be used for communicating. Would we use all of them? Some of them? Would we need support in developing any of those? Communication's quite a broad thing.</w:t>
            </w:r>
          </w:p>
        </w:tc>
      </w:tr>
      <w:tr w:rsidR="00665C27" w:rsidRPr="00665C27" w14:paraId="1A6C40B4" w14:textId="77777777" w:rsidTr="00EA5F9F">
        <w:tc>
          <w:tcPr>
            <w:tcW w:w="2768" w:type="dxa"/>
            <w:tcBorders>
              <w:top w:val="nil"/>
              <w:left w:val="nil"/>
              <w:bottom w:val="nil"/>
              <w:right w:val="nil"/>
            </w:tcBorders>
          </w:tcPr>
          <w:p w14:paraId="092F1BA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14:51</w:t>
            </w:r>
          </w:p>
        </w:tc>
        <w:tc>
          <w:tcPr>
            <w:tcW w:w="8338" w:type="dxa"/>
            <w:tcBorders>
              <w:top w:val="nil"/>
              <w:left w:val="nil"/>
              <w:bottom w:val="nil"/>
              <w:right w:val="nil"/>
            </w:tcBorders>
          </w:tcPr>
          <w:p w14:paraId="6F43E31A"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we'd need support in developing them. Presumably, we can't upload videos at this stage.</w:t>
            </w:r>
          </w:p>
        </w:tc>
      </w:tr>
      <w:tr w:rsidR="00665C27" w:rsidRPr="00665C27" w14:paraId="35DAB2FE" w14:textId="77777777" w:rsidTr="00EA5F9F">
        <w:tc>
          <w:tcPr>
            <w:tcW w:w="2768" w:type="dxa"/>
            <w:tcBorders>
              <w:top w:val="nil"/>
              <w:left w:val="nil"/>
              <w:bottom w:val="nil"/>
              <w:right w:val="nil"/>
            </w:tcBorders>
          </w:tcPr>
          <w:p w14:paraId="45FAEE5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14:57</w:t>
            </w:r>
          </w:p>
        </w:tc>
        <w:tc>
          <w:tcPr>
            <w:tcW w:w="8338" w:type="dxa"/>
            <w:tcBorders>
              <w:top w:val="nil"/>
              <w:left w:val="nil"/>
              <w:bottom w:val="nil"/>
              <w:right w:val="nil"/>
            </w:tcBorders>
          </w:tcPr>
          <w:p w14:paraId="46974FBC"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 can.</w:t>
            </w:r>
          </w:p>
        </w:tc>
      </w:tr>
      <w:tr w:rsidR="00665C27" w:rsidRPr="00665C27" w14:paraId="717D80A7" w14:textId="77777777" w:rsidTr="00EA5F9F">
        <w:tc>
          <w:tcPr>
            <w:tcW w:w="2768" w:type="dxa"/>
            <w:tcBorders>
              <w:top w:val="nil"/>
              <w:left w:val="nil"/>
              <w:bottom w:val="nil"/>
              <w:right w:val="nil"/>
            </w:tcBorders>
          </w:tcPr>
          <w:p w14:paraId="22118FF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14:58</w:t>
            </w:r>
          </w:p>
        </w:tc>
        <w:tc>
          <w:tcPr>
            <w:tcW w:w="8338" w:type="dxa"/>
            <w:tcBorders>
              <w:top w:val="nil"/>
              <w:left w:val="nil"/>
              <w:bottom w:val="nil"/>
              <w:right w:val="nil"/>
            </w:tcBorders>
          </w:tcPr>
          <w:p w14:paraId="16CDD553" w14:textId="77777777" w:rsidR="00D73DF3" w:rsidRPr="00665C27" w:rsidRDefault="00D73DF3" w:rsidP="00EA5F9F">
            <w:pPr>
              <w:pStyle w:val="Text"/>
              <w:spacing w:before="75" w:after="75"/>
              <w:ind w:left="525" w:right="75"/>
              <w:rPr>
                <w:color w:val="000000" w:themeColor="text1"/>
              </w:rPr>
            </w:pPr>
            <w:r w:rsidRPr="00665C27">
              <w:rPr>
                <w:color w:val="000000" w:themeColor="text1"/>
              </w:rPr>
              <w:t>Oh, we can. Okay.</w:t>
            </w:r>
          </w:p>
        </w:tc>
      </w:tr>
      <w:tr w:rsidR="00665C27" w:rsidRPr="00665C27" w14:paraId="4B27DFF1" w14:textId="77777777" w:rsidTr="00EA5F9F">
        <w:tc>
          <w:tcPr>
            <w:tcW w:w="2768" w:type="dxa"/>
            <w:tcBorders>
              <w:top w:val="nil"/>
              <w:left w:val="nil"/>
              <w:bottom w:val="nil"/>
              <w:right w:val="nil"/>
            </w:tcBorders>
          </w:tcPr>
          <w:p w14:paraId="76BD8D0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15:00</w:t>
            </w:r>
          </w:p>
        </w:tc>
        <w:tc>
          <w:tcPr>
            <w:tcW w:w="8338" w:type="dxa"/>
            <w:tcBorders>
              <w:top w:val="nil"/>
              <w:left w:val="nil"/>
              <w:bottom w:val="nil"/>
              <w:right w:val="nil"/>
            </w:tcBorders>
          </w:tcPr>
          <w:p w14:paraId="60D7A027" w14:textId="77777777" w:rsidR="00D73DF3" w:rsidRPr="00665C27" w:rsidRDefault="00D73DF3" w:rsidP="00EA5F9F">
            <w:pPr>
              <w:pStyle w:val="Text"/>
              <w:spacing w:before="75" w:after="75"/>
              <w:ind w:left="525" w:right="75"/>
              <w:rPr>
                <w:color w:val="000000" w:themeColor="text1"/>
              </w:rPr>
            </w:pPr>
            <w:r w:rsidRPr="00665C27">
              <w:rPr>
                <w:color w:val="000000" w:themeColor="text1"/>
              </w:rPr>
              <w:t>That's a huge amount of confidence needed for that, but otherwise it's presumably a written description of what you did and how it worked and the impact on the children's progress that will be shared.</w:t>
            </w:r>
          </w:p>
        </w:tc>
      </w:tr>
      <w:tr w:rsidR="00665C27" w:rsidRPr="00665C27" w14:paraId="7F1E2B5A" w14:textId="77777777" w:rsidTr="00EA5F9F">
        <w:tc>
          <w:tcPr>
            <w:tcW w:w="2768" w:type="dxa"/>
            <w:tcBorders>
              <w:top w:val="nil"/>
              <w:left w:val="nil"/>
              <w:bottom w:val="nil"/>
              <w:right w:val="nil"/>
            </w:tcBorders>
          </w:tcPr>
          <w:p w14:paraId="53C7105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15:17</w:t>
            </w:r>
          </w:p>
        </w:tc>
        <w:tc>
          <w:tcPr>
            <w:tcW w:w="8338" w:type="dxa"/>
            <w:tcBorders>
              <w:top w:val="nil"/>
              <w:left w:val="nil"/>
              <w:bottom w:val="nil"/>
              <w:right w:val="nil"/>
            </w:tcBorders>
          </w:tcPr>
          <w:p w14:paraId="16CADA1C" w14:textId="77777777" w:rsidR="00D73DF3" w:rsidRPr="00665C27" w:rsidRDefault="00D73DF3" w:rsidP="00EA5F9F">
            <w:pPr>
              <w:pStyle w:val="Text"/>
              <w:spacing w:before="75" w:after="75"/>
              <w:ind w:left="525" w:right="75"/>
              <w:rPr>
                <w:color w:val="000000" w:themeColor="text1"/>
              </w:rPr>
            </w:pPr>
            <w:r w:rsidRPr="00665C27">
              <w:rPr>
                <w:color w:val="000000" w:themeColor="text1"/>
              </w:rPr>
              <w:t>Could we give guidance in terms of saying that we think that these tools would be a good starting point? And then if we want to then start tapping into more of those tools. I personally think that I’d want a bit of an idea of, okay, you want me to use this, but--</w:t>
            </w:r>
          </w:p>
        </w:tc>
      </w:tr>
      <w:tr w:rsidR="00665C27" w:rsidRPr="00665C27" w14:paraId="7D78A70A" w14:textId="77777777" w:rsidTr="00EA5F9F">
        <w:tc>
          <w:tcPr>
            <w:tcW w:w="2768" w:type="dxa"/>
            <w:tcBorders>
              <w:top w:val="nil"/>
              <w:left w:val="nil"/>
              <w:bottom w:val="nil"/>
              <w:right w:val="nil"/>
            </w:tcBorders>
          </w:tcPr>
          <w:p w14:paraId="43720AF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15:36</w:t>
            </w:r>
          </w:p>
        </w:tc>
        <w:tc>
          <w:tcPr>
            <w:tcW w:w="8338" w:type="dxa"/>
            <w:tcBorders>
              <w:top w:val="nil"/>
              <w:left w:val="nil"/>
              <w:bottom w:val="nil"/>
              <w:right w:val="nil"/>
            </w:tcBorders>
          </w:tcPr>
          <w:p w14:paraId="091B7588"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Some examples.</w:t>
            </w:r>
          </w:p>
        </w:tc>
      </w:tr>
      <w:tr w:rsidR="00665C27" w:rsidRPr="00665C27" w14:paraId="132D5752" w14:textId="77777777" w:rsidTr="00EA5F9F">
        <w:tc>
          <w:tcPr>
            <w:tcW w:w="2768" w:type="dxa"/>
            <w:tcBorders>
              <w:top w:val="nil"/>
              <w:left w:val="nil"/>
              <w:bottom w:val="nil"/>
              <w:right w:val="nil"/>
            </w:tcBorders>
          </w:tcPr>
          <w:p w14:paraId="18AD1329"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15:37</w:t>
            </w:r>
          </w:p>
        </w:tc>
        <w:tc>
          <w:tcPr>
            <w:tcW w:w="8338" w:type="dxa"/>
            <w:tcBorders>
              <w:top w:val="nil"/>
              <w:left w:val="nil"/>
              <w:bottom w:val="nil"/>
              <w:right w:val="nil"/>
            </w:tcBorders>
          </w:tcPr>
          <w:p w14:paraId="42C4CE5B" w14:textId="77777777" w:rsidR="00D73DF3" w:rsidRPr="00665C27" w:rsidRDefault="00D73DF3" w:rsidP="00EA5F9F">
            <w:pPr>
              <w:pStyle w:val="Text"/>
              <w:spacing w:before="75" w:after="75"/>
              <w:ind w:left="525" w:right="75"/>
              <w:rPr>
                <w:color w:val="000000" w:themeColor="text1"/>
              </w:rPr>
            </w:pPr>
            <w:r w:rsidRPr="00665C27">
              <w:rPr>
                <w:color w:val="000000" w:themeColor="text1"/>
              </w:rPr>
              <w:t>--help me start it off, and then as we're feeling comfortable with Edivate, we might choose to then use more tools.</w:t>
            </w:r>
          </w:p>
        </w:tc>
      </w:tr>
      <w:tr w:rsidR="00665C27" w:rsidRPr="00665C27" w14:paraId="7CFC060D" w14:textId="77777777" w:rsidTr="00EA5F9F">
        <w:tc>
          <w:tcPr>
            <w:tcW w:w="2768" w:type="dxa"/>
            <w:tcBorders>
              <w:top w:val="nil"/>
              <w:left w:val="nil"/>
              <w:bottom w:val="nil"/>
              <w:right w:val="nil"/>
            </w:tcBorders>
          </w:tcPr>
          <w:p w14:paraId="4D7BAB99"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15:45</w:t>
            </w:r>
          </w:p>
        </w:tc>
        <w:tc>
          <w:tcPr>
            <w:tcW w:w="8338" w:type="dxa"/>
            <w:tcBorders>
              <w:top w:val="nil"/>
              <w:left w:val="nil"/>
              <w:bottom w:val="nil"/>
              <w:right w:val="nil"/>
            </w:tcBorders>
          </w:tcPr>
          <w:p w14:paraId="1C72D90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do you think we need to be shown it and have a familiarisation?</w:t>
            </w:r>
          </w:p>
        </w:tc>
      </w:tr>
      <w:tr w:rsidR="00665C27" w:rsidRPr="00665C27" w14:paraId="15E709A3" w14:textId="77777777" w:rsidTr="00EA5F9F">
        <w:tc>
          <w:tcPr>
            <w:tcW w:w="2768" w:type="dxa"/>
            <w:tcBorders>
              <w:top w:val="nil"/>
              <w:left w:val="nil"/>
              <w:bottom w:val="nil"/>
              <w:right w:val="nil"/>
            </w:tcBorders>
          </w:tcPr>
          <w:p w14:paraId="6B81293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15:48</w:t>
            </w:r>
          </w:p>
        </w:tc>
        <w:tc>
          <w:tcPr>
            <w:tcW w:w="8338" w:type="dxa"/>
            <w:tcBorders>
              <w:top w:val="nil"/>
              <w:left w:val="nil"/>
              <w:bottom w:val="nil"/>
              <w:right w:val="nil"/>
            </w:tcBorders>
          </w:tcPr>
          <w:p w14:paraId="55180790"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definitely.</w:t>
            </w:r>
          </w:p>
        </w:tc>
      </w:tr>
      <w:tr w:rsidR="00665C27" w:rsidRPr="00665C27" w14:paraId="3B107DF9" w14:textId="77777777" w:rsidTr="00EA5F9F">
        <w:tc>
          <w:tcPr>
            <w:tcW w:w="2768" w:type="dxa"/>
            <w:tcBorders>
              <w:top w:val="nil"/>
              <w:left w:val="nil"/>
              <w:bottom w:val="nil"/>
              <w:right w:val="nil"/>
            </w:tcBorders>
          </w:tcPr>
          <w:p w14:paraId="5B69826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15:49</w:t>
            </w:r>
          </w:p>
        </w:tc>
        <w:tc>
          <w:tcPr>
            <w:tcW w:w="8338" w:type="dxa"/>
            <w:tcBorders>
              <w:top w:val="nil"/>
              <w:left w:val="nil"/>
              <w:bottom w:val="nil"/>
              <w:right w:val="nil"/>
            </w:tcBorders>
          </w:tcPr>
          <w:p w14:paraId="79BBF770"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then also what sort of time would be given?</w:t>
            </w:r>
          </w:p>
        </w:tc>
      </w:tr>
      <w:tr w:rsidR="00665C27" w:rsidRPr="00665C27" w14:paraId="44E92F09" w14:textId="77777777" w:rsidTr="00EA5F9F">
        <w:tc>
          <w:tcPr>
            <w:tcW w:w="2768" w:type="dxa"/>
            <w:tcBorders>
              <w:top w:val="nil"/>
              <w:left w:val="nil"/>
              <w:bottom w:val="nil"/>
              <w:right w:val="nil"/>
            </w:tcBorders>
          </w:tcPr>
          <w:p w14:paraId="02BD7DB9"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15:54</w:t>
            </w:r>
          </w:p>
        </w:tc>
        <w:tc>
          <w:tcPr>
            <w:tcW w:w="8338" w:type="dxa"/>
            <w:tcBorders>
              <w:top w:val="nil"/>
              <w:left w:val="nil"/>
              <w:bottom w:val="nil"/>
              <w:right w:val="nil"/>
            </w:tcBorders>
          </w:tcPr>
          <w:p w14:paraId="3A8CC187"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 we have to think about how much time, the form of communication--</w:t>
            </w:r>
          </w:p>
        </w:tc>
      </w:tr>
      <w:tr w:rsidR="00665C27" w:rsidRPr="00665C27" w14:paraId="5416D9BE" w14:textId="77777777" w:rsidTr="00EA5F9F">
        <w:tc>
          <w:tcPr>
            <w:tcW w:w="2768" w:type="dxa"/>
            <w:tcBorders>
              <w:top w:val="nil"/>
              <w:left w:val="nil"/>
              <w:bottom w:val="nil"/>
              <w:right w:val="nil"/>
            </w:tcBorders>
          </w:tcPr>
          <w:p w14:paraId="40BE58B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15:59</w:t>
            </w:r>
          </w:p>
        </w:tc>
        <w:tc>
          <w:tcPr>
            <w:tcW w:w="8338" w:type="dxa"/>
            <w:tcBorders>
              <w:top w:val="nil"/>
              <w:left w:val="nil"/>
              <w:bottom w:val="nil"/>
              <w:right w:val="nil"/>
            </w:tcBorders>
          </w:tcPr>
          <w:p w14:paraId="615D51C5" w14:textId="77777777" w:rsidR="00D73DF3" w:rsidRPr="00665C27" w:rsidRDefault="00D73DF3" w:rsidP="00EA5F9F">
            <w:pPr>
              <w:pStyle w:val="Text"/>
              <w:spacing w:before="75" w:after="75"/>
              <w:ind w:left="525" w:right="75"/>
              <w:rPr>
                <w:color w:val="000000" w:themeColor="text1"/>
              </w:rPr>
            </w:pPr>
            <w:r w:rsidRPr="00665C27">
              <w:rPr>
                <w:color w:val="000000" w:themeColor="text1"/>
              </w:rPr>
              <w:t>Because that could definitely be a sticking point.</w:t>
            </w:r>
          </w:p>
        </w:tc>
      </w:tr>
      <w:tr w:rsidR="00665C27" w:rsidRPr="00665C27" w14:paraId="6F183DB9" w14:textId="77777777" w:rsidTr="00EA5F9F">
        <w:tc>
          <w:tcPr>
            <w:tcW w:w="2768" w:type="dxa"/>
            <w:tcBorders>
              <w:top w:val="nil"/>
              <w:left w:val="nil"/>
              <w:bottom w:val="nil"/>
              <w:right w:val="nil"/>
            </w:tcBorders>
          </w:tcPr>
          <w:p w14:paraId="0BAC2C70"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S1 16:01</w:t>
            </w:r>
          </w:p>
        </w:tc>
        <w:tc>
          <w:tcPr>
            <w:tcW w:w="8338" w:type="dxa"/>
            <w:tcBorders>
              <w:top w:val="nil"/>
              <w:left w:val="nil"/>
              <w:bottom w:val="nil"/>
              <w:right w:val="nil"/>
            </w:tcBorders>
          </w:tcPr>
          <w:p w14:paraId="67317311"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There's also, when we're communicating, the boundaries of communication. Because if we want to have honest discussions, how far can we be in terms of honesty? You know I'm the head teacher. Is that going to constrain your honesty or not? How do we get around-- if we want to be completely honest, how are we going to get around the issue of you being able to be completely honest?</w:t>
            </w:r>
          </w:p>
        </w:tc>
      </w:tr>
      <w:tr w:rsidR="00665C27" w:rsidRPr="00665C27" w14:paraId="0E99F9C5" w14:textId="77777777" w:rsidTr="00EA5F9F">
        <w:tc>
          <w:tcPr>
            <w:tcW w:w="2768" w:type="dxa"/>
            <w:tcBorders>
              <w:top w:val="nil"/>
              <w:left w:val="nil"/>
              <w:bottom w:val="nil"/>
              <w:right w:val="nil"/>
            </w:tcBorders>
          </w:tcPr>
          <w:p w14:paraId="1004C74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16:43</w:t>
            </w:r>
          </w:p>
        </w:tc>
        <w:tc>
          <w:tcPr>
            <w:tcW w:w="8338" w:type="dxa"/>
            <w:tcBorders>
              <w:top w:val="nil"/>
              <w:left w:val="nil"/>
              <w:bottom w:val="nil"/>
              <w:right w:val="nil"/>
            </w:tcBorders>
          </w:tcPr>
          <w:p w14:paraId="225E16B6" w14:textId="77777777" w:rsidR="00D73DF3" w:rsidRPr="00665C27" w:rsidRDefault="00D73DF3" w:rsidP="00EA5F9F">
            <w:pPr>
              <w:pStyle w:val="Text"/>
              <w:spacing w:before="75" w:after="75"/>
              <w:ind w:left="525" w:right="75"/>
              <w:rPr>
                <w:color w:val="000000" w:themeColor="text1"/>
              </w:rPr>
            </w:pPr>
            <w:r w:rsidRPr="00665C27">
              <w:rPr>
                <w:color w:val="000000" w:themeColor="text1"/>
              </w:rPr>
              <w:t>Personally, I think it depends. If we're looking at it from a sense of, it's about professional practice in developing this area, would we feel really constricted if we're just being honest about how it's going in that respect? Because we're not making judgments on each other. We're not using that as part of any of their performance management in school or such. That's a separate thing we're looking at.</w:t>
            </w:r>
          </w:p>
        </w:tc>
      </w:tr>
      <w:tr w:rsidR="00665C27" w:rsidRPr="00665C27" w14:paraId="7A8AE772" w14:textId="77777777" w:rsidTr="00EA5F9F">
        <w:tc>
          <w:tcPr>
            <w:tcW w:w="2768" w:type="dxa"/>
            <w:tcBorders>
              <w:top w:val="nil"/>
              <w:left w:val="nil"/>
              <w:bottom w:val="nil"/>
              <w:right w:val="nil"/>
            </w:tcBorders>
          </w:tcPr>
          <w:p w14:paraId="440FB02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17:10</w:t>
            </w:r>
          </w:p>
        </w:tc>
        <w:tc>
          <w:tcPr>
            <w:tcW w:w="8338" w:type="dxa"/>
            <w:tcBorders>
              <w:top w:val="nil"/>
              <w:left w:val="nil"/>
              <w:bottom w:val="nil"/>
              <w:right w:val="nil"/>
            </w:tcBorders>
          </w:tcPr>
          <w:p w14:paraId="28E52A0C"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the fact that it links to school improvement priorities.</w:t>
            </w:r>
          </w:p>
        </w:tc>
      </w:tr>
      <w:tr w:rsidR="00665C27" w:rsidRPr="00665C27" w14:paraId="65597A91" w14:textId="77777777" w:rsidTr="00EA5F9F">
        <w:tc>
          <w:tcPr>
            <w:tcW w:w="2768" w:type="dxa"/>
            <w:tcBorders>
              <w:top w:val="nil"/>
              <w:left w:val="nil"/>
              <w:bottom w:val="nil"/>
              <w:right w:val="nil"/>
            </w:tcBorders>
          </w:tcPr>
          <w:p w14:paraId="3DDDFF7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17:13</w:t>
            </w:r>
          </w:p>
        </w:tc>
        <w:tc>
          <w:tcPr>
            <w:tcW w:w="8338" w:type="dxa"/>
            <w:tcBorders>
              <w:top w:val="nil"/>
              <w:left w:val="nil"/>
              <w:bottom w:val="nil"/>
              <w:right w:val="nil"/>
            </w:tcBorders>
          </w:tcPr>
          <w:p w14:paraId="089F6104"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 we have to make it quite clear that it's not to do with our performance management, it's not a judgment on us.</w:t>
            </w:r>
          </w:p>
        </w:tc>
      </w:tr>
      <w:tr w:rsidR="00665C27" w:rsidRPr="00665C27" w14:paraId="77BCA3AE" w14:textId="77777777" w:rsidTr="00EA5F9F">
        <w:tc>
          <w:tcPr>
            <w:tcW w:w="2768" w:type="dxa"/>
            <w:tcBorders>
              <w:top w:val="nil"/>
              <w:left w:val="nil"/>
              <w:bottom w:val="nil"/>
              <w:right w:val="nil"/>
            </w:tcBorders>
          </w:tcPr>
          <w:p w14:paraId="34BFFBA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17:20</w:t>
            </w:r>
          </w:p>
        </w:tc>
        <w:tc>
          <w:tcPr>
            <w:tcW w:w="8338" w:type="dxa"/>
            <w:tcBorders>
              <w:top w:val="nil"/>
              <w:left w:val="nil"/>
              <w:bottom w:val="nil"/>
              <w:right w:val="nil"/>
            </w:tcBorders>
          </w:tcPr>
          <w:p w14:paraId="4425C328" w14:textId="77777777" w:rsidR="00D73DF3" w:rsidRPr="00665C27" w:rsidRDefault="00D73DF3" w:rsidP="00EA5F9F">
            <w:pPr>
              <w:pStyle w:val="Text"/>
              <w:spacing w:before="75" w:after="75"/>
              <w:ind w:left="525" w:right="75"/>
              <w:rPr>
                <w:color w:val="000000" w:themeColor="text1"/>
              </w:rPr>
            </w:pPr>
            <w:r w:rsidRPr="00665C27">
              <w:rPr>
                <w:color w:val="000000" w:themeColor="text1"/>
              </w:rPr>
              <w:t>No. It's just an open discussion. It's just how I feel about it.</w:t>
            </w:r>
          </w:p>
        </w:tc>
      </w:tr>
      <w:tr w:rsidR="00665C27" w:rsidRPr="00665C27" w14:paraId="12B0C092" w14:textId="77777777" w:rsidTr="00EA5F9F">
        <w:tc>
          <w:tcPr>
            <w:tcW w:w="2768" w:type="dxa"/>
            <w:tcBorders>
              <w:top w:val="nil"/>
              <w:left w:val="nil"/>
              <w:bottom w:val="nil"/>
              <w:right w:val="nil"/>
            </w:tcBorders>
          </w:tcPr>
          <w:p w14:paraId="1AE0355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17:23</w:t>
            </w:r>
          </w:p>
        </w:tc>
        <w:tc>
          <w:tcPr>
            <w:tcW w:w="8338" w:type="dxa"/>
            <w:tcBorders>
              <w:top w:val="nil"/>
              <w:left w:val="nil"/>
              <w:bottom w:val="nil"/>
              <w:right w:val="nil"/>
            </w:tcBorders>
          </w:tcPr>
          <w:p w14:paraId="266BDAAC"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within this my role although I'm always the head teacher is trying to have an equal role. We have an equal say. I'm trying to reduce any issues of power, bias, influence. And the ideas that I am influencing what goes on, and not the other way around. That's quite a difficult balancing act.</w:t>
            </w:r>
          </w:p>
        </w:tc>
      </w:tr>
      <w:tr w:rsidR="00665C27" w:rsidRPr="00665C27" w14:paraId="08B4EF2B" w14:textId="77777777" w:rsidTr="00EA5F9F">
        <w:tc>
          <w:tcPr>
            <w:tcW w:w="2768" w:type="dxa"/>
            <w:tcBorders>
              <w:top w:val="nil"/>
              <w:left w:val="nil"/>
              <w:bottom w:val="nil"/>
              <w:right w:val="nil"/>
            </w:tcBorders>
          </w:tcPr>
          <w:p w14:paraId="21D84A7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17:50</w:t>
            </w:r>
          </w:p>
        </w:tc>
        <w:tc>
          <w:tcPr>
            <w:tcW w:w="8338" w:type="dxa"/>
            <w:tcBorders>
              <w:top w:val="nil"/>
              <w:left w:val="nil"/>
              <w:bottom w:val="nil"/>
              <w:right w:val="nil"/>
            </w:tcBorders>
          </w:tcPr>
          <w:p w14:paraId="01ADEEF5"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of course -- because we're so consciously aware that you're the head. But I think if we can try and set that aside from the beginning, and picture a completely separate kind of experience from the performance management, pay-related - all that kind of stuff that happens in school, and see it as a [crosstalk]--</w:t>
            </w:r>
          </w:p>
        </w:tc>
      </w:tr>
      <w:tr w:rsidR="00665C27" w:rsidRPr="00665C27" w14:paraId="24563A12" w14:textId="77777777" w:rsidTr="00EA5F9F">
        <w:tc>
          <w:tcPr>
            <w:tcW w:w="2768" w:type="dxa"/>
            <w:tcBorders>
              <w:top w:val="nil"/>
              <w:left w:val="nil"/>
              <w:bottom w:val="nil"/>
              <w:right w:val="nil"/>
            </w:tcBorders>
          </w:tcPr>
          <w:p w14:paraId="2048070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18:18</w:t>
            </w:r>
          </w:p>
        </w:tc>
        <w:tc>
          <w:tcPr>
            <w:tcW w:w="8338" w:type="dxa"/>
            <w:tcBorders>
              <w:top w:val="nil"/>
              <w:left w:val="nil"/>
              <w:bottom w:val="nil"/>
              <w:right w:val="nil"/>
            </w:tcBorders>
          </w:tcPr>
          <w:p w14:paraId="0641C60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School improvement project.</w:t>
            </w:r>
          </w:p>
        </w:tc>
      </w:tr>
      <w:tr w:rsidR="00665C27" w:rsidRPr="00665C27" w14:paraId="3E22B7EB" w14:textId="77777777" w:rsidTr="00EA5F9F">
        <w:tc>
          <w:tcPr>
            <w:tcW w:w="2768" w:type="dxa"/>
            <w:tcBorders>
              <w:top w:val="nil"/>
              <w:left w:val="nil"/>
              <w:bottom w:val="nil"/>
              <w:right w:val="nil"/>
            </w:tcBorders>
          </w:tcPr>
          <w:p w14:paraId="1AFE7F9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18:20</w:t>
            </w:r>
          </w:p>
        </w:tc>
        <w:tc>
          <w:tcPr>
            <w:tcW w:w="8338" w:type="dxa"/>
            <w:tcBorders>
              <w:top w:val="nil"/>
              <w:left w:val="nil"/>
              <w:bottom w:val="nil"/>
              <w:right w:val="nil"/>
            </w:tcBorders>
          </w:tcPr>
          <w:p w14:paraId="3072C600"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and there's a separate learning curve for us.</w:t>
            </w:r>
          </w:p>
        </w:tc>
      </w:tr>
      <w:tr w:rsidR="00665C27" w:rsidRPr="00665C27" w14:paraId="065617C8" w14:textId="77777777" w:rsidTr="00EA5F9F">
        <w:tc>
          <w:tcPr>
            <w:tcW w:w="2768" w:type="dxa"/>
            <w:tcBorders>
              <w:top w:val="nil"/>
              <w:left w:val="nil"/>
              <w:bottom w:val="nil"/>
              <w:right w:val="nil"/>
            </w:tcBorders>
          </w:tcPr>
          <w:p w14:paraId="54F6804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18:23</w:t>
            </w:r>
          </w:p>
        </w:tc>
        <w:tc>
          <w:tcPr>
            <w:tcW w:w="8338" w:type="dxa"/>
            <w:tcBorders>
              <w:top w:val="nil"/>
              <w:left w:val="nil"/>
              <w:bottom w:val="nil"/>
              <w:right w:val="nil"/>
            </w:tcBorders>
          </w:tcPr>
          <w:p w14:paraId="0FA349E2"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also within the group we've said we've already got some who've got quite a lot of experience. And there are definitely some people here who are confident. And I think [crosstalk] to be constrained, and I think they would be honest.</w:t>
            </w:r>
          </w:p>
        </w:tc>
      </w:tr>
      <w:tr w:rsidR="00665C27" w:rsidRPr="00665C27" w14:paraId="78404FBB" w14:textId="77777777" w:rsidTr="00EA5F9F">
        <w:tc>
          <w:tcPr>
            <w:tcW w:w="2768" w:type="dxa"/>
            <w:tcBorders>
              <w:top w:val="nil"/>
              <w:left w:val="nil"/>
              <w:bottom w:val="nil"/>
              <w:right w:val="nil"/>
            </w:tcBorders>
          </w:tcPr>
          <w:p w14:paraId="2FDAFB5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18:37</w:t>
            </w:r>
          </w:p>
        </w:tc>
        <w:tc>
          <w:tcPr>
            <w:tcW w:w="8338" w:type="dxa"/>
            <w:tcBorders>
              <w:top w:val="nil"/>
              <w:left w:val="nil"/>
              <w:bottom w:val="nil"/>
              <w:right w:val="nil"/>
            </w:tcBorders>
          </w:tcPr>
          <w:p w14:paraId="7EEA2953"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Maybe that would help if others are [crosstalk] honest. </w:t>
            </w:r>
          </w:p>
        </w:tc>
      </w:tr>
      <w:tr w:rsidR="00665C27" w:rsidRPr="00665C27" w14:paraId="18C65F0B" w14:textId="77777777" w:rsidTr="00EA5F9F">
        <w:tc>
          <w:tcPr>
            <w:tcW w:w="2768" w:type="dxa"/>
            <w:tcBorders>
              <w:top w:val="nil"/>
              <w:left w:val="nil"/>
              <w:bottom w:val="nil"/>
              <w:right w:val="nil"/>
            </w:tcBorders>
          </w:tcPr>
          <w:p w14:paraId="563FBF6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18:44</w:t>
            </w:r>
          </w:p>
        </w:tc>
        <w:tc>
          <w:tcPr>
            <w:tcW w:w="8338" w:type="dxa"/>
            <w:tcBorders>
              <w:top w:val="nil"/>
              <w:left w:val="nil"/>
              <w:bottom w:val="nil"/>
              <w:right w:val="nil"/>
            </w:tcBorders>
          </w:tcPr>
          <w:p w14:paraId="669FBA99"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I think it's about learning [?] ownership as well. </w:t>
            </w:r>
          </w:p>
        </w:tc>
      </w:tr>
      <w:tr w:rsidR="00665C27" w:rsidRPr="00665C27" w14:paraId="0348D9EC" w14:textId="77777777" w:rsidTr="00EA5F9F">
        <w:tc>
          <w:tcPr>
            <w:tcW w:w="2768" w:type="dxa"/>
            <w:tcBorders>
              <w:top w:val="nil"/>
              <w:left w:val="nil"/>
              <w:bottom w:val="nil"/>
              <w:right w:val="nil"/>
            </w:tcBorders>
          </w:tcPr>
          <w:p w14:paraId="0D38EC3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18:51</w:t>
            </w:r>
          </w:p>
        </w:tc>
        <w:tc>
          <w:tcPr>
            <w:tcW w:w="8338" w:type="dxa"/>
            <w:tcBorders>
              <w:top w:val="nil"/>
              <w:left w:val="nil"/>
              <w:bottom w:val="nil"/>
              <w:right w:val="nil"/>
            </w:tcBorders>
          </w:tcPr>
          <w:p w14:paraId="5BCA8478"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What would be quite useful is, as we go along, to draw out general themes that are emerging. l? Also those people that aren't involved in this group it is going to affect those that are involved and those that aren't? Just through natural day-to-day discussion. Is it influencing other things in the school? I think it's a good starting point, but it would be useful to draw out things </w:t>
            </w:r>
            <w:r w:rsidRPr="00665C27">
              <w:rPr>
                <w:color w:val="000000" w:themeColor="text1"/>
              </w:rPr>
              <w:lastRenderedPageBreak/>
              <w:t>as we go along. Does anyone think there's any themes, at the moment, that are jumping out? You've mentioned confidence. It's also trying to-- if a group is formed online how we keep that impetus going? How to keep going, as well?</w:t>
            </w:r>
          </w:p>
        </w:tc>
      </w:tr>
      <w:tr w:rsidR="00665C27" w:rsidRPr="00665C27" w14:paraId="5409E661" w14:textId="77777777" w:rsidTr="00EA5F9F">
        <w:tc>
          <w:tcPr>
            <w:tcW w:w="2768" w:type="dxa"/>
            <w:tcBorders>
              <w:top w:val="nil"/>
              <w:left w:val="nil"/>
              <w:bottom w:val="nil"/>
              <w:right w:val="nil"/>
            </w:tcBorders>
          </w:tcPr>
          <w:p w14:paraId="1CDCDC8C"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S6 20:03</w:t>
            </w:r>
          </w:p>
        </w:tc>
        <w:tc>
          <w:tcPr>
            <w:tcW w:w="8338" w:type="dxa"/>
            <w:tcBorders>
              <w:top w:val="nil"/>
              <w:left w:val="nil"/>
              <w:bottom w:val="nil"/>
              <w:right w:val="nil"/>
            </w:tcBorders>
          </w:tcPr>
          <w:p w14:paraId="6005A7F9" w14:textId="77777777" w:rsidR="00D73DF3" w:rsidRPr="00665C27" w:rsidRDefault="00D73DF3" w:rsidP="00EA5F9F">
            <w:pPr>
              <w:pStyle w:val="Text"/>
              <w:spacing w:before="75" w:after="75"/>
              <w:ind w:left="525" w:right="75"/>
              <w:rPr>
                <w:color w:val="000000" w:themeColor="text1"/>
              </w:rPr>
            </w:pPr>
            <w:r w:rsidRPr="00665C27">
              <w:rPr>
                <w:color w:val="000000" w:themeColor="text1"/>
              </w:rPr>
              <w:t>That's motivation, isn't it?</w:t>
            </w:r>
          </w:p>
        </w:tc>
      </w:tr>
      <w:tr w:rsidR="00665C27" w:rsidRPr="00665C27" w14:paraId="769D3450" w14:textId="77777777" w:rsidTr="00EA5F9F">
        <w:tc>
          <w:tcPr>
            <w:tcW w:w="2768" w:type="dxa"/>
            <w:tcBorders>
              <w:top w:val="nil"/>
              <w:left w:val="nil"/>
              <w:bottom w:val="nil"/>
              <w:right w:val="nil"/>
            </w:tcBorders>
          </w:tcPr>
          <w:p w14:paraId="1AD7F8C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20:05</w:t>
            </w:r>
          </w:p>
        </w:tc>
        <w:tc>
          <w:tcPr>
            <w:tcW w:w="8338" w:type="dxa"/>
            <w:tcBorders>
              <w:top w:val="nil"/>
              <w:left w:val="nil"/>
              <w:bottom w:val="nil"/>
              <w:right w:val="nil"/>
            </w:tcBorders>
          </w:tcPr>
          <w:p w14:paraId="6A70709D"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Motivation. What motivates us to keep going? What motivates us to log on? If we're all logging on at different times, what's motivating us to do it? Are we just logging on when we're doing it in school during that one session, or are we being motivated to use it at different times?</w:t>
            </w:r>
          </w:p>
        </w:tc>
      </w:tr>
      <w:tr w:rsidR="00665C27" w:rsidRPr="00665C27" w14:paraId="5D109FC1" w14:textId="77777777" w:rsidTr="00EA5F9F">
        <w:tc>
          <w:tcPr>
            <w:tcW w:w="2768" w:type="dxa"/>
            <w:tcBorders>
              <w:top w:val="nil"/>
              <w:left w:val="nil"/>
              <w:bottom w:val="nil"/>
              <w:right w:val="nil"/>
            </w:tcBorders>
          </w:tcPr>
          <w:p w14:paraId="07ECD5E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20:24</w:t>
            </w:r>
          </w:p>
        </w:tc>
        <w:tc>
          <w:tcPr>
            <w:tcW w:w="8338" w:type="dxa"/>
            <w:tcBorders>
              <w:top w:val="nil"/>
              <w:left w:val="nil"/>
              <w:bottom w:val="nil"/>
              <w:right w:val="nil"/>
            </w:tcBorders>
          </w:tcPr>
          <w:p w14:paraId="23D5D31C"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motivation links to time and appreciation, as well. So we're given adequate time, but also shown appreciation for being part of this group.</w:t>
            </w:r>
          </w:p>
        </w:tc>
      </w:tr>
      <w:tr w:rsidR="00665C27" w:rsidRPr="00665C27" w14:paraId="13378E8D" w14:textId="77777777" w:rsidTr="00EA5F9F">
        <w:tc>
          <w:tcPr>
            <w:tcW w:w="2768" w:type="dxa"/>
            <w:tcBorders>
              <w:top w:val="nil"/>
              <w:left w:val="nil"/>
              <w:bottom w:val="nil"/>
              <w:right w:val="nil"/>
            </w:tcBorders>
          </w:tcPr>
          <w:p w14:paraId="61CD8CF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20:42</w:t>
            </w:r>
          </w:p>
        </w:tc>
        <w:tc>
          <w:tcPr>
            <w:tcW w:w="8338" w:type="dxa"/>
            <w:tcBorders>
              <w:top w:val="nil"/>
              <w:left w:val="nil"/>
              <w:bottom w:val="nil"/>
              <w:right w:val="nil"/>
            </w:tcBorders>
          </w:tcPr>
          <w:p w14:paraId="25A70355"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Within Edivate, the range of communication - you've got the videos, you've got blogs, you've got different groups that you can join in other countries, you can make your own group within the school, you can share resources and post them. There are so many ways of communicating. So would we just explore all those ways,  or just let it evolve naturally? </w:t>
            </w:r>
          </w:p>
        </w:tc>
      </w:tr>
      <w:tr w:rsidR="00665C27" w:rsidRPr="00665C27" w14:paraId="28A10BD8" w14:textId="77777777" w:rsidTr="00EA5F9F">
        <w:tc>
          <w:tcPr>
            <w:tcW w:w="2768" w:type="dxa"/>
            <w:tcBorders>
              <w:top w:val="nil"/>
              <w:left w:val="nil"/>
              <w:bottom w:val="nil"/>
              <w:right w:val="nil"/>
            </w:tcBorders>
          </w:tcPr>
          <w:p w14:paraId="5564735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21:21</w:t>
            </w:r>
          </w:p>
        </w:tc>
        <w:tc>
          <w:tcPr>
            <w:tcW w:w="8338" w:type="dxa"/>
            <w:tcBorders>
              <w:top w:val="nil"/>
              <w:left w:val="nil"/>
              <w:bottom w:val="nil"/>
              <w:right w:val="nil"/>
            </w:tcBorders>
          </w:tcPr>
          <w:p w14:paraId="09A8B7D5"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we need to say-- maybe have some guidance initially.</w:t>
            </w:r>
          </w:p>
        </w:tc>
      </w:tr>
      <w:tr w:rsidR="00665C27" w:rsidRPr="00665C27" w14:paraId="28483EF6" w14:textId="77777777" w:rsidTr="00EA5F9F">
        <w:tc>
          <w:tcPr>
            <w:tcW w:w="2768" w:type="dxa"/>
            <w:tcBorders>
              <w:top w:val="nil"/>
              <w:left w:val="nil"/>
              <w:bottom w:val="nil"/>
              <w:right w:val="nil"/>
            </w:tcBorders>
          </w:tcPr>
          <w:p w14:paraId="4550306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21:25</w:t>
            </w:r>
          </w:p>
        </w:tc>
        <w:tc>
          <w:tcPr>
            <w:tcW w:w="8338" w:type="dxa"/>
            <w:tcBorders>
              <w:top w:val="nil"/>
              <w:left w:val="nil"/>
              <w:bottom w:val="nil"/>
              <w:right w:val="nil"/>
            </w:tcBorders>
          </w:tcPr>
          <w:p w14:paraId="305E2F4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Some guidance initially.</w:t>
            </w:r>
          </w:p>
        </w:tc>
      </w:tr>
      <w:tr w:rsidR="00665C27" w:rsidRPr="00665C27" w14:paraId="132F21D4" w14:textId="77777777" w:rsidTr="00EA5F9F">
        <w:tc>
          <w:tcPr>
            <w:tcW w:w="2768" w:type="dxa"/>
            <w:tcBorders>
              <w:top w:val="nil"/>
              <w:left w:val="nil"/>
              <w:bottom w:val="nil"/>
              <w:right w:val="nil"/>
            </w:tcBorders>
          </w:tcPr>
          <w:p w14:paraId="76A435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21:30</w:t>
            </w:r>
          </w:p>
        </w:tc>
        <w:tc>
          <w:tcPr>
            <w:tcW w:w="8338" w:type="dxa"/>
            <w:tcBorders>
              <w:top w:val="nil"/>
              <w:left w:val="nil"/>
              <w:bottom w:val="nil"/>
              <w:right w:val="nil"/>
            </w:tcBorders>
          </w:tcPr>
          <w:p w14:paraId="14A4D940"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Because we need to know what the expectations are [crosstalk] </w:t>
            </w:r>
          </w:p>
        </w:tc>
      </w:tr>
      <w:tr w:rsidR="00665C27" w:rsidRPr="00665C27" w14:paraId="4188EFE9" w14:textId="77777777" w:rsidTr="00EA5F9F">
        <w:tc>
          <w:tcPr>
            <w:tcW w:w="2768" w:type="dxa"/>
            <w:tcBorders>
              <w:top w:val="nil"/>
              <w:left w:val="nil"/>
              <w:bottom w:val="nil"/>
              <w:right w:val="nil"/>
            </w:tcBorders>
          </w:tcPr>
          <w:p w14:paraId="123170A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21:32</w:t>
            </w:r>
          </w:p>
        </w:tc>
        <w:tc>
          <w:tcPr>
            <w:tcW w:w="8338" w:type="dxa"/>
            <w:tcBorders>
              <w:top w:val="nil"/>
              <w:left w:val="nil"/>
              <w:bottom w:val="nil"/>
              <w:right w:val="nil"/>
            </w:tcBorders>
          </w:tcPr>
          <w:p w14:paraId="0DBA5CDB" w14:textId="77777777" w:rsidR="00D73DF3" w:rsidRPr="00665C27" w:rsidRDefault="00D73DF3" w:rsidP="00EA5F9F">
            <w:pPr>
              <w:pStyle w:val="Text"/>
              <w:spacing w:before="75" w:after="75"/>
              <w:ind w:left="525" w:right="75"/>
              <w:rPr>
                <w:color w:val="000000" w:themeColor="text1"/>
              </w:rPr>
            </w:pPr>
            <w:r w:rsidRPr="00665C27">
              <w:rPr>
                <w:color w:val="000000" w:themeColor="text1"/>
              </w:rPr>
              <w:t>But on the other hand, I don't think we should feel too restrained. I think there's a time and a place for us exploring everything that's there, and then as a group we decide which of what we've explored is going to prove to be the most useful. So consensus of opinion in terms of what tools we are going to use.  I want [crosstalk] I would explore everything that was happening, and I might think, "Well, why were we told that we can't look at this because I think this is actually really quite useful."</w:t>
            </w:r>
          </w:p>
        </w:tc>
      </w:tr>
      <w:tr w:rsidR="00665C27" w:rsidRPr="00665C27" w14:paraId="7F1B45BB" w14:textId="77777777" w:rsidTr="00EA5F9F">
        <w:tc>
          <w:tcPr>
            <w:tcW w:w="2768" w:type="dxa"/>
            <w:tcBorders>
              <w:top w:val="nil"/>
              <w:left w:val="nil"/>
              <w:bottom w:val="nil"/>
              <w:right w:val="nil"/>
            </w:tcBorders>
          </w:tcPr>
          <w:p w14:paraId="3D6899E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22:12</w:t>
            </w:r>
          </w:p>
        </w:tc>
        <w:tc>
          <w:tcPr>
            <w:tcW w:w="8338" w:type="dxa"/>
            <w:tcBorders>
              <w:top w:val="nil"/>
              <w:left w:val="nil"/>
              <w:bottom w:val="nil"/>
              <w:right w:val="nil"/>
            </w:tcBorders>
          </w:tcPr>
          <w:p w14:paraId="70E43D94"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suppose there's also a danger that if we know that whatever communication is going on is being looked at. That might constrain what we post, or how we post it, and how we get around that. Because I don't want to be constrained in how I write, what I write, how to get [crosstalk].</w:t>
            </w:r>
          </w:p>
        </w:tc>
      </w:tr>
      <w:tr w:rsidR="00665C27" w:rsidRPr="00665C27" w14:paraId="73C8E991" w14:textId="77777777" w:rsidTr="00EA5F9F">
        <w:tc>
          <w:tcPr>
            <w:tcW w:w="2768" w:type="dxa"/>
            <w:tcBorders>
              <w:top w:val="nil"/>
              <w:left w:val="nil"/>
              <w:bottom w:val="nil"/>
              <w:right w:val="nil"/>
            </w:tcBorders>
          </w:tcPr>
          <w:p w14:paraId="544F179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S5 22:37</w:t>
            </w:r>
          </w:p>
        </w:tc>
        <w:tc>
          <w:tcPr>
            <w:tcW w:w="8338" w:type="dxa"/>
            <w:tcBorders>
              <w:top w:val="nil"/>
              <w:left w:val="nil"/>
              <w:bottom w:val="nil"/>
              <w:right w:val="nil"/>
            </w:tcBorders>
          </w:tcPr>
          <w:p w14:paraId="7948AAAF"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To a certain extent, in any kind of situation like this, unfortunately, it's just going to come down to the individual who's involved and what-- how we perceive the situation. We should do everything we can to encourage each other, motivate ourselves, and make us see that it's a great experience to have and to better ourselves. </w:t>
            </w:r>
          </w:p>
        </w:tc>
      </w:tr>
      <w:tr w:rsidR="00665C27" w:rsidRPr="00665C27" w14:paraId="55655D29" w14:textId="77777777" w:rsidTr="00EA5F9F">
        <w:tc>
          <w:tcPr>
            <w:tcW w:w="2768" w:type="dxa"/>
            <w:tcBorders>
              <w:top w:val="nil"/>
              <w:left w:val="nil"/>
              <w:bottom w:val="nil"/>
              <w:right w:val="nil"/>
            </w:tcBorders>
          </w:tcPr>
          <w:p w14:paraId="7DB5526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23:07</w:t>
            </w:r>
          </w:p>
        </w:tc>
        <w:tc>
          <w:tcPr>
            <w:tcW w:w="8338" w:type="dxa"/>
            <w:tcBorders>
              <w:top w:val="nil"/>
              <w:left w:val="nil"/>
              <w:bottom w:val="nil"/>
              <w:right w:val="nil"/>
            </w:tcBorders>
          </w:tcPr>
          <w:p w14:paraId="3026A3C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over the next few terms, how will we know that everyone is logging on and using it?</w:t>
            </w:r>
          </w:p>
        </w:tc>
      </w:tr>
      <w:tr w:rsidR="00665C27" w:rsidRPr="00665C27" w14:paraId="5EA310B7" w14:textId="77777777" w:rsidTr="00EA5F9F">
        <w:tc>
          <w:tcPr>
            <w:tcW w:w="2768" w:type="dxa"/>
            <w:tcBorders>
              <w:top w:val="nil"/>
              <w:left w:val="nil"/>
              <w:bottom w:val="nil"/>
              <w:right w:val="nil"/>
            </w:tcBorders>
          </w:tcPr>
          <w:p w14:paraId="2CB3C842"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S7 23:15</w:t>
            </w:r>
          </w:p>
        </w:tc>
        <w:tc>
          <w:tcPr>
            <w:tcW w:w="8338" w:type="dxa"/>
            <w:tcBorders>
              <w:top w:val="nil"/>
              <w:left w:val="nil"/>
              <w:bottom w:val="nil"/>
              <w:right w:val="nil"/>
            </w:tcBorders>
          </w:tcPr>
          <w:p w14:paraId="08166811" w14:textId="77777777" w:rsidR="00D73DF3" w:rsidRPr="00665C27" w:rsidRDefault="00D73DF3" w:rsidP="00EA5F9F">
            <w:pPr>
              <w:pStyle w:val="Text"/>
              <w:spacing w:before="75" w:after="75"/>
              <w:ind w:left="525" w:right="75"/>
              <w:rPr>
                <w:color w:val="000000" w:themeColor="text1"/>
              </w:rPr>
            </w:pPr>
            <w:r w:rsidRPr="00665C27">
              <w:rPr>
                <w:color w:val="000000" w:themeColor="text1"/>
              </w:rPr>
              <w:t>Do we have access? Does anyone have access to monitor or see what...?</w:t>
            </w:r>
          </w:p>
        </w:tc>
      </w:tr>
      <w:tr w:rsidR="00665C27" w:rsidRPr="00665C27" w14:paraId="3F0DC266" w14:textId="77777777" w:rsidTr="00EA5F9F">
        <w:tc>
          <w:tcPr>
            <w:tcW w:w="2768" w:type="dxa"/>
            <w:tcBorders>
              <w:top w:val="nil"/>
              <w:left w:val="nil"/>
              <w:bottom w:val="nil"/>
              <w:right w:val="nil"/>
            </w:tcBorders>
          </w:tcPr>
          <w:p w14:paraId="30C533B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23:21</w:t>
            </w:r>
          </w:p>
        </w:tc>
        <w:tc>
          <w:tcPr>
            <w:tcW w:w="8338" w:type="dxa"/>
            <w:tcBorders>
              <w:top w:val="nil"/>
              <w:left w:val="nil"/>
              <w:bottom w:val="nil"/>
              <w:right w:val="nil"/>
            </w:tcBorders>
          </w:tcPr>
          <w:p w14:paraId="185CE6C5"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can. I don't want to act--</w:t>
            </w:r>
          </w:p>
        </w:tc>
      </w:tr>
      <w:tr w:rsidR="00665C27" w:rsidRPr="00665C27" w14:paraId="1A884A3F" w14:textId="77777777" w:rsidTr="00EA5F9F">
        <w:tc>
          <w:tcPr>
            <w:tcW w:w="2768" w:type="dxa"/>
            <w:tcBorders>
              <w:top w:val="nil"/>
              <w:left w:val="nil"/>
              <w:bottom w:val="nil"/>
              <w:right w:val="nil"/>
            </w:tcBorders>
          </w:tcPr>
          <w:p w14:paraId="0DE78AB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23:23</w:t>
            </w:r>
          </w:p>
        </w:tc>
        <w:tc>
          <w:tcPr>
            <w:tcW w:w="8338" w:type="dxa"/>
            <w:tcBorders>
              <w:top w:val="nil"/>
              <w:left w:val="nil"/>
              <w:bottom w:val="nil"/>
              <w:right w:val="nil"/>
            </w:tcBorders>
          </w:tcPr>
          <w:p w14:paraId="06C04E4B" w14:textId="77777777" w:rsidR="00D73DF3" w:rsidRPr="00665C27" w:rsidRDefault="00D73DF3" w:rsidP="00EA5F9F">
            <w:pPr>
              <w:pStyle w:val="Text"/>
              <w:spacing w:before="75" w:after="75"/>
              <w:ind w:left="525" w:right="75"/>
              <w:rPr>
                <w:color w:val="000000" w:themeColor="text1"/>
              </w:rPr>
            </w:pPr>
            <w:r w:rsidRPr="00665C27">
              <w:rPr>
                <w:color w:val="000000" w:themeColor="text1"/>
              </w:rPr>
              <w:t>Would that be big brother kind of?</w:t>
            </w:r>
          </w:p>
        </w:tc>
      </w:tr>
      <w:tr w:rsidR="00665C27" w:rsidRPr="00665C27" w14:paraId="6394DEBE" w14:textId="77777777" w:rsidTr="00EA5F9F">
        <w:tc>
          <w:tcPr>
            <w:tcW w:w="2768" w:type="dxa"/>
            <w:tcBorders>
              <w:top w:val="nil"/>
              <w:left w:val="nil"/>
              <w:bottom w:val="nil"/>
              <w:right w:val="nil"/>
            </w:tcBorders>
          </w:tcPr>
          <w:p w14:paraId="799512C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23:25</w:t>
            </w:r>
          </w:p>
        </w:tc>
        <w:tc>
          <w:tcPr>
            <w:tcW w:w="8338" w:type="dxa"/>
            <w:tcBorders>
              <w:top w:val="nil"/>
              <w:left w:val="nil"/>
              <w:bottom w:val="nil"/>
              <w:right w:val="nil"/>
            </w:tcBorders>
          </w:tcPr>
          <w:p w14:paraId="66FF19FD"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3F848792" w14:textId="77777777" w:rsidTr="00EA5F9F">
        <w:tc>
          <w:tcPr>
            <w:tcW w:w="2768" w:type="dxa"/>
            <w:tcBorders>
              <w:top w:val="nil"/>
              <w:left w:val="nil"/>
              <w:bottom w:val="nil"/>
              <w:right w:val="nil"/>
            </w:tcBorders>
          </w:tcPr>
          <w:p w14:paraId="61320513"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23:26</w:t>
            </w:r>
          </w:p>
        </w:tc>
        <w:tc>
          <w:tcPr>
            <w:tcW w:w="8338" w:type="dxa"/>
            <w:tcBorders>
              <w:top w:val="nil"/>
              <w:left w:val="nil"/>
              <w:bottom w:val="nil"/>
              <w:right w:val="nil"/>
            </w:tcBorders>
          </w:tcPr>
          <w:p w14:paraId="56F992E0"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67B43F5A" w14:textId="77777777" w:rsidTr="00EA5F9F">
        <w:tc>
          <w:tcPr>
            <w:tcW w:w="2768" w:type="dxa"/>
            <w:tcBorders>
              <w:top w:val="nil"/>
              <w:left w:val="nil"/>
              <w:bottom w:val="nil"/>
              <w:right w:val="nil"/>
            </w:tcBorders>
          </w:tcPr>
          <w:p w14:paraId="5A51D0F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23:27</w:t>
            </w:r>
          </w:p>
        </w:tc>
        <w:tc>
          <w:tcPr>
            <w:tcW w:w="8338" w:type="dxa"/>
            <w:tcBorders>
              <w:top w:val="nil"/>
              <w:left w:val="nil"/>
              <w:bottom w:val="nil"/>
              <w:right w:val="nil"/>
            </w:tcBorders>
          </w:tcPr>
          <w:p w14:paraId="0FCA8746"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We're trying to move away from this. We're trying to move away from that.</w:t>
            </w:r>
          </w:p>
        </w:tc>
      </w:tr>
      <w:tr w:rsidR="00665C27" w:rsidRPr="00665C27" w14:paraId="036E1076" w14:textId="77777777" w:rsidTr="00EA5F9F">
        <w:tc>
          <w:tcPr>
            <w:tcW w:w="2768" w:type="dxa"/>
            <w:tcBorders>
              <w:top w:val="nil"/>
              <w:left w:val="nil"/>
              <w:bottom w:val="nil"/>
              <w:right w:val="nil"/>
            </w:tcBorders>
          </w:tcPr>
          <w:p w14:paraId="08EF3F02"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23:30</w:t>
            </w:r>
          </w:p>
        </w:tc>
        <w:tc>
          <w:tcPr>
            <w:tcW w:w="8338" w:type="dxa"/>
            <w:tcBorders>
              <w:top w:val="nil"/>
              <w:left w:val="nil"/>
              <w:bottom w:val="nil"/>
              <w:right w:val="nil"/>
            </w:tcBorders>
          </w:tcPr>
          <w:p w14:paraId="5D50E500"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I think it would be a bit [?], being checked up on and not do enough maybe.</w:t>
            </w:r>
          </w:p>
        </w:tc>
      </w:tr>
      <w:tr w:rsidR="00665C27" w:rsidRPr="00665C27" w14:paraId="5A5BE901" w14:textId="77777777" w:rsidTr="00EA5F9F">
        <w:tc>
          <w:tcPr>
            <w:tcW w:w="2768" w:type="dxa"/>
            <w:tcBorders>
              <w:top w:val="nil"/>
              <w:left w:val="nil"/>
              <w:bottom w:val="nil"/>
              <w:right w:val="nil"/>
            </w:tcBorders>
          </w:tcPr>
          <w:p w14:paraId="307A421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23:38</w:t>
            </w:r>
          </w:p>
        </w:tc>
        <w:tc>
          <w:tcPr>
            <w:tcW w:w="8338" w:type="dxa"/>
            <w:tcBorders>
              <w:top w:val="nil"/>
              <w:left w:val="nil"/>
              <w:bottom w:val="nil"/>
              <w:right w:val="nil"/>
            </w:tcBorders>
          </w:tcPr>
          <w:p w14:paraId="5D45D07B" w14:textId="77777777" w:rsidR="00D73DF3" w:rsidRPr="00665C27" w:rsidRDefault="00D73DF3" w:rsidP="00EA5F9F">
            <w:pPr>
              <w:pStyle w:val="Text"/>
              <w:spacing w:before="75" w:after="75"/>
              <w:ind w:left="525" w:right="75"/>
              <w:rPr>
                <w:color w:val="000000" w:themeColor="text1"/>
              </w:rPr>
            </w:pPr>
            <w:r w:rsidRPr="00665C27">
              <w:rPr>
                <w:color w:val="000000" w:themeColor="text1"/>
              </w:rPr>
              <w:t>Is there something that we could fill in each time we go on? A bit of paper just showing the time, what we've actually logged into and done, and then just a brief bit at the bottom for any other comment so that they're keeping a log?</w:t>
            </w:r>
          </w:p>
        </w:tc>
      </w:tr>
      <w:tr w:rsidR="00665C27" w:rsidRPr="00665C27" w14:paraId="6F2812D3" w14:textId="77777777" w:rsidTr="00EA5F9F">
        <w:tc>
          <w:tcPr>
            <w:tcW w:w="2768" w:type="dxa"/>
            <w:tcBorders>
              <w:top w:val="nil"/>
              <w:left w:val="nil"/>
              <w:bottom w:val="nil"/>
              <w:right w:val="nil"/>
            </w:tcBorders>
          </w:tcPr>
          <w:p w14:paraId="1306C1E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23:57</w:t>
            </w:r>
          </w:p>
        </w:tc>
        <w:tc>
          <w:tcPr>
            <w:tcW w:w="8338" w:type="dxa"/>
            <w:tcBorders>
              <w:top w:val="nil"/>
              <w:left w:val="nil"/>
              <w:bottom w:val="nil"/>
              <w:right w:val="nil"/>
            </w:tcBorders>
          </w:tcPr>
          <w:p w14:paraId="05497C09"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we could also--</w:t>
            </w:r>
          </w:p>
        </w:tc>
      </w:tr>
      <w:tr w:rsidR="00665C27" w:rsidRPr="00665C27" w14:paraId="2A2E0F42" w14:textId="77777777" w:rsidTr="00EA5F9F">
        <w:tc>
          <w:tcPr>
            <w:tcW w:w="2768" w:type="dxa"/>
            <w:tcBorders>
              <w:top w:val="nil"/>
              <w:left w:val="nil"/>
              <w:bottom w:val="nil"/>
              <w:right w:val="nil"/>
            </w:tcBorders>
          </w:tcPr>
          <w:p w14:paraId="6F67134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24:00</w:t>
            </w:r>
          </w:p>
        </w:tc>
        <w:tc>
          <w:tcPr>
            <w:tcW w:w="8338" w:type="dxa"/>
            <w:tcBorders>
              <w:top w:val="nil"/>
              <w:left w:val="nil"/>
              <w:bottom w:val="nil"/>
              <w:right w:val="nil"/>
            </w:tcBorders>
          </w:tcPr>
          <w:p w14:paraId="605B508D" w14:textId="77777777" w:rsidR="00D73DF3" w:rsidRPr="00665C27" w:rsidRDefault="00D73DF3" w:rsidP="00EA5F9F">
            <w:pPr>
              <w:pStyle w:val="Text"/>
              <w:spacing w:before="75" w:after="75"/>
              <w:ind w:left="525" w:right="75"/>
              <w:rPr>
                <w:color w:val="000000" w:themeColor="text1"/>
              </w:rPr>
            </w:pPr>
            <w:r w:rsidRPr="00665C27">
              <w:rPr>
                <w:color w:val="000000" w:themeColor="text1"/>
              </w:rPr>
              <w:t>We're not asking for lots of detail it’s a general log. And if there's any general comments at the bottom, we can add things. And I don't know about you, but if we're experiencing issues--. I think it might be useful to know those things because if it's not working it may not be down to our motivation. It may be down to something else. So what do you think about having that sort of general log?</w:t>
            </w:r>
          </w:p>
        </w:tc>
      </w:tr>
      <w:tr w:rsidR="00665C27" w:rsidRPr="00665C27" w14:paraId="38997E45" w14:textId="77777777" w:rsidTr="00EA5F9F">
        <w:tc>
          <w:tcPr>
            <w:tcW w:w="2768" w:type="dxa"/>
            <w:tcBorders>
              <w:top w:val="nil"/>
              <w:left w:val="nil"/>
              <w:bottom w:val="nil"/>
              <w:right w:val="nil"/>
            </w:tcBorders>
          </w:tcPr>
          <w:p w14:paraId="440C2F3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S7 24:40</w:t>
            </w:r>
          </w:p>
        </w:tc>
        <w:tc>
          <w:tcPr>
            <w:tcW w:w="8338" w:type="dxa"/>
            <w:tcBorders>
              <w:top w:val="nil"/>
              <w:left w:val="nil"/>
              <w:bottom w:val="nil"/>
              <w:right w:val="nil"/>
            </w:tcBorders>
          </w:tcPr>
          <w:p w14:paraId="227D3651"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Yes if it's very general and non-specific, but it's got to be something.</w:t>
            </w:r>
          </w:p>
        </w:tc>
      </w:tr>
      <w:tr w:rsidR="00665C27" w:rsidRPr="00665C27" w14:paraId="1F29259C" w14:textId="77777777" w:rsidTr="00EA5F9F">
        <w:tc>
          <w:tcPr>
            <w:tcW w:w="2768" w:type="dxa"/>
            <w:tcBorders>
              <w:top w:val="nil"/>
              <w:left w:val="nil"/>
              <w:bottom w:val="nil"/>
              <w:right w:val="nil"/>
            </w:tcBorders>
          </w:tcPr>
          <w:p w14:paraId="738DE36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24:48</w:t>
            </w:r>
          </w:p>
        </w:tc>
        <w:tc>
          <w:tcPr>
            <w:tcW w:w="8338" w:type="dxa"/>
            <w:tcBorders>
              <w:top w:val="nil"/>
              <w:left w:val="nil"/>
              <w:bottom w:val="nil"/>
              <w:right w:val="nil"/>
            </w:tcBorders>
          </w:tcPr>
          <w:p w14:paraId="255A9594"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then through the year, how are we going to know that we are--?</w:t>
            </w:r>
          </w:p>
        </w:tc>
      </w:tr>
      <w:tr w:rsidR="00665C27" w:rsidRPr="00665C27" w14:paraId="51889684" w14:textId="77777777" w:rsidTr="00EA5F9F">
        <w:tc>
          <w:tcPr>
            <w:tcW w:w="2768" w:type="dxa"/>
            <w:tcBorders>
              <w:top w:val="nil"/>
              <w:left w:val="nil"/>
              <w:bottom w:val="nil"/>
              <w:right w:val="nil"/>
            </w:tcBorders>
          </w:tcPr>
          <w:p w14:paraId="08949928" w14:textId="77777777" w:rsidR="00D73DF3" w:rsidRPr="00665C27" w:rsidRDefault="00D73DF3" w:rsidP="00EA5F9F">
            <w:pPr>
              <w:pStyle w:val="Text"/>
              <w:spacing w:before="75" w:after="75"/>
              <w:ind w:right="75"/>
              <w:rPr>
                <w:color w:val="000000" w:themeColor="text1"/>
              </w:rPr>
            </w:pPr>
          </w:p>
        </w:tc>
        <w:tc>
          <w:tcPr>
            <w:tcW w:w="8338" w:type="dxa"/>
            <w:tcBorders>
              <w:top w:val="nil"/>
              <w:left w:val="nil"/>
              <w:bottom w:val="nil"/>
              <w:right w:val="nil"/>
            </w:tcBorders>
          </w:tcPr>
          <w:p w14:paraId="47C451F2" w14:textId="77777777" w:rsidR="00D73DF3" w:rsidRPr="00665C27" w:rsidRDefault="00D73DF3" w:rsidP="00EA5F9F">
            <w:pPr>
              <w:pStyle w:val="Text"/>
              <w:spacing w:before="75" w:after="75"/>
              <w:ind w:right="75"/>
              <w:rPr>
                <w:color w:val="000000" w:themeColor="text1"/>
              </w:rPr>
            </w:pPr>
          </w:p>
        </w:tc>
      </w:tr>
      <w:tr w:rsidR="00665C27" w:rsidRPr="00665C27" w14:paraId="091EE936" w14:textId="77777777" w:rsidTr="00EA5F9F">
        <w:tc>
          <w:tcPr>
            <w:tcW w:w="2768" w:type="dxa"/>
            <w:tcBorders>
              <w:top w:val="nil"/>
              <w:left w:val="nil"/>
              <w:bottom w:val="nil"/>
              <w:right w:val="nil"/>
            </w:tcBorders>
          </w:tcPr>
          <w:p w14:paraId="00032B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25:18</w:t>
            </w:r>
          </w:p>
        </w:tc>
        <w:tc>
          <w:tcPr>
            <w:tcW w:w="8338" w:type="dxa"/>
            <w:tcBorders>
              <w:top w:val="nil"/>
              <w:left w:val="nil"/>
              <w:bottom w:val="nil"/>
              <w:right w:val="nil"/>
            </w:tcBorders>
          </w:tcPr>
          <w:p w14:paraId="14A7EC3F" w14:textId="77777777" w:rsidR="00D73DF3" w:rsidRPr="00665C27" w:rsidRDefault="00D73DF3" w:rsidP="00EA5F9F">
            <w:pPr>
              <w:pStyle w:val="Text"/>
              <w:spacing w:before="75" w:after="75"/>
              <w:ind w:left="525" w:right="75"/>
              <w:rPr>
                <w:color w:val="000000" w:themeColor="text1"/>
              </w:rPr>
            </w:pPr>
            <w:r w:rsidRPr="00665C27">
              <w:rPr>
                <w:color w:val="000000" w:themeColor="text1"/>
              </w:rPr>
              <w:t>Can we start with feedback and things to the focus group?</w:t>
            </w:r>
          </w:p>
        </w:tc>
      </w:tr>
      <w:tr w:rsidR="00665C27" w:rsidRPr="00665C27" w14:paraId="6AA38E2C" w14:textId="77777777" w:rsidTr="00EA5F9F">
        <w:tc>
          <w:tcPr>
            <w:tcW w:w="2768" w:type="dxa"/>
            <w:tcBorders>
              <w:top w:val="nil"/>
              <w:left w:val="nil"/>
              <w:bottom w:val="nil"/>
              <w:right w:val="nil"/>
            </w:tcBorders>
          </w:tcPr>
          <w:p w14:paraId="01E5600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25:25</w:t>
            </w:r>
          </w:p>
        </w:tc>
        <w:tc>
          <w:tcPr>
            <w:tcW w:w="8338" w:type="dxa"/>
            <w:tcBorders>
              <w:top w:val="nil"/>
              <w:left w:val="nil"/>
              <w:bottom w:val="nil"/>
              <w:right w:val="nil"/>
            </w:tcBorders>
          </w:tcPr>
          <w:p w14:paraId="57A18621"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 feedback--</w:t>
            </w:r>
          </w:p>
        </w:tc>
      </w:tr>
      <w:tr w:rsidR="00665C27" w:rsidRPr="00665C27" w14:paraId="43051348" w14:textId="77777777" w:rsidTr="00EA5F9F">
        <w:tc>
          <w:tcPr>
            <w:tcW w:w="2768" w:type="dxa"/>
            <w:tcBorders>
              <w:top w:val="nil"/>
              <w:left w:val="nil"/>
              <w:bottom w:val="nil"/>
              <w:right w:val="nil"/>
            </w:tcBorders>
          </w:tcPr>
          <w:p w14:paraId="1F920F8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25:27</w:t>
            </w:r>
          </w:p>
        </w:tc>
        <w:tc>
          <w:tcPr>
            <w:tcW w:w="8338" w:type="dxa"/>
            <w:tcBorders>
              <w:top w:val="nil"/>
              <w:left w:val="nil"/>
              <w:bottom w:val="nil"/>
              <w:right w:val="nil"/>
            </w:tcBorders>
          </w:tcPr>
          <w:p w14:paraId="416B0E01" w14:textId="77777777" w:rsidR="00D73DF3" w:rsidRPr="00665C27" w:rsidRDefault="00D73DF3" w:rsidP="00EA5F9F">
            <w:pPr>
              <w:pStyle w:val="Text"/>
              <w:spacing w:before="75" w:after="75"/>
              <w:ind w:left="525" w:right="75"/>
              <w:rPr>
                <w:color w:val="000000" w:themeColor="text1"/>
              </w:rPr>
            </w:pPr>
            <w:r w:rsidRPr="00665C27">
              <w:rPr>
                <w:color w:val="000000" w:themeColor="text1"/>
              </w:rPr>
              <w:t>If we start with group feedback generally between the focus group, and then see how it's working and encourage the group to then share--</w:t>
            </w:r>
          </w:p>
        </w:tc>
      </w:tr>
      <w:tr w:rsidR="00665C27" w:rsidRPr="00665C27" w14:paraId="5ADB12B5" w14:textId="77777777" w:rsidTr="00EA5F9F">
        <w:tc>
          <w:tcPr>
            <w:tcW w:w="2768" w:type="dxa"/>
            <w:tcBorders>
              <w:top w:val="nil"/>
              <w:left w:val="nil"/>
              <w:bottom w:val="nil"/>
              <w:right w:val="nil"/>
            </w:tcBorders>
          </w:tcPr>
          <w:p w14:paraId="34C17F9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25:36</w:t>
            </w:r>
          </w:p>
        </w:tc>
        <w:tc>
          <w:tcPr>
            <w:tcW w:w="8338" w:type="dxa"/>
            <w:tcBorders>
              <w:top w:val="nil"/>
              <w:left w:val="nil"/>
              <w:bottom w:val="nil"/>
              <w:right w:val="nil"/>
            </w:tcBorders>
          </w:tcPr>
          <w:p w14:paraId="7E493DF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where do you want us all to come together with us to give feedback, or one at a time, or just a couple of us?</w:t>
            </w:r>
          </w:p>
        </w:tc>
      </w:tr>
      <w:tr w:rsidR="00665C27" w:rsidRPr="00665C27" w14:paraId="007D9732" w14:textId="77777777" w:rsidTr="00EA5F9F">
        <w:tc>
          <w:tcPr>
            <w:tcW w:w="2768" w:type="dxa"/>
            <w:tcBorders>
              <w:top w:val="nil"/>
              <w:left w:val="nil"/>
              <w:bottom w:val="nil"/>
              <w:right w:val="nil"/>
            </w:tcBorders>
          </w:tcPr>
          <w:p w14:paraId="21698BD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25:51</w:t>
            </w:r>
          </w:p>
        </w:tc>
        <w:tc>
          <w:tcPr>
            <w:tcW w:w="8338" w:type="dxa"/>
            <w:tcBorders>
              <w:top w:val="nil"/>
              <w:left w:val="nil"/>
              <w:bottom w:val="nil"/>
              <w:right w:val="nil"/>
            </w:tcBorders>
          </w:tcPr>
          <w:p w14:paraId="692661A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get us all together.</w:t>
            </w:r>
          </w:p>
        </w:tc>
      </w:tr>
      <w:tr w:rsidR="00665C27" w:rsidRPr="00665C27" w14:paraId="6DEF340B" w14:textId="77777777" w:rsidTr="00EA5F9F">
        <w:tc>
          <w:tcPr>
            <w:tcW w:w="2768" w:type="dxa"/>
            <w:tcBorders>
              <w:top w:val="nil"/>
              <w:left w:val="nil"/>
              <w:bottom w:val="nil"/>
              <w:right w:val="nil"/>
            </w:tcBorders>
          </w:tcPr>
          <w:p w14:paraId="6D1E03D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25:52</w:t>
            </w:r>
          </w:p>
        </w:tc>
        <w:tc>
          <w:tcPr>
            <w:tcW w:w="8338" w:type="dxa"/>
            <w:tcBorders>
              <w:top w:val="nil"/>
              <w:left w:val="nil"/>
              <w:bottom w:val="nil"/>
              <w:right w:val="nil"/>
            </w:tcBorders>
          </w:tcPr>
          <w:p w14:paraId="33877062"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But we could all meet, but in a very informal setting. </w:t>
            </w:r>
          </w:p>
        </w:tc>
      </w:tr>
      <w:tr w:rsidR="00665C27" w:rsidRPr="00665C27" w14:paraId="176BD3F4" w14:textId="77777777" w:rsidTr="00EA5F9F">
        <w:tc>
          <w:tcPr>
            <w:tcW w:w="2768" w:type="dxa"/>
            <w:tcBorders>
              <w:top w:val="nil"/>
              <w:left w:val="nil"/>
              <w:bottom w:val="nil"/>
              <w:right w:val="nil"/>
            </w:tcBorders>
          </w:tcPr>
          <w:p w14:paraId="0CAC7F0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26:00</w:t>
            </w:r>
          </w:p>
        </w:tc>
        <w:tc>
          <w:tcPr>
            <w:tcW w:w="8338" w:type="dxa"/>
            <w:tcBorders>
              <w:top w:val="nil"/>
              <w:left w:val="nil"/>
              <w:bottom w:val="nil"/>
              <w:right w:val="nil"/>
            </w:tcBorders>
          </w:tcPr>
          <w:p w14:paraId="50924B9E"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yeah. It's not an interview [crosstalk].</w:t>
            </w:r>
          </w:p>
        </w:tc>
      </w:tr>
      <w:tr w:rsidR="00665C27" w:rsidRPr="00665C27" w14:paraId="19FC17E7" w14:textId="77777777" w:rsidTr="00EA5F9F">
        <w:tc>
          <w:tcPr>
            <w:tcW w:w="2768" w:type="dxa"/>
            <w:tcBorders>
              <w:top w:val="nil"/>
              <w:left w:val="nil"/>
              <w:bottom w:val="nil"/>
              <w:right w:val="nil"/>
            </w:tcBorders>
          </w:tcPr>
          <w:p w14:paraId="1EAEEC2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26:03</w:t>
            </w:r>
          </w:p>
        </w:tc>
        <w:tc>
          <w:tcPr>
            <w:tcW w:w="8338" w:type="dxa"/>
            <w:tcBorders>
              <w:top w:val="nil"/>
              <w:left w:val="nil"/>
              <w:bottom w:val="nil"/>
              <w:right w:val="nil"/>
            </w:tcBorders>
          </w:tcPr>
          <w:p w14:paraId="37A6EDC3"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So it's much more discussion, and anyone can sort of chip in here and there. But ultimately the idea of this is to raise the </w:t>
            </w:r>
            <w:r w:rsidRPr="00665C27">
              <w:rPr>
                <w:color w:val="000000" w:themeColor="text1"/>
              </w:rPr>
              <w:lastRenderedPageBreak/>
              <w:t>achievement of writing. And so that has to be at some point disseminated out to the rest of the teachers.</w:t>
            </w:r>
          </w:p>
        </w:tc>
      </w:tr>
      <w:tr w:rsidR="00665C27" w:rsidRPr="00665C27" w14:paraId="1BF1508C" w14:textId="77777777" w:rsidTr="00EA5F9F">
        <w:tc>
          <w:tcPr>
            <w:tcW w:w="2768" w:type="dxa"/>
            <w:tcBorders>
              <w:top w:val="nil"/>
              <w:left w:val="nil"/>
              <w:bottom w:val="nil"/>
              <w:right w:val="nil"/>
            </w:tcBorders>
          </w:tcPr>
          <w:p w14:paraId="772DA606"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S1 26:19</w:t>
            </w:r>
          </w:p>
        </w:tc>
        <w:tc>
          <w:tcPr>
            <w:tcW w:w="8338" w:type="dxa"/>
            <w:tcBorders>
              <w:top w:val="nil"/>
              <w:left w:val="nil"/>
              <w:bottom w:val="nil"/>
              <w:right w:val="nil"/>
            </w:tcBorders>
          </w:tcPr>
          <w:p w14:paraId="2D471B5B"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Well actually its impact on professional development. </w:t>
            </w:r>
          </w:p>
        </w:tc>
      </w:tr>
      <w:tr w:rsidR="00665C27" w:rsidRPr="00665C27" w14:paraId="083CD3AB" w14:textId="77777777" w:rsidTr="00EA5F9F">
        <w:tc>
          <w:tcPr>
            <w:tcW w:w="2768" w:type="dxa"/>
            <w:tcBorders>
              <w:top w:val="nil"/>
              <w:left w:val="nil"/>
              <w:bottom w:val="nil"/>
              <w:right w:val="nil"/>
            </w:tcBorders>
          </w:tcPr>
          <w:p w14:paraId="13ABC03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26:45</w:t>
            </w:r>
          </w:p>
        </w:tc>
        <w:tc>
          <w:tcPr>
            <w:tcW w:w="8338" w:type="dxa"/>
            <w:tcBorders>
              <w:top w:val="nil"/>
              <w:left w:val="nil"/>
              <w:bottom w:val="nil"/>
              <w:right w:val="nil"/>
            </w:tcBorders>
          </w:tcPr>
          <w:p w14:paraId="3EF997AE" w14:textId="77777777" w:rsidR="00D73DF3" w:rsidRPr="00665C27" w:rsidRDefault="00D73DF3" w:rsidP="00EA5F9F">
            <w:pPr>
              <w:pStyle w:val="Text"/>
              <w:spacing w:before="75" w:after="75"/>
              <w:ind w:left="525" w:right="75"/>
              <w:rPr>
                <w:color w:val="000000" w:themeColor="text1"/>
              </w:rPr>
            </w:pPr>
            <w:r w:rsidRPr="00665C27">
              <w:rPr>
                <w:color w:val="000000" w:themeColor="text1"/>
              </w:rPr>
              <w:t>But then we need to know what we're doing with, having been developed professionally, we need to know what we're doing with that.</w:t>
            </w:r>
          </w:p>
        </w:tc>
      </w:tr>
      <w:tr w:rsidR="00665C27" w:rsidRPr="00665C27" w14:paraId="7992DB48" w14:textId="77777777" w:rsidTr="00EA5F9F">
        <w:tc>
          <w:tcPr>
            <w:tcW w:w="2768" w:type="dxa"/>
            <w:tcBorders>
              <w:top w:val="nil"/>
              <w:left w:val="nil"/>
              <w:bottom w:val="nil"/>
              <w:right w:val="nil"/>
            </w:tcBorders>
          </w:tcPr>
          <w:p w14:paraId="2090F85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26:50</w:t>
            </w:r>
          </w:p>
        </w:tc>
        <w:tc>
          <w:tcPr>
            <w:tcW w:w="8338" w:type="dxa"/>
            <w:tcBorders>
              <w:top w:val="nil"/>
              <w:left w:val="nil"/>
              <w:bottom w:val="nil"/>
              <w:right w:val="nil"/>
            </w:tcBorders>
          </w:tcPr>
          <w:p w14:paraId="74945521"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Is there an impact?</w:t>
            </w:r>
          </w:p>
        </w:tc>
      </w:tr>
      <w:tr w:rsidR="00665C27" w:rsidRPr="00665C27" w14:paraId="1AE7C338" w14:textId="77777777" w:rsidTr="00EA5F9F">
        <w:tc>
          <w:tcPr>
            <w:tcW w:w="2768" w:type="dxa"/>
            <w:tcBorders>
              <w:top w:val="nil"/>
              <w:left w:val="nil"/>
              <w:bottom w:val="nil"/>
              <w:right w:val="nil"/>
            </w:tcBorders>
          </w:tcPr>
          <w:p w14:paraId="11F3429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26:50</w:t>
            </w:r>
          </w:p>
        </w:tc>
        <w:tc>
          <w:tcPr>
            <w:tcW w:w="8338" w:type="dxa"/>
            <w:tcBorders>
              <w:top w:val="nil"/>
              <w:left w:val="nil"/>
              <w:bottom w:val="nil"/>
              <w:right w:val="nil"/>
            </w:tcBorders>
          </w:tcPr>
          <w:p w14:paraId="3C4E17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we need to give feedback about how we think the system works and how it operates at this [?].</w:t>
            </w:r>
          </w:p>
        </w:tc>
      </w:tr>
      <w:tr w:rsidR="00665C27" w:rsidRPr="00665C27" w14:paraId="56FEA2FD" w14:textId="77777777" w:rsidTr="00EA5F9F">
        <w:tc>
          <w:tcPr>
            <w:tcW w:w="2768" w:type="dxa"/>
            <w:tcBorders>
              <w:top w:val="nil"/>
              <w:left w:val="nil"/>
              <w:bottom w:val="nil"/>
              <w:right w:val="nil"/>
            </w:tcBorders>
          </w:tcPr>
          <w:p w14:paraId="483906A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26:56</w:t>
            </w:r>
          </w:p>
        </w:tc>
        <w:tc>
          <w:tcPr>
            <w:tcW w:w="8338" w:type="dxa"/>
            <w:tcBorders>
              <w:top w:val="nil"/>
              <w:left w:val="nil"/>
              <w:bottom w:val="nil"/>
              <w:right w:val="nil"/>
            </w:tcBorders>
          </w:tcPr>
          <w:p w14:paraId="4EC0D6D6"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so it's about how we think the system is working. So how will we know what each other think? What's the best--?</w:t>
            </w:r>
          </w:p>
        </w:tc>
      </w:tr>
      <w:tr w:rsidR="00665C27" w:rsidRPr="00665C27" w14:paraId="1D3661AC" w14:textId="77777777" w:rsidTr="00EA5F9F">
        <w:tc>
          <w:tcPr>
            <w:tcW w:w="2768" w:type="dxa"/>
            <w:tcBorders>
              <w:top w:val="nil"/>
              <w:left w:val="nil"/>
              <w:bottom w:val="nil"/>
              <w:right w:val="nil"/>
            </w:tcBorders>
          </w:tcPr>
          <w:p w14:paraId="01BF963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27:03</w:t>
            </w:r>
          </w:p>
        </w:tc>
        <w:tc>
          <w:tcPr>
            <w:tcW w:w="8338" w:type="dxa"/>
            <w:tcBorders>
              <w:top w:val="nil"/>
              <w:left w:val="nil"/>
              <w:bottom w:val="nil"/>
              <w:right w:val="nil"/>
            </w:tcBorders>
          </w:tcPr>
          <w:p w14:paraId="2DF14D7C" w14:textId="77777777" w:rsidR="00D73DF3" w:rsidRPr="00665C27" w:rsidRDefault="00D73DF3" w:rsidP="00EA5F9F">
            <w:pPr>
              <w:pStyle w:val="Text"/>
              <w:spacing w:before="75" w:after="75"/>
              <w:ind w:left="525" w:right="75"/>
              <w:rPr>
                <w:color w:val="000000" w:themeColor="text1"/>
              </w:rPr>
            </w:pPr>
            <w:r w:rsidRPr="00665C27">
              <w:rPr>
                <w:color w:val="000000" w:themeColor="text1"/>
              </w:rPr>
              <w:t>Evaluation [?].</w:t>
            </w:r>
          </w:p>
        </w:tc>
      </w:tr>
      <w:tr w:rsidR="00665C27" w:rsidRPr="00665C27" w14:paraId="5A3296A3" w14:textId="77777777" w:rsidTr="00EA5F9F">
        <w:tc>
          <w:tcPr>
            <w:tcW w:w="2768" w:type="dxa"/>
            <w:tcBorders>
              <w:top w:val="nil"/>
              <w:left w:val="nil"/>
              <w:bottom w:val="nil"/>
              <w:right w:val="nil"/>
            </w:tcBorders>
          </w:tcPr>
          <w:p w14:paraId="4A4DC2E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27:05</w:t>
            </w:r>
          </w:p>
        </w:tc>
        <w:tc>
          <w:tcPr>
            <w:tcW w:w="8338" w:type="dxa"/>
            <w:tcBorders>
              <w:top w:val="nil"/>
              <w:left w:val="nil"/>
              <w:bottom w:val="nil"/>
              <w:right w:val="nil"/>
            </w:tcBorders>
          </w:tcPr>
          <w:p w14:paraId="2439D87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questionnaire?</w:t>
            </w:r>
          </w:p>
        </w:tc>
      </w:tr>
      <w:tr w:rsidR="00665C27" w:rsidRPr="00665C27" w14:paraId="02628CE0" w14:textId="77777777" w:rsidTr="00EA5F9F">
        <w:tc>
          <w:tcPr>
            <w:tcW w:w="2768" w:type="dxa"/>
            <w:tcBorders>
              <w:top w:val="nil"/>
              <w:left w:val="nil"/>
              <w:bottom w:val="nil"/>
              <w:right w:val="nil"/>
            </w:tcBorders>
          </w:tcPr>
          <w:p w14:paraId="61C9CEA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27:06</w:t>
            </w:r>
          </w:p>
        </w:tc>
        <w:tc>
          <w:tcPr>
            <w:tcW w:w="8338" w:type="dxa"/>
            <w:tcBorders>
              <w:top w:val="nil"/>
              <w:left w:val="nil"/>
              <w:bottom w:val="nil"/>
              <w:right w:val="nil"/>
            </w:tcBorders>
          </w:tcPr>
          <w:p w14:paraId="16096B35"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w:t>
            </w:r>
          </w:p>
        </w:tc>
      </w:tr>
      <w:tr w:rsidR="00665C27" w:rsidRPr="00665C27" w14:paraId="428335FE" w14:textId="77777777" w:rsidTr="00EA5F9F">
        <w:tc>
          <w:tcPr>
            <w:tcW w:w="2768" w:type="dxa"/>
            <w:tcBorders>
              <w:top w:val="nil"/>
              <w:left w:val="nil"/>
              <w:bottom w:val="nil"/>
              <w:right w:val="nil"/>
            </w:tcBorders>
          </w:tcPr>
          <w:p w14:paraId="19C31ED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27:07</w:t>
            </w:r>
          </w:p>
        </w:tc>
        <w:tc>
          <w:tcPr>
            <w:tcW w:w="8338" w:type="dxa"/>
            <w:tcBorders>
              <w:top w:val="nil"/>
              <w:left w:val="nil"/>
              <w:bottom w:val="nil"/>
              <w:right w:val="nil"/>
            </w:tcBorders>
          </w:tcPr>
          <w:p w14:paraId="6D82805C"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you would need to speak, as well. Technically, you could get everything from us.</w:t>
            </w:r>
          </w:p>
        </w:tc>
      </w:tr>
      <w:tr w:rsidR="00665C27" w:rsidRPr="00665C27" w14:paraId="714F007D" w14:textId="77777777" w:rsidTr="00EA5F9F">
        <w:tc>
          <w:tcPr>
            <w:tcW w:w="2768" w:type="dxa"/>
            <w:tcBorders>
              <w:top w:val="nil"/>
              <w:left w:val="nil"/>
              <w:bottom w:val="nil"/>
              <w:right w:val="nil"/>
            </w:tcBorders>
          </w:tcPr>
          <w:p w14:paraId="3EBB32C1"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27:12</w:t>
            </w:r>
          </w:p>
        </w:tc>
        <w:tc>
          <w:tcPr>
            <w:tcW w:w="8338" w:type="dxa"/>
            <w:tcBorders>
              <w:top w:val="nil"/>
              <w:left w:val="nil"/>
              <w:bottom w:val="nil"/>
              <w:right w:val="nil"/>
            </w:tcBorders>
          </w:tcPr>
          <w:p w14:paraId="2E96FC04"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an interview.</w:t>
            </w:r>
          </w:p>
        </w:tc>
      </w:tr>
      <w:tr w:rsidR="00665C27" w:rsidRPr="00665C27" w14:paraId="67C69320" w14:textId="77777777" w:rsidTr="00EA5F9F">
        <w:tc>
          <w:tcPr>
            <w:tcW w:w="2768" w:type="dxa"/>
            <w:tcBorders>
              <w:top w:val="nil"/>
              <w:left w:val="nil"/>
              <w:bottom w:val="nil"/>
              <w:right w:val="nil"/>
            </w:tcBorders>
          </w:tcPr>
          <w:p w14:paraId="7ED2AFD8"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27:13</w:t>
            </w:r>
          </w:p>
        </w:tc>
        <w:tc>
          <w:tcPr>
            <w:tcW w:w="8338" w:type="dxa"/>
            <w:tcBorders>
              <w:top w:val="nil"/>
              <w:left w:val="nil"/>
              <w:bottom w:val="nil"/>
              <w:right w:val="nil"/>
            </w:tcBorders>
          </w:tcPr>
          <w:p w14:paraId="73B0FC28"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A two-way conversation will help draw out little bits that we may not have necessarily written down.</w:t>
            </w:r>
          </w:p>
        </w:tc>
      </w:tr>
      <w:tr w:rsidR="00665C27" w:rsidRPr="00665C27" w14:paraId="020E51E0" w14:textId="77777777" w:rsidTr="00EA5F9F">
        <w:tc>
          <w:tcPr>
            <w:tcW w:w="2768" w:type="dxa"/>
            <w:tcBorders>
              <w:top w:val="nil"/>
              <w:left w:val="nil"/>
              <w:bottom w:val="nil"/>
              <w:right w:val="nil"/>
            </w:tcBorders>
          </w:tcPr>
          <w:p w14:paraId="4807118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27:20</w:t>
            </w:r>
          </w:p>
        </w:tc>
        <w:tc>
          <w:tcPr>
            <w:tcW w:w="8338" w:type="dxa"/>
            <w:tcBorders>
              <w:top w:val="nil"/>
              <w:left w:val="nil"/>
              <w:bottom w:val="nil"/>
              <w:right w:val="nil"/>
            </w:tcBorders>
          </w:tcPr>
          <w:p w14:paraId="52397A1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So if we do some interviews, how many? Do we need to just do one? Or more than one?</w:t>
            </w:r>
          </w:p>
        </w:tc>
      </w:tr>
      <w:tr w:rsidR="00665C27" w:rsidRPr="00665C27" w14:paraId="2415BFD1" w14:textId="77777777" w:rsidTr="00EA5F9F">
        <w:tc>
          <w:tcPr>
            <w:tcW w:w="2768" w:type="dxa"/>
            <w:tcBorders>
              <w:top w:val="nil"/>
              <w:left w:val="nil"/>
              <w:bottom w:val="nil"/>
              <w:right w:val="nil"/>
            </w:tcBorders>
          </w:tcPr>
          <w:p w14:paraId="7A67BFB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27:29</w:t>
            </w:r>
          </w:p>
        </w:tc>
        <w:tc>
          <w:tcPr>
            <w:tcW w:w="8338" w:type="dxa"/>
            <w:tcBorders>
              <w:top w:val="nil"/>
              <w:left w:val="nil"/>
              <w:bottom w:val="nil"/>
              <w:right w:val="nil"/>
            </w:tcBorders>
          </w:tcPr>
          <w:p w14:paraId="793291F1" w14:textId="77777777" w:rsidR="00D73DF3" w:rsidRPr="00665C27" w:rsidRDefault="00D73DF3" w:rsidP="00EA5F9F">
            <w:pPr>
              <w:pStyle w:val="Text"/>
              <w:spacing w:before="75" w:after="75"/>
              <w:ind w:left="525" w:right="75"/>
              <w:rPr>
                <w:color w:val="000000" w:themeColor="text1"/>
              </w:rPr>
            </w:pPr>
            <w:r w:rsidRPr="00665C27">
              <w:rPr>
                <w:color w:val="000000" w:themeColor="text1"/>
              </w:rPr>
              <w:t>Could we do one midway and one at the end?</w:t>
            </w:r>
          </w:p>
        </w:tc>
      </w:tr>
      <w:tr w:rsidR="00665C27" w:rsidRPr="00665C27" w14:paraId="46D4A5A8" w14:textId="77777777" w:rsidTr="00EA5F9F">
        <w:tc>
          <w:tcPr>
            <w:tcW w:w="2768" w:type="dxa"/>
            <w:tcBorders>
              <w:top w:val="nil"/>
              <w:left w:val="nil"/>
              <w:bottom w:val="nil"/>
              <w:right w:val="nil"/>
            </w:tcBorders>
          </w:tcPr>
          <w:p w14:paraId="716C72BD"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27:32</w:t>
            </w:r>
          </w:p>
        </w:tc>
        <w:tc>
          <w:tcPr>
            <w:tcW w:w="8338" w:type="dxa"/>
            <w:tcBorders>
              <w:top w:val="nil"/>
              <w:left w:val="nil"/>
              <w:bottom w:val="nil"/>
              <w:right w:val="nil"/>
            </w:tcBorders>
          </w:tcPr>
          <w:p w14:paraId="687AB73E" w14:textId="77777777" w:rsidR="00D73DF3" w:rsidRPr="00665C27" w:rsidRDefault="00D73DF3" w:rsidP="00EA5F9F">
            <w:pPr>
              <w:pStyle w:val="Text"/>
              <w:spacing w:before="75" w:after="75"/>
              <w:ind w:left="525" w:right="75"/>
              <w:rPr>
                <w:color w:val="000000" w:themeColor="text1"/>
              </w:rPr>
            </w:pPr>
            <w:r w:rsidRPr="00665C27">
              <w:rPr>
                <w:color w:val="000000" w:themeColor="text1"/>
              </w:rPr>
              <w:t>Mm-hmm.</w:t>
            </w:r>
          </w:p>
        </w:tc>
      </w:tr>
      <w:tr w:rsidR="00665C27" w:rsidRPr="00665C27" w14:paraId="1F865174" w14:textId="77777777" w:rsidTr="00EA5F9F">
        <w:tc>
          <w:tcPr>
            <w:tcW w:w="2768" w:type="dxa"/>
            <w:tcBorders>
              <w:top w:val="nil"/>
              <w:left w:val="nil"/>
              <w:bottom w:val="nil"/>
              <w:right w:val="nil"/>
            </w:tcBorders>
          </w:tcPr>
          <w:p w14:paraId="66E3F99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27:33</w:t>
            </w:r>
          </w:p>
        </w:tc>
        <w:tc>
          <w:tcPr>
            <w:tcW w:w="8338" w:type="dxa"/>
            <w:tcBorders>
              <w:top w:val="nil"/>
              <w:left w:val="nil"/>
              <w:bottom w:val="nil"/>
              <w:right w:val="nil"/>
            </w:tcBorders>
          </w:tcPr>
          <w:p w14:paraId="52EB14B5" w14:textId="77777777" w:rsidR="00D73DF3" w:rsidRPr="00665C27" w:rsidRDefault="00D73DF3" w:rsidP="00EA5F9F">
            <w:pPr>
              <w:pStyle w:val="Text"/>
              <w:spacing w:before="75" w:after="75"/>
              <w:ind w:left="525" w:right="75"/>
              <w:rPr>
                <w:color w:val="000000" w:themeColor="text1"/>
              </w:rPr>
            </w:pPr>
            <w:r w:rsidRPr="00665C27">
              <w:rPr>
                <w:color w:val="000000" w:themeColor="text1"/>
              </w:rPr>
              <w:t>Set questions. So every interview is asking us set questions.</w:t>
            </w:r>
          </w:p>
        </w:tc>
      </w:tr>
      <w:tr w:rsidR="00665C27" w:rsidRPr="00665C27" w14:paraId="22323574" w14:textId="77777777" w:rsidTr="00EA5F9F">
        <w:tc>
          <w:tcPr>
            <w:tcW w:w="2768" w:type="dxa"/>
            <w:tcBorders>
              <w:top w:val="nil"/>
              <w:left w:val="nil"/>
              <w:bottom w:val="nil"/>
              <w:right w:val="nil"/>
            </w:tcBorders>
          </w:tcPr>
          <w:p w14:paraId="7EEF7F9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27:36</w:t>
            </w:r>
          </w:p>
        </w:tc>
        <w:tc>
          <w:tcPr>
            <w:tcW w:w="8338" w:type="dxa"/>
            <w:tcBorders>
              <w:top w:val="nil"/>
              <w:left w:val="nil"/>
              <w:bottom w:val="nil"/>
              <w:right w:val="nil"/>
            </w:tcBorders>
          </w:tcPr>
          <w:p w14:paraId="44FFBE3E"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you'd want to cover the different people in the group. So maybe [crosstalk] experienced and a less experienced.</w:t>
            </w:r>
          </w:p>
        </w:tc>
      </w:tr>
      <w:tr w:rsidR="00665C27" w:rsidRPr="00665C27" w14:paraId="61061580" w14:textId="77777777" w:rsidTr="00EA5F9F">
        <w:tc>
          <w:tcPr>
            <w:tcW w:w="2768" w:type="dxa"/>
            <w:tcBorders>
              <w:top w:val="nil"/>
              <w:left w:val="nil"/>
              <w:bottom w:val="nil"/>
              <w:right w:val="nil"/>
            </w:tcBorders>
          </w:tcPr>
          <w:p w14:paraId="7B39705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27:43</w:t>
            </w:r>
          </w:p>
        </w:tc>
        <w:tc>
          <w:tcPr>
            <w:tcW w:w="8338" w:type="dxa"/>
            <w:tcBorders>
              <w:top w:val="nil"/>
              <w:left w:val="nil"/>
              <w:bottom w:val="nil"/>
              <w:right w:val="nil"/>
            </w:tcBorders>
          </w:tcPr>
          <w:p w14:paraId="6596B0B6" w14:textId="77777777" w:rsidR="00D73DF3" w:rsidRPr="00665C27" w:rsidRDefault="00D73DF3" w:rsidP="00EA5F9F">
            <w:pPr>
              <w:pStyle w:val="Text"/>
              <w:spacing w:before="75" w:after="75"/>
              <w:ind w:left="525" w:right="75"/>
              <w:rPr>
                <w:color w:val="000000" w:themeColor="text1"/>
              </w:rPr>
            </w:pPr>
            <w:r w:rsidRPr="00665C27">
              <w:rPr>
                <w:color w:val="000000" w:themeColor="text1"/>
              </w:rPr>
              <w:t>And then also questionnaires. And then we can get a range of evidence, can't we? Okay as starting point, if I try and get everyone together. We'll then need some individual technical support, won't we, guidance? I'm quite happy to do that, and if you are as well, I can log on, and show you how to use the system.</w:t>
            </w:r>
          </w:p>
        </w:tc>
      </w:tr>
      <w:tr w:rsidR="00665C27" w:rsidRPr="00665C27" w14:paraId="0EC12265" w14:textId="77777777" w:rsidTr="00EA5F9F">
        <w:tc>
          <w:tcPr>
            <w:tcW w:w="2768" w:type="dxa"/>
            <w:tcBorders>
              <w:top w:val="nil"/>
              <w:left w:val="nil"/>
              <w:bottom w:val="nil"/>
              <w:right w:val="nil"/>
            </w:tcBorders>
          </w:tcPr>
          <w:p w14:paraId="4173B21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28:15</w:t>
            </w:r>
          </w:p>
        </w:tc>
        <w:tc>
          <w:tcPr>
            <w:tcW w:w="8338" w:type="dxa"/>
            <w:tcBorders>
              <w:top w:val="nil"/>
              <w:left w:val="nil"/>
              <w:bottom w:val="nil"/>
              <w:right w:val="nil"/>
            </w:tcBorders>
          </w:tcPr>
          <w:p w14:paraId="0E849126"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have [crosstalk] technician for a long time [crosstalk].</w:t>
            </w:r>
          </w:p>
        </w:tc>
      </w:tr>
      <w:tr w:rsidR="00665C27" w:rsidRPr="00665C27" w14:paraId="2CAA329A" w14:textId="77777777" w:rsidTr="00EA5F9F">
        <w:tc>
          <w:tcPr>
            <w:tcW w:w="2768" w:type="dxa"/>
            <w:tcBorders>
              <w:top w:val="nil"/>
              <w:left w:val="nil"/>
              <w:bottom w:val="nil"/>
              <w:right w:val="nil"/>
            </w:tcBorders>
          </w:tcPr>
          <w:p w14:paraId="22512A0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28:17</w:t>
            </w:r>
          </w:p>
        </w:tc>
        <w:tc>
          <w:tcPr>
            <w:tcW w:w="8338" w:type="dxa"/>
            <w:tcBorders>
              <w:top w:val="nil"/>
              <w:left w:val="nil"/>
              <w:bottom w:val="nil"/>
              <w:right w:val="nil"/>
            </w:tcBorders>
          </w:tcPr>
          <w:p w14:paraId="1EC5FDE6"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So we're saying that there's going to be times when we’ll need to come together physically, but also need some individual time. We need to find that balance between the two. I've already spoken to xxxx, and I'm going to be using xxx to release you over the year for an hour at a time so that that hour - if you're agreeable - I can then show how to use the system. I might not be with you for a whole hour. It might just be a quick </w:t>
            </w:r>
            <w:r w:rsidRPr="00665C27">
              <w:rPr>
                <w:color w:val="000000" w:themeColor="text1"/>
              </w:rPr>
              <w:lastRenderedPageBreak/>
              <w:t>ten minutes, and then you can use the rest of the time to navigate around so that they feel ok in using the system. The other thing that I'm quite worried about is how much of you being confident using the system is down to me or you.</w:t>
            </w:r>
          </w:p>
        </w:tc>
      </w:tr>
      <w:tr w:rsidR="00665C27" w:rsidRPr="00665C27" w14:paraId="395DB27C" w14:textId="77777777" w:rsidTr="00EA5F9F">
        <w:tc>
          <w:tcPr>
            <w:tcW w:w="2768" w:type="dxa"/>
            <w:tcBorders>
              <w:top w:val="nil"/>
              <w:left w:val="nil"/>
              <w:bottom w:val="nil"/>
              <w:right w:val="nil"/>
            </w:tcBorders>
          </w:tcPr>
          <w:p w14:paraId="186413D1" w14:textId="77777777" w:rsidR="00D73DF3" w:rsidRPr="00665C27" w:rsidRDefault="00D73DF3" w:rsidP="00EA5F9F">
            <w:pPr>
              <w:pStyle w:val="Text"/>
              <w:spacing w:before="75" w:after="75"/>
              <w:ind w:left="525" w:right="75"/>
              <w:rPr>
                <w:color w:val="000000" w:themeColor="text1"/>
              </w:rPr>
            </w:pPr>
            <w:r w:rsidRPr="00665C27">
              <w:rPr>
                <w:color w:val="000000" w:themeColor="text1"/>
              </w:rPr>
              <w:lastRenderedPageBreak/>
              <w:t>S5 29:01</w:t>
            </w:r>
          </w:p>
        </w:tc>
        <w:tc>
          <w:tcPr>
            <w:tcW w:w="8338" w:type="dxa"/>
            <w:tcBorders>
              <w:top w:val="nil"/>
              <w:left w:val="nil"/>
              <w:bottom w:val="nil"/>
              <w:right w:val="nil"/>
            </w:tcBorders>
          </w:tcPr>
          <w:p w14:paraId="5258F28B" w14:textId="77777777" w:rsidR="00D73DF3" w:rsidRPr="00665C27" w:rsidRDefault="00D73DF3" w:rsidP="00EA5F9F">
            <w:pPr>
              <w:pStyle w:val="Text"/>
              <w:spacing w:before="75" w:after="75"/>
              <w:ind w:left="525" w:right="75"/>
              <w:rPr>
                <w:color w:val="000000" w:themeColor="text1"/>
              </w:rPr>
            </w:pPr>
            <w:r w:rsidRPr="00665C27">
              <w:rPr>
                <w:color w:val="000000" w:themeColor="text1"/>
              </w:rPr>
              <w:t>I think you only need to give us a basic guideline of, "This is how you log in. These are where your access points to different things." And encourage that exploration and logging in.</w:t>
            </w:r>
          </w:p>
        </w:tc>
      </w:tr>
      <w:tr w:rsidR="00665C27" w:rsidRPr="00665C27" w14:paraId="29EFBC0C" w14:textId="77777777" w:rsidTr="00EA5F9F">
        <w:tc>
          <w:tcPr>
            <w:tcW w:w="2768" w:type="dxa"/>
            <w:tcBorders>
              <w:top w:val="nil"/>
              <w:left w:val="nil"/>
              <w:bottom w:val="nil"/>
              <w:right w:val="nil"/>
            </w:tcBorders>
          </w:tcPr>
          <w:p w14:paraId="5A951FC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29:15</w:t>
            </w:r>
          </w:p>
        </w:tc>
        <w:tc>
          <w:tcPr>
            <w:tcW w:w="8338" w:type="dxa"/>
            <w:tcBorders>
              <w:top w:val="nil"/>
              <w:left w:val="nil"/>
              <w:bottom w:val="nil"/>
              <w:right w:val="nil"/>
            </w:tcBorders>
          </w:tcPr>
          <w:p w14:paraId="25F1023E" w14:textId="77777777" w:rsidR="00D73DF3" w:rsidRPr="00665C27" w:rsidRDefault="00D73DF3" w:rsidP="00EA5F9F">
            <w:pPr>
              <w:pStyle w:val="Text"/>
              <w:spacing w:before="75" w:after="75"/>
              <w:ind w:left="525" w:right="75"/>
              <w:rPr>
                <w:color w:val="000000" w:themeColor="text1"/>
              </w:rPr>
            </w:pPr>
            <w:r w:rsidRPr="00665C27">
              <w:rPr>
                <w:color w:val="000000" w:themeColor="text1"/>
              </w:rPr>
              <w:t>Also, if someone needs a lot more input than another, is that something I should be logging and being aware of?</w:t>
            </w:r>
          </w:p>
        </w:tc>
      </w:tr>
      <w:tr w:rsidR="00665C27" w:rsidRPr="00665C27" w14:paraId="49B4BEA0" w14:textId="77777777" w:rsidTr="00EA5F9F">
        <w:tc>
          <w:tcPr>
            <w:tcW w:w="2768" w:type="dxa"/>
            <w:tcBorders>
              <w:top w:val="nil"/>
              <w:left w:val="nil"/>
              <w:bottom w:val="nil"/>
              <w:right w:val="nil"/>
            </w:tcBorders>
          </w:tcPr>
          <w:p w14:paraId="6D0DE2B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29:24</w:t>
            </w:r>
          </w:p>
        </w:tc>
        <w:tc>
          <w:tcPr>
            <w:tcW w:w="8338" w:type="dxa"/>
            <w:tcBorders>
              <w:top w:val="nil"/>
              <w:left w:val="nil"/>
              <w:bottom w:val="nil"/>
              <w:right w:val="nil"/>
            </w:tcBorders>
          </w:tcPr>
          <w:p w14:paraId="48BE5AF8" w14:textId="77777777" w:rsidR="00D73DF3" w:rsidRPr="00665C27" w:rsidRDefault="00D73DF3" w:rsidP="00EA5F9F">
            <w:pPr>
              <w:pStyle w:val="Text"/>
              <w:spacing w:before="75" w:after="75"/>
              <w:ind w:left="525" w:right="75"/>
              <w:rPr>
                <w:color w:val="000000" w:themeColor="text1"/>
              </w:rPr>
            </w:pPr>
            <w:r w:rsidRPr="00665C27">
              <w:rPr>
                <w:color w:val="000000" w:themeColor="text1"/>
              </w:rPr>
              <w:t>Yeah, you should definitely keep a note of that.</w:t>
            </w:r>
          </w:p>
        </w:tc>
      </w:tr>
      <w:tr w:rsidR="00665C27" w:rsidRPr="00665C27" w14:paraId="1B68D8CB" w14:textId="77777777" w:rsidTr="00EA5F9F">
        <w:tc>
          <w:tcPr>
            <w:tcW w:w="2768" w:type="dxa"/>
            <w:tcBorders>
              <w:top w:val="nil"/>
              <w:left w:val="nil"/>
              <w:bottom w:val="nil"/>
              <w:right w:val="nil"/>
            </w:tcBorders>
          </w:tcPr>
          <w:p w14:paraId="3601D47F"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29:27</w:t>
            </w:r>
          </w:p>
        </w:tc>
        <w:tc>
          <w:tcPr>
            <w:tcW w:w="8338" w:type="dxa"/>
            <w:tcBorders>
              <w:top w:val="nil"/>
              <w:left w:val="nil"/>
              <w:bottom w:val="nil"/>
              <w:right w:val="nil"/>
            </w:tcBorders>
          </w:tcPr>
          <w:p w14:paraId="7F41D3D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Should I make you aware of it?</w:t>
            </w:r>
          </w:p>
        </w:tc>
      </w:tr>
      <w:tr w:rsidR="00665C27" w:rsidRPr="00665C27" w14:paraId="70DD0E80" w14:textId="77777777" w:rsidTr="00EA5F9F">
        <w:tc>
          <w:tcPr>
            <w:tcW w:w="2768" w:type="dxa"/>
            <w:tcBorders>
              <w:top w:val="nil"/>
              <w:left w:val="nil"/>
              <w:bottom w:val="nil"/>
              <w:right w:val="nil"/>
            </w:tcBorders>
          </w:tcPr>
          <w:p w14:paraId="205196A0" w14:textId="77777777" w:rsidR="00D73DF3" w:rsidRPr="00665C27" w:rsidRDefault="00D73DF3" w:rsidP="00EA5F9F">
            <w:pPr>
              <w:pStyle w:val="Text"/>
              <w:spacing w:before="75" w:after="75"/>
              <w:ind w:left="525" w:right="75"/>
              <w:rPr>
                <w:color w:val="000000" w:themeColor="text1"/>
              </w:rPr>
            </w:pPr>
            <w:r w:rsidRPr="00665C27">
              <w:rPr>
                <w:color w:val="000000" w:themeColor="text1"/>
              </w:rPr>
              <w:t>S2 29:32</w:t>
            </w:r>
          </w:p>
        </w:tc>
        <w:tc>
          <w:tcPr>
            <w:tcW w:w="8338" w:type="dxa"/>
            <w:tcBorders>
              <w:top w:val="nil"/>
              <w:left w:val="nil"/>
              <w:bottom w:val="nil"/>
              <w:right w:val="nil"/>
            </w:tcBorders>
          </w:tcPr>
          <w:p w14:paraId="750C3869" w14:textId="77777777" w:rsidR="00D73DF3" w:rsidRPr="00665C27" w:rsidRDefault="00D73DF3" w:rsidP="00EA5F9F">
            <w:pPr>
              <w:pStyle w:val="Text"/>
              <w:spacing w:before="75" w:after="75"/>
              <w:ind w:left="525" w:right="75"/>
              <w:rPr>
                <w:color w:val="000000" w:themeColor="text1"/>
              </w:rPr>
            </w:pPr>
            <w:r w:rsidRPr="00665C27">
              <w:rPr>
                <w:color w:val="000000" w:themeColor="text1"/>
              </w:rPr>
              <w:t>Depends, is it about our professional development and our ICT skills, or what we're taking from and debate that?</w:t>
            </w:r>
          </w:p>
        </w:tc>
      </w:tr>
      <w:tr w:rsidR="00665C27" w:rsidRPr="00665C27" w14:paraId="20C8035C" w14:textId="77777777" w:rsidTr="00EA5F9F">
        <w:tc>
          <w:tcPr>
            <w:tcW w:w="2768" w:type="dxa"/>
            <w:tcBorders>
              <w:top w:val="nil"/>
              <w:left w:val="nil"/>
              <w:bottom w:val="nil"/>
              <w:right w:val="nil"/>
            </w:tcBorders>
          </w:tcPr>
          <w:p w14:paraId="6B82362A" w14:textId="77777777" w:rsidR="00D73DF3" w:rsidRPr="00665C27" w:rsidRDefault="00D73DF3" w:rsidP="00EA5F9F">
            <w:pPr>
              <w:pStyle w:val="Text"/>
              <w:spacing w:before="75" w:after="75"/>
              <w:ind w:left="525" w:right="75"/>
              <w:rPr>
                <w:color w:val="000000" w:themeColor="text1"/>
              </w:rPr>
            </w:pPr>
            <w:r w:rsidRPr="00665C27">
              <w:rPr>
                <w:color w:val="000000" w:themeColor="text1"/>
              </w:rPr>
              <w:t>S3 29:44</w:t>
            </w:r>
          </w:p>
        </w:tc>
        <w:tc>
          <w:tcPr>
            <w:tcW w:w="8338" w:type="dxa"/>
            <w:tcBorders>
              <w:top w:val="nil"/>
              <w:left w:val="nil"/>
              <w:bottom w:val="nil"/>
              <w:right w:val="nil"/>
            </w:tcBorders>
          </w:tcPr>
          <w:p w14:paraId="7D64D839" w14:textId="77777777" w:rsidR="00D73DF3" w:rsidRPr="00665C27" w:rsidRDefault="00D73DF3" w:rsidP="00EA5F9F">
            <w:pPr>
              <w:pStyle w:val="Text"/>
              <w:spacing w:before="75" w:after="75"/>
              <w:ind w:left="525" w:right="75"/>
              <w:rPr>
                <w:color w:val="000000" w:themeColor="text1"/>
              </w:rPr>
            </w:pPr>
            <w:r w:rsidRPr="00665C27">
              <w:rPr>
                <w:color w:val="000000" w:themeColor="text1"/>
              </w:rPr>
              <w:t>You would supplement your information from the interviews then.</w:t>
            </w:r>
          </w:p>
        </w:tc>
      </w:tr>
      <w:tr w:rsidR="00665C27" w:rsidRPr="00665C27" w14:paraId="10769D43" w14:textId="77777777" w:rsidTr="00EA5F9F">
        <w:tc>
          <w:tcPr>
            <w:tcW w:w="2768" w:type="dxa"/>
            <w:tcBorders>
              <w:top w:val="nil"/>
              <w:left w:val="nil"/>
              <w:bottom w:val="nil"/>
              <w:right w:val="nil"/>
            </w:tcBorders>
          </w:tcPr>
          <w:p w14:paraId="3435B59E"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29:47</w:t>
            </w:r>
          </w:p>
        </w:tc>
        <w:tc>
          <w:tcPr>
            <w:tcW w:w="8338" w:type="dxa"/>
            <w:tcBorders>
              <w:top w:val="nil"/>
              <w:left w:val="nil"/>
              <w:bottom w:val="nil"/>
              <w:right w:val="nil"/>
            </w:tcBorders>
          </w:tcPr>
          <w:p w14:paraId="0B853609" w14:textId="77777777" w:rsidR="00D73DF3" w:rsidRPr="00665C27" w:rsidRDefault="00D73DF3" w:rsidP="00EA5F9F">
            <w:pPr>
              <w:pStyle w:val="Text"/>
              <w:spacing w:before="75" w:after="75"/>
              <w:ind w:left="525" w:right="75"/>
              <w:rPr>
                <w:color w:val="000000" w:themeColor="text1"/>
              </w:rPr>
            </w:pPr>
            <w:r w:rsidRPr="00665C27">
              <w:rPr>
                <w:color w:val="000000" w:themeColor="text1"/>
              </w:rPr>
              <w:t>It's about the factors that are going to help develop online professional development. What are those factors that help improve, or get over barriers to using professional development in the school--?</w:t>
            </w:r>
          </w:p>
        </w:tc>
      </w:tr>
      <w:tr w:rsidR="00665C27" w:rsidRPr="00665C27" w14:paraId="3BA864D5" w14:textId="77777777" w:rsidTr="00EA5F9F">
        <w:tc>
          <w:tcPr>
            <w:tcW w:w="2768" w:type="dxa"/>
            <w:tcBorders>
              <w:top w:val="nil"/>
              <w:left w:val="nil"/>
              <w:bottom w:val="nil"/>
              <w:right w:val="nil"/>
            </w:tcBorders>
          </w:tcPr>
          <w:p w14:paraId="317BCA57" w14:textId="77777777" w:rsidR="00D73DF3" w:rsidRPr="00665C27" w:rsidRDefault="00D73DF3" w:rsidP="00EA5F9F">
            <w:pPr>
              <w:pStyle w:val="Text"/>
              <w:spacing w:before="75" w:after="75"/>
              <w:ind w:left="525" w:right="75"/>
              <w:rPr>
                <w:color w:val="000000" w:themeColor="text1"/>
              </w:rPr>
            </w:pPr>
            <w:r w:rsidRPr="00665C27">
              <w:rPr>
                <w:color w:val="000000" w:themeColor="text1"/>
              </w:rPr>
              <w:t>S1 30:33</w:t>
            </w:r>
          </w:p>
        </w:tc>
        <w:tc>
          <w:tcPr>
            <w:tcW w:w="8338" w:type="dxa"/>
            <w:tcBorders>
              <w:top w:val="nil"/>
              <w:left w:val="nil"/>
              <w:bottom w:val="nil"/>
              <w:right w:val="nil"/>
            </w:tcBorders>
          </w:tcPr>
          <w:p w14:paraId="750E2B84" w14:textId="77777777" w:rsidR="00D73DF3" w:rsidRPr="00665C27" w:rsidRDefault="00D73DF3" w:rsidP="00EA5F9F">
            <w:pPr>
              <w:pStyle w:val="Text"/>
              <w:spacing w:before="75" w:after="75"/>
              <w:ind w:left="525" w:right="75"/>
              <w:rPr>
                <w:color w:val="000000" w:themeColor="text1"/>
              </w:rPr>
            </w:pPr>
            <w:r w:rsidRPr="00665C27">
              <w:rPr>
                <w:color w:val="000000" w:themeColor="text1"/>
              </w:rPr>
              <w:t>Okay, so I will do that. Is there anything else as a focus group you think we need to do? Is there anything else that you want to do with others?</w:t>
            </w:r>
          </w:p>
        </w:tc>
      </w:tr>
      <w:tr w:rsidR="00665C27" w:rsidRPr="00665C27" w14:paraId="10C8C919" w14:textId="77777777" w:rsidTr="00EA5F9F">
        <w:tc>
          <w:tcPr>
            <w:tcW w:w="2768" w:type="dxa"/>
            <w:tcBorders>
              <w:top w:val="nil"/>
              <w:left w:val="nil"/>
              <w:bottom w:val="nil"/>
              <w:right w:val="nil"/>
            </w:tcBorders>
          </w:tcPr>
          <w:p w14:paraId="46311F36" w14:textId="77777777" w:rsidR="00D73DF3" w:rsidRPr="00665C27" w:rsidRDefault="00D73DF3" w:rsidP="00EA5F9F">
            <w:pPr>
              <w:pStyle w:val="Text"/>
              <w:spacing w:before="75" w:after="75"/>
              <w:ind w:left="525" w:right="75"/>
              <w:rPr>
                <w:color w:val="000000" w:themeColor="text1"/>
              </w:rPr>
            </w:pPr>
            <w:r w:rsidRPr="00665C27">
              <w:rPr>
                <w:color w:val="000000" w:themeColor="text1"/>
              </w:rPr>
              <w:t>S6 30:50</w:t>
            </w:r>
          </w:p>
        </w:tc>
        <w:tc>
          <w:tcPr>
            <w:tcW w:w="8338" w:type="dxa"/>
            <w:tcBorders>
              <w:top w:val="nil"/>
              <w:left w:val="nil"/>
              <w:bottom w:val="nil"/>
              <w:right w:val="nil"/>
            </w:tcBorders>
          </w:tcPr>
          <w:p w14:paraId="658740AB" w14:textId="77777777" w:rsidR="00D73DF3" w:rsidRPr="00665C27" w:rsidRDefault="00D73DF3" w:rsidP="00EA5F9F">
            <w:pPr>
              <w:pStyle w:val="Text"/>
              <w:spacing w:before="75" w:after="75"/>
              <w:ind w:left="525" w:right="75"/>
              <w:rPr>
                <w:color w:val="000000" w:themeColor="text1"/>
              </w:rPr>
            </w:pPr>
            <w:r w:rsidRPr="00665C27">
              <w:rPr>
                <w:color w:val="000000" w:themeColor="text1"/>
              </w:rPr>
              <w:t>No</w:t>
            </w:r>
          </w:p>
        </w:tc>
      </w:tr>
      <w:tr w:rsidR="00D73DF3" w:rsidRPr="00665C27" w14:paraId="635A565D" w14:textId="77777777" w:rsidTr="00EA5F9F">
        <w:tc>
          <w:tcPr>
            <w:tcW w:w="2768" w:type="dxa"/>
            <w:tcBorders>
              <w:top w:val="nil"/>
              <w:left w:val="nil"/>
              <w:bottom w:val="nil"/>
              <w:right w:val="nil"/>
            </w:tcBorders>
          </w:tcPr>
          <w:p w14:paraId="01D789EB" w14:textId="77777777" w:rsidR="00D73DF3" w:rsidRPr="00665C27" w:rsidRDefault="00D73DF3" w:rsidP="00EA5F9F">
            <w:pPr>
              <w:pStyle w:val="Text"/>
              <w:spacing w:before="75" w:after="75"/>
              <w:ind w:left="525" w:right="75"/>
              <w:rPr>
                <w:color w:val="000000" w:themeColor="text1"/>
              </w:rPr>
            </w:pPr>
            <w:r w:rsidRPr="00665C27">
              <w:rPr>
                <w:color w:val="000000" w:themeColor="text1"/>
              </w:rPr>
              <w:t>S4 30:50</w:t>
            </w:r>
          </w:p>
        </w:tc>
        <w:tc>
          <w:tcPr>
            <w:tcW w:w="8338" w:type="dxa"/>
            <w:tcBorders>
              <w:top w:val="nil"/>
              <w:left w:val="nil"/>
              <w:bottom w:val="nil"/>
              <w:right w:val="nil"/>
            </w:tcBorders>
          </w:tcPr>
          <w:p w14:paraId="44D2BAF0" w14:textId="77777777" w:rsidR="00D73DF3" w:rsidRPr="00665C27" w:rsidRDefault="00D73DF3" w:rsidP="00EA5F9F">
            <w:pPr>
              <w:pStyle w:val="Text"/>
              <w:spacing w:before="75" w:after="75"/>
              <w:ind w:left="525" w:right="75"/>
              <w:rPr>
                <w:color w:val="000000" w:themeColor="text1"/>
              </w:rPr>
            </w:pPr>
            <w:r w:rsidRPr="00665C27">
              <w:rPr>
                <w:color w:val="000000" w:themeColor="text1"/>
              </w:rPr>
              <w:t xml:space="preserve">Ok. Thanks everyone. </w:t>
            </w:r>
          </w:p>
        </w:tc>
      </w:tr>
    </w:tbl>
    <w:p w14:paraId="1BB02214" w14:textId="77777777" w:rsidR="00D73DF3" w:rsidRPr="00665C27" w:rsidRDefault="00D73DF3" w:rsidP="00D73DF3">
      <w:pPr>
        <w:rPr>
          <w:color w:val="000000" w:themeColor="text1"/>
        </w:rPr>
      </w:pPr>
    </w:p>
    <w:p w14:paraId="4F180925" w14:textId="20536AD9" w:rsidR="00D73DF3" w:rsidRPr="00665C27" w:rsidRDefault="00D73DF3" w:rsidP="00B1703C">
      <w:pPr>
        <w:tabs>
          <w:tab w:val="left" w:pos="993"/>
          <w:tab w:val="left" w:pos="2268"/>
          <w:tab w:val="left" w:pos="8080"/>
        </w:tabs>
        <w:spacing w:after="200" w:line="360" w:lineRule="auto"/>
        <w:outlineLvl w:val="0"/>
        <w:rPr>
          <w:rFonts w:ascii="Arial" w:hAnsi="Arial" w:cs="Arial"/>
          <w:b/>
          <w:bCs/>
          <w:color w:val="000000" w:themeColor="text1"/>
        </w:rPr>
      </w:pPr>
    </w:p>
    <w:p w14:paraId="3B36B79C" w14:textId="3D2EBF07"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456343D6" w14:textId="0C2E4FD9"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67B9E8E8" w14:textId="62290B82"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5BAB6466" w14:textId="593785A7"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420F4763" w14:textId="5F327422"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2D9E2E05" w14:textId="28583E59"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5C5CAF93" w14:textId="77777777" w:rsidR="000D438C" w:rsidRPr="00665C27" w:rsidRDefault="000D438C" w:rsidP="00B1703C">
      <w:pPr>
        <w:tabs>
          <w:tab w:val="left" w:pos="993"/>
          <w:tab w:val="left" w:pos="2268"/>
          <w:tab w:val="left" w:pos="8080"/>
        </w:tabs>
        <w:spacing w:after="200" w:line="360" w:lineRule="auto"/>
        <w:outlineLvl w:val="0"/>
        <w:rPr>
          <w:rFonts w:ascii="Arial" w:hAnsi="Arial" w:cs="Arial"/>
          <w:b/>
          <w:bCs/>
          <w:color w:val="000000" w:themeColor="text1"/>
        </w:rPr>
      </w:pPr>
    </w:p>
    <w:p w14:paraId="6823ACE7" w14:textId="77777777" w:rsidR="00A6581F" w:rsidRPr="00665C27" w:rsidRDefault="00A6581F" w:rsidP="00A6581F">
      <w:pPr>
        <w:pStyle w:val="Text"/>
        <w:spacing w:before="100" w:after="100"/>
        <w:rPr>
          <w:color w:val="000000" w:themeColor="text1"/>
        </w:rPr>
      </w:pPr>
      <w:r w:rsidRPr="00665C27">
        <w:rPr>
          <w:color w:val="000000" w:themeColor="text1"/>
        </w:rPr>
        <w:lastRenderedPageBreak/>
        <w:br/>
      </w:r>
      <w:r w:rsidRPr="00665C27">
        <w:rPr>
          <w:color w:val="000000" w:themeColor="text1"/>
          <w:u w:val="single"/>
        </w:rPr>
        <w:t>Transcription results: 2</w:t>
      </w:r>
    </w:p>
    <w:p w14:paraId="3BACF94D" w14:textId="77777777" w:rsidR="00A6581F" w:rsidRPr="00665C27" w:rsidRDefault="00A6581F" w:rsidP="00A6581F">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4"/>
        <w:gridCol w:w="6374"/>
      </w:tblGrid>
      <w:tr w:rsidR="00665C27" w:rsidRPr="00665C27" w14:paraId="13F2BD79" w14:textId="77777777" w:rsidTr="006F1B23">
        <w:tc>
          <w:tcPr>
            <w:tcW w:w="2768" w:type="dxa"/>
            <w:tcBorders>
              <w:top w:val="nil"/>
              <w:left w:val="nil"/>
              <w:bottom w:val="nil"/>
              <w:right w:val="nil"/>
            </w:tcBorders>
          </w:tcPr>
          <w:p w14:paraId="75E4E19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00:03</w:t>
            </w:r>
          </w:p>
        </w:tc>
        <w:tc>
          <w:tcPr>
            <w:tcW w:w="8338" w:type="dxa"/>
            <w:tcBorders>
              <w:top w:val="nil"/>
              <w:left w:val="nil"/>
              <w:bottom w:val="nil"/>
              <w:right w:val="nil"/>
            </w:tcBorders>
          </w:tcPr>
          <w:p w14:paraId="68AEC61A"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So this is a familiarization process. And then after today, I will meet with you separately during school time, and I will spend whatever time you need me to spend with you going through Edivate. So it's technical support and professional support. It may be that once you've have had quite a bit of input, if you're fine to then work on your own during the time that you're given, or you might want me to be with you longer, and that's personal to each and every one of you, depending on your need at the time. So I'll just explain a little bit about Edivate. Some of you probably are aware of it. So is anyone aware of Edivate or used it? [inaudible], isn't it? </w:t>
            </w:r>
          </w:p>
        </w:tc>
      </w:tr>
      <w:tr w:rsidR="00665C27" w:rsidRPr="00665C27" w14:paraId="58DA51D3" w14:textId="77777777" w:rsidTr="006F1B23">
        <w:tc>
          <w:tcPr>
            <w:tcW w:w="2768" w:type="dxa"/>
            <w:tcBorders>
              <w:top w:val="nil"/>
              <w:left w:val="nil"/>
              <w:bottom w:val="nil"/>
              <w:right w:val="nil"/>
            </w:tcBorders>
          </w:tcPr>
          <w:p w14:paraId="625B7F4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01:46</w:t>
            </w:r>
          </w:p>
        </w:tc>
        <w:tc>
          <w:tcPr>
            <w:tcW w:w="8338" w:type="dxa"/>
            <w:tcBorders>
              <w:top w:val="nil"/>
              <w:left w:val="nil"/>
              <w:bottom w:val="nil"/>
              <w:right w:val="nil"/>
            </w:tcBorders>
          </w:tcPr>
          <w:p w14:paraId="6B2DD892" w14:textId="77777777" w:rsidR="00A6581F" w:rsidRPr="00665C27" w:rsidRDefault="00A6581F" w:rsidP="006F1B23">
            <w:pPr>
              <w:pStyle w:val="Text"/>
              <w:spacing w:before="75" w:after="75"/>
              <w:ind w:left="525" w:right="75"/>
              <w:rPr>
                <w:color w:val="000000" w:themeColor="text1"/>
              </w:rPr>
            </w:pPr>
            <w:r w:rsidRPr="00665C27">
              <w:rPr>
                <w:color w:val="000000" w:themeColor="text1"/>
              </w:rPr>
              <w:t>A little bit.</w:t>
            </w:r>
          </w:p>
        </w:tc>
      </w:tr>
      <w:tr w:rsidR="00665C27" w:rsidRPr="00665C27" w14:paraId="57C065BC" w14:textId="77777777" w:rsidTr="006F1B23">
        <w:tc>
          <w:tcPr>
            <w:tcW w:w="2768" w:type="dxa"/>
            <w:tcBorders>
              <w:top w:val="nil"/>
              <w:left w:val="nil"/>
              <w:bottom w:val="nil"/>
              <w:right w:val="nil"/>
            </w:tcBorders>
          </w:tcPr>
          <w:p w14:paraId="4A81DE0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01:47</w:t>
            </w:r>
          </w:p>
        </w:tc>
        <w:tc>
          <w:tcPr>
            <w:tcW w:w="8338" w:type="dxa"/>
            <w:tcBorders>
              <w:top w:val="nil"/>
              <w:left w:val="nil"/>
              <w:bottom w:val="nil"/>
              <w:right w:val="nil"/>
            </w:tcBorders>
          </w:tcPr>
          <w:p w14:paraId="732E7160" w14:textId="77777777" w:rsidR="00A6581F" w:rsidRPr="00665C27" w:rsidRDefault="00A6581F" w:rsidP="006F1B23">
            <w:pPr>
              <w:pStyle w:val="Text"/>
              <w:spacing w:before="75" w:after="75"/>
              <w:ind w:left="525" w:right="75"/>
              <w:rPr>
                <w:color w:val="000000" w:themeColor="text1"/>
              </w:rPr>
            </w:pPr>
            <w:r w:rsidRPr="00665C27">
              <w:rPr>
                <w:color w:val="000000" w:themeColor="text1"/>
              </w:rPr>
              <w:t>A little bit.</w:t>
            </w:r>
          </w:p>
        </w:tc>
      </w:tr>
      <w:tr w:rsidR="00665C27" w:rsidRPr="00665C27" w14:paraId="5C1E39E6" w14:textId="77777777" w:rsidTr="006F1B23">
        <w:tc>
          <w:tcPr>
            <w:tcW w:w="2768" w:type="dxa"/>
            <w:tcBorders>
              <w:top w:val="nil"/>
              <w:left w:val="nil"/>
              <w:bottom w:val="nil"/>
              <w:right w:val="nil"/>
            </w:tcBorders>
          </w:tcPr>
          <w:p w14:paraId="0B0BD2D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01:49</w:t>
            </w:r>
          </w:p>
        </w:tc>
        <w:tc>
          <w:tcPr>
            <w:tcW w:w="8338" w:type="dxa"/>
            <w:tcBorders>
              <w:top w:val="nil"/>
              <w:left w:val="nil"/>
              <w:bottom w:val="nil"/>
              <w:right w:val="nil"/>
            </w:tcBorders>
          </w:tcPr>
          <w:p w14:paraId="5FA51B89"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3248E7CB" w14:textId="77777777" w:rsidTr="006F1B23">
        <w:tc>
          <w:tcPr>
            <w:tcW w:w="2768" w:type="dxa"/>
            <w:tcBorders>
              <w:top w:val="nil"/>
              <w:left w:val="nil"/>
              <w:bottom w:val="nil"/>
              <w:right w:val="nil"/>
            </w:tcBorders>
          </w:tcPr>
          <w:p w14:paraId="0EA0125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01:49</w:t>
            </w:r>
          </w:p>
        </w:tc>
        <w:tc>
          <w:tcPr>
            <w:tcW w:w="8338" w:type="dxa"/>
            <w:tcBorders>
              <w:top w:val="nil"/>
              <w:left w:val="nil"/>
              <w:bottom w:val="nil"/>
              <w:right w:val="nil"/>
            </w:tcBorders>
          </w:tcPr>
          <w:p w14:paraId="2DEB2DCD"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what have you heard?</w:t>
            </w:r>
          </w:p>
        </w:tc>
      </w:tr>
      <w:tr w:rsidR="00665C27" w:rsidRPr="00665C27" w14:paraId="615D9AA2" w14:textId="77777777" w:rsidTr="006F1B23">
        <w:tc>
          <w:tcPr>
            <w:tcW w:w="2768" w:type="dxa"/>
            <w:tcBorders>
              <w:top w:val="nil"/>
              <w:left w:val="nil"/>
              <w:bottom w:val="nil"/>
              <w:right w:val="nil"/>
            </w:tcBorders>
          </w:tcPr>
          <w:p w14:paraId="31F113D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01:52</w:t>
            </w:r>
          </w:p>
        </w:tc>
        <w:tc>
          <w:tcPr>
            <w:tcW w:w="8338" w:type="dxa"/>
            <w:tcBorders>
              <w:top w:val="nil"/>
              <w:left w:val="nil"/>
              <w:bottom w:val="nil"/>
              <w:right w:val="nil"/>
            </w:tcBorders>
          </w:tcPr>
          <w:p w14:paraId="0891EDD4" w14:textId="77777777" w:rsidR="00A6581F" w:rsidRPr="00665C27" w:rsidRDefault="00A6581F" w:rsidP="006F1B23">
            <w:pPr>
              <w:pStyle w:val="Text"/>
              <w:spacing w:before="75" w:after="75"/>
              <w:ind w:left="525" w:right="75"/>
              <w:rPr>
                <w:color w:val="000000" w:themeColor="text1"/>
              </w:rPr>
            </w:pPr>
            <w:r w:rsidRPr="00665C27">
              <w:rPr>
                <w:color w:val="000000" w:themeColor="text1"/>
              </w:rPr>
              <w:t>I've just heard that it's an online tool for training purposes.</w:t>
            </w:r>
          </w:p>
        </w:tc>
      </w:tr>
      <w:tr w:rsidR="00665C27" w:rsidRPr="00665C27" w14:paraId="3BE3BBCD" w14:textId="77777777" w:rsidTr="006F1B23">
        <w:tc>
          <w:tcPr>
            <w:tcW w:w="2768" w:type="dxa"/>
            <w:tcBorders>
              <w:top w:val="nil"/>
              <w:left w:val="nil"/>
              <w:bottom w:val="nil"/>
              <w:right w:val="nil"/>
            </w:tcBorders>
          </w:tcPr>
          <w:p w14:paraId="5F0210A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02:41</w:t>
            </w:r>
          </w:p>
        </w:tc>
        <w:tc>
          <w:tcPr>
            <w:tcW w:w="8338" w:type="dxa"/>
            <w:tcBorders>
              <w:top w:val="nil"/>
              <w:left w:val="nil"/>
              <w:bottom w:val="nil"/>
              <w:right w:val="nil"/>
            </w:tcBorders>
          </w:tcPr>
          <w:p w14:paraId="6D4645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it's purely aimed at developing teachers' professional development through a series of videos. You can then try it out in your own classroom, see if it works. And every video has some reflection questions where you can then come back and reflect on what you think of the video-- are there any bits that you think you can try out in your classroom.</w:t>
            </w:r>
          </w:p>
        </w:tc>
      </w:tr>
      <w:tr w:rsidR="00665C27" w:rsidRPr="00665C27" w14:paraId="3713042D" w14:textId="77777777" w:rsidTr="006F1B23">
        <w:tc>
          <w:tcPr>
            <w:tcW w:w="2768" w:type="dxa"/>
            <w:tcBorders>
              <w:top w:val="nil"/>
              <w:left w:val="nil"/>
              <w:bottom w:val="nil"/>
              <w:right w:val="nil"/>
            </w:tcBorders>
          </w:tcPr>
          <w:p w14:paraId="2AA86BB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03:36</w:t>
            </w:r>
          </w:p>
        </w:tc>
        <w:tc>
          <w:tcPr>
            <w:tcW w:w="8338" w:type="dxa"/>
            <w:tcBorders>
              <w:top w:val="nil"/>
              <w:left w:val="nil"/>
              <w:bottom w:val="nil"/>
              <w:right w:val="nil"/>
            </w:tcBorders>
          </w:tcPr>
          <w:p w14:paraId="1A39D0FC"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You can use the same videos with as many people as you like.. You're not constricted to, "You must do it at 4 o'clock on this day." You can log on wherever, as long as you've got Internet access. You can add </w:t>
            </w:r>
            <w:r w:rsidR="00C52046" w:rsidRPr="00665C27">
              <w:rPr>
                <w:color w:val="000000" w:themeColor="text1"/>
              </w:rPr>
              <w:t>videos. You</w:t>
            </w:r>
            <w:r w:rsidRPr="00665C27">
              <w:rPr>
                <w:color w:val="000000" w:themeColor="text1"/>
              </w:rPr>
              <w:t xml:space="preserve"> can do your own videos and add to a growing bank. And there are literally thousands of videos on there covering every aspect of learning you can think about. </w:t>
            </w:r>
          </w:p>
        </w:tc>
      </w:tr>
      <w:tr w:rsidR="00665C27" w:rsidRPr="00665C27" w14:paraId="5BA72716" w14:textId="77777777" w:rsidTr="006F1B23">
        <w:tc>
          <w:tcPr>
            <w:tcW w:w="2768" w:type="dxa"/>
            <w:tcBorders>
              <w:top w:val="nil"/>
              <w:left w:val="nil"/>
              <w:bottom w:val="nil"/>
              <w:right w:val="nil"/>
            </w:tcBorders>
          </w:tcPr>
          <w:p w14:paraId="6F9407C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04:36</w:t>
            </w:r>
          </w:p>
        </w:tc>
        <w:tc>
          <w:tcPr>
            <w:tcW w:w="8338" w:type="dxa"/>
            <w:tcBorders>
              <w:top w:val="nil"/>
              <w:left w:val="nil"/>
              <w:bottom w:val="nil"/>
              <w:right w:val="nil"/>
            </w:tcBorders>
          </w:tcPr>
          <w:p w14:paraId="1CFAC6BE"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All the material on there has been moderated. So they're not saying stuff on there is any old video. It's gone through a quality assurance process. But a lot of it is American. But as I said, there is a growing bank of other people adding videos from other countries. They've now expanded into China and other countries, and there are whole states in America where this is used in every school. </w:t>
            </w:r>
          </w:p>
        </w:tc>
      </w:tr>
      <w:tr w:rsidR="00665C27" w:rsidRPr="00665C27" w14:paraId="2EB9622B" w14:textId="77777777" w:rsidTr="006F1B23">
        <w:tc>
          <w:tcPr>
            <w:tcW w:w="2768" w:type="dxa"/>
            <w:tcBorders>
              <w:top w:val="nil"/>
              <w:left w:val="nil"/>
              <w:bottom w:val="nil"/>
              <w:right w:val="nil"/>
            </w:tcBorders>
          </w:tcPr>
          <w:p w14:paraId="36935C7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05:16</w:t>
            </w:r>
          </w:p>
        </w:tc>
        <w:tc>
          <w:tcPr>
            <w:tcW w:w="8338" w:type="dxa"/>
            <w:tcBorders>
              <w:top w:val="nil"/>
              <w:left w:val="nil"/>
              <w:bottom w:val="nil"/>
              <w:right w:val="nil"/>
            </w:tcBorders>
          </w:tcPr>
          <w:p w14:paraId="4E4E5901"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It allows you to set up groups. Discussion groups. There are blogs that you can do. And these groups can be controlled by yourself, and you can invite in whoever you like. Or if you have it as open group, then anyone in America or around the world can then join your group and add to that discussion. It can help </w:t>
            </w:r>
            <w:r w:rsidRPr="00665C27">
              <w:rPr>
                <w:color w:val="000000" w:themeColor="text1"/>
              </w:rPr>
              <w:lastRenderedPageBreak/>
              <w:t>solve a problem. So if there's an issue in school or in your class, you can go on and see, "Well, how could I do this better? How are other people doing it in America or China?" and see what they do. And it's encouraging to try things out and see if it works for yourself. So that's the basis of it. Any questions about that?</w:t>
            </w:r>
          </w:p>
        </w:tc>
      </w:tr>
      <w:tr w:rsidR="00665C27" w:rsidRPr="00665C27" w14:paraId="6ECAB8B1" w14:textId="77777777" w:rsidTr="006F1B23">
        <w:tc>
          <w:tcPr>
            <w:tcW w:w="2768" w:type="dxa"/>
            <w:tcBorders>
              <w:top w:val="nil"/>
              <w:left w:val="nil"/>
              <w:bottom w:val="nil"/>
              <w:right w:val="nil"/>
            </w:tcBorders>
          </w:tcPr>
          <w:p w14:paraId="18F7C731"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S4 06:19</w:t>
            </w:r>
          </w:p>
        </w:tc>
        <w:tc>
          <w:tcPr>
            <w:tcW w:w="8338" w:type="dxa"/>
            <w:tcBorders>
              <w:top w:val="nil"/>
              <w:left w:val="nil"/>
              <w:bottom w:val="nil"/>
              <w:right w:val="nil"/>
            </w:tcBorders>
          </w:tcPr>
          <w:p w14:paraId="74A165C9"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w:t>
            </w:r>
          </w:p>
        </w:tc>
      </w:tr>
      <w:tr w:rsidR="00665C27" w:rsidRPr="00665C27" w14:paraId="2079BEE2" w14:textId="77777777" w:rsidTr="006F1B23">
        <w:tc>
          <w:tcPr>
            <w:tcW w:w="2768" w:type="dxa"/>
            <w:tcBorders>
              <w:top w:val="nil"/>
              <w:left w:val="nil"/>
              <w:bottom w:val="nil"/>
              <w:right w:val="nil"/>
            </w:tcBorders>
          </w:tcPr>
          <w:p w14:paraId="721C550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06:20</w:t>
            </w:r>
          </w:p>
        </w:tc>
        <w:tc>
          <w:tcPr>
            <w:tcW w:w="8338" w:type="dxa"/>
            <w:tcBorders>
              <w:top w:val="nil"/>
              <w:left w:val="nil"/>
              <w:bottom w:val="nil"/>
              <w:right w:val="nil"/>
            </w:tcBorders>
          </w:tcPr>
          <w:p w14:paraId="43F81CE8"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 Yes.</w:t>
            </w:r>
          </w:p>
        </w:tc>
      </w:tr>
      <w:tr w:rsidR="00665C27" w:rsidRPr="00665C27" w14:paraId="3B4C67DE" w14:textId="77777777" w:rsidTr="006F1B23">
        <w:tc>
          <w:tcPr>
            <w:tcW w:w="2768" w:type="dxa"/>
            <w:tcBorders>
              <w:top w:val="nil"/>
              <w:left w:val="nil"/>
              <w:bottom w:val="nil"/>
              <w:right w:val="nil"/>
            </w:tcBorders>
          </w:tcPr>
          <w:p w14:paraId="799CAC5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S5 06:22</w:t>
            </w:r>
          </w:p>
        </w:tc>
        <w:tc>
          <w:tcPr>
            <w:tcW w:w="8338" w:type="dxa"/>
            <w:tcBorders>
              <w:top w:val="nil"/>
              <w:left w:val="nil"/>
              <w:bottom w:val="nil"/>
              <w:right w:val="nil"/>
            </w:tcBorders>
          </w:tcPr>
          <w:p w14:paraId="0A8C169E"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 the videos kind of get updated to go with the times sort of thing?</w:t>
            </w:r>
          </w:p>
        </w:tc>
      </w:tr>
      <w:tr w:rsidR="00665C27" w:rsidRPr="00665C27" w14:paraId="672FAE61" w14:textId="77777777" w:rsidTr="006F1B23">
        <w:tc>
          <w:tcPr>
            <w:tcW w:w="2768" w:type="dxa"/>
            <w:tcBorders>
              <w:top w:val="nil"/>
              <w:left w:val="nil"/>
              <w:bottom w:val="nil"/>
              <w:right w:val="nil"/>
            </w:tcBorders>
          </w:tcPr>
          <w:p w14:paraId="7D39798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06:29</w:t>
            </w:r>
          </w:p>
        </w:tc>
        <w:tc>
          <w:tcPr>
            <w:tcW w:w="8338" w:type="dxa"/>
            <w:tcBorders>
              <w:top w:val="nil"/>
              <w:left w:val="nil"/>
              <w:bottom w:val="nil"/>
              <w:right w:val="nil"/>
            </w:tcBorders>
          </w:tcPr>
          <w:p w14:paraId="20F80DA1"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They do.</w:t>
            </w:r>
          </w:p>
        </w:tc>
      </w:tr>
      <w:tr w:rsidR="00665C27" w:rsidRPr="00665C27" w14:paraId="02C4AEDD" w14:textId="77777777" w:rsidTr="006F1B23">
        <w:tc>
          <w:tcPr>
            <w:tcW w:w="2768" w:type="dxa"/>
            <w:tcBorders>
              <w:top w:val="nil"/>
              <w:left w:val="nil"/>
              <w:bottom w:val="nil"/>
              <w:right w:val="nil"/>
            </w:tcBorders>
          </w:tcPr>
          <w:p w14:paraId="2B41B7B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06:30</w:t>
            </w:r>
          </w:p>
        </w:tc>
        <w:tc>
          <w:tcPr>
            <w:tcW w:w="8338" w:type="dxa"/>
            <w:tcBorders>
              <w:top w:val="nil"/>
              <w:left w:val="nil"/>
              <w:bottom w:val="nil"/>
              <w:right w:val="nil"/>
            </w:tcBorders>
          </w:tcPr>
          <w:p w14:paraId="1332110C"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w:t>
            </w:r>
          </w:p>
        </w:tc>
      </w:tr>
      <w:tr w:rsidR="00665C27" w:rsidRPr="00665C27" w14:paraId="607A5842" w14:textId="77777777" w:rsidTr="006F1B23">
        <w:tc>
          <w:tcPr>
            <w:tcW w:w="2768" w:type="dxa"/>
            <w:tcBorders>
              <w:top w:val="nil"/>
              <w:left w:val="nil"/>
              <w:bottom w:val="nil"/>
              <w:right w:val="nil"/>
            </w:tcBorders>
          </w:tcPr>
          <w:p w14:paraId="4E74FBE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06:30</w:t>
            </w:r>
          </w:p>
        </w:tc>
        <w:tc>
          <w:tcPr>
            <w:tcW w:w="8338" w:type="dxa"/>
            <w:tcBorders>
              <w:top w:val="nil"/>
              <w:left w:val="nil"/>
              <w:bottom w:val="nil"/>
              <w:right w:val="nil"/>
            </w:tcBorders>
          </w:tcPr>
          <w:p w14:paraId="78F169F2"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Yes, they do. But as I say, at the moment, a lot of the content is American. And in America, they've got their own core standards, they call it, which is equivalent to our national curriculum. Core standards of basics that children should be able to reach at certain ages. We don't have that. And obviously the year groups in America are different where they've got grades, and we've got year groups, so you have to try and translate what does that mean in our context. </w:t>
            </w:r>
          </w:p>
        </w:tc>
      </w:tr>
      <w:tr w:rsidR="00665C27" w:rsidRPr="00665C27" w14:paraId="5CE50F58" w14:textId="77777777" w:rsidTr="006F1B23">
        <w:tc>
          <w:tcPr>
            <w:tcW w:w="2768" w:type="dxa"/>
            <w:tcBorders>
              <w:top w:val="nil"/>
              <w:left w:val="nil"/>
              <w:bottom w:val="nil"/>
              <w:right w:val="nil"/>
            </w:tcBorders>
          </w:tcPr>
          <w:p w14:paraId="5098B2D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07:27</w:t>
            </w:r>
          </w:p>
        </w:tc>
        <w:tc>
          <w:tcPr>
            <w:tcW w:w="8338" w:type="dxa"/>
            <w:tcBorders>
              <w:top w:val="nil"/>
              <w:left w:val="nil"/>
              <w:bottom w:val="nil"/>
              <w:right w:val="nil"/>
            </w:tcBorders>
          </w:tcPr>
          <w:p w14:paraId="0D10E9C6"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the idea of the program is that it's meant to be quite intuitive, that once you start using it, it gets to know your needs and will throw stuff at you around your interests and what your needs are. So it's not just videos. There are articles. There are blogs. There are discussion groups. Once it gets to know you, it will start recommending things that you can join, things that you can look at, videos that you could watch. And you may decide to join a discussion group that is in another country. And you can add your own stuff. You can design your own material, add it to the discussion for other teachers then to pick up and use, or not.</w:t>
            </w:r>
          </w:p>
        </w:tc>
      </w:tr>
      <w:tr w:rsidR="00665C27" w:rsidRPr="00665C27" w14:paraId="75554F3B" w14:textId="77777777" w:rsidTr="006F1B23">
        <w:tc>
          <w:tcPr>
            <w:tcW w:w="2768" w:type="dxa"/>
            <w:tcBorders>
              <w:top w:val="nil"/>
              <w:left w:val="nil"/>
              <w:bottom w:val="nil"/>
              <w:right w:val="nil"/>
            </w:tcBorders>
          </w:tcPr>
          <w:p w14:paraId="5A8A889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10:09</w:t>
            </w:r>
          </w:p>
        </w:tc>
        <w:tc>
          <w:tcPr>
            <w:tcW w:w="8338" w:type="dxa"/>
            <w:tcBorders>
              <w:top w:val="nil"/>
              <w:left w:val="nil"/>
              <w:bottom w:val="nil"/>
              <w:right w:val="nil"/>
            </w:tcBorders>
          </w:tcPr>
          <w:p w14:paraId="0FA62E92"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Doesn't that skew the whole purpose of it? Isn't it supposed to be for us to explore and use for our own purposes? If you know what I mean-- our own development?</w:t>
            </w:r>
          </w:p>
        </w:tc>
      </w:tr>
      <w:tr w:rsidR="00665C27" w:rsidRPr="00665C27" w14:paraId="2DA56CD3" w14:textId="77777777" w:rsidTr="006F1B23">
        <w:tc>
          <w:tcPr>
            <w:tcW w:w="2768" w:type="dxa"/>
            <w:tcBorders>
              <w:top w:val="nil"/>
              <w:left w:val="nil"/>
              <w:bottom w:val="nil"/>
              <w:right w:val="nil"/>
            </w:tcBorders>
          </w:tcPr>
          <w:p w14:paraId="64CD937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10:18</w:t>
            </w:r>
          </w:p>
        </w:tc>
        <w:tc>
          <w:tcPr>
            <w:tcW w:w="8338" w:type="dxa"/>
            <w:tcBorders>
              <w:top w:val="nil"/>
              <w:left w:val="nil"/>
              <w:bottom w:val="nil"/>
              <w:right w:val="nil"/>
            </w:tcBorders>
          </w:tcPr>
          <w:p w14:paraId="3D9F91B4"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 Yes.</w:t>
            </w:r>
          </w:p>
        </w:tc>
      </w:tr>
      <w:tr w:rsidR="00665C27" w:rsidRPr="00665C27" w14:paraId="2502B03D" w14:textId="77777777" w:rsidTr="006F1B23">
        <w:tc>
          <w:tcPr>
            <w:tcW w:w="2768" w:type="dxa"/>
            <w:tcBorders>
              <w:top w:val="nil"/>
              <w:left w:val="nil"/>
              <w:bottom w:val="nil"/>
              <w:right w:val="nil"/>
            </w:tcBorders>
          </w:tcPr>
          <w:p w14:paraId="3E4CAA9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10:19</w:t>
            </w:r>
          </w:p>
        </w:tc>
        <w:tc>
          <w:tcPr>
            <w:tcW w:w="8338" w:type="dxa"/>
            <w:tcBorders>
              <w:top w:val="nil"/>
              <w:left w:val="nil"/>
              <w:bottom w:val="nil"/>
              <w:right w:val="nil"/>
            </w:tcBorders>
          </w:tcPr>
          <w:p w14:paraId="1E39A885"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Doesn't it kind of skew the kind of outlook? So my area would probably be science or something. So that would be me most if I had to look on that, but if we're doing writing, I'll end up going that direction, if you know what I mean.</w:t>
            </w:r>
          </w:p>
        </w:tc>
      </w:tr>
      <w:tr w:rsidR="00665C27" w:rsidRPr="00665C27" w14:paraId="35D51614" w14:textId="77777777" w:rsidTr="006F1B23">
        <w:tc>
          <w:tcPr>
            <w:tcW w:w="2768" w:type="dxa"/>
            <w:tcBorders>
              <w:top w:val="nil"/>
              <w:left w:val="nil"/>
              <w:bottom w:val="nil"/>
              <w:right w:val="nil"/>
            </w:tcBorders>
          </w:tcPr>
          <w:p w14:paraId="732FD74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10:31</w:t>
            </w:r>
          </w:p>
        </w:tc>
        <w:tc>
          <w:tcPr>
            <w:tcW w:w="8338" w:type="dxa"/>
            <w:tcBorders>
              <w:top w:val="nil"/>
              <w:left w:val="nil"/>
              <w:bottom w:val="nil"/>
              <w:right w:val="nil"/>
            </w:tcBorders>
          </w:tcPr>
          <w:p w14:paraId="0D634E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So what do other people think about that? Would you prefer that you were just allowed-- because it's a vast resource covering just about everything to do with teaching. Would you like to just explore it and develop your own interests, or do you think it's better working on a particular--?</w:t>
            </w:r>
          </w:p>
        </w:tc>
      </w:tr>
      <w:tr w:rsidR="00665C27" w:rsidRPr="00665C27" w14:paraId="49C66A8E" w14:textId="77777777" w:rsidTr="006F1B23">
        <w:tc>
          <w:tcPr>
            <w:tcW w:w="2768" w:type="dxa"/>
            <w:tcBorders>
              <w:top w:val="nil"/>
              <w:left w:val="nil"/>
              <w:bottom w:val="nil"/>
              <w:right w:val="nil"/>
            </w:tcBorders>
          </w:tcPr>
          <w:p w14:paraId="4ABCD408"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S6 10:51</w:t>
            </w:r>
          </w:p>
        </w:tc>
        <w:tc>
          <w:tcPr>
            <w:tcW w:w="8338" w:type="dxa"/>
            <w:tcBorders>
              <w:top w:val="nil"/>
              <w:left w:val="nil"/>
              <w:bottom w:val="nil"/>
              <w:right w:val="nil"/>
            </w:tcBorders>
          </w:tcPr>
          <w:p w14:paraId="491F1DC8"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understand what she's saying. If you have a particular interest, you'd probably want to look at it more rather than if you have one focus you'd thought you have to do it because you've been asked to do it for that reason.</w:t>
            </w:r>
          </w:p>
        </w:tc>
      </w:tr>
      <w:tr w:rsidR="00665C27" w:rsidRPr="00665C27" w14:paraId="332035D6" w14:textId="77777777" w:rsidTr="006F1B23">
        <w:tc>
          <w:tcPr>
            <w:tcW w:w="2768" w:type="dxa"/>
            <w:tcBorders>
              <w:top w:val="nil"/>
              <w:left w:val="nil"/>
              <w:bottom w:val="nil"/>
              <w:right w:val="nil"/>
            </w:tcBorders>
          </w:tcPr>
          <w:p w14:paraId="5BF2AED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11:03</w:t>
            </w:r>
          </w:p>
        </w:tc>
        <w:tc>
          <w:tcPr>
            <w:tcW w:w="8338" w:type="dxa"/>
            <w:tcBorders>
              <w:top w:val="nil"/>
              <w:left w:val="nil"/>
              <w:bottom w:val="nil"/>
              <w:right w:val="nil"/>
            </w:tcBorders>
          </w:tcPr>
          <w:p w14:paraId="08294A9E" w14:textId="77777777" w:rsidR="00A6581F" w:rsidRPr="00665C27" w:rsidRDefault="00A6581F" w:rsidP="006F1B23">
            <w:pPr>
              <w:pStyle w:val="Text"/>
              <w:spacing w:before="75" w:after="75"/>
              <w:ind w:left="525" w:right="75"/>
              <w:rPr>
                <w:color w:val="000000" w:themeColor="text1"/>
              </w:rPr>
            </w:pPr>
            <w:r w:rsidRPr="00665C27">
              <w:rPr>
                <w:color w:val="000000" w:themeColor="text1"/>
              </w:rPr>
              <w:t>But could we do both?</w:t>
            </w:r>
          </w:p>
        </w:tc>
      </w:tr>
      <w:tr w:rsidR="00665C27" w:rsidRPr="00665C27" w14:paraId="6ACF06C4" w14:textId="77777777" w:rsidTr="006F1B23">
        <w:tc>
          <w:tcPr>
            <w:tcW w:w="2768" w:type="dxa"/>
            <w:tcBorders>
              <w:top w:val="nil"/>
              <w:left w:val="nil"/>
              <w:bottom w:val="nil"/>
              <w:right w:val="nil"/>
            </w:tcBorders>
          </w:tcPr>
          <w:p w14:paraId="75BE338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11:06</w:t>
            </w:r>
          </w:p>
        </w:tc>
        <w:tc>
          <w:tcPr>
            <w:tcW w:w="8338" w:type="dxa"/>
            <w:tcBorders>
              <w:top w:val="nil"/>
              <w:left w:val="nil"/>
              <w:bottom w:val="nil"/>
              <w:right w:val="nil"/>
            </w:tcBorders>
          </w:tcPr>
          <w:p w14:paraId="1CCC75C7"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 Yeah.</w:t>
            </w:r>
          </w:p>
        </w:tc>
      </w:tr>
      <w:tr w:rsidR="00665C27" w:rsidRPr="00665C27" w14:paraId="79E70530" w14:textId="77777777" w:rsidTr="006F1B23">
        <w:tc>
          <w:tcPr>
            <w:tcW w:w="2768" w:type="dxa"/>
            <w:tcBorders>
              <w:top w:val="nil"/>
              <w:left w:val="nil"/>
              <w:bottom w:val="nil"/>
              <w:right w:val="nil"/>
            </w:tcBorders>
          </w:tcPr>
          <w:p w14:paraId="2343853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11:06</w:t>
            </w:r>
          </w:p>
        </w:tc>
        <w:tc>
          <w:tcPr>
            <w:tcW w:w="8338" w:type="dxa"/>
            <w:tcBorders>
              <w:top w:val="nil"/>
              <w:left w:val="nil"/>
              <w:bottom w:val="nil"/>
              <w:right w:val="nil"/>
            </w:tcBorders>
          </w:tcPr>
          <w:p w14:paraId="705B4EB2"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That would be awesome.</w:t>
            </w:r>
          </w:p>
        </w:tc>
      </w:tr>
      <w:tr w:rsidR="00665C27" w:rsidRPr="00665C27" w14:paraId="39B523E0" w14:textId="77777777" w:rsidTr="006F1B23">
        <w:tc>
          <w:tcPr>
            <w:tcW w:w="2768" w:type="dxa"/>
            <w:tcBorders>
              <w:top w:val="nil"/>
              <w:left w:val="nil"/>
              <w:bottom w:val="nil"/>
              <w:right w:val="nil"/>
            </w:tcBorders>
          </w:tcPr>
          <w:p w14:paraId="2EBEEC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11:08</w:t>
            </w:r>
          </w:p>
        </w:tc>
        <w:tc>
          <w:tcPr>
            <w:tcW w:w="8338" w:type="dxa"/>
            <w:tcBorders>
              <w:top w:val="nil"/>
              <w:left w:val="nil"/>
              <w:bottom w:val="nil"/>
              <w:right w:val="nil"/>
            </w:tcBorders>
          </w:tcPr>
          <w:p w14:paraId="6D82459A"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So have that focus, but then also have your own.</w:t>
            </w:r>
          </w:p>
        </w:tc>
      </w:tr>
      <w:tr w:rsidR="00665C27" w:rsidRPr="00665C27" w14:paraId="068A25D5" w14:textId="77777777" w:rsidTr="006F1B23">
        <w:tc>
          <w:tcPr>
            <w:tcW w:w="2768" w:type="dxa"/>
            <w:tcBorders>
              <w:top w:val="nil"/>
              <w:left w:val="nil"/>
              <w:bottom w:val="nil"/>
              <w:right w:val="nil"/>
            </w:tcBorders>
          </w:tcPr>
          <w:p w14:paraId="752E16D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11:11</w:t>
            </w:r>
          </w:p>
        </w:tc>
        <w:tc>
          <w:tcPr>
            <w:tcW w:w="8338" w:type="dxa"/>
            <w:tcBorders>
              <w:top w:val="nil"/>
              <w:left w:val="nil"/>
              <w:bottom w:val="nil"/>
              <w:right w:val="nil"/>
            </w:tcBorders>
          </w:tcPr>
          <w:p w14:paraId="042E7D5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don't think anyone is saying that you can't look at other stuff outside of writing. So what do you want to do? Do you want to just do your own thing, or?</w:t>
            </w:r>
          </w:p>
        </w:tc>
      </w:tr>
      <w:tr w:rsidR="00665C27" w:rsidRPr="00665C27" w14:paraId="7C74EC9F" w14:textId="77777777" w:rsidTr="006F1B23">
        <w:tc>
          <w:tcPr>
            <w:tcW w:w="2768" w:type="dxa"/>
            <w:tcBorders>
              <w:top w:val="nil"/>
              <w:left w:val="nil"/>
              <w:bottom w:val="nil"/>
              <w:right w:val="nil"/>
            </w:tcBorders>
          </w:tcPr>
          <w:p w14:paraId="7CD9FF9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11:22</w:t>
            </w:r>
          </w:p>
        </w:tc>
        <w:tc>
          <w:tcPr>
            <w:tcW w:w="8338" w:type="dxa"/>
            <w:tcBorders>
              <w:top w:val="nil"/>
              <w:left w:val="nil"/>
              <w:bottom w:val="nil"/>
              <w:right w:val="nil"/>
            </w:tcBorders>
          </w:tcPr>
          <w:p w14:paraId="522F524B"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 both. Could do both.</w:t>
            </w:r>
          </w:p>
        </w:tc>
      </w:tr>
      <w:tr w:rsidR="00665C27" w:rsidRPr="00665C27" w14:paraId="1D591042" w14:textId="77777777" w:rsidTr="006F1B23">
        <w:tc>
          <w:tcPr>
            <w:tcW w:w="2768" w:type="dxa"/>
            <w:tcBorders>
              <w:top w:val="nil"/>
              <w:left w:val="nil"/>
              <w:bottom w:val="nil"/>
              <w:right w:val="nil"/>
            </w:tcBorders>
          </w:tcPr>
          <w:p w14:paraId="2CA686C0" w14:textId="77777777" w:rsidR="00A6581F" w:rsidRPr="00665C27" w:rsidRDefault="00A6581F" w:rsidP="006F1B23">
            <w:pPr>
              <w:pStyle w:val="Text"/>
              <w:spacing w:before="75" w:after="75"/>
              <w:ind w:right="75"/>
              <w:rPr>
                <w:color w:val="000000" w:themeColor="text1"/>
              </w:rPr>
            </w:pPr>
          </w:p>
        </w:tc>
        <w:tc>
          <w:tcPr>
            <w:tcW w:w="8338" w:type="dxa"/>
            <w:tcBorders>
              <w:top w:val="nil"/>
              <w:left w:val="nil"/>
              <w:bottom w:val="nil"/>
              <w:right w:val="nil"/>
            </w:tcBorders>
          </w:tcPr>
          <w:p w14:paraId="0B8C3850" w14:textId="77777777" w:rsidR="00A6581F" w:rsidRPr="00665C27" w:rsidRDefault="00A6581F" w:rsidP="006F1B23">
            <w:pPr>
              <w:pStyle w:val="Text"/>
              <w:spacing w:before="75" w:after="75"/>
              <w:ind w:right="75"/>
              <w:rPr>
                <w:color w:val="000000" w:themeColor="text1"/>
              </w:rPr>
            </w:pPr>
          </w:p>
        </w:tc>
      </w:tr>
      <w:tr w:rsidR="00665C27" w:rsidRPr="00665C27" w14:paraId="4D087B2E" w14:textId="77777777" w:rsidTr="006F1B23">
        <w:tc>
          <w:tcPr>
            <w:tcW w:w="2768" w:type="dxa"/>
            <w:tcBorders>
              <w:top w:val="nil"/>
              <w:left w:val="nil"/>
              <w:bottom w:val="nil"/>
              <w:right w:val="nil"/>
            </w:tcBorders>
          </w:tcPr>
          <w:p w14:paraId="7CD17A7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12:16</w:t>
            </w:r>
          </w:p>
        </w:tc>
        <w:tc>
          <w:tcPr>
            <w:tcW w:w="8338" w:type="dxa"/>
            <w:tcBorders>
              <w:top w:val="nil"/>
              <w:left w:val="nil"/>
              <w:bottom w:val="nil"/>
              <w:right w:val="nil"/>
            </w:tcBorders>
          </w:tcPr>
          <w:p w14:paraId="0B54BDF8"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4D804DA1" w14:textId="77777777" w:rsidTr="006F1B23">
        <w:tc>
          <w:tcPr>
            <w:tcW w:w="2768" w:type="dxa"/>
            <w:tcBorders>
              <w:top w:val="nil"/>
              <w:left w:val="nil"/>
              <w:bottom w:val="nil"/>
              <w:right w:val="nil"/>
            </w:tcBorders>
          </w:tcPr>
          <w:p w14:paraId="596A745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12:17</w:t>
            </w:r>
          </w:p>
        </w:tc>
        <w:tc>
          <w:tcPr>
            <w:tcW w:w="8338" w:type="dxa"/>
            <w:tcBorders>
              <w:top w:val="nil"/>
              <w:left w:val="nil"/>
              <w:bottom w:val="nil"/>
              <w:right w:val="nil"/>
            </w:tcBorders>
          </w:tcPr>
          <w:p w14:paraId="63FF202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I'll show you the system. I'll show you how to navigate around it, and then I'm here to give one-to-one technical support after that, and we'll negotiate those times. Yes?</w:t>
            </w:r>
          </w:p>
        </w:tc>
      </w:tr>
      <w:tr w:rsidR="00665C27" w:rsidRPr="00665C27" w14:paraId="4C86B507" w14:textId="77777777" w:rsidTr="006F1B23">
        <w:tc>
          <w:tcPr>
            <w:tcW w:w="2768" w:type="dxa"/>
            <w:tcBorders>
              <w:top w:val="nil"/>
              <w:left w:val="nil"/>
              <w:bottom w:val="nil"/>
              <w:right w:val="nil"/>
            </w:tcBorders>
          </w:tcPr>
          <w:p w14:paraId="4E2F09C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S7 12:57</w:t>
            </w:r>
          </w:p>
        </w:tc>
        <w:tc>
          <w:tcPr>
            <w:tcW w:w="8338" w:type="dxa"/>
            <w:tcBorders>
              <w:top w:val="nil"/>
              <w:left w:val="nil"/>
              <w:bottom w:val="nil"/>
              <w:right w:val="nil"/>
            </w:tcBorders>
          </w:tcPr>
          <w:p w14:paraId="7D980863" w14:textId="77777777" w:rsidR="00A6581F" w:rsidRPr="00665C27" w:rsidRDefault="00A6581F" w:rsidP="006F1B23">
            <w:pPr>
              <w:pStyle w:val="Text"/>
              <w:spacing w:before="75" w:after="75"/>
              <w:ind w:left="525" w:right="75"/>
              <w:rPr>
                <w:color w:val="000000" w:themeColor="text1"/>
              </w:rPr>
            </w:pPr>
            <w:r w:rsidRPr="00665C27">
              <w:rPr>
                <w:color w:val="000000" w:themeColor="text1"/>
              </w:rPr>
              <w:t>I'll just log in.</w:t>
            </w:r>
          </w:p>
        </w:tc>
      </w:tr>
      <w:tr w:rsidR="00665C27" w:rsidRPr="00665C27" w14:paraId="36B9BB98" w14:textId="77777777" w:rsidTr="006F1B23">
        <w:tc>
          <w:tcPr>
            <w:tcW w:w="2768" w:type="dxa"/>
            <w:tcBorders>
              <w:top w:val="nil"/>
              <w:left w:val="nil"/>
              <w:bottom w:val="nil"/>
              <w:right w:val="nil"/>
            </w:tcBorders>
          </w:tcPr>
          <w:p w14:paraId="66DB992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13:06</w:t>
            </w:r>
          </w:p>
        </w:tc>
        <w:tc>
          <w:tcPr>
            <w:tcW w:w="8338" w:type="dxa"/>
            <w:tcBorders>
              <w:top w:val="nil"/>
              <w:left w:val="nil"/>
              <w:bottom w:val="nil"/>
              <w:right w:val="nil"/>
            </w:tcBorders>
          </w:tcPr>
          <w:p w14:paraId="118F04D9" w14:textId="77777777" w:rsidR="00A6581F" w:rsidRPr="00665C27" w:rsidRDefault="00A6581F" w:rsidP="006F1B23">
            <w:pPr>
              <w:pStyle w:val="Text"/>
              <w:spacing w:before="75" w:after="75"/>
              <w:ind w:left="525" w:right="75"/>
              <w:rPr>
                <w:color w:val="000000" w:themeColor="text1"/>
              </w:rPr>
            </w:pPr>
            <w:r w:rsidRPr="00665C27">
              <w:rPr>
                <w:color w:val="000000" w:themeColor="text1"/>
              </w:rPr>
              <w:t>Computer xxxx, please [laughter]. You don't have yours? Oh, you haven't used it for a while? [inaudible].</w:t>
            </w:r>
          </w:p>
        </w:tc>
      </w:tr>
      <w:tr w:rsidR="00665C27" w:rsidRPr="00665C27" w14:paraId="50583A82" w14:textId="77777777" w:rsidTr="006F1B23">
        <w:tc>
          <w:tcPr>
            <w:tcW w:w="2768" w:type="dxa"/>
            <w:tcBorders>
              <w:top w:val="nil"/>
              <w:left w:val="nil"/>
              <w:bottom w:val="nil"/>
              <w:right w:val="nil"/>
            </w:tcBorders>
          </w:tcPr>
          <w:p w14:paraId="0E5E89F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13:15</w:t>
            </w:r>
          </w:p>
        </w:tc>
        <w:tc>
          <w:tcPr>
            <w:tcW w:w="8338" w:type="dxa"/>
            <w:tcBorders>
              <w:top w:val="nil"/>
              <w:left w:val="nil"/>
              <w:bottom w:val="nil"/>
              <w:right w:val="nil"/>
            </w:tcBorders>
          </w:tcPr>
          <w:p w14:paraId="5BE08B9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xxxx, I've done yours, which is-- your login will be xxxxxx.</w:t>
            </w:r>
          </w:p>
        </w:tc>
      </w:tr>
      <w:tr w:rsidR="00665C27" w:rsidRPr="00665C27" w14:paraId="6D892B78" w14:textId="77777777" w:rsidTr="006F1B23">
        <w:tc>
          <w:tcPr>
            <w:tcW w:w="2768" w:type="dxa"/>
            <w:tcBorders>
              <w:top w:val="nil"/>
              <w:left w:val="nil"/>
              <w:bottom w:val="nil"/>
              <w:right w:val="nil"/>
            </w:tcBorders>
          </w:tcPr>
          <w:p w14:paraId="63C9637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13:20</w:t>
            </w:r>
          </w:p>
        </w:tc>
        <w:tc>
          <w:tcPr>
            <w:tcW w:w="8338" w:type="dxa"/>
            <w:tcBorders>
              <w:top w:val="nil"/>
              <w:left w:val="nil"/>
              <w:bottom w:val="nil"/>
              <w:right w:val="nil"/>
            </w:tcBorders>
          </w:tcPr>
          <w:p w14:paraId="3FF9CF0E" w14:textId="77777777" w:rsidR="00A6581F" w:rsidRPr="00665C27" w:rsidRDefault="00A6581F" w:rsidP="006F1B23">
            <w:pPr>
              <w:pStyle w:val="Text"/>
              <w:spacing w:before="75" w:after="75"/>
              <w:ind w:left="525" w:right="75"/>
              <w:rPr>
                <w:color w:val="000000" w:themeColor="text1"/>
              </w:rPr>
            </w:pPr>
            <w:r w:rsidRPr="00665C27">
              <w:rPr>
                <w:color w:val="000000" w:themeColor="text1"/>
              </w:rPr>
              <w:t>Oh, xxx. I thought I was xxx. Okay. Lovely.</w:t>
            </w:r>
          </w:p>
        </w:tc>
      </w:tr>
      <w:tr w:rsidR="00665C27" w:rsidRPr="00665C27" w14:paraId="71E2503B" w14:textId="77777777" w:rsidTr="006F1B23">
        <w:tc>
          <w:tcPr>
            <w:tcW w:w="2768" w:type="dxa"/>
            <w:tcBorders>
              <w:top w:val="nil"/>
              <w:left w:val="nil"/>
              <w:bottom w:val="nil"/>
              <w:right w:val="nil"/>
            </w:tcBorders>
          </w:tcPr>
          <w:p w14:paraId="42557D3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13:23</w:t>
            </w:r>
          </w:p>
        </w:tc>
        <w:tc>
          <w:tcPr>
            <w:tcW w:w="8338" w:type="dxa"/>
            <w:tcBorders>
              <w:top w:val="nil"/>
              <w:left w:val="nil"/>
              <w:bottom w:val="nil"/>
              <w:right w:val="nil"/>
            </w:tcBorders>
          </w:tcPr>
          <w:p w14:paraId="64B0E8DD"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xxxxx, you are xxxx.</w:t>
            </w:r>
          </w:p>
        </w:tc>
      </w:tr>
      <w:tr w:rsidR="00665C27" w:rsidRPr="00665C27" w14:paraId="712BB7B0" w14:textId="77777777" w:rsidTr="006F1B23">
        <w:tc>
          <w:tcPr>
            <w:tcW w:w="2768" w:type="dxa"/>
            <w:tcBorders>
              <w:top w:val="nil"/>
              <w:left w:val="nil"/>
              <w:bottom w:val="nil"/>
              <w:right w:val="nil"/>
            </w:tcBorders>
          </w:tcPr>
          <w:p w14:paraId="122CE17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13:32</w:t>
            </w:r>
          </w:p>
        </w:tc>
        <w:tc>
          <w:tcPr>
            <w:tcW w:w="8338" w:type="dxa"/>
            <w:tcBorders>
              <w:top w:val="nil"/>
              <w:left w:val="nil"/>
              <w:bottom w:val="nil"/>
              <w:right w:val="nil"/>
            </w:tcBorders>
          </w:tcPr>
          <w:p w14:paraId="5ED37491" w14:textId="77777777" w:rsidR="00A6581F" w:rsidRPr="00665C27" w:rsidRDefault="00A6581F" w:rsidP="006F1B23">
            <w:pPr>
              <w:pStyle w:val="Text"/>
              <w:spacing w:before="75" w:after="75"/>
              <w:ind w:left="525" w:right="75"/>
              <w:rPr>
                <w:color w:val="000000" w:themeColor="text1"/>
              </w:rPr>
            </w:pPr>
            <w:r w:rsidRPr="00665C27">
              <w:rPr>
                <w:color w:val="000000" w:themeColor="text1"/>
              </w:rPr>
              <w:t>Right, I'm going to try logging in. Do we have to put, sorry xxxxx?</w:t>
            </w:r>
          </w:p>
        </w:tc>
      </w:tr>
      <w:tr w:rsidR="00665C27" w:rsidRPr="00665C27" w14:paraId="54B663D1" w14:textId="77777777" w:rsidTr="006F1B23">
        <w:tc>
          <w:tcPr>
            <w:tcW w:w="2768" w:type="dxa"/>
            <w:tcBorders>
              <w:top w:val="nil"/>
              <w:left w:val="nil"/>
              <w:bottom w:val="nil"/>
              <w:right w:val="nil"/>
            </w:tcBorders>
          </w:tcPr>
          <w:p w14:paraId="3532D30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13:34</w:t>
            </w:r>
          </w:p>
        </w:tc>
        <w:tc>
          <w:tcPr>
            <w:tcW w:w="8338" w:type="dxa"/>
            <w:tcBorders>
              <w:top w:val="nil"/>
              <w:left w:val="nil"/>
              <w:bottom w:val="nil"/>
              <w:right w:val="nil"/>
            </w:tcBorders>
          </w:tcPr>
          <w:p w14:paraId="79D753CA"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 It's xxxx.</w:t>
            </w:r>
          </w:p>
        </w:tc>
      </w:tr>
      <w:tr w:rsidR="00665C27" w:rsidRPr="00665C27" w14:paraId="64E0B6BC" w14:textId="77777777" w:rsidTr="006F1B23">
        <w:tc>
          <w:tcPr>
            <w:tcW w:w="2768" w:type="dxa"/>
            <w:tcBorders>
              <w:top w:val="nil"/>
              <w:left w:val="nil"/>
              <w:bottom w:val="nil"/>
              <w:right w:val="nil"/>
            </w:tcBorders>
          </w:tcPr>
          <w:p w14:paraId="7420377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13:42</w:t>
            </w:r>
          </w:p>
        </w:tc>
        <w:tc>
          <w:tcPr>
            <w:tcW w:w="8338" w:type="dxa"/>
            <w:tcBorders>
              <w:top w:val="nil"/>
              <w:left w:val="nil"/>
              <w:bottom w:val="nil"/>
              <w:right w:val="nil"/>
            </w:tcBorders>
          </w:tcPr>
          <w:p w14:paraId="12FBE72F"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that's it. Okay.</w:t>
            </w:r>
          </w:p>
        </w:tc>
      </w:tr>
      <w:tr w:rsidR="00665C27" w:rsidRPr="00665C27" w14:paraId="72B4D70A" w14:textId="77777777" w:rsidTr="006F1B23">
        <w:tc>
          <w:tcPr>
            <w:tcW w:w="2768" w:type="dxa"/>
            <w:tcBorders>
              <w:top w:val="nil"/>
              <w:left w:val="nil"/>
              <w:bottom w:val="nil"/>
              <w:right w:val="nil"/>
            </w:tcBorders>
          </w:tcPr>
          <w:p w14:paraId="1BCF412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13:43</w:t>
            </w:r>
          </w:p>
        </w:tc>
        <w:tc>
          <w:tcPr>
            <w:tcW w:w="8338" w:type="dxa"/>
            <w:tcBorders>
              <w:top w:val="nil"/>
              <w:left w:val="nil"/>
              <w:bottom w:val="nil"/>
              <w:right w:val="nil"/>
            </w:tcBorders>
          </w:tcPr>
          <w:p w14:paraId="79029256"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That's it. xxxx, for some reason, I put xxxx instead of xxxx.</w:t>
            </w:r>
          </w:p>
        </w:tc>
      </w:tr>
      <w:tr w:rsidR="00665C27" w:rsidRPr="00665C27" w14:paraId="200E2213" w14:textId="77777777" w:rsidTr="006F1B23">
        <w:tc>
          <w:tcPr>
            <w:tcW w:w="2768" w:type="dxa"/>
            <w:tcBorders>
              <w:top w:val="nil"/>
              <w:left w:val="nil"/>
              <w:bottom w:val="nil"/>
              <w:right w:val="nil"/>
            </w:tcBorders>
          </w:tcPr>
          <w:p w14:paraId="1EAA86C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13:48</w:t>
            </w:r>
          </w:p>
        </w:tc>
        <w:tc>
          <w:tcPr>
            <w:tcW w:w="8338" w:type="dxa"/>
            <w:tcBorders>
              <w:top w:val="nil"/>
              <w:left w:val="nil"/>
              <w:bottom w:val="nil"/>
              <w:right w:val="nil"/>
            </w:tcBorders>
          </w:tcPr>
          <w:p w14:paraId="0F007827"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That's good.</w:t>
            </w:r>
          </w:p>
        </w:tc>
      </w:tr>
      <w:tr w:rsidR="00665C27" w:rsidRPr="00665C27" w14:paraId="5A094190" w14:textId="77777777" w:rsidTr="006F1B23">
        <w:tc>
          <w:tcPr>
            <w:tcW w:w="2768" w:type="dxa"/>
            <w:tcBorders>
              <w:top w:val="nil"/>
              <w:left w:val="nil"/>
              <w:bottom w:val="nil"/>
              <w:right w:val="nil"/>
            </w:tcBorders>
          </w:tcPr>
          <w:p w14:paraId="593DE55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13:49</w:t>
            </w:r>
          </w:p>
        </w:tc>
        <w:tc>
          <w:tcPr>
            <w:tcW w:w="8338" w:type="dxa"/>
            <w:tcBorders>
              <w:top w:val="nil"/>
              <w:left w:val="nil"/>
              <w:bottom w:val="nil"/>
              <w:right w:val="nil"/>
            </w:tcBorders>
          </w:tcPr>
          <w:p w14:paraId="3693AAB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if for now you just log in as xxxxx. I will change that later. I think I was thinking of xxxx after. Yes.</w:t>
            </w:r>
          </w:p>
        </w:tc>
      </w:tr>
      <w:tr w:rsidR="00665C27" w:rsidRPr="00665C27" w14:paraId="322FD01E" w14:textId="77777777" w:rsidTr="006F1B23">
        <w:tc>
          <w:tcPr>
            <w:tcW w:w="2768" w:type="dxa"/>
            <w:tcBorders>
              <w:top w:val="nil"/>
              <w:left w:val="nil"/>
              <w:bottom w:val="nil"/>
              <w:right w:val="nil"/>
            </w:tcBorders>
          </w:tcPr>
          <w:p w14:paraId="302520A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13:59</w:t>
            </w:r>
          </w:p>
        </w:tc>
        <w:tc>
          <w:tcPr>
            <w:tcW w:w="8338" w:type="dxa"/>
            <w:tcBorders>
              <w:top w:val="nil"/>
              <w:left w:val="nil"/>
              <w:bottom w:val="nil"/>
              <w:right w:val="nil"/>
            </w:tcBorders>
          </w:tcPr>
          <w:p w14:paraId="1B62A3BA"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 quite [inaudible].</w:t>
            </w:r>
          </w:p>
        </w:tc>
      </w:tr>
      <w:tr w:rsidR="00665C27" w:rsidRPr="00665C27" w14:paraId="49FEEE68" w14:textId="77777777" w:rsidTr="006F1B23">
        <w:tc>
          <w:tcPr>
            <w:tcW w:w="2768" w:type="dxa"/>
            <w:tcBorders>
              <w:top w:val="nil"/>
              <w:left w:val="nil"/>
              <w:bottom w:val="nil"/>
              <w:right w:val="nil"/>
            </w:tcBorders>
          </w:tcPr>
          <w:p w14:paraId="6F4FD58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14:01</w:t>
            </w:r>
          </w:p>
        </w:tc>
        <w:tc>
          <w:tcPr>
            <w:tcW w:w="8338" w:type="dxa"/>
            <w:tcBorders>
              <w:top w:val="nil"/>
              <w:left w:val="nil"/>
              <w:bottom w:val="nil"/>
              <w:right w:val="nil"/>
            </w:tcBorders>
          </w:tcPr>
          <w:p w14:paraId="64C08D70"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then xxxx, I've got xxxx all lowercase. It's xxxxx.</w:t>
            </w:r>
          </w:p>
        </w:tc>
      </w:tr>
      <w:tr w:rsidR="00665C27" w:rsidRPr="00665C27" w14:paraId="670CF055" w14:textId="77777777" w:rsidTr="006F1B23">
        <w:tc>
          <w:tcPr>
            <w:tcW w:w="2768" w:type="dxa"/>
            <w:tcBorders>
              <w:top w:val="nil"/>
              <w:left w:val="nil"/>
              <w:bottom w:val="nil"/>
              <w:right w:val="nil"/>
            </w:tcBorders>
          </w:tcPr>
          <w:p w14:paraId="540CFB2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14:10</w:t>
            </w:r>
          </w:p>
        </w:tc>
        <w:tc>
          <w:tcPr>
            <w:tcW w:w="8338" w:type="dxa"/>
            <w:tcBorders>
              <w:top w:val="nil"/>
              <w:left w:val="nil"/>
              <w:bottom w:val="nil"/>
              <w:right w:val="nil"/>
            </w:tcBorders>
          </w:tcPr>
          <w:p w14:paraId="110AD152" w14:textId="77777777" w:rsidR="00A6581F" w:rsidRPr="00665C27" w:rsidRDefault="00A6581F" w:rsidP="006F1B23">
            <w:pPr>
              <w:pStyle w:val="Text"/>
              <w:spacing w:before="75" w:after="75"/>
              <w:ind w:left="525" w:right="75"/>
              <w:rPr>
                <w:color w:val="000000" w:themeColor="text1"/>
              </w:rPr>
            </w:pPr>
            <w:r w:rsidRPr="00665C27">
              <w:rPr>
                <w:color w:val="000000" w:themeColor="text1"/>
              </w:rPr>
              <w:t>With xxxxx lowercase, or?</w:t>
            </w:r>
          </w:p>
        </w:tc>
      </w:tr>
      <w:tr w:rsidR="00665C27" w:rsidRPr="00665C27" w14:paraId="41A44F81" w14:textId="77777777" w:rsidTr="006F1B23">
        <w:tc>
          <w:tcPr>
            <w:tcW w:w="2768" w:type="dxa"/>
            <w:tcBorders>
              <w:top w:val="nil"/>
              <w:left w:val="nil"/>
              <w:bottom w:val="nil"/>
              <w:right w:val="nil"/>
            </w:tcBorders>
          </w:tcPr>
          <w:p w14:paraId="766CD9E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14:12</w:t>
            </w:r>
          </w:p>
        </w:tc>
        <w:tc>
          <w:tcPr>
            <w:tcW w:w="8338" w:type="dxa"/>
            <w:tcBorders>
              <w:top w:val="nil"/>
              <w:left w:val="nil"/>
              <w:bottom w:val="nil"/>
              <w:right w:val="nil"/>
            </w:tcBorders>
          </w:tcPr>
          <w:p w14:paraId="48F03168" w14:textId="77777777" w:rsidR="00A6581F" w:rsidRPr="00665C27" w:rsidRDefault="00A6581F" w:rsidP="006F1B23">
            <w:pPr>
              <w:pStyle w:val="Text"/>
              <w:spacing w:before="75" w:after="75"/>
              <w:ind w:left="525" w:right="75"/>
              <w:rPr>
                <w:color w:val="000000" w:themeColor="text1"/>
              </w:rPr>
            </w:pPr>
            <w:r w:rsidRPr="00665C27">
              <w:rPr>
                <w:color w:val="000000" w:themeColor="text1"/>
              </w:rPr>
              <w:t>Capital W.</w:t>
            </w:r>
          </w:p>
        </w:tc>
      </w:tr>
      <w:tr w:rsidR="00665C27" w:rsidRPr="00665C27" w14:paraId="17EA95CE" w14:textId="77777777" w:rsidTr="006F1B23">
        <w:tc>
          <w:tcPr>
            <w:tcW w:w="2768" w:type="dxa"/>
            <w:tcBorders>
              <w:top w:val="nil"/>
              <w:left w:val="nil"/>
              <w:bottom w:val="nil"/>
              <w:right w:val="nil"/>
            </w:tcBorders>
          </w:tcPr>
          <w:p w14:paraId="578AD0D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14:12</w:t>
            </w:r>
          </w:p>
        </w:tc>
        <w:tc>
          <w:tcPr>
            <w:tcW w:w="8338" w:type="dxa"/>
            <w:tcBorders>
              <w:top w:val="nil"/>
              <w:left w:val="nil"/>
              <w:bottom w:val="nil"/>
              <w:right w:val="nil"/>
            </w:tcBorders>
          </w:tcPr>
          <w:p w14:paraId="037AC52A" w14:textId="77777777" w:rsidR="00A6581F" w:rsidRPr="00665C27" w:rsidRDefault="00A6581F" w:rsidP="006F1B23">
            <w:pPr>
              <w:pStyle w:val="Text"/>
              <w:spacing w:before="75" w:after="75"/>
              <w:ind w:left="525" w:right="75"/>
              <w:rPr>
                <w:color w:val="000000" w:themeColor="text1"/>
              </w:rPr>
            </w:pPr>
            <w:r w:rsidRPr="00665C27">
              <w:rPr>
                <w:color w:val="000000" w:themeColor="text1"/>
              </w:rPr>
              <w:t>Capital W.</w:t>
            </w:r>
          </w:p>
        </w:tc>
      </w:tr>
      <w:tr w:rsidR="00665C27" w:rsidRPr="00665C27" w14:paraId="61264AB2" w14:textId="77777777" w:rsidTr="006F1B23">
        <w:tc>
          <w:tcPr>
            <w:tcW w:w="2768" w:type="dxa"/>
            <w:tcBorders>
              <w:top w:val="nil"/>
              <w:left w:val="nil"/>
              <w:bottom w:val="nil"/>
              <w:right w:val="nil"/>
            </w:tcBorders>
          </w:tcPr>
          <w:p w14:paraId="1D81C67F"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14:14</w:t>
            </w:r>
          </w:p>
        </w:tc>
        <w:tc>
          <w:tcPr>
            <w:tcW w:w="8338" w:type="dxa"/>
            <w:tcBorders>
              <w:top w:val="nil"/>
              <w:left w:val="nil"/>
              <w:bottom w:val="nil"/>
              <w:right w:val="nil"/>
            </w:tcBorders>
          </w:tcPr>
          <w:p w14:paraId="16A8B4A1"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xxx, again, all lowercase, xxxx. And xxxx, you should have yours.</w:t>
            </w:r>
          </w:p>
        </w:tc>
      </w:tr>
      <w:tr w:rsidR="00665C27" w:rsidRPr="00665C27" w14:paraId="04C09E1F" w14:textId="77777777" w:rsidTr="006F1B23">
        <w:tc>
          <w:tcPr>
            <w:tcW w:w="2768" w:type="dxa"/>
            <w:tcBorders>
              <w:top w:val="nil"/>
              <w:left w:val="nil"/>
              <w:bottom w:val="nil"/>
              <w:right w:val="nil"/>
            </w:tcBorders>
          </w:tcPr>
          <w:p w14:paraId="150C701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S7 14:25</w:t>
            </w:r>
          </w:p>
        </w:tc>
        <w:tc>
          <w:tcPr>
            <w:tcW w:w="8338" w:type="dxa"/>
            <w:tcBorders>
              <w:top w:val="nil"/>
              <w:left w:val="nil"/>
              <w:bottom w:val="nil"/>
              <w:right w:val="nil"/>
            </w:tcBorders>
          </w:tcPr>
          <w:p w14:paraId="1934417A"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we're just-- we'll have to--</w:t>
            </w:r>
          </w:p>
        </w:tc>
      </w:tr>
      <w:tr w:rsidR="00665C27" w:rsidRPr="00665C27" w14:paraId="4F9DD5FB" w14:textId="77777777" w:rsidTr="006F1B23">
        <w:tc>
          <w:tcPr>
            <w:tcW w:w="2768" w:type="dxa"/>
            <w:tcBorders>
              <w:top w:val="nil"/>
              <w:left w:val="nil"/>
              <w:bottom w:val="nil"/>
              <w:right w:val="nil"/>
            </w:tcBorders>
          </w:tcPr>
          <w:p w14:paraId="6C7EB29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14:25</w:t>
            </w:r>
          </w:p>
        </w:tc>
        <w:tc>
          <w:tcPr>
            <w:tcW w:w="8338" w:type="dxa"/>
            <w:tcBorders>
              <w:top w:val="nil"/>
              <w:left w:val="nil"/>
              <w:bottom w:val="nil"/>
              <w:right w:val="nil"/>
            </w:tcBorders>
          </w:tcPr>
          <w:p w14:paraId="53967F48"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xxx, I'll have to go and find yours for you. And if I log out--</w:t>
            </w:r>
          </w:p>
        </w:tc>
      </w:tr>
      <w:tr w:rsidR="00665C27" w:rsidRPr="00665C27" w14:paraId="3384FF36" w14:textId="77777777" w:rsidTr="006F1B23">
        <w:tc>
          <w:tcPr>
            <w:tcW w:w="2768" w:type="dxa"/>
            <w:tcBorders>
              <w:top w:val="nil"/>
              <w:left w:val="nil"/>
              <w:bottom w:val="nil"/>
              <w:right w:val="nil"/>
            </w:tcBorders>
          </w:tcPr>
          <w:p w14:paraId="7526DC71"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6EE3C83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[silence]</w:t>
            </w:r>
          </w:p>
        </w:tc>
      </w:tr>
      <w:tr w:rsidR="00665C27" w:rsidRPr="00665C27" w14:paraId="542E8022" w14:textId="77777777" w:rsidTr="006F1B23">
        <w:tc>
          <w:tcPr>
            <w:tcW w:w="2768" w:type="dxa"/>
            <w:tcBorders>
              <w:top w:val="nil"/>
              <w:left w:val="nil"/>
              <w:bottom w:val="nil"/>
              <w:right w:val="nil"/>
            </w:tcBorders>
          </w:tcPr>
          <w:p w14:paraId="103F7FA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14:47</w:t>
            </w:r>
          </w:p>
        </w:tc>
        <w:tc>
          <w:tcPr>
            <w:tcW w:w="8338" w:type="dxa"/>
            <w:tcBorders>
              <w:top w:val="nil"/>
              <w:left w:val="nil"/>
              <w:bottom w:val="nil"/>
              <w:right w:val="nil"/>
            </w:tcBorders>
          </w:tcPr>
          <w:p w14:paraId="6F100220"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xxxx is mine. So just one to the left.</w:t>
            </w:r>
          </w:p>
        </w:tc>
      </w:tr>
      <w:tr w:rsidR="00665C27" w:rsidRPr="00665C27" w14:paraId="04FE133A" w14:textId="77777777" w:rsidTr="006F1B23">
        <w:tc>
          <w:tcPr>
            <w:tcW w:w="2768" w:type="dxa"/>
            <w:tcBorders>
              <w:top w:val="nil"/>
              <w:left w:val="nil"/>
              <w:bottom w:val="nil"/>
              <w:right w:val="nil"/>
            </w:tcBorders>
          </w:tcPr>
          <w:p w14:paraId="16F6719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14:52</w:t>
            </w:r>
          </w:p>
        </w:tc>
        <w:tc>
          <w:tcPr>
            <w:tcW w:w="8338" w:type="dxa"/>
            <w:tcBorders>
              <w:top w:val="nil"/>
              <w:left w:val="nil"/>
              <w:bottom w:val="nil"/>
              <w:right w:val="nil"/>
            </w:tcBorders>
          </w:tcPr>
          <w:p w14:paraId="07709483" w14:textId="77777777" w:rsidR="00A6581F" w:rsidRPr="00665C27" w:rsidRDefault="00A6581F" w:rsidP="006F1B23">
            <w:pPr>
              <w:pStyle w:val="Text"/>
              <w:spacing w:before="75" w:after="75"/>
              <w:ind w:left="525" w:right="75"/>
              <w:rPr>
                <w:color w:val="000000" w:themeColor="text1"/>
              </w:rPr>
            </w:pPr>
            <w:r w:rsidRPr="00665C27">
              <w:rPr>
                <w:color w:val="000000" w:themeColor="text1"/>
              </w:rPr>
              <w:t>One to the left. Yeah. [inaudible]</w:t>
            </w:r>
          </w:p>
        </w:tc>
      </w:tr>
      <w:tr w:rsidR="00665C27" w:rsidRPr="00665C27" w14:paraId="667B911D" w14:textId="77777777" w:rsidTr="006F1B23">
        <w:tc>
          <w:tcPr>
            <w:tcW w:w="2768" w:type="dxa"/>
            <w:tcBorders>
              <w:top w:val="nil"/>
              <w:left w:val="nil"/>
              <w:bottom w:val="nil"/>
              <w:right w:val="nil"/>
            </w:tcBorders>
          </w:tcPr>
          <w:p w14:paraId="22343CF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14:57</w:t>
            </w:r>
          </w:p>
        </w:tc>
        <w:tc>
          <w:tcPr>
            <w:tcW w:w="8338" w:type="dxa"/>
            <w:tcBorders>
              <w:top w:val="nil"/>
              <w:left w:val="nil"/>
              <w:bottom w:val="nil"/>
              <w:right w:val="nil"/>
            </w:tcBorders>
          </w:tcPr>
          <w:p w14:paraId="491284C0" w14:textId="77777777" w:rsidR="00A6581F" w:rsidRPr="00665C27" w:rsidRDefault="00A6581F" w:rsidP="006F1B23">
            <w:pPr>
              <w:pStyle w:val="Text"/>
              <w:spacing w:before="75" w:after="75"/>
              <w:ind w:left="525" w:right="75"/>
              <w:rPr>
                <w:color w:val="000000" w:themeColor="text1"/>
              </w:rPr>
            </w:pPr>
            <w:r w:rsidRPr="00665C27">
              <w:rPr>
                <w:color w:val="000000" w:themeColor="text1"/>
              </w:rPr>
              <w:t>Unfortunately, we have to find it so that'll help you log in. Best thing to do is just Google Edivate.</w:t>
            </w:r>
          </w:p>
        </w:tc>
      </w:tr>
      <w:tr w:rsidR="00665C27" w:rsidRPr="00665C27" w14:paraId="2E83BEDC" w14:textId="77777777" w:rsidTr="006F1B23">
        <w:tc>
          <w:tcPr>
            <w:tcW w:w="2768" w:type="dxa"/>
            <w:tcBorders>
              <w:top w:val="nil"/>
              <w:left w:val="nil"/>
              <w:bottom w:val="nil"/>
              <w:right w:val="nil"/>
            </w:tcBorders>
          </w:tcPr>
          <w:p w14:paraId="2D7AFDCC"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6267430A"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then you can click on PD360. And then put your log in and user. And you should get the screen come up. So who can't log in at the moment?</w:t>
            </w:r>
          </w:p>
        </w:tc>
      </w:tr>
      <w:tr w:rsidR="00665C27" w:rsidRPr="00665C27" w14:paraId="39955CE5" w14:textId="77777777" w:rsidTr="006F1B23">
        <w:tc>
          <w:tcPr>
            <w:tcW w:w="2768" w:type="dxa"/>
            <w:tcBorders>
              <w:top w:val="nil"/>
              <w:left w:val="nil"/>
              <w:bottom w:val="nil"/>
              <w:right w:val="nil"/>
            </w:tcBorders>
          </w:tcPr>
          <w:p w14:paraId="0F3DCAC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15:31</w:t>
            </w:r>
          </w:p>
        </w:tc>
        <w:tc>
          <w:tcPr>
            <w:tcW w:w="8338" w:type="dxa"/>
            <w:tcBorders>
              <w:top w:val="nil"/>
              <w:left w:val="nil"/>
              <w:bottom w:val="nil"/>
              <w:right w:val="nil"/>
            </w:tcBorders>
          </w:tcPr>
          <w:p w14:paraId="5099DBE2"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me. Sorry. [inaudible]</w:t>
            </w:r>
          </w:p>
        </w:tc>
      </w:tr>
      <w:tr w:rsidR="00665C27" w:rsidRPr="00665C27" w14:paraId="207EB1B8" w14:textId="77777777" w:rsidTr="006F1B23">
        <w:tc>
          <w:tcPr>
            <w:tcW w:w="2768" w:type="dxa"/>
            <w:tcBorders>
              <w:top w:val="nil"/>
              <w:left w:val="nil"/>
              <w:bottom w:val="nil"/>
              <w:right w:val="nil"/>
            </w:tcBorders>
          </w:tcPr>
          <w:p w14:paraId="3219975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16:06</w:t>
            </w:r>
          </w:p>
        </w:tc>
        <w:tc>
          <w:tcPr>
            <w:tcW w:w="8338" w:type="dxa"/>
            <w:tcBorders>
              <w:top w:val="nil"/>
              <w:left w:val="nil"/>
              <w:bottom w:val="nil"/>
              <w:right w:val="nil"/>
            </w:tcBorders>
          </w:tcPr>
          <w:p w14:paraId="1ACF5F1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I'll change the email.</w:t>
            </w:r>
          </w:p>
        </w:tc>
      </w:tr>
      <w:tr w:rsidR="00665C27" w:rsidRPr="00665C27" w14:paraId="5AFFB309" w14:textId="77777777" w:rsidTr="006F1B23">
        <w:tc>
          <w:tcPr>
            <w:tcW w:w="2768" w:type="dxa"/>
            <w:tcBorders>
              <w:top w:val="nil"/>
              <w:left w:val="nil"/>
              <w:bottom w:val="nil"/>
              <w:right w:val="nil"/>
            </w:tcBorders>
          </w:tcPr>
          <w:p w14:paraId="3774AF9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16:09</w:t>
            </w:r>
          </w:p>
        </w:tc>
        <w:tc>
          <w:tcPr>
            <w:tcW w:w="8338" w:type="dxa"/>
            <w:tcBorders>
              <w:top w:val="nil"/>
              <w:left w:val="nil"/>
              <w:bottom w:val="nil"/>
              <w:right w:val="nil"/>
            </w:tcBorders>
          </w:tcPr>
          <w:p w14:paraId="128031B5"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xxxxx.</w:t>
            </w:r>
          </w:p>
        </w:tc>
      </w:tr>
      <w:tr w:rsidR="00665C27" w:rsidRPr="00665C27" w14:paraId="62CD17A5" w14:textId="77777777" w:rsidTr="006F1B23">
        <w:tc>
          <w:tcPr>
            <w:tcW w:w="2768" w:type="dxa"/>
            <w:tcBorders>
              <w:top w:val="nil"/>
              <w:left w:val="nil"/>
              <w:bottom w:val="nil"/>
              <w:right w:val="nil"/>
            </w:tcBorders>
          </w:tcPr>
          <w:p w14:paraId="1E8448A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16:12</w:t>
            </w:r>
          </w:p>
        </w:tc>
        <w:tc>
          <w:tcPr>
            <w:tcW w:w="8338" w:type="dxa"/>
            <w:tcBorders>
              <w:top w:val="nil"/>
              <w:left w:val="nil"/>
              <w:bottom w:val="nil"/>
              <w:right w:val="nil"/>
            </w:tcBorders>
          </w:tcPr>
          <w:p w14:paraId="53E3BCC1" w14:textId="77777777" w:rsidR="00A6581F" w:rsidRPr="00665C27" w:rsidRDefault="00A6581F" w:rsidP="006F1B23">
            <w:pPr>
              <w:pStyle w:val="Text"/>
              <w:spacing w:before="75" w:after="75"/>
              <w:ind w:left="525" w:right="75"/>
              <w:rPr>
                <w:color w:val="000000" w:themeColor="text1"/>
              </w:rPr>
            </w:pPr>
            <w:r w:rsidRPr="00665C27">
              <w:rPr>
                <w:color w:val="000000" w:themeColor="text1"/>
              </w:rPr>
              <w:t>But what I'm going to do is get you to come over and put the password in.</w:t>
            </w:r>
          </w:p>
        </w:tc>
      </w:tr>
      <w:tr w:rsidR="00665C27" w:rsidRPr="00665C27" w14:paraId="30F904DA" w14:textId="77777777" w:rsidTr="006F1B23">
        <w:tc>
          <w:tcPr>
            <w:tcW w:w="2768" w:type="dxa"/>
            <w:tcBorders>
              <w:top w:val="nil"/>
              <w:left w:val="nil"/>
              <w:bottom w:val="nil"/>
              <w:right w:val="nil"/>
            </w:tcBorders>
          </w:tcPr>
          <w:p w14:paraId="7111057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16:16</w:t>
            </w:r>
          </w:p>
        </w:tc>
        <w:tc>
          <w:tcPr>
            <w:tcW w:w="8338" w:type="dxa"/>
            <w:tcBorders>
              <w:top w:val="nil"/>
              <w:left w:val="nil"/>
              <w:bottom w:val="nil"/>
              <w:right w:val="nil"/>
            </w:tcBorders>
          </w:tcPr>
          <w:p w14:paraId="350C3925" w14:textId="77777777" w:rsidR="00A6581F" w:rsidRPr="00665C27" w:rsidRDefault="00A6581F" w:rsidP="006F1B23">
            <w:pPr>
              <w:pStyle w:val="Text"/>
              <w:spacing w:before="75" w:after="75"/>
              <w:ind w:left="525" w:right="75"/>
              <w:rPr>
                <w:color w:val="000000" w:themeColor="text1"/>
              </w:rPr>
            </w:pPr>
            <w:r w:rsidRPr="00665C27">
              <w:rPr>
                <w:color w:val="000000" w:themeColor="text1"/>
              </w:rPr>
              <w:t>If I remember.</w:t>
            </w:r>
          </w:p>
        </w:tc>
      </w:tr>
      <w:tr w:rsidR="00665C27" w:rsidRPr="00665C27" w14:paraId="41A96504" w14:textId="77777777" w:rsidTr="006F1B23">
        <w:tc>
          <w:tcPr>
            <w:tcW w:w="2768" w:type="dxa"/>
            <w:tcBorders>
              <w:top w:val="nil"/>
              <w:left w:val="nil"/>
              <w:bottom w:val="nil"/>
              <w:right w:val="nil"/>
            </w:tcBorders>
          </w:tcPr>
          <w:p w14:paraId="5C3BF2D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16:17</w:t>
            </w:r>
          </w:p>
        </w:tc>
        <w:tc>
          <w:tcPr>
            <w:tcW w:w="8338" w:type="dxa"/>
            <w:tcBorders>
              <w:top w:val="nil"/>
              <w:left w:val="nil"/>
              <w:bottom w:val="nil"/>
              <w:right w:val="nil"/>
            </w:tcBorders>
          </w:tcPr>
          <w:p w14:paraId="02DF0AAE" w14:textId="77777777" w:rsidR="00A6581F" w:rsidRPr="00665C27" w:rsidRDefault="00A6581F" w:rsidP="006F1B23">
            <w:pPr>
              <w:pStyle w:val="Text"/>
              <w:spacing w:before="75" w:after="75"/>
              <w:ind w:left="525" w:right="75"/>
              <w:rPr>
                <w:color w:val="000000" w:themeColor="text1"/>
              </w:rPr>
            </w:pPr>
            <w:r w:rsidRPr="00665C27">
              <w:rPr>
                <w:color w:val="000000" w:themeColor="text1"/>
              </w:rPr>
              <w:t>Did you say xxxxx? If I put xxxxx, it will ask you to change your password to log in.</w:t>
            </w:r>
          </w:p>
        </w:tc>
      </w:tr>
      <w:tr w:rsidR="00665C27" w:rsidRPr="00665C27" w14:paraId="632CE566" w14:textId="77777777" w:rsidTr="006F1B23">
        <w:tc>
          <w:tcPr>
            <w:tcW w:w="2768" w:type="dxa"/>
            <w:tcBorders>
              <w:top w:val="nil"/>
              <w:left w:val="nil"/>
              <w:bottom w:val="nil"/>
              <w:right w:val="nil"/>
            </w:tcBorders>
          </w:tcPr>
          <w:p w14:paraId="1A951FF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16:27</w:t>
            </w:r>
          </w:p>
        </w:tc>
        <w:tc>
          <w:tcPr>
            <w:tcW w:w="8338" w:type="dxa"/>
            <w:tcBorders>
              <w:top w:val="nil"/>
              <w:left w:val="nil"/>
              <w:bottom w:val="nil"/>
              <w:right w:val="nil"/>
            </w:tcBorders>
          </w:tcPr>
          <w:p w14:paraId="65F7816B"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That's fine.</w:t>
            </w:r>
          </w:p>
        </w:tc>
      </w:tr>
      <w:tr w:rsidR="00665C27" w:rsidRPr="00665C27" w14:paraId="41C6C026" w14:textId="77777777" w:rsidTr="006F1B23">
        <w:tc>
          <w:tcPr>
            <w:tcW w:w="2768" w:type="dxa"/>
            <w:tcBorders>
              <w:top w:val="nil"/>
              <w:left w:val="nil"/>
              <w:bottom w:val="nil"/>
              <w:right w:val="nil"/>
            </w:tcBorders>
          </w:tcPr>
          <w:p w14:paraId="4C6959B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16:28</w:t>
            </w:r>
          </w:p>
        </w:tc>
        <w:tc>
          <w:tcPr>
            <w:tcW w:w="8338" w:type="dxa"/>
            <w:tcBorders>
              <w:top w:val="nil"/>
              <w:left w:val="nil"/>
              <w:bottom w:val="nil"/>
              <w:right w:val="nil"/>
            </w:tcBorders>
          </w:tcPr>
          <w:p w14:paraId="00A47FC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don't attempt to log in yet until the others-- after they log in. If I put xxxx, okay.</w:t>
            </w:r>
          </w:p>
        </w:tc>
      </w:tr>
      <w:tr w:rsidR="00665C27" w:rsidRPr="00665C27" w14:paraId="3000FAED" w14:textId="77777777" w:rsidTr="006F1B23">
        <w:tc>
          <w:tcPr>
            <w:tcW w:w="2768" w:type="dxa"/>
            <w:tcBorders>
              <w:top w:val="nil"/>
              <w:left w:val="nil"/>
              <w:bottom w:val="nil"/>
              <w:right w:val="nil"/>
            </w:tcBorders>
          </w:tcPr>
          <w:p w14:paraId="00C636E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16:44</w:t>
            </w:r>
          </w:p>
        </w:tc>
        <w:tc>
          <w:tcPr>
            <w:tcW w:w="8338" w:type="dxa"/>
            <w:tcBorders>
              <w:top w:val="nil"/>
              <w:left w:val="nil"/>
              <w:bottom w:val="nil"/>
              <w:right w:val="nil"/>
            </w:tcBorders>
          </w:tcPr>
          <w:p w14:paraId="4F3499E6" w14:textId="77777777" w:rsidR="00A6581F" w:rsidRPr="00665C27" w:rsidRDefault="00A6581F" w:rsidP="006F1B23">
            <w:pPr>
              <w:pStyle w:val="Text"/>
              <w:spacing w:before="75" w:after="75"/>
              <w:ind w:left="525" w:right="75"/>
              <w:rPr>
                <w:color w:val="000000" w:themeColor="text1"/>
              </w:rPr>
            </w:pPr>
            <w:r w:rsidRPr="00665C27">
              <w:rPr>
                <w:color w:val="000000" w:themeColor="text1"/>
              </w:rPr>
              <w:t>Capital W [laughter].</w:t>
            </w:r>
          </w:p>
        </w:tc>
      </w:tr>
      <w:tr w:rsidR="00665C27" w:rsidRPr="00665C27" w14:paraId="0B32C468" w14:textId="77777777" w:rsidTr="006F1B23">
        <w:tc>
          <w:tcPr>
            <w:tcW w:w="2768" w:type="dxa"/>
            <w:tcBorders>
              <w:top w:val="nil"/>
              <w:left w:val="nil"/>
              <w:bottom w:val="nil"/>
              <w:right w:val="nil"/>
            </w:tcBorders>
          </w:tcPr>
          <w:p w14:paraId="30A72A6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16:50</w:t>
            </w:r>
          </w:p>
        </w:tc>
        <w:tc>
          <w:tcPr>
            <w:tcW w:w="8338" w:type="dxa"/>
            <w:tcBorders>
              <w:top w:val="nil"/>
              <w:left w:val="nil"/>
              <w:bottom w:val="nil"/>
              <w:right w:val="nil"/>
            </w:tcBorders>
          </w:tcPr>
          <w:p w14:paraId="1812256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who else can't log in? What did you say yours was?</w:t>
            </w:r>
          </w:p>
        </w:tc>
      </w:tr>
      <w:tr w:rsidR="00665C27" w:rsidRPr="00665C27" w14:paraId="46E83F1E" w14:textId="77777777" w:rsidTr="006F1B23">
        <w:tc>
          <w:tcPr>
            <w:tcW w:w="2768" w:type="dxa"/>
            <w:tcBorders>
              <w:top w:val="nil"/>
              <w:left w:val="nil"/>
              <w:bottom w:val="nil"/>
              <w:right w:val="nil"/>
            </w:tcBorders>
          </w:tcPr>
          <w:p w14:paraId="35A57C4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17:05</w:t>
            </w:r>
          </w:p>
        </w:tc>
        <w:tc>
          <w:tcPr>
            <w:tcW w:w="8338" w:type="dxa"/>
            <w:tcBorders>
              <w:top w:val="nil"/>
              <w:left w:val="nil"/>
              <w:bottom w:val="nil"/>
              <w:right w:val="nil"/>
            </w:tcBorders>
          </w:tcPr>
          <w:p w14:paraId="289DC055"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xxxx.</w:t>
            </w:r>
          </w:p>
        </w:tc>
      </w:tr>
      <w:tr w:rsidR="00665C27" w:rsidRPr="00665C27" w14:paraId="4737FD53" w14:textId="77777777" w:rsidTr="006F1B23">
        <w:tc>
          <w:tcPr>
            <w:tcW w:w="2768" w:type="dxa"/>
            <w:tcBorders>
              <w:top w:val="nil"/>
              <w:left w:val="nil"/>
              <w:bottom w:val="nil"/>
              <w:right w:val="nil"/>
            </w:tcBorders>
          </w:tcPr>
          <w:p w14:paraId="56CA2B4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17:09</w:t>
            </w:r>
          </w:p>
        </w:tc>
        <w:tc>
          <w:tcPr>
            <w:tcW w:w="8338" w:type="dxa"/>
            <w:tcBorders>
              <w:top w:val="nil"/>
              <w:left w:val="nil"/>
              <w:bottom w:val="nil"/>
              <w:right w:val="nil"/>
            </w:tcBorders>
          </w:tcPr>
          <w:p w14:paraId="24EA2FC9"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xxxx. [inaudible] So xxxxx--</w:t>
            </w:r>
          </w:p>
        </w:tc>
      </w:tr>
      <w:tr w:rsidR="00665C27" w:rsidRPr="00665C27" w14:paraId="1A088F90" w14:textId="77777777" w:rsidTr="006F1B23">
        <w:tc>
          <w:tcPr>
            <w:tcW w:w="2768" w:type="dxa"/>
            <w:tcBorders>
              <w:top w:val="nil"/>
              <w:left w:val="nil"/>
              <w:bottom w:val="nil"/>
              <w:right w:val="nil"/>
            </w:tcBorders>
          </w:tcPr>
          <w:p w14:paraId="49FE21A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17:35</w:t>
            </w:r>
          </w:p>
        </w:tc>
        <w:tc>
          <w:tcPr>
            <w:tcW w:w="8338" w:type="dxa"/>
            <w:tcBorders>
              <w:top w:val="nil"/>
              <w:left w:val="nil"/>
              <w:bottom w:val="nil"/>
              <w:right w:val="nil"/>
            </w:tcBorders>
          </w:tcPr>
          <w:p w14:paraId="355F09D2"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 you want us to put the whole email in though? [inaudible]</w:t>
            </w:r>
          </w:p>
        </w:tc>
      </w:tr>
      <w:tr w:rsidR="00665C27" w:rsidRPr="00665C27" w14:paraId="5D8152C4" w14:textId="77777777" w:rsidTr="006F1B23">
        <w:tc>
          <w:tcPr>
            <w:tcW w:w="2768" w:type="dxa"/>
            <w:tcBorders>
              <w:top w:val="nil"/>
              <w:left w:val="nil"/>
              <w:bottom w:val="nil"/>
              <w:right w:val="nil"/>
            </w:tcBorders>
          </w:tcPr>
          <w:p w14:paraId="55784BB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17:39</w:t>
            </w:r>
          </w:p>
        </w:tc>
        <w:tc>
          <w:tcPr>
            <w:tcW w:w="8338" w:type="dxa"/>
            <w:tcBorders>
              <w:top w:val="nil"/>
              <w:left w:val="nil"/>
              <w:bottom w:val="nil"/>
              <w:right w:val="nil"/>
            </w:tcBorders>
          </w:tcPr>
          <w:p w14:paraId="02FDCBD5" w14:textId="77777777" w:rsidR="00A6581F" w:rsidRPr="00665C27" w:rsidRDefault="00A6581F" w:rsidP="006F1B23">
            <w:pPr>
              <w:pStyle w:val="Text"/>
              <w:spacing w:before="75" w:after="75"/>
              <w:ind w:left="525" w:right="75"/>
              <w:rPr>
                <w:color w:val="000000" w:themeColor="text1"/>
              </w:rPr>
            </w:pPr>
            <w:r w:rsidRPr="00665C27">
              <w:rPr>
                <w:color w:val="000000" w:themeColor="text1"/>
              </w:rPr>
              <w:t>E.-- don't do it yet, though. xxxx--</w:t>
            </w:r>
          </w:p>
        </w:tc>
      </w:tr>
      <w:tr w:rsidR="00665C27" w:rsidRPr="00665C27" w14:paraId="75DC4329" w14:textId="77777777" w:rsidTr="006F1B23">
        <w:tc>
          <w:tcPr>
            <w:tcW w:w="2768" w:type="dxa"/>
            <w:tcBorders>
              <w:top w:val="nil"/>
              <w:left w:val="nil"/>
              <w:bottom w:val="nil"/>
              <w:right w:val="nil"/>
            </w:tcBorders>
          </w:tcPr>
          <w:p w14:paraId="4550FF5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17:43</w:t>
            </w:r>
          </w:p>
        </w:tc>
        <w:tc>
          <w:tcPr>
            <w:tcW w:w="8338" w:type="dxa"/>
            <w:tcBorders>
              <w:top w:val="nil"/>
              <w:left w:val="nil"/>
              <w:bottom w:val="nil"/>
              <w:right w:val="nil"/>
            </w:tcBorders>
          </w:tcPr>
          <w:p w14:paraId="4F61CC02"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w:t>
            </w:r>
          </w:p>
        </w:tc>
      </w:tr>
      <w:tr w:rsidR="00665C27" w:rsidRPr="00665C27" w14:paraId="7B6711CB" w14:textId="77777777" w:rsidTr="006F1B23">
        <w:tc>
          <w:tcPr>
            <w:tcW w:w="2768" w:type="dxa"/>
            <w:tcBorders>
              <w:top w:val="nil"/>
              <w:left w:val="nil"/>
              <w:bottom w:val="nil"/>
              <w:right w:val="nil"/>
            </w:tcBorders>
          </w:tcPr>
          <w:p w14:paraId="1E09855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17:44</w:t>
            </w:r>
          </w:p>
        </w:tc>
        <w:tc>
          <w:tcPr>
            <w:tcW w:w="8338" w:type="dxa"/>
            <w:tcBorders>
              <w:top w:val="nil"/>
              <w:left w:val="nil"/>
              <w:bottom w:val="nil"/>
              <w:right w:val="nil"/>
            </w:tcBorders>
          </w:tcPr>
          <w:p w14:paraId="6E4C2CFF" w14:textId="77777777" w:rsidR="00A6581F" w:rsidRPr="00665C27" w:rsidRDefault="00A6581F" w:rsidP="006F1B23">
            <w:pPr>
              <w:pStyle w:val="Text"/>
              <w:spacing w:before="75" w:after="75"/>
              <w:ind w:left="525" w:right="75"/>
              <w:rPr>
                <w:color w:val="000000" w:themeColor="text1"/>
              </w:rPr>
            </w:pPr>
            <w:r w:rsidRPr="00665C27">
              <w:rPr>
                <w:color w:val="000000" w:themeColor="text1"/>
              </w:rPr>
              <w:t>xxx.</w:t>
            </w:r>
          </w:p>
        </w:tc>
      </w:tr>
      <w:tr w:rsidR="00665C27" w:rsidRPr="00665C27" w14:paraId="0837BC09" w14:textId="77777777" w:rsidTr="006F1B23">
        <w:tc>
          <w:tcPr>
            <w:tcW w:w="2768" w:type="dxa"/>
            <w:tcBorders>
              <w:top w:val="nil"/>
              <w:left w:val="nil"/>
              <w:bottom w:val="nil"/>
              <w:right w:val="nil"/>
            </w:tcBorders>
          </w:tcPr>
          <w:p w14:paraId="3C228CF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17:45</w:t>
            </w:r>
          </w:p>
        </w:tc>
        <w:tc>
          <w:tcPr>
            <w:tcW w:w="8338" w:type="dxa"/>
            <w:tcBorders>
              <w:top w:val="nil"/>
              <w:left w:val="nil"/>
              <w:bottom w:val="nil"/>
              <w:right w:val="nil"/>
            </w:tcBorders>
          </w:tcPr>
          <w:p w14:paraId="148688B8" w14:textId="77777777" w:rsidR="00A6581F" w:rsidRPr="00665C27" w:rsidRDefault="00A6581F" w:rsidP="006F1B23">
            <w:pPr>
              <w:pStyle w:val="Text"/>
              <w:spacing w:before="75" w:after="75"/>
              <w:ind w:left="525" w:right="75"/>
              <w:rPr>
                <w:color w:val="000000" w:themeColor="text1"/>
              </w:rPr>
            </w:pPr>
            <w:r w:rsidRPr="00665C27">
              <w:rPr>
                <w:color w:val="000000" w:themeColor="text1"/>
              </w:rPr>
              <w:t>With the capital x or not?</w:t>
            </w:r>
          </w:p>
        </w:tc>
      </w:tr>
      <w:tr w:rsidR="00665C27" w:rsidRPr="00665C27" w14:paraId="6097084E" w14:textId="77777777" w:rsidTr="006F1B23">
        <w:tc>
          <w:tcPr>
            <w:tcW w:w="2768" w:type="dxa"/>
            <w:tcBorders>
              <w:top w:val="nil"/>
              <w:left w:val="nil"/>
              <w:bottom w:val="nil"/>
              <w:right w:val="nil"/>
            </w:tcBorders>
          </w:tcPr>
          <w:p w14:paraId="5D3559C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17:47</w:t>
            </w:r>
          </w:p>
        </w:tc>
        <w:tc>
          <w:tcPr>
            <w:tcW w:w="8338" w:type="dxa"/>
            <w:tcBorders>
              <w:top w:val="nil"/>
              <w:left w:val="nil"/>
              <w:bottom w:val="nil"/>
              <w:right w:val="nil"/>
            </w:tcBorders>
          </w:tcPr>
          <w:p w14:paraId="62C2A73F"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 Anyone else can't get on? Everyone else log on?</w:t>
            </w:r>
          </w:p>
        </w:tc>
      </w:tr>
      <w:tr w:rsidR="00665C27" w:rsidRPr="00665C27" w14:paraId="1B550A86" w14:textId="77777777" w:rsidTr="006F1B23">
        <w:tc>
          <w:tcPr>
            <w:tcW w:w="2768" w:type="dxa"/>
            <w:tcBorders>
              <w:top w:val="nil"/>
              <w:left w:val="nil"/>
              <w:bottom w:val="nil"/>
              <w:right w:val="nil"/>
            </w:tcBorders>
          </w:tcPr>
          <w:p w14:paraId="1D26922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18:04</w:t>
            </w:r>
          </w:p>
        </w:tc>
        <w:tc>
          <w:tcPr>
            <w:tcW w:w="8338" w:type="dxa"/>
            <w:tcBorders>
              <w:top w:val="nil"/>
              <w:left w:val="nil"/>
              <w:bottom w:val="nil"/>
              <w:right w:val="nil"/>
            </w:tcBorders>
          </w:tcPr>
          <w:p w14:paraId="6BC262CC"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I'm in.</w:t>
            </w:r>
          </w:p>
        </w:tc>
      </w:tr>
      <w:tr w:rsidR="00665C27" w:rsidRPr="00665C27" w14:paraId="5FF44DB7" w14:textId="77777777" w:rsidTr="006F1B23">
        <w:tc>
          <w:tcPr>
            <w:tcW w:w="2768" w:type="dxa"/>
            <w:tcBorders>
              <w:top w:val="nil"/>
              <w:left w:val="nil"/>
              <w:bottom w:val="nil"/>
              <w:right w:val="nil"/>
            </w:tcBorders>
          </w:tcPr>
          <w:p w14:paraId="2881651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S7 18:04</w:t>
            </w:r>
          </w:p>
        </w:tc>
        <w:tc>
          <w:tcPr>
            <w:tcW w:w="8338" w:type="dxa"/>
            <w:tcBorders>
              <w:top w:val="nil"/>
              <w:left w:val="nil"/>
              <w:bottom w:val="nil"/>
              <w:right w:val="nil"/>
            </w:tcBorders>
          </w:tcPr>
          <w:p w14:paraId="070EDB0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I'm in.</w:t>
            </w:r>
          </w:p>
        </w:tc>
      </w:tr>
      <w:tr w:rsidR="00665C27" w:rsidRPr="00665C27" w14:paraId="7B26D665" w14:textId="77777777" w:rsidTr="006F1B23">
        <w:tc>
          <w:tcPr>
            <w:tcW w:w="2768" w:type="dxa"/>
            <w:tcBorders>
              <w:top w:val="nil"/>
              <w:left w:val="nil"/>
              <w:bottom w:val="nil"/>
              <w:right w:val="nil"/>
            </w:tcBorders>
          </w:tcPr>
          <w:p w14:paraId="3A564098"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18:06</w:t>
            </w:r>
          </w:p>
        </w:tc>
        <w:tc>
          <w:tcPr>
            <w:tcW w:w="8338" w:type="dxa"/>
            <w:tcBorders>
              <w:top w:val="nil"/>
              <w:left w:val="nil"/>
              <w:bottom w:val="nil"/>
              <w:right w:val="nil"/>
            </w:tcBorders>
          </w:tcPr>
          <w:p w14:paraId="19F8DC44"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So I shall get and connect you two and you'll have to change your password again when you go in. So you're going to have to change it to something else.</w:t>
            </w:r>
          </w:p>
        </w:tc>
      </w:tr>
      <w:tr w:rsidR="00665C27" w:rsidRPr="00665C27" w14:paraId="603E1D32" w14:textId="77777777" w:rsidTr="006F1B23">
        <w:tc>
          <w:tcPr>
            <w:tcW w:w="2768" w:type="dxa"/>
            <w:tcBorders>
              <w:top w:val="nil"/>
              <w:left w:val="nil"/>
              <w:bottom w:val="nil"/>
              <w:right w:val="nil"/>
            </w:tcBorders>
          </w:tcPr>
          <w:p w14:paraId="1BFBDBA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18:23</w:t>
            </w:r>
          </w:p>
        </w:tc>
        <w:tc>
          <w:tcPr>
            <w:tcW w:w="8338" w:type="dxa"/>
            <w:tcBorders>
              <w:top w:val="nil"/>
              <w:left w:val="nil"/>
              <w:bottom w:val="nil"/>
              <w:right w:val="nil"/>
            </w:tcBorders>
          </w:tcPr>
          <w:p w14:paraId="28264BFE"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That's fine.</w:t>
            </w:r>
          </w:p>
        </w:tc>
      </w:tr>
      <w:tr w:rsidR="00665C27" w:rsidRPr="00665C27" w14:paraId="7A03E0EC" w14:textId="77777777" w:rsidTr="006F1B23">
        <w:tc>
          <w:tcPr>
            <w:tcW w:w="2768" w:type="dxa"/>
            <w:tcBorders>
              <w:top w:val="nil"/>
              <w:left w:val="nil"/>
              <w:bottom w:val="nil"/>
              <w:right w:val="nil"/>
            </w:tcBorders>
          </w:tcPr>
          <w:p w14:paraId="49F303C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18:26</w:t>
            </w:r>
          </w:p>
        </w:tc>
        <w:tc>
          <w:tcPr>
            <w:tcW w:w="8338" w:type="dxa"/>
            <w:tcBorders>
              <w:top w:val="nil"/>
              <w:left w:val="nil"/>
              <w:bottom w:val="nil"/>
              <w:right w:val="nil"/>
            </w:tcBorders>
          </w:tcPr>
          <w:p w14:paraId="0AE4790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when you're on any of your screens, you should be able to change your password. There's a little pencil there, and underneath it should say, "Change your password." Has it asked you to change your password?</w:t>
            </w:r>
          </w:p>
        </w:tc>
      </w:tr>
      <w:tr w:rsidR="00665C27" w:rsidRPr="00665C27" w14:paraId="197A4386" w14:textId="77777777" w:rsidTr="006F1B23">
        <w:tc>
          <w:tcPr>
            <w:tcW w:w="2768" w:type="dxa"/>
            <w:tcBorders>
              <w:top w:val="nil"/>
              <w:left w:val="nil"/>
              <w:bottom w:val="nil"/>
              <w:right w:val="nil"/>
            </w:tcBorders>
          </w:tcPr>
          <w:p w14:paraId="01D8C6B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18:42</w:t>
            </w:r>
          </w:p>
        </w:tc>
        <w:tc>
          <w:tcPr>
            <w:tcW w:w="8338" w:type="dxa"/>
            <w:tcBorders>
              <w:top w:val="nil"/>
              <w:left w:val="nil"/>
              <w:bottom w:val="nil"/>
              <w:right w:val="nil"/>
            </w:tcBorders>
          </w:tcPr>
          <w:p w14:paraId="744BC2BA"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w:t>
            </w:r>
          </w:p>
        </w:tc>
      </w:tr>
      <w:tr w:rsidR="00665C27" w:rsidRPr="00665C27" w14:paraId="0B140693" w14:textId="77777777" w:rsidTr="006F1B23">
        <w:tc>
          <w:tcPr>
            <w:tcW w:w="2768" w:type="dxa"/>
            <w:tcBorders>
              <w:top w:val="nil"/>
              <w:left w:val="nil"/>
              <w:bottom w:val="nil"/>
              <w:right w:val="nil"/>
            </w:tcBorders>
          </w:tcPr>
          <w:p w14:paraId="027D301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18:43</w:t>
            </w:r>
          </w:p>
        </w:tc>
        <w:tc>
          <w:tcPr>
            <w:tcW w:w="8338" w:type="dxa"/>
            <w:tcBorders>
              <w:top w:val="nil"/>
              <w:left w:val="nil"/>
              <w:bottom w:val="nil"/>
              <w:right w:val="nil"/>
            </w:tcBorders>
          </w:tcPr>
          <w:p w14:paraId="17AAB5FA"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w:t>
            </w:r>
          </w:p>
        </w:tc>
      </w:tr>
      <w:tr w:rsidR="00665C27" w:rsidRPr="00665C27" w14:paraId="0BFB3A54" w14:textId="77777777" w:rsidTr="006F1B23">
        <w:tc>
          <w:tcPr>
            <w:tcW w:w="2768" w:type="dxa"/>
            <w:tcBorders>
              <w:top w:val="nil"/>
              <w:left w:val="nil"/>
              <w:bottom w:val="nil"/>
              <w:right w:val="nil"/>
            </w:tcBorders>
          </w:tcPr>
          <w:p w14:paraId="1A4CFC3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18:44</w:t>
            </w:r>
          </w:p>
        </w:tc>
        <w:tc>
          <w:tcPr>
            <w:tcW w:w="8338" w:type="dxa"/>
            <w:tcBorders>
              <w:top w:val="nil"/>
              <w:left w:val="nil"/>
              <w:bottom w:val="nil"/>
              <w:right w:val="nil"/>
            </w:tcBorders>
          </w:tcPr>
          <w:p w14:paraId="1674700C"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w:t>
            </w:r>
          </w:p>
        </w:tc>
      </w:tr>
      <w:tr w:rsidR="00665C27" w:rsidRPr="00665C27" w14:paraId="1292372C" w14:textId="77777777" w:rsidTr="006F1B23">
        <w:tc>
          <w:tcPr>
            <w:tcW w:w="2768" w:type="dxa"/>
            <w:tcBorders>
              <w:top w:val="nil"/>
              <w:left w:val="nil"/>
              <w:bottom w:val="nil"/>
              <w:right w:val="nil"/>
            </w:tcBorders>
          </w:tcPr>
          <w:p w14:paraId="3FF9644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18:45</w:t>
            </w:r>
          </w:p>
        </w:tc>
        <w:tc>
          <w:tcPr>
            <w:tcW w:w="8338" w:type="dxa"/>
            <w:tcBorders>
              <w:top w:val="nil"/>
              <w:left w:val="nil"/>
              <w:bottom w:val="nil"/>
              <w:right w:val="nil"/>
            </w:tcBorders>
          </w:tcPr>
          <w:p w14:paraId="5D8A0297"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If it's working for you, that's fine. Now it'll ask for information. My Profile-- so you need to put in some information so it can learn about you. So if you spend 5, 10 minutes-- just pretend you're in the back doing your roll and what you teach-- subjects, [inaudible] picture voicemail, you can do that, as well. But it needs to learn about you in order to help with your interests. So you can just click on the pencil and put in what you can.</w:t>
            </w:r>
          </w:p>
        </w:tc>
      </w:tr>
      <w:tr w:rsidR="00665C27" w:rsidRPr="00665C27" w14:paraId="1FBFA9C5" w14:textId="77777777" w:rsidTr="006F1B23">
        <w:tc>
          <w:tcPr>
            <w:tcW w:w="2768" w:type="dxa"/>
            <w:tcBorders>
              <w:top w:val="nil"/>
              <w:left w:val="nil"/>
              <w:bottom w:val="nil"/>
              <w:right w:val="nil"/>
            </w:tcBorders>
          </w:tcPr>
          <w:p w14:paraId="0E5B3E1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19:20</w:t>
            </w:r>
          </w:p>
        </w:tc>
        <w:tc>
          <w:tcPr>
            <w:tcW w:w="8338" w:type="dxa"/>
            <w:tcBorders>
              <w:top w:val="nil"/>
              <w:left w:val="nil"/>
              <w:bottom w:val="nil"/>
              <w:right w:val="nil"/>
            </w:tcBorders>
          </w:tcPr>
          <w:p w14:paraId="5D68FD06" w14:textId="77777777" w:rsidR="00A6581F" w:rsidRPr="00665C27" w:rsidRDefault="00A6581F" w:rsidP="006F1B23">
            <w:pPr>
              <w:pStyle w:val="Text"/>
              <w:spacing w:before="75" w:after="75"/>
              <w:ind w:left="525" w:right="75"/>
              <w:rPr>
                <w:color w:val="000000" w:themeColor="text1"/>
              </w:rPr>
            </w:pPr>
            <w:r w:rsidRPr="00665C27">
              <w:rPr>
                <w:color w:val="000000" w:themeColor="text1"/>
              </w:rPr>
              <w:t>Now, what grade did you want?</w:t>
            </w:r>
          </w:p>
        </w:tc>
      </w:tr>
      <w:tr w:rsidR="00665C27" w:rsidRPr="00665C27" w14:paraId="5D1192B9" w14:textId="77777777" w:rsidTr="006F1B23">
        <w:tc>
          <w:tcPr>
            <w:tcW w:w="2768" w:type="dxa"/>
            <w:tcBorders>
              <w:top w:val="nil"/>
              <w:left w:val="nil"/>
              <w:bottom w:val="nil"/>
              <w:right w:val="nil"/>
            </w:tcBorders>
          </w:tcPr>
          <w:p w14:paraId="16E0B53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19:23</w:t>
            </w:r>
          </w:p>
        </w:tc>
        <w:tc>
          <w:tcPr>
            <w:tcW w:w="8338" w:type="dxa"/>
            <w:tcBorders>
              <w:top w:val="nil"/>
              <w:left w:val="nil"/>
              <w:bottom w:val="nil"/>
              <w:right w:val="nil"/>
            </w:tcBorders>
          </w:tcPr>
          <w:p w14:paraId="459415B5" w14:textId="77777777" w:rsidR="00A6581F" w:rsidRPr="00665C27" w:rsidRDefault="00A6581F" w:rsidP="006F1B23">
            <w:pPr>
              <w:pStyle w:val="Text"/>
              <w:spacing w:before="75" w:after="75"/>
              <w:ind w:left="525" w:right="75"/>
              <w:rPr>
                <w:color w:val="000000" w:themeColor="text1"/>
              </w:rPr>
            </w:pPr>
            <w:r w:rsidRPr="00665C27">
              <w:rPr>
                <w:color w:val="000000" w:themeColor="text1"/>
              </w:rPr>
              <w:t>1st grade [laughter].</w:t>
            </w:r>
          </w:p>
        </w:tc>
      </w:tr>
      <w:tr w:rsidR="00665C27" w:rsidRPr="00665C27" w14:paraId="19471B48" w14:textId="77777777" w:rsidTr="006F1B23">
        <w:tc>
          <w:tcPr>
            <w:tcW w:w="2768" w:type="dxa"/>
            <w:tcBorders>
              <w:top w:val="nil"/>
              <w:left w:val="nil"/>
              <w:bottom w:val="nil"/>
              <w:right w:val="nil"/>
            </w:tcBorders>
          </w:tcPr>
          <w:p w14:paraId="0636B87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19:25</w:t>
            </w:r>
          </w:p>
        </w:tc>
        <w:tc>
          <w:tcPr>
            <w:tcW w:w="8338" w:type="dxa"/>
            <w:tcBorders>
              <w:top w:val="nil"/>
              <w:left w:val="nil"/>
              <w:bottom w:val="nil"/>
              <w:right w:val="nil"/>
            </w:tcBorders>
          </w:tcPr>
          <w:p w14:paraId="7C4FB7B2"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73E23AC2" w14:textId="77777777" w:rsidTr="006F1B23">
        <w:tc>
          <w:tcPr>
            <w:tcW w:w="2768" w:type="dxa"/>
            <w:tcBorders>
              <w:top w:val="nil"/>
              <w:left w:val="nil"/>
              <w:bottom w:val="nil"/>
              <w:right w:val="nil"/>
            </w:tcBorders>
          </w:tcPr>
          <w:p w14:paraId="57EE571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19:33</w:t>
            </w:r>
          </w:p>
        </w:tc>
        <w:tc>
          <w:tcPr>
            <w:tcW w:w="8338" w:type="dxa"/>
            <w:tcBorders>
              <w:top w:val="nil"/>
              <w:left w:val="nil"/>
              <w:bottom w:val="nil"/>
              <w:right w:val="nil"/>
            </w:tcBorders>
          </w:tcPr>
          <w:p w14:paraId="6D91226A" w14:textId="77777777" w:rsidR="00A6581F" w:rsidRPr="00665C27" w:rsidRDefault="00A6581F" w:rsidP="006F1B23">
            <w:pPr>
              <w:pStyle w:val="Text"/>
              <w:spacing w:before="75" w:after="75"/>
              <w:ind w:left="525" w:right="75"/>
              <w:rPr>
                <w:color w:val="000000" w:themeColor="text1"/>
              </w:rPr>
            </w:pPr>
            <w:r w:rsidRPr="00665C27">
              <w:rPr>
                <w:color w:val="000000" w:themeColor="text1"/>
              </w:rPr>
              <w:t>Kindergarten [inaudible] so you must be pre-k and I must be k [laughter].</w:t>
            </w:r>
          </w:p>
        </w:tc>
      </w:tr>
      <w:tr w:rsidR="00665C27" w:rsidRPr="00665C27" w14:paraId="0391BFA6" w14:textId="77777777" w:rsidTr="006F1B23">
        <w:tc>
          <w:tcPr>
            <w:tcW w:w="2768" w:type="dxa"/>
            <w:tcBorders>
              <w:top w:val="nil"/>
              <w:left w:val="nil"/>
              <w:bottom w:val="nil"/>
              <w:right w:val="nil"/>
            </w:tcBorders>
          </w:tcPr>
          <w:p w14:paraId="48F5273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19:37</w:t>
            </w:r>
          </w:p>
        </w:tc>
        <w:tc>
          <w:tcPr>
            <w:tcW w:w="8338" w:type="dxa"/>
            <w:tcBorders>
              <w:top w:val="nil"/>
              <w:left w:val="nil"/>
              <w:bottom w:val="nil"/>
              <w:right w:val="nil"/>
            </w:tcBorders>
          </w:tcPr>
          <w:p w14:paraId="7FEEB48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 is one below--</w:t>
            </w:r>
          </w:p>
        </w:tc>
      </w:tr>
      <w:tr w:rsidR="00665C27" w:rsidRPr="00665C27" w14:paraId="2FB86C48" w14:textId="77777777" w:rsidTr="006F1B23">
        <w:tc>
          <w:tcPr>
            <w:tcW w:w="2768" w:type="dxa"/>
            <w:tcBorders>
              <w:top w:val="nil"/>
              <w:left w:val="nil"/>
              <w:bottom w:val="nil"/>
              <w:right w:val="nil"/>
            </w:tcBorders>
          </w:tcPr>
          <w:p w14:paraId="0971F3C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20:05</w:t>
            </w:r>
          </w:p>
        </w:tc>
        <w:tc>
          <w:tcPr>
            <w:tcW w:w="8338" w:type="dxa"/>
            <w:tcBorders>
              <w:top w:val="nil"/>
              <w:left w:val="nil"/>
              <w:bottom w:val="nil"/>
              <w:right w:val="nil"/>
            </w:tcBorders>
          </w:tcPr>
          <w:p w14:paraId="73A22D80"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That's what I'm thinking. Do I do that?</w:t>
            </w:r>
          </w:p>
        </w:tc>
      </w:tr>
      <w:tr w:rsidR="00665C27" w:rsidRPr="00665C27" w14:paraId="6F5441CB" w14:textId="77777777" w:rsidTr="006F1B23">
        <w:tc>
          <w:tcPr>
            <w:tcW w:w="2768" w:type="dxa"/>
            <w:tcBorders>
              <w:top w:val="nil"/>
              <w:left w:val="nil"/>
              <w:bottom w:val="nil"/>
              <w:right w:val="nil"/>
            </w:tcBorders>
          </w:tcPr>
          <w:p w14:paraId="511EC57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20:07</w:t>
            </w:r>
          </w:p>
        </w:tc>
        <w:tc>
          <w:tcPr>
            <w:tcW w:w="8338" w:type="dxa"/>
            <w:tcBorders>
              <w:top w:val="nil"/>
              <w:left w:val="nil"/>
              <w:bottom w:val="nil"/>
              <w:right w:val="nil"/>
            </w:tcBorders>
          </w:tcPr>
          <w:p w14:paraId="248A7918"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That's my opinion.</w:t>
            </w:r>
          </w:p>
        </w:tc>
      </w:tr>
      <w:tr w:rsidR="00665C27" w:rsidRPr="00665C27" w14:paraId="045FD2F2" w14:textId="77777777" w:rsidTr="006F1B23">
        <w:tc>
          <w:tcPr>
            <w:tcW w:w="2768" w:type="dxa"/>
            <w:tcBorders>
              <w:top w:val="nil"/>
              <w:left w:val="nil"/>
              <w:bottom w:val="nil"/>
              <w:right w:val="nil"/>
            </w:tcBorders>
          </w:tcPr>
          <w:p w14:paraId="0E6CEBC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20:08</w:t>
            </w:r>
          </w:p>
        </w:tc>
        <w:tc>
          <w:tcPr>
            <w:tcW w:w="8338" w:type="dxa"/>
            <w:tcBorders>
              <w:top w:val="nil"/>
              <w:left w:val="nil"/>
              <w:bottom w:val="nil"/>
              <w:right w:val="nil"/>
            </w:tcBorders>
          </w:tcPr>
          <w:p w14:paraId="039EF669" w14:textId="77777777" w:rsidR="00A6581F" w:rsidRPr="00665C27" w:rsidRDefault="00A6581F" w:rsidP="006F1B23">
            <w:pPr>
              <w:pStyle w:val="Text"/>
              <w:spacing w:before="75" w:after="75"/>
              <w:ind w:left="525" w:right="75"/>
              <w:rPr>
                <w:color w:val="000000" w:themeColor="text1"/>
              </w:rPr>
            </w:pPr>
            <w:r w:rsidRPr="00665C27">
              <w:rPr>
                <w:color w:val="000000" w:themeColor="text1"/>
              </w:rPr>
              <w:t>I'm doing the ones that I teach.</w:t>
            </w:r>
          </w:p>
        </w:tc>
      </w:tr>
      <w:tr w:rsidR="00665C27" w:rsidRPr="00665C27" w14:paraId="1CE7B61B" w14:textId="77777777" w:rsidTr="006F1B23">
        <w:tc>
          <w:tcPr>
            <w:tcW w:w="2768" w:type="dxa"/>
            <w:tcBorders>
              <w:top w:val="nil"/>
              <w:left w:val="nil"/>
              <w:bottom w:val="nil"/>
              <w:right w:val="nil"/>
            </w:tcBorders>
          </w:tcPr>
          <w:p w14:paraId="6B2C354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21:12</w:t>
            </w:r>
          </w:p>
        </w:tc>
        <w:tc>
          <w:tcPr>
            <w:tcW w:w="8338" w:type="dxa"/>
            <w:tcBorders>
              <w:top w:val="nil"/>
              <w:left w:val="nil"/>
              <w:bottom w:val="nil"/>
              <w:right w:val="nil"/>
            </w:tcBorders>
          </w:tcPr>
          <w:p w14:paraId="1A03BFF4"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1A9B97BE" w14:textId="77777777" w:rsidTr="006F1B23">
        <w:tc>
          <w:tcPr>
            <w:tcW w:w="2768" w:type="dxa"/>
            <w:tcBorders>
              <w:top w:val="nil"/>
              <w:left w:val="nil"/>
              <w:bottom w:val="nil"/>
              <w:right w:val="nil"/>
            </w:tcBorders>
          </w:tcPr>
          <w:p w14:paraId="0041E1B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20:21</w:t>
            </w:r>
          </w:p>
        </w:tc>
        <w:tc>
          <w:tcPr>
            <w:tcW w:w="8338" w:type="dxa"/>
            <w:tcBorders>
              <w:top w:val="nil"/>
              <w:left w:val="nil"/>
              <w:bottom w:val="nil"/>
              <w:right w:val="nil"/>
            </w:tcBorders>
          </w:tcPr>
          <w:p w14:paraId="7A7CA38F" w14:textId="77777777" w:rsidR="00A6581F" w:rsidRPr="00665C27" w:rsidRDefault="00A6581F" w:rsidP="006F1B23">
            <w:pPr>
              <w:pStyle w:val="Text"/>
              <w:spacing w:before="75" w:after="75"/>
              <w:ind w:left="525" w:right="75"/>
              <w:rPr>
                <w:color w:val="000000" w:themeColor="text1"/>
              </w:rPr>
            </w:pPr>
            <w:r w:rsidRPr="00665C27">
              <w:rPr>
                <w:color w:val="000000" w:themeColor="text1"/>
              </w:rPr>
              <w:t>What's Language Arts? Is that the English?</w:t>
            </w:r>
          </w:p>
        </w:tc>
      </w:tr>
      <w:tr w:rsidR="00665C27" w:rsidRPr="00665C27" w14:paraId="4DD64413" w14:textId="77777777" w:rsidTr="006F1B23">
        <w:tc>
          <w:tcPr>
            <w:tcW w:w="2768" w:type="dxa"/>
            <w:tcBorders>
              <w:top w:val="nil"/>
              <w:left w:val="nil"/>
              <w:bottom w:val="nil"/>
              <w:right w:val="nil"/>
            </w:tcBorders>
          </w:tcPr>
          <w:p w14:paraId="5E19206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20:34</w:t>
            </w:r>
          </w:p>
        </w:tc>
        <w:tc>
          <w:tcPr>
            <w:tcW w:w="8338" w:type="dxa"/>
            <w:tcBorders>
              <w:top w:val="nil"/>
              <w:left w:val="nil"/>
              <w:bottom w:val="nil"/>
              <w:right w:val="nil"/>
            </w:tcBorders>
          </w:tcPr>
          <w:p w14:paraId="04FBE03D"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don't know it's probably [inaudible] foreign languages [inaudible] student learning experience.</w:t>
            </w:r>
          </w:p>
        </w:tc>
      </w:tr>
      <w:tr w:rsidR="00665C27" w:rsidRPr="00665C27" w14:paraId="59A8AB71" w14:textId="77777777" w:rsidTr="006F1B23">
        <w:tc>
          <w:tcPr>
            <w:tcW w:w="2768" w:type="dxa"/>
            <w:tcBorders>
              <w:top w:val="nil"/>
              <w:left w:val="nil"/>
              <w:bottom w:val="nil"/>
              <w:right w:val="nil"/>
            </w:tcBorders>
          </w:tcPr>
          <w:p w14:paraId="2FFE646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21:11</w:t>
            </w:r>
          </w:p>
        </w:tc>
        <w:tc>
          <w:tcPr>
            <w:tcW w:w="8338" w:type="dxa"/>
            <w:tcBorders>
              <w:top w:val="nil"/>
              <w:left w:val="nil"/>
              <w:bottom w:val="nil"/>
              <w:right w:val="nil"/>
            </w:tcBorders>
          </w:tcPr>
          <w:p w14:paraId="4D5F3CB4"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6E1680CD" w14:textId="77777777" w:rsidTr="006F1B23">
        <w:tc>
          <w:tcPr>
            <w:tcW w:w="2768" w:type="dxa"/>
            <w:tcBorders>
              <w:top w:val="nil"/>
              <w:left w:val="nil"/>
              <w:bottom w:val="nil"/>
              <w:right w:val="nil"/>
            </w:tcBorders>
          </w:tcPr>
          <w:p w14:paraId="36C5F70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20:44</w:t>
            </w:r>
          </w:p>
        </w:tc>
        <w:tc>
          <w:tcPr>
            <w:tcW w:w="8338" w:type="dxa"/>
            <w:tcBorders>
              <w:top w:val="nil"/>
              <w:left w:val="nil"/>
              <w:bottom w:val="nil"/>
              <w:right w:val="nil"/>
            </w:tcBorders>
          </w:tcPr>
          <w:p w14:paraId="63A28D60" w14:textId="77777777" w:rsidR="00A6581F" w:rsidRPr="00665C27" w:rsidRDefault="00A6581F" w:rsidP="006F1B23">
            <w:pPr>
              <w:pStyle w:val="Text"/>
              <w:spacing w:before="75" w:after="75"/>
              <w:ind w:left="525" w:right="75"/>
              <w:rPr>
                <w:color w:val="000000" w:themeColor="text1"/>
              </w:rPr>
            </w:pPr>
            <w:r w:rsidRPr="00665C27">
              <w:rPr>
                <w:color w:val="000000" w:themeColor="text1"/>
              </w:rPr>
              <w:t>Oh yeah, maybe. And what's that one?</w:t>
            </w:r>
          </w:p>
        </w:tc>
      </w:tr>
      <w:tr w:rsidR="00665C27" w:rsidRPr="00665C27" w14:paraId="0A8D9E01" w14:textId="77777777" w:rsidTr="006F1B23">
        <w:tc>
          <w:tcPr>
            <w:tcW w:w="2768" w:type="dxa"/>
            <w:tcBorders>
              <w:top w:val="nil"/>
              <w:left w:val="nil"/>
              <w:bottom w:val="nil"/>
              <w:right w:val="nil"/>
            </w:tcBorders>
          </w:tcPr>
          <w:p w14:paraId="70582C0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20:47</w:t>
            </w:r>
          </w:p>
        </w:tc>
        <w:tc>
          <w:tcPr>
            <w:tcW w:w="8338" w:type="dxa"/>
            <w:tcBorders>
              <w:top w:val="nil"/>
              <w:left w:val="nil"/>
              <w:bottom w:val="nil"/>
              <w:right w:val="nil"/>
            </w:tcBorders>
          </w:tcPr>
          <w:p w14:paraId="019D4C88"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 English--</w:t>
            </w:r>
          </w:p>
        </w:tc>
      </w:tr>
      <w:tr w:rsidR="00665C27" w:rsidRPr="00665C27" w14:paraId="6202892D" w14:textId="77777777" w:rsidTr="006F1B23">
        <w:tc>
          <w:tcPr>
            <w:tcW w:w="2768" w:type="dxa"/>
            <w:tcBorders>
              <w:top w:val="nil"/>
              <w:left w:val="nil"/>
              <w:bottom w:val="nil"/>
              <w:right w:val="nil"/>
            </w:tcBorders>
          </w:tcPr>
          <w:p w14:paraId="75F3405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20:49</w:t>
            </w:r>
          </w:p>
        </w:tc>
        <w:tc>
          <w:tcPr>
            <w:tcW w:w="8338" w:type="dxa"/>
            <w:tcBorders>
              <w:top w:val="nil"/>
              <w:left w:val="nil"/>
              <w:bottom w:val="nil"/>
              <w:right w:val="nil"/>
            </w:tcBorders>
          </w:tcPr>
          <w:p w14:paraId="0FF9176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It's English Lit-- Now, do you know the subjects? Do you know what ELA and ELL are?</w:t>
            </w:r>
          </w:p>
        </w:tc>
      </w:tr>
      <w:tr w:rsidR="00665C27" w:rsidRPr="00665C27" w14:paraId="66C162D6" w14:textId="77777777" w:rsidTr="006F1B23">
        <w:tc>
          <w:tcPr>
            <w:tcW w:w="2768" w:type="dxa"/>
            <w:tcBorders>
              <w:top w:val="nil"/>
              <w:left w:val="nil"/>
              <w:bottom w:val="nil"/>
              <w:right w:val="nil"/>
            </w:tcBorders>
          </w:tcPr>
          <w:p w14:paraId="1655723F"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S2 21:02</w:t>
            </w:r>
          </w:p>
        </w:tc>
        <w:tc>
          <w:tcPr>
            <w:tcW w:w="8338" w:type="dxa"/>
            <w:tcBorders>
              <w:top w:val="nil"/>
              <w:left w:val="nil"/>
              <w:bottom w:val="nil"/>
              <w:right w:val="nil"/>
            </w:tcBorders>
          </w:tcPr>
          <w:p w14:paraId="670C87C4"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presume one of them is English.</w:t>
            </w:r>
          </w:p>
        </w:tc>
      </w:tr>
      <w:tr w:rsidR="00665C27" w:rsidRPr="00665C27" w14:paraId="39B1EB27" w14:textId="77777777" w:rsidTr="006F1B23">
        <w:tc>
          <w:tcPr>
            <w:tcW w:w="2768" w:type="dxa"/>
            <w:tcBorders>
              <w:top w:val="nil"/>
              <w:left w:val="nil"/>
              <w:bottom w:val="nil"/>
              <w:right w:val="nil"/>
            </w:tcBorders>
          </w:tcPr>
          <w:p w14:paraId="23F9968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21:06</w:t>
            </w:r>
          </w:p>
        </w:tc>
        <w:tc>
          <w:tcPr>
            <w:tcW w:w="8338" w:type="dxa"/>
            <w:tcBorders>
              <w:top w:val="nil"/>
              <w:left w:val="nil"/>
              <w:bottom w:val="nil"/>
              <w:right w:val="nil"/>
            </w:tcBorders>
          </w:tcPr>
          <w:p w14:paraId="39101993"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That's what-- probably LL--</w:t>
            </w:r>
          </w:p>
        </w:tc>
      </w:tr>
      <w:tr w:rsidR="00665C27" w:rsidRPr="00665C27" w14:paraId="74031CE0" w14:textId="77777777" w:rsidTr="006F1B23">
        <w:tc>
          <w:tcPr>
            <w:tcW w:w="2768" w:type="dxa"/>
            <w:tcBorders>
              <w:top w:val="nil"/>
              <w:left w:val="nil"/>
              <w:bottom w:val="nil"/>
              <w:right w:val="nil"/>
            </w:tcBorders>
          </w:tcPr>
          <w:p w14:paraId="79970D5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21:12</w:t>
            </w:r>
          </w:p>
        </w:tc>
        <w:tc>
          <w:tcPr>
            <w:tcW w:w="8338" w:type="dxa"/>
            <w:tcBorders>
              <w:top w:val="nil"/>
              <w:left w:val="nil"/>
              <w:bottom w:val="nil"/>
              <w:right w:val="nil"/>
            </w:tcBorders>
          </w:tcPr>
          <w:p w14:paraId="32E771BD"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so what do you think?</w:t>
            </w:r>
          </w:p>
        </w:tc>
      </w:tr>
      <w:tr w:rsidR="00665C27" w:rsidRPr="00665C27" w14:paraId="17C9ADA5" w14:textId="77777777" w:rsidTr="006F1B23">
        <w:tc>
          <w:tcPr>
            <w:tcW w:w="2768" w:type="dxa"/>
            <w:tcBorders>
              <w:top w:val="nil"/>
              <w:left w:val="nil"/>
              <w:bottom w:val="nil"/>
              <w:right w:val="nil"/>
            </w:tcBorders>
          </w:tcPr>
          <w:p w14:paraId="3677A69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21:14</w:t>
            </w:r>
          </w:p>
        </w:tc>
        <w:tc>
          <w:tcPr>
            <w:tcW w:w="8338" w:type="dxa"/>
            <w:tcBorders>
              <w:top w:val="nil"/>
              <w:left w:val="nil"/>
              <w:bottom w:val="nil"/>
              <w:right w:val="nil"/>
            </w:tcBorders>
          </w:tcPr>
          <w:p w14:paraId="273E3024"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5564EABE" w14:textId="77777777" w:rsidTr="006F1B23">
        <w:tc>
          <w:tcPr>
            <w:tcW w:w="2768" w:type="dxa"/>
            <w:tcBorders>
              <w:top w:val="nil"/>
              <w:left w:val="nil"/>
              <w:bottom w:val="nil"/>
              <w:right w:val="nil"/>
            </w:tcBorders>
          </w:tcPr>
          <w:p w14:paraId="2F17613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21:17</w:t>
            </w:r>
          </w:p>
        </w:tc>
        <w:tc>
          <w:tcPr>
            <w:tcW w:w="8338" w:type="dxa"/>
            <w:tcBorders>
              <w:top w:val="nil"/>
              <w:left w:val="nil"/>
              <w:bottom w:val="nil"/>
              <w:right w:val="nil"/>
            </w:tcBorders>
          </w:tcPr>
          <w:p w14:paraId="2EFA5A3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Is everyone logged on? So you're updating your own profile.</w:t>
            </w:r>
          </w:p>
        </w:tc>
      </w:tr>
      <w:tr w:rsidR="00665C27" w:rsidRPr="00665C27" w14:paraId="545A4A91" w14:textId="77777777" w:rsidTr="006F1B23">
        <w:tc>
          <w:tcPr>
            <w:tcW w:w="2768" w:type="dxa"/>
            <w:tcBorders>
              <w:top w:val="nil"/>
              <w:left w:val="nil"/>
              <w:bottom w:val="nil"/>
              <w:right w:val="nil"/>
            </w:tcBorders>
          </w:tcPr>
          <w:p w14:paraId="1B8E5C4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22:16</w:t>
            </w:r>
          </w:p>
        </w:tc>
        <w:tc>
          <w:tcPr>
            <w:tcW w:w="8338" w:type="dxa"/>
            <w:tcBorders>
              <w:top w:val="nil"/>
              <w:left w:val="nil"/>
              <w:bottom w:val="nil"/>
              <w:right w:val="nil"/>
            </w:tcBorders>
          </w:tcPr>
          <w:p w14:paraId="3F770727" w14:textId="77777777" w:rsidR="00A6581F" w:rsidRPr="00665C27" w:rsidRDefault="00A6581F" w:rsidP="006F1B23">
            <w:pPr>
              <w:pStyle w:val="Text"/>
              <w:spacing w:before="75" w:after="75"/>
              <w:ind w:left="525" w:right="75"/>
              <w:rPr>
                <w:color w:val="000000" w:themeColor="text1"/>
              </w:rPr>
            </w:pPr>
            <w:r w:rsidRPr="00665C27">
              <w:rPr>
                <w:color w:val="000000" w:themeColor="text1"/>
              </w:rPr>
              <w:t>Is it more personal or professional [laughter]?</w:t>
            </w:r>
          </w:p>
        </w:tc>
      </w:tr>
      <w:tr w:rsidR="00665C27" w:rsidRPr="00665C27" w14:paraId="3134B157" w14:textId="77777777" w:rsidTr="006F1B23">
        <w:tc>
          <w:tcPr>
            <w:tcW w:w="2768" w:type="dxa"/>
            <w:tcBorders>
              <w:top w:val="nil"/>
              <w:left w:val="nil"/>
              <w:bottom w:val="nil"/>
              <w:right w:val="nil"/>
            </w:tcBorders>
          </w:tcPr>
          <w:p w14:paraId="26EB8FF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22:21</w:t>
            </w:r>
          </w:p>
        </w:tc>
        <w:tc>
          <w:tcPr>
            <w:tcW w:w="8338" w:type="dxa"/>
            <w:tcBorders>
              <w:top w:val="nil"/>
              <w:left w:val="nil"/>
              <w:bottom w:val="nil"/>
              <w:right w:val="nil"/>
            </w:tcBorders>
          </w:tcPr>
          <w:p w14:paraId="35FFCBA8" w14:textId="77777777" w:rsidR="00A6581F" w:rsidRPr="00665C27" w:rsidRDefault="00A6581F" w:rsidP="006F1B23">
            <w:pPr>
              <w:pStyle w:val="Text"/>
              <w:spacing w:before="75" w:after="75"/>
              <w:ind w:left="525" w:right="75"/>
              <w:rPr>
                <w:color w:val="000000" w:themeColor="text1"/>
              </w:rPr>
            </w:pPr>
            <w:r w:rsidRPr="00665C27">
              <w:rPr>
                <w:color w:val="000000" w:themeColor="text1"/>
              </w:rPr>
              <w:t>Up to you.</w:t>
            </w:r>
          </w:p>
        </w:tc>
      </w:tr>
      <w:tr w:rsidR="00665C27" w:rsidRPr="00665C27" w14:paraId="09EA7967" w14:textId="77777777" w:rsidTr="006F1B23">
        <w:tc>
          <w:tcPr>
            <w:tcW w:w="2768" w:type="dxa"/>
            <w:tcBorders>
              <w:top w:val="nil"/>
              <w:left w:val="nil"/>
              <w:bottom w:val="nil"/>
              <w:right w:val="nil"/>
            </w:tcBorders>
          </w:tcPr>
          <w:p w14:paraId="4D84311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22:21</w:t>
            </w:r>
          </w:p>
        </w:tc>
        <w:tc>
          <w:tcPr>
            <w:tcW w:w="8338" w:type="dxa"/>
            <w:tcBorders>
              <w:top w:val="nil"/>
              <w:left w:val="nil"/>
              <w:bottom w:val="nil"/>
              <w:right w:val="nil"/>
            </w:tcBorders>
          </w:tcPr>
          <w:p w14:paraId="635D35EC" w14:textId="77777777" w:rsidR="00A6581F" w:rsidRPr="00665C27" w:rsidRDefault="00A6581F" w:rsidP="006F1B23">
            <w:pPr>
              <w:pStyle w:val="Text"/>
              <w:spacing w:before="75" w:after="75"/>
              <w:ind w:left="525" w:right="75"/>
              <w:rPr>
                <w:color w:val="000000" w:themeColor="text1"/>
              </w:rPr>
            </w:pPr>
            <w:r w:rsidRPr="00665C27">
              <w:rPr>
                <w:color w:val="000000" w:themeColor="text1"/>
              </w:rPr>
              <w:t>When you start typing this--</w:t>
            </w:r>
          </w:p>
        </w:tc>
      </w:tr>
      <w:tr w:rsidR="00665C27" w:rsidRPr="00665C27" w14:paraId="1F64E0B5" w14:textId="77777777" w:rsidTr="006F1B23">
        <w:tc>
          <w:tcPr>
            <w:tcW w:w="2768" w:type="dxa"/>
            <w:tcBorders>
              <w:top w:val="nil"/>
              <w:left w:val="nil"/>
              <w:bottom w:val="nil"/>
              <w:right w:val="nil"/>
            </w:tcBorders>
          </w:tcPr>
          <w:p w14:paraId="03400FA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22:25</w:t>
            </w:r>
          </w:p>
        </w:tc>
        <w:tc>
          <w:tcPr>
            <w:tcW w:w="8338" w:type="dxa"/>
            <w:tcBorders>
              <w:top w:val="nil"/>
              <w:left w:val="nil"/>
              <w:bottom w:val="nil"/>
              <w:right w:val="nil"/>
            </w:tcBorders>
          </w:tcPr>
          <w:p w14:paraId="4BA54C17"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76647CBB" w14:textId="77777777" w:rsidTr="006F1B23">
        <w:tc>
          <w:tcPr>
            <w:tcW w:w="2768" w:type="dxa"/>
            <w:tcBorders>
              <w:top w:val="nil"/>
              <w:left w:val="nil"/>
              <w:bottom w:val="nil"/>
              <w:right w:val="nil"/>
            </w:tcBorders>
          </w:tcPr>
          <w:p w14:paraId="7C0D3BC5"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22BAE15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[silence]</w:t>
            </w:r>
          </w:p>
        </w:tc>
      </w:tr>
      <w:tr w:rsidR="00665C27" w:rsidRPr="00665C27" w14:paraId="71DD41B3" w14:textId="77777777" w:rsidTr="006F1B23">
        <w:tc>
          <w:tcPr>
            <w:tcW w:w="2768" w:type="dxa"/>
            <w:tcBorders>
              <w:top w:val="nil"/>
              <w:left w:val="nil"/>
              <w:bottom w:val="nil"/>
              <w:right w:val="nil"/>
            </w:tcBorders>
          </w:tcPr>
          <w:p w14:paraId="08120ADF"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3737C715"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70B7A817" w14:textId="77777777" w:rsidTr="006F1B23">
        <w:tc>
          <w:tcPr>
            <w:tcW w:w="2768" w:type="dxa"/>
            <w:tcBorders>
              <w:top w:val="nil"/>
              <w:left w:val="nil"/>
              <w:bottom w:val="nil"/>
              <w:right w:val="nil"/>
            </w:tcBorders>
          </w:tcPr>
          <w:p w14:paraId="502E5E6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23:10</w:t>
            </w:r>
          </w:p>
        </w:tc>
        <w:tc>
          <w:tcPr>
            <w:tcW w:w="8338" w:type="dxa"/>
            <w:tcBorders>
              <w:top w:val="nil"/>
              <w:left w:val="nil"/>
              <w:bottom w:val="nil"/>
              <w:right w:val="nil"/>
            </w:tcBorders>
          </w:tcPr>
          <w:p w14:paraId="1DE837F6" w14:textId="77777777" w:rsidR="00A6581F" w:rsidRPr="00665C27" w:rsidRDefault="00A6581F" w:rsidP="006F1B23">
            <w:pPr>
              <w:pStyle w:val="Text"/>
              <w:spacing w:before="75" w:after="75"/>
              <w:ind w:left="525" w:right="75"/>
              <w:rPr>
                <w:color w:val="000000" w:themeColor="text1"/>
              </w:rPr>
            </w:pPr>
            <w:r w:rsidRPr="00665C27">
              <w:rPr>
                <w:color w:val="000000" w:themeColor="text1"/>
              </w:rPr>
              <w:t>Ready?</w:t>
            </w:r>
          </w:p>
        </w:tc>
      </w:tr>
      <w:tr w:rsidR="00665C27" w:rsidRPr="00665C27" w14:paraId="2D70B322" w14:textId="77777777" w:rsidTr="006F1B23">
        <w:tc>
          <w:tcPr>
            <w:tcW w:w="2768" w:type="dxa"/>
            <w:tcBorders>
              <w:top w:val="nil"/>
              <w:left w:val="nil"/>
              <w:bottom w:val="nil"/>
              <w:right w:val="nil"/>
            </w:tcBorders>
          </w:tcPr>
          <w:p w14:paraId="50B85E6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23:11</w:t>
            </w:r>
          </w:p>
        </w:tc>
        <w:tc>
          <w:tcPr>
            <w:tcW w:w="8338" w:type="dxa"/>
            <w:tcBorders>
              <w:top w:val="nil"/>
              <w:left w:val="nil"/>
              <w:bottom w:val="nil"/>
              <w:right w:val="nil"/>
            </w:tcBorders>
          </w:tcPr>
          <w:p w14:paraId="4C09C252"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w:t>
            </w:r>
          </w:p>
        </w:tc>
      </w:tr>
      <w:tr w:rsidR="00665C27" w:rsidRPr="00665C27" w14:paraId="5EC701F0" w14:textId="77777777" w:rsidTr="006F1B23">
        <w:tc>
          <w:tcPr>
            <w:tcW w:w="2768" w:type="dxa"/>
            <w:tcBorders>
              <w:top w:val="nil"/>
              <w:left w:val="nil"/>
              <w:bottom w:val="nil"/>
              <w:right w:val="nil"/>
            </w:tcBorders>
          </w:tcPr>
          <w:p w14:paraId="5794F60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23:14</w:t>
            </w:r>
          </w:p>
        </w:tc>
        <w:tc>
          <w:tcPr>
            <w:tcW w:w="8338" w:type="dxa"/>
            <w:tcBorders>
              <w:top w:val="nil"/>
              <w:left w:val="nil"/>
              <w:bottom w:val="nil"/>
              <w:right w:val="nil"/>
            </w:tcBorders>
          </w:tcPr>
          <w:p w14:paraId="08AFE3E8" w14:textId="77777777" w:rsidR="00A6581F" w:rsidRPr="00665C27" w:rsidRDefault="00A6581F" w:rsidP="006F1B23">
            <w:pPr>
              <w:pStyle w:val="Text"/>
              <w:spacing w:before="75" w:after="75"/>
              <w:ind w:left="525" w:right="75"/>
              <w:rPr>
                <w:color w:val="000000" w:themeColor="text1"/>
              </w:rPr>
            </w:pPr>
            <w:r w:rsidRPr="00665C27">
              <w:rPr>
                <w:color w:val="000000" w:themeColor="text1"/>
              </w:rPr>
              <w:t>Alright. Shall I move on because you can go back to your profile and fix it at any time, so? As I said, there are videos and you can build up your own course videos. You can queue them to watch later. If you pause, they will be there waiting to go back to them when you want to. There are some videos that are part of a whole course and it'll tell you if it's 2 or 3 or number 5 of a whole course, and then you can watch the whole course. Videos tend to be between 10-15 minutes-- 20 minutes at most. So they're not long-- they're not hours and hours. And how many you watch is up to you, which ones is up to you, and I'd like to show you some training on here. I have done this before. So that's a bit of an introduction. Where to begin.</w:t>
            </w:r>
          </w:p>
        </w:tc>
      </w:tr>
      <w:tr w:rsidR="00665C27" w:rsidRPr="00665C27" w14:paraId="48CDA94C" w14:textId="77777777" w:rsidTr="006F1B23">
        <w:tc>
          <w:tcPr>
            <w:tcW w:w="2768" w:type="dxa"/>
            <w:tcBorders>
              <w:top w:val="nil"/>
              <w:left w:val="nil"/>
              <w:bottom w:val="nil"/>
              <w:right w:val="nil"/>
            </w:tcBorders>
          </w:tcPr>
          <w:p w14:paraId="13A2390B"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5173213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[silence]</w:t>
            </w:r>
          </w:p>
        </w:tc>
      </w:tr>
      <w:tr w:rsidR="00665C27" w:rsidRPr="00665C27" w14:paraId="46C820BB" w14:textId="77777777" w:rsidTr="006F1B23">
        <w:tc>
          <w:tcPr>
            <w:tcW w:w="2768" w:type="dxa"/>
            <w:tcBorders>
              <w:top w:val="nil"/>
              <w:left w:val="nil"/>
              <w:bottom w:val="nil"/>
              <w:right w:val="nil"/>
            </w:tcBorders>
          </w:tcPr>
          <w:p w14:paraId="14E4A78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24:28</w:t>
            </w:r>
          </w:p>
        </w:tc>
        <w:tc>
          <w:tcPr>
            <w:tcW w:w="8338" w:type="dxa"/>
            <w:tcBorders>
              <w:top w:val="nil"/>
              <w:left w:val="nil"/>
              <w:bottom w:val="nil"/>
              <w:right w:val="nil"/>
            </w:tcBorders>
          </w:tcPr>
          <w:p w14:paraId="22FC5EA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on the site, there are training videos which go through how-to videos. Load, video. That's just telling you you can look at classroom management. You can look at a whole range of different topics if you want to. So on your screen, do you have a training bit-- where it says User Guides?</w:t>
            </w:r>
          </w:p>
        </w:tc>
      </w:tr>
      <w:tr w:rsidR="00665C27" w:rsidRPr="00665C27" w14:paraId="74A6931B" w14:textId="77777777" w:rsidTr="006F1B23">
        <w:tc>
          <w:tcPr>
            <w:tcW w:w="2768" w:type="dxa"/>
            <w:tcBorders>
              <w:top w:val="nil"/>
              <w:left w:val="nil"/>
              <w:bottom w:val="nil"/>
              <w:right w:val="nil"/>
            </w:tcBorders>
          </w:tcPr>
          <w:p w14:paraId="069C8DA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25:06</w:t>
            </w:r>
          </w:p>
        </w:tc>
        <w:tc>
          <w:tcPr>
            <w:tcW w:w="8338" w:type="dxa"/>
            <w:tcBorders>
              <w:top w:val="nil"/>
              <w:left w:val="nil"/>
              <w:bottom w:val="nil"/>
              <w:right w:val="nil"/>
            </w:tcBorders>
          </w:tcPr>
          <w:p w14:paraId="3EF268AD" w14:textId="77777777" w:rsidR="00A6581F" w:rsidRPr="00665C27" w:rsidRDefault="00A6581F" w:rsidP="006F1B23">
            <w:pPr>
              <w:pStyle w:val="Text"/>
              <w:spacing w:before="75" w:after="75"/>
              <w:ind w:left="525" w:right="75"/>
              <w:rPr>
                <w:color w:val="000000" w:themeColor="text1"/>
              </w:rPr>
            </w:pPr>
            <w:r w:rsidRPr="00665C27">
              <w:rPr>
                <w:color w:val="000000" w:themeColor="text1"/>
              </w:rPr>
              <w:t>Drop-down menu.</w:t>
            </w:r>
          </w:p>
        </w:tc>
      </w:tr>
      <w:tr w:rsidR="00665C27" w:rsidRPr="00665C27" w14:paraId="5A90E0DF" w14:textId="77777777" w:rsidTr="006F1B23">
        <w:tc>
          <w:tcPr>
            <w:tcW w:w="2768" w:type="dxa"/>
            <w:tcBorders>
              <w:top w:val="nil"/>
              <w:left w:val="nil"/>
              <w:bottom w:val="nil"/>
              <w:right w:val="nil"/>
            </w:tcBorders>
          </w:tcPr>
          <w:p w14:paraId="35665FF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25:08</w:t>
            </w:r>
          </w:p>
        </w:tc>
        <w:tc>
          <w:tcPr>
            <w:tcW w:w="8338" w:type="dxa"/>
            <w:tcBorders>
              <w:top w:val="nil"/>
              <w:left w:val="nil"/>
              <w:bottom w:val="nil"/>
              <w:right w:val="nil"/>
            </w:tcBorders>
          </w:tcPr>
          <w:p w14:paraId="337CECB0"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 So have a look at how to use Edivate</w:t>
            </w:r>
          </w:p>
        </w:tc>
      </w:tr>
      <w:tr w:rsidR="00665C27" w:rsidRPr="00665C27" w14:paraId="29DF17EB" w14:textId="77777777" w:rsidTr="006F1B23">
        <w:tc>
          <w:tcPr>
            <w:tcW w:w="2768" w:type="dxa"/>
            <w:tcBorders>
              <w:top w:val="nil"/>
              <w:left w:val="nil"/>
              <w:bottom w:val="nil"/>
              <w:right w:val="nil"/>
            </w:tcBorders>
          </w:tcPr>
          <w:p w14:paraId="030FA90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25:16</w:t>
            </w:r>
          </w:p>
        </w:tc>
        <w:tc>
          <w:tcPr>
            <w:tcW w:w="8338" w:type="dxa"/>
            <w:tcBorders>
              <w:top w:val="nil"/>
              <w:left w:val="nil"/>
              <w:bottom w:val="nil"/>
              <w:right w:val="nil"/>
            </w:tcBorders>
          </w:tcPr>
          <w:p w14:paraId="0AD509A1" w14:textId="77777777" w:rsidR="00A6581F" w:rsidRPr="00665C27" w:rsidRDefault="00A6581F" w:rsidP="006F1B23">
            <w:pPr>
              <w:pStyle w:val="Text"/>
              <w:spacing w:before="75" w:after="75"/>
              <w:ind w:left="525" w:right="75"/>
              <w:rPr>
                <w:color w:val="000000" w:themeColor="text1"/>
              </w:rPr>
            </w:pPr>
            <w:r w:rsidRPr="00665C27">
              <w:rPr>
                <w:color w:val="000000" w:themeColor="text1"/>
              </w:rPr>
              <w:t>Which one are we looking for?</w:t>
            </w:r>
          </w:p>
        </w:tc>
      </w:tr>
      <w:tr w:rsidR="00665C27" w:rsidRPr="00665C27" w14:paraId="1D1AD8E2" w14:textId="77777777" w:rsidTr="006F1B23">
        <w:tc>
          <w:tcPr>
            <w:tcW w:w="2768" w:type="dxa"/>
            <w:tcBorders>
              <w:top w:val="nil"/>
              <w:left w:val="nil"/>
              <w:bottom w:val="nil"/>
              <w:right w:val="nil"/>
            </w:tcBorders>
          </w:tcPr>
          <w:p w14:paraId="6EA5663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25:18</w:t>
            </w:r>
          </w:p>
        </w:tc>
        <w:tc>
          <w:tcPr>
            <w:tcW w:w="8338" w:type="dxa"/>
            <w:tcBorders>
              <w:top w:val="nil"/>
              <w:left w:val="nil"/>
              <w:bottom w:val="nil"/>
              <w:right w:val="nil"/>
            </w:tcBorders>
          </w:tcPr>
          <w:p w14:paraId="5A4ED3A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Should have something about Teaching: Getting Started [music].</w:t>
            </w:r>
          </w:p>
        </w:tc>
      </w:tr>
      <w:tr w:rsidR="00665C27" w:rsidRPr="00665C27" w14:paraId="6771AD57" w14:textId="77777777" w:rsidTr="006F1B23">
        <w:tc>
          <w:tcPr>
            <w:tcW w:w="2768" w:type="dxa"/>
            <w:tcBorders>
              <w:top w:val="nil"/>
              <w:left w:val="nil"/>
              <w:bottom w:val="nil"/>
              <w:right w:val="nil"/>
            </w:tcBorders>
          </w:tcPr>
          <w:p w14:paraId="29FF0B7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25:26</w:t>
            </w:r>
          </w:p>
        </w:tc>
        <w:tc>
          <w:tcPr>
            <w:tcW w:w="8338" w:type="dxa"/>
            <w:tcBorders>
              <w:top w:val="nil"/>
              <w:left w:val="nil"/>
              <w:bottom w:val="nil"/>
              <w:right w:val="nil"/>
            </w:tcBorders>
          </w:tcPr>
          <w:p w14:paraId="38672135" w14:textId="77777777" w:rsidR="00A6581F" w:rsidRPr="00665C27" w:rsidRDefault="00A6581F" w:rsidP="006F1B23">
            <w:pPr>
              <w:pStyle w:val="Text"/>
              <w:spacing w:before="75" w:after="75"/>
              <w:ind w:left="525" w:right="75"/>
              <w:rPr>
                <w:color w:val="000000" w:themeColor="text1"/>
              </w:rPr>
            </w:pPr>
            <w:r w:rsidRPr="00665C27">
              <w:rPr>
                <w:color w:val="000000" w:themeColor="text1"/>
              </w:rPr>
              <w:t>You just want us to play around with this, don't you?</w:t>
            </w:r>
          </w:p>
        </w:tc>
      </w:tr>
      <w:tr w:rsidR="00665C27" w:rsidRPr="00665C27" w14:paraId="32150BAF" w14:textId="77777777" w:rsidTr="006F1B23">
        <w:tc>
          <w:tcPr>
            <w:tcW w:w="2768" w:type="dxa"/>
            <w:tcBorders>
              <w:top w:val="nil"/>
              <w:left w:val="nil"/>
              <w:bottom w:val="nil"/>
              <w:right w:val="nil"/>
            </w:tcBorders>
          </w:tcPr>
          <w:p w14:paraId="0F13E090"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25:29</w:t>
            </w:r>
          </w:p>
        </w:tc>
        <w:tc>
          <w:tcPr>
            <w:tcW w:w="8338" w:type="dxa"/>
            <w:tcBorders>
              <w:top w:val="nil"/>
              <w:left w:val="nil"/>
              <w:bottom w:val="nil"/>
              <w:right w:val="nil"/>
            </w:tcBorders>
          </w:tcPr>
          <w:p w14:paraId="089AB4C1"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just take yourself through that task. It'll tell you which bit to click on. It'll tell you how to use the system.</w:t>
            </w:r>
          </w:p>
        </w:tc>
      </w:tr>
      <w:tr w:rsidR="00665C27" w:rsidRPr="00665C27" w14:paraId="290B1B86" w14:textId="77777777" w:rsidTr="006F1B23">
        <w:tc>
          <w:tcPr>
            <w:tcW w:w="2768" w:type="dxa"/>
            <w:tcBorders>
              <w:top w:val="nil"/>
              <w:left w:val="nil"/>
              <w:bottom w:val="nil"/>
              <w:right w:val="nil"/>
            </w:tcBorders>
          </w:tcPr>
          <w:p w14:paraId="6C6DFB8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25:46</w:t>
            </w:r>
          </w:p>
        </w:tc>
        <w:tc>
          <w:tcPr>
            <w:tcW w:w="8338" w:type="dxa"/>
            <w:tcBorders>
              <w:top w:val="nil"/>
              <w:left w:val="nil"/>
              <w:bottom w:val="nil"/>
              <w:right w:val="nil"/>
            </w:tcBorders>
          </w:tcPr>
          <w:p w14:paraId="525885A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444B72E0" w14:textId="77777777" w:rsidTr="006F1B23">
        <w:tc>
          <w:tcPr>
            <w:tcW w:w="2768" w:type="dxa"/>
            <w:tcBorders>
              <w:top w:val="nil"/>
              <w:left w:val="nil"/>
              <w:bottom w:val="nil"/>
              <w:right w:val="nil"/>
            </w:tcBorders>
          </w:tcPr>
          <w:p w14:paraId="2A2BB9B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25:48</w:t>
            </w:r>
          </w:p>
        </w:tc>
        <w:tc>
          <w:tcPr>
            <w:tcW w:w="8338" w:type="dxa"/>
            <w:tcBorders>
              <w:top w:val="nil"/>
              <w:left w:val="nil"/>
              <w:bottom w:val="nil"/>
              <w:right w:val="nil"/>
            </w:tcBorders>
          </w:tcPr>
          <w:p w14:paraId="6A7FCF95" w14:textId="77777777" w:rsidR="00A6581F" w:rsidRPr="00665C27" w:rsidRDefault="00A6581F" w:rsidP="006F1B23">
            <w:pPr>
              <w:pStyle w:val="Text"/>
              <w:spacing w:before="75" w:after="75"/>
              <w:ind w:left="525" w:right="75"/>
              <w:rPr>
                <w:color w:val="000000" w:themeColor="text1"/>
              </w:rPr>
            </w:pPr>
            <w:r w:rsidRPr="00665C27">
              <w:rPr>
                <w:color w:val="000000" w:themeColor="text1"/>
              </w:rPr>
              <w:t>Well, why's it locked me out?</w:t>
            </w:r>
          </w:p>
        </w:tc>
      </w:tr>
      <w:tr w:rsidR="00665C27" w:rsidRPr="00665C27" w14:paraId="300EC0E8" w14:textId="77777777" w:rsidTr="006F1B23">
        <w:tc>
          <w:tcPr>
            <w:tcW w:w="2768" w:type="dxa"/>
            <w:tcBorders>
              <w:top w:val="nil"/>
              <w:left w:val="nil"/>
              <w:bottom w:val="nil"/>
              <w:right w:val="nil"/>
            </w:tcBorders>
          </w:tcPr>
          <w:p w14:paraId="1D82DC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25:49</w:t>
            </w:r>
          </w:p>
        </w:tc>
        <w:tc>
          <w:tcPr>
            <w:tcW w:w="8338" w:type="dxa"/>
            <w:tcBorders>
              <w:top w:val="nil"/>
              <w:left w:val="nil"/>
              <w:bottom w:val="nil"/>
              <w:right w:val="nil"/>
            </w:tcBorders>
          </w:tcPr>
          <w:p w14:paraId="405FA3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Edivate training--</w:t>
            </w:r>
          </w:p>
        </w:tc>
      </w:tr>
      <w:tr w:rsidR="00665C27" w:rsidRPr="00665C27" w14:paraId="7F306560" w14:textId="77777777" w:rsidTr="006F1B23">
        <w:tc>
          <w:tcPr>
            <w:tcW w:w="2768" w:type="dxa"/>
            <w:tcBorders>
              <w:top w:val="nil"/>
              <w:left w:val="nil"/>
              <w:bottom w:val="nil"/>
              <w:right w:val="nil"/>
            </w:tcBorders>
          </w:tcPr>
          <w:p w14:paraId="410B525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25:52</w:t>
            </w:r>
          </w:p>
        </w:tc>
        <w:tc>
          <w:tcPr>
            <w:tcW w:w="8338" w:type="dxa"/>
            <w:tcBorders>
              <w:top w:val="nil"/>
              <w:left w:val="nil"/>
              <w:bottom w:val="nil"/>
              <w:right w:val="nil"/>
            </w:tcBorders>
          </w:tcPr>
          <w:p w14:paraId="6A63513C" w14:textId="77777777" w:rsidR="00A6581F" w:rsidRPr="00665C27" w:rsidRDefault="00A6581F" w:rsidP="006F1B23">
            <w:pPr>
              <w:pStyle w:val="Text"/>
              <w:spacing w:before="75" w:after="75"/>
              <w:ind w:left="525" w:right="75"/>
              <w:rPr>
                <w:color w:val="000000" w:themeColor="text1"/>
              </w:rPr>
            </w:pPr>
            <w:r w:rsidRPr="00665C27">
              <w:rPr>
                <w:color w:val="000000" w:themeColor="text1"/>
              </w:rPr>
              <w:t>Oh yeah-- it did it to me.</w:t>
            </w:r>
          </w:p>
        </w:tc>
      </w:tr>
      <w:tr w:rsidR="00665C27" w:rsidRPr="00665C27" w14:paraId="5F5EB356" w14:textId="77777777" w:rsidTr="006F1B23">
        <w:tc>
          <w:tcPr>
            <w:tcW w:w="2768" w:type="dxa"/>
            <w:tcBorders>
              <w:top w:val="nil"/>
              <w:left w:val="nil"/>
              <w:bottom w:val="nil"/>
              <w:right w:val="nil"/>
            </w:tcBorders>
          </w:tcPr>
          <w:p w14:paraId="7EAE1A5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25:54</w:t>
            </w:r>
          </w:p>
        </w:tc>
        <w:tc>
          <w:tcPr>
            <w:tcW w:w="8338" w:type="dxa"/>
            <w:tcBorders>
              <w:top w:val="nil"/>
              <w:left w:val="nil"/>
              <w:bottom w:val="nil"/>
              <w:right w:val="nil"/>
            </w:tcBorders>
          </w:tcPr>
          <w:p w14:paraId="78368A25"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 locked me out.</w:t>
            </w:r>
          </w:p>
        </w:tc>
      </w:tr>
      <w:tr w:rsidR="00665C27" w:rsidRPr="00665C27" w14:paraId="6E9CC11F" w14:textId="77777777" w:rsidTr="006F1B23">
        <w:tc>
          <w:tcPr>
            <w:tcW w:w="2768" w:type="dxa"/>
            <w:tcBorders>
              <w:top w:val="nil"/>
              <w:left w:val="nil"/>
              <w:bottom w:val="nil"/>
              <w:right w:val="nil"/>
            </w:tcBorders>
          </w:tcPr>
          <w:p w14:paraId="4F12DA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25:56</w:t>
            </w:r>
          </w:p>
        </w:tc>
        <w:tc>
          <w:tcPr>
            <w:tcW w:w="8338" w:type="dxa"/>
            <w:tcBorders>
              <w:top w:val="nil"/>
              <w:left w:val="nil"/>
              <w:bottom w:val="nil"/>
              <w:right w:val="nil"/>
            </w:tcBorders>
          </w:tcPr>
          <w:p w14:paraId="216303FD"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It locked me out, as well.</w:t>
            </w:r>
          </w:p>
        </w:tc>
      </w:tr>
      <w:tr w:rsidR="00665C27" w:rsidRPr="00665C27" w14:paraId="6E705C00" w14:textId="77777777" w:rsidTr="006F1B23">
        <w:tc>
          <w:tcPr>
            <w:tcW w:w="2768" w:type="dxa"/>
            <w:tcBorders>
              <w:top w:val="nil"/>
              <w:left w:val="nil"/>
              <w:bottom w:val="nil"/>
              <w:right w:val="nil"/>
            </w:tcBorders>
          </w:tcPr>
          <w:p w14:paraId="0EA9B5A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26:03</w:t>
            </w:r>
          </w:p>
        </w:tc>
        <w:tc>
          <w:tcPr>
            <w:tcW w:w="8338" w:type="dxa"/>
            <w:tcBorders>
              <w:top w:val="nil"/>
              <w:left w:val="nil"/>
              <w:bottom w:val="nil"/>
              <w:right w:val="nil"/>
            </w:tcBorders>
          </w:tcPr>
          <w:p w14:paraId="1FAA9705"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22EA900B" w14:textId="77777777" w:rsidTr="006F1B23">
        <w:tc>
          <w:tcPr>
            <w:tcW w:w="2768" w:type="dxa"/>
            <w:tcBorders>
              <w:top w:val="nil"/>
              <w:left w:val="nil"/>
              <w:bottom w:val="nil"/>
              <w:right w:val="nil"/>
            </w:tcBorders>
          </w:tcPr>
          <w:p w14:paraId="67866D4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26:12</w:t>
            </w:r>
          </w:p>
        </w:tc>
        <w:tc>
          <w:tcPr>
            <w:tcW w:w="8338" w:type="dxa"/>
            <w:tcBorders>
              <w:top w:val="nil"/>
              <w:left w:val="nil"/>
              <w:bottom w:val="nil"/>
              <w:right w:val="nil"/>
            </w:tcBorders>
          </w:tcPr>
          <w:p w14:paraId="2B1A16D4"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Yeah. I got in. [inaudible]</w:t>
            </w:r>
          </w:p>
        </w:tc>
      </w:tr>
      <w:tr w:rsidR="00665C27" w:rsidRPr="00665C27" w14:paraId="27D4D135" w14:textId="77777777" w:rsidTr="006F1B23">
        <w:tc>
          <w:tcPr>
            <w:tcW w:w="2768" w:type="dxa"/>
            <w:tcBorders>
              <w:top w:val="nil"/>
              <w:left w:val="nil"/>
              <w:bottom w:val="nil"/>
              <w:right w:val="nil"/>
            </w:tcBorders>
          </w:tcPr>
          <w:p w14:paraId="1BA4C55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26:16</w:t>
            </w:r>
          </w:p>
        </w:tc>
        <w:tc>
          <w:tcPr>
            <w:tcW w:w="8338" w:type="dxa"/>
            <w:tcBorders>
              <w:top w:val="nil"/>
              <w:left w:val="nil"/>
              <w:bottom w:val="nil"/>
              <w:right w:val="nil"/>
            </w:tcBorders>
          </w:tcPr>
          <w:p w14:paraId="1B33A886"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Then takes you through some basics. It then shows you how to use video. Then shows you how to collaborate-- how you can run reports and conclusions. That shows you the basics of Edivate. So just take yourself through those tasks.</w:t>
            </w:r>
          </w:p>
        </w:tc>
      </w:tr>
      <w:tr w:rsidR="00665C27" w:rsidRPr="00665C27" w14:paraId="7F18EF37" w14:textId="77777777" w:rsidTr="006F1B23">
        <w:tc>
          <w:tcPr>
            <w:tcW w:w="2768" w:type="dxa"/>
            <w:tcBorders>
              <w:top w:val="nil"/>
              <w:left w:val="nil"/>
              <w:bottom w:val="nil"/>
              <w:right w:val="nil"/>
            </w:tcBorders>
          </w:tcPr>
          <w:p w14:paraId="2A6A9E65"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574B4EC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38A93E43" w14:textId="77777777" w:rsidTr="006F1B23">
        <w:tc>
          <w:tcPr>
            <w:tcW w:w="2768" w:type="dxa"/>
            <w:tcBorders>
              <w:top w:val="nil"/>
              <w:left w:val="nil"/>
              <w:bottom w:val="nil"/>
              <w:right w:val="nil"/>
            </w:tcBorders>
          </w:tcPr>
          <w:p w14:paraId="7A9E1E8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26:48</w:t>
            </w:r>
          </w:p>
        </w:tc>
        <w:tc>
          <w:tcPr>
            <w:tcW w:w="8338" w:type="dxa"/>
            <w:tcBorders>
              <w:top w:val="nil"/>
              <w:left w:val="nil"/>
              <w:bottom w:val="nil"/>
              <w:right w:val="nil"/>
            </w:tcBorders>
          </w:tcPr>
          <w:p w14:paraId="1F05B2CE"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 Won't let me back in.</w:t>
            </w:r>
          </w:p>
        </w:tc>
      </w:tr>
      <w:tr w:rsidR="00665C27" w:rsidRPr="00665C27" w14:paraId="744A0E6F" w14:textId="77777777" w:rsidTr="006F1B23">
        <w:tc>
          <w:tcPr>
            <w:tcW w:w="2768" w:type="dxa"/>
            <w:tcBorders>
              <w:top w:val="nil"/>
              <w:left w:val="nil"/>
              <w:bottom w:val="nil"/>
              <w:right w:val="nil"/>
            </w:tcBorders>
          </w:tcPr>
          <w:p w14:paraId="4FC6575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26:59</w:t>
            </w:r>
          </w:p>
        </w:tc>
        <w:tc>
          <w:tcPr>
            <w:tcW w:w="8338" w:type="dxa"/>
            <w:tcBorders>
              <w:top w:val="nil"/>
              <w:left w:val="nil"/>
              <w:bottom w:val="nil"/>
              <w:right w:val="nil"/>
            </w:tcBorders>
          </w:tcPr>
          <w:p w14:paraId="0712B8D9" w14:textId="77777777" w:rsidR="00A6581F" w:rsidRPr="00665C27" w:rsidRDefault="00A6581F" w:rsidP="006F1B23">
            <w:pPr>
              <w:pStyle w:val="Text"/>
              <w:spacing w:before="75" w:after="75"/>
              <w:ind w:left="525" w:right="75"/>
              <w:rPr>
                <w:color w:val="000000" w:themeColor="text1"/>
              </w:rPr>
            </w:pPr>
            <w:r w:rsidRPr="00665C27">
              <w:rPr>
                <w:color w:val="000000" w:themeColor="text1"/>
              </w:rPr>
              <w:t>Might be because you didn't change your password when you [inaudible].</w:t>
            </w:r>
          </w:p>
        </w:tc>
      </w:tr>
      <w:tr w:rsidR="00665C27" w:rsidRPr="00665C27" w14:paraId="4B094FF2" w14:textId="77777777" w:rsidTr="006F1B23">
        <w:tc>
          <w:tcPr>
            <w:tcW w:w="2768" w:type="dxa"/>
            <w:tcBorders>
              <w:top w:val="nil"/>
              <w:left w:val="nil"/>
              <w:bottom w:val="nil"/>
              <w:right w:val="nil"/>
            </w:tcBorders>
          </w:tcPr>
          <w:p w14:paraId="58189B9A"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431656B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22F3E378" w14:textId="77777777" w:rsidTr="006F1B23">
        <w:tc>
          <w:tcPr>
            <w:tcW w:w="2768" w:type="dxa"/>
            <w:tcBorders>
              <w:top w:val="nil"/>
              <w:left w:val="nil"/>
              <w:bottom w:val="nil"/>
              <w:right w:val="nil"/>
            </w:tcBorders>
          </w:tcPr>
          <w:p w14:paraId="3F4CC9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S8 27:11</w:t>
            </w:r>
          </w:p>
        </w:tc>
        <w:tc>
          <w:tcPr>
            <w:tcW w:w="8338" w:type="dxa"/>
            <w:tcBorders>
              <w:top w:val="nil"/>
              <w:left w:val="nil"/>
              <w:bottom w:val="nil"/>
              <w:right w:val="nil"/>
            </w:tcBorders>
          </w:tcPr>
          <w:p w14:paraId="7FE8D9AE"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 you ever feel that teacher professional development looks like this?</w:t>
            </w:r>
          </w:p>
        </w:tc>
      </w:tr>
      <w:tr w:rsidR="00665C27" w:rsidRPr="00665C27" w14:paraId="2E7B522E" w14:textId="77777777" w:rsidTr="006F1B23">
        <w:tc>
          <w:tcPr>
            <w:tcW w:w="2768" w:type="dxa"/>
            <w:tcBorders>
              <w:top w:val="nil"/>
              <w:left w:val="nil"/>
              <w:bottom w:val="nil"/>
              <w:right w:val="nil"/>
            </w:tcBorders>
          </w:tcPr>
          <w:p w14:paraId="016A44C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27:15</w:t>
            </w:r>
          </w:p>
        </w:tc>
        <w:tc>
          <w:tcPr>
            <w:tcW w:w="8338" w:type="dxa"/>
            <w:tcBorders>
              <w:top w:val="nil"/>
              <w:left w:val="nil"/>
              <w:bottom w:val="nil"/>
              <w:right w:val="nil"/>
            </w:tcBorders>
          </w:tcPr>
          <w:p w14:paraId="64DDDD2F" w14:textId="77777777" w:rsidR="00A6581F" w:rsidRPr="00665C27" w:rsidRDefault="00A6581F" w:rsidP="006F1B23">
            <w:pPr>
              <w:pStyle w:val="Text"/>
              <w:spacing w:before="75" w:after="75"/>
              <w:ind w:left="525" w:right="75"/>
              <w:rPr>
                <w:color w:val="000000" w:themeColor="text1"/>
              </w:rPr>
            </w:pPr>
            <w:r w:rsidRPr="00665C27">
              <w:rPr>
                <w:color w:val="000000" w:themeColor="text1"/>
              </w:rPr>
              <w:t>Wait. How have you found this? Where have you found change password?</w:t>
            </w:r>
          </w:p>
        </w:tc>
      </w:tr>
      <w:tr w:rsidR="00665C27" w:rsidRPr="00665C27" w14:paraId="6EAEDC94" w14:textId="77777777" w:rsidTr="006F1B23">
        <w:tc>
          <w:tcPr>
            <w:tcW w:w="2768" w:type="dxa"/>
            <w:tcBorders>
              <w:top w:val="nil"/>
              <w:left w:val="nil"/>
              <w:bottom w:val="nil"/>
              <w:right w:val="nil"/>
            </w:tcBorders>
          </w:tcPr>
          <w:p w14:paraId="4C0C888D"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17DF5AE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1613EB8B" w14:textId="77777777" w:rsidTr="006F1B23">
        <w:tc>
          <w:tcPr>
            <w:tcW w:w="2768" w:type="dxa"/>
            <w:tcBorders>
              <w:top w:val="nil"/>
              <w:left w:val="nil"/>
              <w:bottom w:val="nil"/>
              <w:right w:val="nil"/>
            </w:tcBorders>
          </w:tcPr>
          <w:p w14:paraId="45510E5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27:28</w:t>
            </w:r>
          </w:p>
        </w:tc>
        <w:tc>
          <w:tcPr>
            <w:tcW w:w="8338" w:type="dxa"/>
            <w:tcBorders>
              <w:top w:val="nil"/>
              <w:left w:val="nil"/>
              <w:bottom w:val="nil"/>
              <w:right w:val="nil"/>
            </w:tcBorders>
          </w:tcPr>
          <w:p w14:paraId="51A084CF" w14:textId="77777777" w:rsidR="00A6581F" w:rsidRPr="00665C27" w:rsidRDefault="00A6581F" w:rsidP="006F1B23">
            <w:pPr>
              <w:pStyle w:val="Text"/>
              <w:spacing w:before="75" w:after="75"/>
              <w:ind w:left="525" w:right="75"/>
              <w:rPr>
                <w:color w:val="000000" w:themeColor="text1"/>
              </w:rPr>
            </w:pPr>
            <w:r w:rsidRPr="00665C27">
              <w:rPr>
                <w:color w:val="000000" w:themeColor="text1"/>
              </w:rPr>
              <w:t>You guys, log in to the help-- log in to Edivate, then click log in. Then it says log in to help.</w:t>
            </w:r>
          </w:p>
        </w:tc>
      </w:tr>
      <w:tr w:rsidR="00665C27" w:rsidRPr="00665C27" w14:paraId="61289D19" w14:textId="77777777" w:rsidTr="006F1B23">
        <w:tc>
          <w:tcPr>
            <w:tcW w:w="2768" w:type="dxa"/>
            <w:tcBorders>
              <w:top w:val="nil"/>
              <w:left w:val="nil"/>
              <w:bottom w:val="nil"/>
              <w:right w:val="nil"/>
            </w:tcBorders>
          </w:tcPr>
          <w:p w14:paraId="153FEE0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27:38</w:t>
            </w:r>
          </w:p>
        </w:tc>
        <w:tc>
          <w:tcPr>
            <w:tcW w:w="8338" w:type="dxa"/>
            <w:tcBorders>
              <w:top w:val="nil"/>
              <w:left w:val="nil"/>
              <w:bottom w:val="nil"/>
              <w:right w:val="nil"/>
            </w:tcBorders>
          </w:tcPr>
          <w:p w14:paraId="509AE3F9" w14:textId="77777777" w:rsidR="00A6581F" w:rsidRPr="00665C27" w:rsidRDefault="00A6581F" w:rsidP="006F1B23">
            <w:pPr>
              <w:pStyle w:val="Text"/>
              <w:spacing w:before="75" w:after="75"/>
              <w:ind w:left="525" w:right="75"/>
              <w:rPr>
                <w:color w:val="000000" w:themeColor="text1"/>
              </w:rPr>
            </w:pPr>
            <w:r w:rsidRPr="00665C27">
              <w:rPr>
                <w:color w:val="000000" w:themeColor="text1"/>
              </w:rPr>
              <w:t>Let me see if I changed my password-- if it's going to make a difference.</w:t>
            </w:r>
          </w:p>
        </w:tc>
      </w:tr>
      <w:tr w:rsidR="00665C27" w:rsidRPr="00665C27" w14:paraId="42EE36CE" w14:textId="77777777" w:rsidTr="006F1B23">
        <w:tc>
          <w:tcPr>
            <w:tcW w:w="2768" w:type="dxa"/>
            <w:tcBorders>
              <w:top w:val="nil"/>
              <w:left w:val="nil"/>
              <w:bottom w:val="nil"/>
              <w:right w:val="nil"/>
            </w:tcBorders>
          </w:tcPr>
          <w:p w14:paraId="6E1FB98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S8 27:41</w:t>
            </w:r>
          </w:p>
        </w:tc>
        <w:tc>
          <w:tcPr>
            <w:tcW w:w="8338" w:type="dxa"/>
            <w:tcBorders>
              <w:top w:val="nil"/>
              <w:left w:val="nil"/>
              <w:bottom w:val="nil"/>
              <w:right w:val="nil"/>
            </w:tcBorders>
          </w:tcPr>
          <w:p w14:paraId="521D23AB" w14:textId="77777777" w:rsidR="00A6581F" w:rsidRPr="00665C27" w:rsidRDefault="00A6581F" w:rsidP="006F1B23">
            <w:pPr>
              <w:pStyle w:val="Text"/>
              <w:spacing w:before="75" w:after="75"/>
              <w:ind w:left="525" w:right="75"/>
              <w:rPr>
                <w:color w:val="000000" w:themeColor="text1"/>
              </w:rPr>
            </w:pPr>
            <w:r w:rsidRPr="00665C27">
              <w:rPr>
                <w:color w:val="000000" w:themeColor="text1"/>
              </w:rPr>
              <w:t>Do you ever feel that teacher professional development looks like this? An expert shows up and--</w:t>
            </w:r>
          </w:p>
        </w:tc>
      </w:tr>
      <w:tr w:rsidR="00665C27" w:rsidRPr="00665C27" w14:paraId="1F16D039" w14:textId="77777777" w:rsidTr="006F1B23">
        <w:tc>
          <w:tcPr>
            <w:tcW w:w="2768" w:type="dxa"/>
            <w:tcBorders>
              <w:top w:val="nil"/>
              <w:left w:val="nil"/>
              <w:bottom w:val="nil"/>
              <w:right w:val="nil"/>
            </w:tcBorders>
          </w:tcPr>
          <w:p w14:paraId="47B954F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27:47</w:t>
            </w:r>
          </w:p>
        </w:tc>
        <w:tc>
          <w:tcPr>
            <w:tcW w:w="8338" w:type="dxa"/>
            <w:tcBorders>
              <w:top w:val="nil"/>
              <w:left w:val="nil"/>
              <w:bottom w:val="nil"/>
              <w:right w:val="nil"/>
            </w:tcBorders>
          </w:tcPr>
          <w:p w14:paraId="2BFCDF7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have you got the video?</w:t>
            </w:r>
          </w:p>
        </w:tc>
      </w:tr>
      <w:tr w:rsidR="00665C27" w:rsidRPr="00665C27" w14:paraId="34FE3C51" w14:textId="77777777" w:rsidTr="006F1B23">
        <w:tc>
          <w:tcPr>
            <w:tcW w:w="2768" w:type="dxa"/>
            <w:tcBorders>
              <w:top w:val="nil"/>
              <w:left w:val="nil"/>
              <w:bottom w:val="nil"/>
              <w:right w:val="nil"/>
            </w:tcBorders>
          </w:tcPr>
          <w:p w14:paraId="493EE05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27:49</w:t>
            </w:r>
          </w:p>
        </w:tc>
        <w:tc>
          <w:tcPr>
            <w:tcW w:w="8338" w:type="dxa"/>
            <w:tcBorders>
              <w:top w:val="nil"/>
              <w:left w:val="nil"/>
              <w:bottom w:val="nil"/>
              <w:right w:val="nil"/>
            </w:tcBorders>
          </w:tcPr>
          <w:p w14:paraId="0C305374"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Yes.</w:t>
            </w:r>
          </w:p>
        </w:tc>
      </w:tr>
      <w:tr w:rsidR="00665C27" w:rsidRPr="00665C27" w14:paraId="4F8899E0" w14:textId="77777777" w:rsidTr="006F1B23">
        <w:tc>
          <w:tcPr>
            <w:tcW w:w="2768" w:type="dxa"/>
            <w:tcBorders>
              <w:top w:val="nil"/>
              <w:left w:val="nil"/>
              <w:bottom w:val="nil"/>
              <w:right w:val="nil"/>
            </w:tcBorders>
          </w:tcPr>
          <w:p w14:paraId="185CCB9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27:50</w:t>
            </w:r>
          </w:p>
        </w:tc>
        <w:tc>
          <w:tcPr>
            <w:tcW w:w="8338" w:type="dxa"/>
            <w:tcBorders>
              <w:top w:val="nil"/>
              <w:left w:val="nil"/>
              <w:bottom w:val="nil"/>
              <w:right w:val="nil"/>
            </w:tcBorders>
          </w:tcPr>
          <w:p w14:paraId="3AFB235E"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If you can't log in, I can show you on here and you can still [inaudible].</w:t>
            </w:r>
          </w:p>
        </w:tc>
      </w:tr>
      <w:tr w:rsidR="00665C27" w:rsidRPr="00665C27" w14:paraId="63AA530E" w14:textId="77777777" w:rsidTr="006F1B23">
        <w:tc>
          <w:tcPr>
            <w:tcW w:w="2768" w:type="dxa"/>
            <w:tcBorders>
              <w:top w:val="nil"/>
              <w:left w:val="nil"/>
              <w:bottom w:val="nil"/>
              <w:right w:val="nil"/>
            </w:tcBorders>
          </w:tcPr>
          <w:p w14:paraId="4684003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S8 28:02</w:t>
            </w:r>
          </w:p>
        </w:tc>
        <w:tc>
          <w:tcPr>
            <w:tcW w:w="8338" w:type="dxa"/>
            <w:tcBorders>
              <w:top w:val="nil"/>
              <w:left w:val="nil"/>
              <w:bottom w:val="nil"/>
              <w:right w:val="nil"/>
            </w:tcBorders>
          </w:tcPr>
          <w:p w14:paraId="51090FA7"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[inaudible] tell your whole faculty some interesting instructional ideas, but afterward, you're wondering how their suggestions would look in an actual classroom full of students. What if you </w:t>
            </w:r>
            <w:r w:rsidRPr="00665C27">
              <w:rPr>
                <w:color w:val="000000" w:themeColor="text1"/>
              </w:rPr>
              <w:lastRenderedPageBreak/>
              <w:t>could learn from the foremost experts and researchers in education according to your own needs, interests and schedule? What if you could also see how educators use the instructional ideas and practices in a classroom of students? What if you had the opportunity to reflect on those instructional ideas and practices before and after you tried them out? Edivate provides professional learning tools designed to increase your effectiveness so that all students can reach college and career readiness. Everything in this course is focused on one big idea-- no matter where on the continuum of educator effectiveness you might be today, for a mild-mannered beginner to experienced education superhero, Edivate can take you to the next level and beyond. This course will enable you to log in and navigate Edivate, learn with Edivate video, participate in professional groups, interact with learning communities, and report the achievement of your goals. In addition, you will understand Edivate is not one more thing to do. Think of it instead as a resource for making small, but significant improvements to your teaching superpowers that will have the greatest impact on student learning.</w:t>
            </w:r>
          </w:p>
        </w:tc>
      </w:tr>
      <w:tr w:rsidR="00665C27" w:rsidRPr="00665C27" w14:paraId="321A8BEC" w14:textId="77777777" w:rsidTr="006F1B23">
        <w:tc>
          <w:tcPr>
            <w:tcW w:w="2768" w:type="dxa"/>
            <w:tcBorders>
              <w:top w:val="nil"/>
              <w:left w:val="nil"/>
              <w:bottom w:val="nil"/>
              <w:right w:val="nil"/>
            </w:tcBorders>
          </w:tcPr>
          <w:p w14:paraId="184134AD"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29:38</w:t>
            </w:r>
          </w:p>
        </w:tc>
        <w:tc>
          <w:tcPr>
            <w:tcW w:w="8338" w:type="dxa"/>
            <w:tcBorders>
              <w:top w:val="nil"/>
              <w:left w:val="nil"/>
              <w:bottom w:val="nil"/>
              <w:right w:val="nil"/>
            </w:tcBorders>
          </w:tcPr>
          <w:p w14:paraId="188E9C9A"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That's the idea of Edivate. And if you go through these tasks, it just shows you how to do some basic things-- how to find videos. It'll say, down here, where would you click to edit which widgets display on the homepage, so you click where you think it is-- maybe you're not sure. You can ask it to show you, and it says, "Here, this is where you click." So it's a bit of an idiot [inaudible] of how to use the system. So just have a go at some of those tasks-- which of those you can personali</w:t>
            </w:r>
            <w:r w:rsidR="00385075" w:rsidRPr="00665C27">
              <w:rPr>
                <w:color w:val="000000" w:themeColor="text1"/>
              </w:rPr>
              <w:t>s</w:t>
            </w:r>
            <w:r w:rsidRPr="00665C27">
              <w:rPr>
                <w:color w:val="000000" w:themeColor="text1"/>
              </w:rPr>
              <w:t>e your widgets, find your widgets, familiar with the language that they use--</w:t>
            </w:r>
          </w:p>
        </w:tc>
      </w:tr>
      <w:tr w:rsidR="00665C27" w:rsidRPr="00665C27" w14:paraId="635C4F03" w14:textId="77777777" w:rsidTr="006F1B23">
        <w:tc>
          <w:tcPr>
            <w:tcW w:w="2768" w:type="dxa"/>
            <w:tcBorders>
              <w:top w:val="nil"/>
              <w:left w:val="nil"/>
              <w:bottom w:val="nil"/>
              <w:right w:val="nil"/>
            </w:tcBorders>
          </w:tcPr>
          <w:p w14:paraId="3F76BD9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30:27</w:t>
            </w:r>
          </w:p>
        </w:tc>
        <w:tc>
          <w:tcPr>
            <w:tcW w:w="8338" w:type="dxa"/>
            <w:tcBorders>
              <w:top w:val="nil"/>
              <w:left w:val="nil"/>
              <w:bottom w:val="nil"/>
              <w:right w:val="nil"/>
            </w:tcBorders>
          </w:tcPr>
          <w:p w14:paraId="49552AEB" w14:textId="77777777" w:rsidR="00A6581F" w:rsidRPr="00665C27" w:rsidRDefault="00A6581F" w:rsidP="006F1B23">
            <w:pPr>
              <w:pStyle w:val="Text"/>
              <w:spacing w:before="75" w:after="75"/>
              <w:ind w:left="525" w:right="75"/>
              <w:rPr>
                <w:color w:val="000000" w:themeColor="text1"/>
              </w:rPr>
            </w:pPr>
            <w:r w:rsidRPr="00665C27">
              <w:rPr>
                <w:color w:val="000000" w:themeColor="text1"/>
              </w:rPr>
              <w:t>Every time I go to the training, it locks me out.</w:t>
            </w:r>
          </w:p>
        </w:tc>
      </w:tr>
      <w:tr w:rsidR="00665C27" w:rsidRPr="00665C27" w14:paraId="4CCD804D" w14:textId="77777777" w:rsidTr="006F1B23">
        <w:tc>
          <w:tcPr>
            <w:tcW w:w="2768" w:type="dxa"/>
            <w:tcBorders>
              <w:top w:val="nil"/>
              <w:left w:val="nil"/>
              <w:bottom w:val="nil"/>
              <w:right w:val="nil"/>
            </w:tcBorders>
          </w:tcPr>
          <w:p w14:paraId="6750178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30:31</w:t>
            </w:r>
          </w:p>
        </w:tc>
        <w:tc>
          <w:tcPr>
            <w:tcW w:w="8338" w:type="dxa"/>
            <w:tcBorders>
              <w:top w:val="nil"/>
              <w:left w:val="nil"/>
              <w:bottom w:val="nil"/>
              <w:right w:val="nil"/>
            </w:tcBorders>
          </w:tcPr>
          <w:p w14:paraId="06A3966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It's because what-- it's doing the same to me. As soon as you click it opens another tab, and then it doesn't work.</w:t>
            </w:r>
          </w:p>
        </w:tc>
      </w:tr>
      <w:tr w:rsidR="00665C27" w:rsidRPr="00665C27" w14:paraId="39F6FFDF" w14:textId="77777777" w:rsidTr="006F1B23">
        <w:tc>
          <w:tcPr>
            <w:tcW w:w="2768" w:type="dxa"/>
            <w:tcBorders>
              <w:top w:val="nil"/>
              <w:left w:val="nil"/>
              <w:bottom w:val="nil"/>
              <w:right w:val="nil"/>
            </w:tcBorders>
          </w:tcPr>
          <w:p w14:paraId="02BFDB2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30:52</w:t>
            </w:r>
          </w:p>
        </w:tc>
        <w:tc>
          <w:tcPr>
            <w:tcW w:w="8338" w:type="dxa"/>
            <w:tcBorders>
              <w:top w:val="nil"/>
              <w:left w:val="nil"/>
              <w:bottom w:val="nil"/>
              <w:right w:val="nil"/>
            </w:tcBorders>
          </w:tcPr>
          <w:p w14:paraId="1546033D"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 just keeps logging me out, and opening a new tab.</w:t>
            </w:r>
          </w:p>
        </w:tc>
      </w:tr>
      <w:tr w:rsidR="00665C27" w:rsidRPr="00665C27" w14:paraId="6BC947DA" w14:textId="77777777" w:rsidTr="006F1B23">
        <w:tc>
          <w:tcPr>
            <w:tcW w:w="2768" w:type="dxa"/>
            <w:tcBorders>
              <w:top w:val="nil"/>
              <w:left w:val="nil"/>
              <w:bottom w:val="nil"/>
              <w:right w:val="nil"/>
            </w:tcBorders>
          </w:tcPr>
          <w:p w14:paraId="53C2EE2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30:56</w:t>
            </w:r>
          </w:p>
        </w:tc>
        <w:tc>
          <w:tcPr>
            <w:tcW w:w="8338" w:type="dxa"/>
            <w:tcBorders>
              <w:top w:val="nil"/>
              <w:left w:val="nil"/>
              <w:bottom w:val="nil"/>
              <w:right w:val="nil"/>
            </w:tcBorders>
          </w:tcPr>
          <w:p w14:paraId="7836DD0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Is it allowing to go back to the previous tab?</w:t>
            </w:r>
          </w:p>
        </w:tc>
      </w:tr>
      <w:tr w:rsidR="00665C27" w:rsidRPr="00665C27" w14:paraId="2B13EFBB" w14:textId="77777777" w:rsidTr="006F1B23">
        <w:tc>
          <w:tcPr>
            <w:tcW w:w="2768" w:type="dxa"/>
            <w:tcBorders>
              <w:top w:val="nil"/>
              <w:left w:val="nil"/>
              <w:bottom w:val="nil"/>
              <w:right w:val="nil"/>
            </w:tcBorders>
          </w:tcPr>
          <w:p w14:paraId="23D663F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31:00</w:t>
            </w:r>
          </w:p>
        </w:tc>
        <w:tc>
          <w:tcPr>
            <w:tcW w:w="8338" w:type="dxa"/>
            <w:tcBorders>
              <w:top w:val="nil"/>
              <w:left w:val="nil"/>
              <w:bottom w:val="nil"/>
              <w:right w:val="nil"/>
            </w:tcBorders>
          </w:tcPr>
          <w:p w14:paraId="72C5D89D"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5D8B05D1" w14:textId="77777777" w:rsidTr="006F1B23">
        <w:tc>
          <w:tcPr>
            <w:tcW w:w="2768" w:type="dxa"/>
            <w:tcBorders>
              <w:top w:val="nil"/>
              <w:left w:val="nil"/>
              <w:bottom w:val="nil"/>
              <w:right w:val="nil"/>
            </w:tcBorders>
          </w:tcPr>
          <w:p w14:paraId="36E0939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31:00</w:t>
            </w:r>
          </w:p>
        </w:tc>
        <w:tc>
          <w:tcPr>
            <w:tcW w:w="8338" w:type="dxa"/>
            <w:tcBorders>
              <w:top w:val="nil"/>
              <w:left w:val="nil"/>
              <w:bottom w:val="nil"/>
              <w:right w:val="nil"/>
            </w:tcBorders>
          </w:tcPr>
          <w:p w14:paraId="608B5D66"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5112253B" w14:textId="77777777" w:rsidTr="006F1B23">
        <w:tc>
          <w:tcPr>
            <w:tcW w:w="2768" w:type="dxa"/>
            <w:tcBorders>
              <w:top w:val="nil"/>
              <w:left w:val="nil"/>
              <w:bottom w:val="nil"/>
              <w:right w:val="nil"/>
            </w:tcBorders>
          </w:tcPr>
          <w:p w14:paraId="396B151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31:01</w:t>
            </w:r>
          </w:p>
        </w:tc>
        <w:tc>
          <w:tcPr>
            <w:tcW w:w="8338" w:type="dxa"/>
            <w:tcBorders>
              <w:top w:val="nil"/>
              <w:left w:val="nil"/>
              <w:bottom w:val="nil"/>
              <w:right w:val="nil"/>
            </w:tcBorders>
          </w:tcPr>
          <w:p w14:paraId="5C15F2D8"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can actually edit things here. When you go to the teach me path.</w:t>
            </w:r>
          </w:p>
        </w:tc>
      </w:tr>
      <w:tr w:rsidR="00665C27" w:rsidRPr="00665C27" w14:paraId="1212D70E" w14:textId="77777777" w:rsidTr="006F1B23">
        <w:tc>
          <w:tcPr>
            <w:tcW w:w="2768" w:type="dxa"/>
            <w:tcBorders>
              <w:top w:val="nil"/>
              <w:left w:val="nil"/>
              <w:bottom w:val="nil"/>
              <w:right w:val="nil"/>
            </w:tcBorders>
          </w:tcPr>
          <w:p w14:paraId="402B1D5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31:19</w:t>
            </w:r>
          </w:p>
        </w:tc>
        <w:tc>
          <w:tcPr>
            <w:tcW w:w="8338" w:type="dxa"/>
            <w:tcBorders>
              <w:top w:val="nil"/>
              <w:left w:val="nil"/>
              <w:bottom w:val="nil"/>
              <w:right w:val="nil"/>
            </w:tcBorders>
          </w:tcPr>
          <w:p w14:paraId="5110F1A3" w14:textId="77777777" w:rsidR="00A6581F" w:rsidRPr="00665C27" w:rsidRDefault="00A6581F" w:rsidP="006F1B23">
            <w:pPr>
              <w:pStyle w:val="Text"/>
              <w:spacing w:before="75" w:after="75"/>
              <w:ind w:left="525" w:right="75"/>
              <w:rPr>
                <w:color w:val="000000" w:themeColor="text1"/>
              </w:rPr>
            </w:pPr>
            <w:r w:rsidRPr="00665C27">
              <w:rPr>
                <w:color w:val="000000" w:themeColor="text1"/>
              </w:rPr>
              <w:t>Very strange.</w:t>
            </w:r>
          </w:p>
        </w:tc>
      </w:tr>
      <w:tr w:rsidR="00665C27" w:rsidRPr="00665C27" w14:paraId="59ACD80F" w14:textId="77777777" w:rsidTr="006F1B23">
        <w:tc>
          <w:tcPr>
            <w:tcW w:w="2768" w:type="dxa"/>
            <w:tcBorders>
              <w:top w:val="nil"/>
              <w:left w:val="nil"/>
              <w:bottom w:val="nil"/>
              <w:right w:val="nil"/>
            </w:tcBorders>
          </w:tcPr>
          <w:p w14:paraId="77D0E99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31:20</w:t>
            </w:r>
          </w:p>
        </w:tc>
        <w:tc>
          <w:tcPr>
            <w:tcW w:w="8338" w:type="dxa"/>
            <w:tcBorders>
              <w:top w:val="nil"/>
              <w:left w:val="nil"/>
              <w:bottom w:val="nil"/>
              <w:right w:val="nil"/>
            </w:tcBorders>
          </w:tcPr>
          <w:p w14:paraId="249DED7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wish I [inaudible].</w:t>
            </w:r>
          </w:p>
        </w:tc>
      </w:tr>
      <w:tr w:rsidR="00665C27" w:rsidRPr="00665C27" w14:paraId="4DC573FE" w14:textId="77777777" w:rsidTr="006F1B23">
        <w:tc>
          <w:tcPr>
            <w:tcW w:w="2768" w:type="dxa"/>
            <w:tcBorders>
              <w:top w:val="nil"/>
              <w:left w:val="nil"/>
              <w:bottom w:val="nil"/>
              <w:right w:val="nil"/>
            </w:tcBorders>
          </w:tcPr>
          <w:p w14:paraId="56E996C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31:31</w:t>
            </w:r>
          </w:p>
        </w:tc>
        <w:tc>
          <w:tcPr>
            <w:tcW w:w="8338" w:type="dxa"/>
            <w:tcBorders>
              <w:top w:val="nil"/>
              <w:left w:val="nil"/>
              <w:bottom w:val="nil"/>
              <w:right w:val="nil"/>
            </w:tcBorders>
          </w:tcPr>
          <w:p w14:paraId="5A496C1D" w14:textId="77777777" w:rsidR="00A6581F" w:rsidRPr="00665C27" w:rsidRDefault="00A6581F" w:rsidP="006F1B23">
            <w:pPr>
              <w:pStyle w:val="Text"/>
              <w:spacing w:before="75" w:after="75"/>
              <w:ind w:left="525" w:right="75"/>
              <w:rPr>
                <w:color w:val="000000" w:themeColor="text1"/>
              </w:rPr>
            </w:pPr>
            <w:r w:rsidRPr="00665C27">
              <w:rPr>
                <w:color w:val="000000" w:themeColor="text1"/>
              </w:rPr>
              <w:t>Find log out, and log in again.</w:t>
            </w:r>
          </w:p>
        </w:tc>
      </w:tr>
      <w:tr w:rsidR="00665C27" w:rsidRPr="00665C27" w14:paraId="09BEE2B0" w14:textId="77777777" w:rsidTr="006F1B23">
        <w:tc>
          <w:tcPr>
            <w:tcW w:w="2768" w:type="dxa"/>
            <w:tcBorders>
              <w:top w:val="nil"/>
              <w:left w:val="nil"/>
              <w:bottom w:val="nil"/>
              <w:right w:val="nil"/>
            </w:tcBorders>
          </w:tcPr>
          <w:p w14:paraId="2AFFC0D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31:32</w:t>
            </w:r>
          </w:p>
        </w:tc>
        <w:tc>
          <w:tcPr>
            <w:tcW w:w="8338" w:type="dxa"/>
            <w:tcBorders>
              <w:top w:val="nil"/>
              <w:left w:val="nil"/>
              <w:bottom w:val="nil"/>
              <w:right w:val="nil"/>
            </w:tcBorders>
          </w:tcPr>
          <w:p w14:paraId="30961C0D"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That's what I'm trying to do now.</w:t>
            </w:r>
          </w:p>
        </w:tc>
      </w:tr>
      <w:tr w:rsidR="00665C27" w:rsidRPr="00665C27" w14:paraId="14BD1B48" w14:textId="77777777" w:rsidTr="006F1B23">
        <w:tc>
          <w:tcPr>
            <w:tcW w:w="2768" w:type="dxa"/>
            <w:tcBorders>
              <w:top w:val="nil"/>
              <w:left w:val="nil"/>
              <w:bottom w:val="nil"/>
              <w:right w:val="nil"/>
            </w:tcBorders>
          </w:tcPr>
          <w:p w14:paraId="7B0B23BF"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31:34</w:t>
            </w:r>
          </w:p>
        </w:tc>
        <w:tc>
          <w:tcPr>
            <w:tcW w:w="8338" w:type="dxa"/>
            <w:tcBorders>
              <w:top w:val="nil"/>
              <w:left w:val="nil"/>
              <w:bottom w:val="nil"/>
              <w:right w:val="nil"/>
            </w:tcBorders>
          </w:tcPr>
          <w:p w14:paraId="75673D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Let me see if I can log you in [inaudible].</w:t>
            </w:r>
          </w:p>
        </w:tc>
      </w:tr>
      <w:tr w:rsidR="00665C27" w:rsidRPr="00665C27" w14:paraId="3A25DB4D" w14:textId="77777777" w:rsidTr="006F1B23">
        <w:tc>
          <w:tcPr>
            <w:tcW w:w="2768" w:type="dxa"/>
            <w:tcBorders>
              <w:top w:val="nil"/>
              <w:left w:val="nil"/>
              <w:bottom w:val="nil"/>
              <w:right w:val="nil"/>
            </w:tcBorders>
          </w:tcPr>
          <w:p w14:paraId="35CC64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31:35</w:t>
            </w:r>
          </w:p>
        </w:tc>
        <w:tc>
          <w:tcPr>
            <w:tcW w:w="8338" w:type="dxa"/>
            <w:tcBorders>
              <w:top w:val="nil"/>
              <w:left w:val="nil"/>
              <w:bottom w:val="nil"/>
              <w:right w:val="nil"/>
            </w:tcBorders>
          </w:tcPr>
          <w:p w14:paraId="7D36CB65"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w:t>
            </w:r>
          </w:p>
        </w:tc>
      </w:tr>
      <w:tr w:rsidR="00665C27" w:rsidRPr="00665C27" w14:paraId="492F651F" w14:textId="77777777" w:rsidTr="006F1B23">
        <w:tc>
          <w:tcPr>
            <w:tcW w:w="2768" w:type="dxa"/>
            <w:tcBorders>
              <w:top w:val="nil"/>
              <w:left w:val="nil"/>
              <w:bottom w:val="nil"/>
              <w:right w:val="nil"/>
            </w:tcBorders>
          </w:tcPr>
          <w:p w14:paraId="595AEB5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31:36</w:t>
            </w:r>
          </w:p>
        </w:tc>
        <w:tc>
          <w:tcPr>
            <w:tcW w:w="8338" w:type="dxa"/>
            <w:tcBorders>
              <w:top w:val="nil"/>
              <w:left w:val="nil"/>
              <w:bottom w:val="nil"/>
              <w:right w:val="nil"/>
            </w:tcBorders>
          </w:tcPr>
          <w:p w14:paraId="1002742C"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 sideways.</w:t>
            </w:r>
          </w:p>
        </w:tc>
      </w:tr>
      <w:tr w:rsidR="00665C27" w:rsidRPr="00665C27" w14:paraId="724D5CEC" w14:textId="77777777" w:rsidTr="006F1B23">
        <w:tc>
          <w:tcPr>
            <w:tcW w:w="2768" w:type="dxa"/>
            <w:tcBorders>
              <w:top w:val="nil"/>
              <w:left w:val="nil"/>
              <w:bottom w:val="nil"/>
              <w:right w:val="nil"/>
            </w:tcBorders>
          </w:tcPr>
          <w:p w14:paraId="3A47256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31:40</w:t>
            </w:r>
          </w:p>
        </w:tc>
        <w:tc>
          <w:tcPr>
            <w:tcW w:w="8338" w:type="dxa"/>
            <w:tcBorders>
              <w:top w:val="nil"/>
              <w:left w:val="nil"/>
              <w:bottom w:val="nil"/>
              <w:right w:val="nil"/>
            </w:tcBorders>
          </w:tcPr>
          <w:p w14:paraId="5672199C" w14:textId="77777777" w:rsidR="00A6581F" w:rsidRPr="00665C27" w:rsidRDefault="00A6581F" w:rsidP="006F1B23">
            <w:pPr>
              <w:pStyle w:val="Text"/>
              <w:spacing w:before="75" w:after="75"/>
              <w:ind w:left="525" w:right="75"/>
              <w:rPr>
                <w:color w:val="000000" w:themeColor="text1"/>
              </w:rPr>
            </w:pPr>
            <w:r w:rsidRPr="00665C27">
              <w:rPr>
                <w:color w:val="000000" w:themeColor="text1"/>
              </w:rPr>
              <w:t>But now it's just [inaudible]</w:t>
            </w:r>
          </w:p>
        </w:tc>
      </w:tr>
      <w:tr w:rsidR="00665C27" w:rsidRPr="00665C27" w14:paraId="73261552" w14:textId="77777777" w:rsidTr="006F1B23">
        <w:tc>
          <w:tcPr>
            <w:tcW w:w="2768" w:type="dxa"/>
            <w:tcBorders>
              <w:top w:val="nil"/>
              <w:left w:val="nil"/>
              <w:bottom w:val="nil"/>
              <w:right w:val="nil"/>
            </w:tcBorders>
          </w:tcPr>
          <w:p w14:paraId="1CF2AF1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31:43</w:t>
            </w:r>
          </w:p>
        </w:tc>
        <w:tc>
          <w:tcPr>
            <w:tcW w:w="8338" w:type="dxa"/>
            <w:tcBorders>
              <w:top w:val="nil"/>
              <w:left w:val="nil"/>
              <w:bottom w:val="nil"/>
              <w:right w:val="nil"/>
            </w:tcBorders>
          </w:tcPr>
          <w:p w14:paraId="2534BC3C" w14:textId="77777777" w:rsidR="00A6581F" w:rsidRPr="00665C27" w:rsidRDefault="00A6581F" w:rsidP="006F1B23">
            <w:pPr>
              <w:pStyle w:val="Text"/>
              <w:spacing w:before="75" w:after="75"/>
              <w:ind w:left="525" w:right="75"/>
              <w:rPr>
                <w:color w:val="000000" w:themeColor="text1"/>
              </w:rPr>
            </w:pPr>
            <w:r w:rsidRPr="00665C27">
              <w:rPr>
                <w:color w:val="000000" w:themeColor="text1"/>
              </w:rPr>
              <w:t>Let's log in as you [inaudible]</w:t>
            </w:r>
          </w:p>
        </w:tc>
      </w:tr>
      <w:tr w:rsidR="00665C27" w:rsidRPr="00665C27" w14:paraId="6F2F4EEC" w14:textId="77777777" w:rsidTr="006F1B23">
        <w:tc>
          <w:tcPr>
            <w:tcW w:w="2768" w:type="dxa"/>
            <w:tcBorders>
              <w:top w:val="nil"/>
              <w:left w:val="nil"/>
              <w:bottom w:val="nil"/>
              <w:right w:val="nil"/>
            </w:tcBorders>
          </w:tcPr>
          <w:p w14:paraId="170CEE9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31:48</w:t>
            </w:r>
          </w:p>
        </w:tc>
        <w:tc>
          <w:tcPr>
            <w:tcW w:w="8338" w:type="dxa"/>
            <w:tcBorders>
              <w:top w:val="nil"/>
              <w:left w:val="nil"/>
              <w:bottom w:val="nil"/>
              <w:right w:val="nil"/>
            </w:tcBorders>
          </w:tcPr>
          <w:p w14:paraId="6629DDD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It's s-- yeah</w:t>
            </w:r>
          </w:p>
        </w:tc>
      </w:tr>
      <w:tr w:rsidR="00665C27" w:rsidRPr="00665C27" w14:paraId="01584CE8" w14:textId="77777777" w:rsidTr="006F1B23">
        <w:tc>
          <w:tcPr>
            <w:tcW w:w="2768" w:type="dxa"/>
            <w:tcBorders>
              <w:top w:val="nil"/>
              <w:left w:val="nil"/>
              <w:bottom w:val="nil"/>
              <w:right w:val="nil"/>
            </w:tcBorders>
          </w:tcPr>
          <w:p w14:paraId="04F3B63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31:51</w:t>
            </w:r>
          </w:p>
        </w:tc>
        <w:tc>
          <w:tcPr>
            <w:tcW w:w="8338" w:type="dxa"/>
            <w:tcBorders>
              <w:top w:val="nil"/>
              <w:left w:val="nil"/>
              <w:bottom w:val="nil"/>
              <w:right w:val="nil"/>
            </w:tcBorders>
          </w:tcPr>
          <w:p w14:paraId="14A10C0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 this way.</w:t>
            </w:r>
          </w:p>
        </w:tc>
      </w:tr>
      <w:tr w:rsidR="00665C27" w:rsidRPr="00665C27" w14:paraId="2ADA8442" w14:textId="77777777" w:rsidTr="006F1B23">
        <w:tc>
          <w:tcPr>
            <w:tcW w:w="2768" w:type="dxa"/>
            <w:tcBorders>
              <w:top w:val="nil"/>
              <w:left w:val="nil"/>
              <w:bottom w:val="nil"/>
              <w:right w:val="nil"/>
            </w:tcBorders>
          </w:tcPr>
          <w:p w14:paraId="338B0F4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31:52</w:t>
            </w:r>
          </w:p>
        </w:tc>
        <w:tc>
          <w:tcPr>
            <w:tcW w:w="8338" w:type="dxa"/>
            <w:tcBorders>
              <w:top w:val="nil"/>
              <w:left w:val="nil"/>
              <w:bottom w:val="nil"/>
              <w:right w:val="nil"/>
            </w:tcBorders>
          </w:tcPr>
          <w:p w14:paraId="78D552E8"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w:t>
            </w:r>
          </w:p>
        </w:tc>
      </w:tr>
      <w:tr w:rsidR="00665C27" w:rsidRPr="00665C27" w14:paraId="4F2FBF2E" w14:textId="77777777" w:rsidTr="006F1B23">
        <w:tc>
          <w:tcPr>
            <w:tcW w:w="2768" w:type="dxa"/>
            <w:tcBorders>
              <w:top w:val="nil"/>
              <w:left w:val="nil"/>
              <w:bottom w:val="nil"/>
              <w:right w:val="nil"/>
            </w:tcBorders>
          </w:tcPr>
          <w:p w14:paraId="1C109E7D"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449CD1F7"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1164A1B6" w14:textId="77777777" w:rsidTr="006F1B23">
        <w:tc>
          <w:tcPr>
            <w:tcW w:w="2768" w:type="dxa"/>
            <w:tcBorders>
              <w:top w:val="nil"/>
              <w:left w:val="nil"/>
              <w:bottom w:val="nil"/>
              <w:right w:val="nil"/>
            </w:tcBorders>
          </w:tcPr>
          <w:p w14:paraId="75C6285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31:59</w:t>
            </w:r>
          </w:p>
        </w:tc>
        <w:tc>
          <w:tcPr>
            <w:tcW w:w="8338" w:type="dxa"/>
            <w:tcBorders>
              <w:top w:val="nil"/>
              <w:left w:val="nil"/>
              <w:bottom w:val="nil"/>
              <w:right w:val="nil"/>
            </w:tcBorders>
          </w:tcPr>
          <w:p w14:paraId="4E078420"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It's doing the same thing.</w:t>
            </w:r>
          </w:p>
        </w:tc>
      </w:tr>
      <w:tr w:rsidR="00665C27" w:rsidRPr="00665C27" w14:paraId="40E8A93B" w14:textId="77777777" w:rsidTr="006F1B23">
        <w:tc>
          <w:tcPr>
            <w:tcW w:w="2768" w:type="dxa"/>
            <w:tcBorders>
              <w:top w:val="nil"/>
              <w:left w:val="nil"/>
              <w:bottom w:val="nil"/>
              <w:right w:val="nil"/>
            </w:tcBorders>
          </w:tcPr>
          <w:p w14:paraId="5C9C6DA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32:00</w:t>
            </w:r>
          </w:p>
        </w:tc>
        <w:tc>
          <w:tcPr>
            <w:tcW w:w="8338" w:type="dxa"/>
            <w:tcBorders>
              <w:top w:val="nil"/>
              <w:left w:val="nil"/>
              <w:bottom w:val="nil"/>
              <w:right w:val="nil"/>
            </w:tcBorders>
          </w:tcPr>
          <w:p w14:paraId="78286647" w14:textId="77777777" w:rsidR="00A6581F" w:rsidRPr="00665C27" w:rsidRDefault="00A6581F" w:rsidP="006F1B23">
            <w:pPr>
              <w:pStyle w:val="Text"/>
              <w:spacing w:before="75" w:after="75"/>
              <w:ind w:left="525" w:right="75"/>
              <w:rPr>
                <w:color w:val="000000" w:themeColor="text1"/>
              </w:rPr>
            </w:pPr>
            <w:r w:rsidRPr="00665C27">
              <w:rPr>
                <w:color w:val="000000" w:themeColor="text1"/>
              </w:rPr>
              <w:t>What was your password?</w:t>
            </w:r>
          </w:p>
        </w:tc>
      </w:tr>
      <w:tr w:rsidR="00665C27" w:rsidRPr="00665C27" w14:paraId="69A119A3" w14:textId="77777777" w:rsidTr="006F1B23">
        <w:tc>
          <w:tcPr>
            <w:tcW w:w="2768" w:type="dxa"/>
            <w:tcBorders>
              <w:top w:val="nil"/>
              <w:left w:val="nil"/>
              <w:bottom w:val="nil"/>
              <w:right w:val="nil"/>
            </w:tcBorders>
          </w:tcPr>
          <w:p w14:paraId="38B1049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32:02</w:t>
            </w:r>
          </w:p>
        </w:tc>
        <w:tc>
          <w:tcPr>
            <w:tcW w:w="8338" w:type="dxa"/>
            <w:tcBorders>
              <w:top w:val="nil"/>
              <w:left w:val="nil"/>
              <w:bottom w:val="nil"/>
              <w:right w:val="nil"/>
            </w:tcBorders>
          </w:tcPr>
          <w:p w14:paraId="7A09EB9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 was xxxx. I don't need it changed. I'm pretty sure it's still as xxxxx. Let's try again.</w:t>
            </w:r>
          </w:p>
        </w:tc>
      </w:tr>
      <w:tr w:rsidR="00665C27" w:rsidRPr="00665C27" w14:paraId="7F3DB7C7" w14:textId="77777777" w:rsidTr="006F1B23">
        <w:tc>
          <w:tcPr>
            <w:tcW w:w="2768" w:type="dxa"/>
            <w:tcBorders>
              <w:top w:val="nil"/>
              <w:left w:val="nil"/>
              <w:bottom w:val="nil"/>
              <w:right w:val="nil"/>
            </w:tcBorders>
          </w:tcPr>
          <w:p w14:paraId="64616B3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32:22</w:t>
            </w:r>
          </w:p>
        </w:tc>
        <w:tc>
          <w:tcPr>
            <w:tcW w:w="8338" w:type="dxa"/>
            <w:tcBorders>
              <w:top w:val="nil"/>
              <w:left w:val="nil"/>
              <w:bottom w:val="nil"/>
              <w:right w:val="nil"/>
            </w:tcBorders>
          </w:tcPr>
          <w:p w14:paraId="0859FCA3" w14:textId="77777777" w:rsidR="00A6581F" w:rsidRPr="00665C27" w:rsidRDefault="00A6581F" w:rsidP="006F1B23">
            <w:pPr>
              <w:pStyle w:val="Text"/>
              <w:spacing w:before="75" w:after="75"/>
              <w:ind w:left="525" w:right="75"/>
              <w:rPr>
                <w:color w:val="000000" w:themeColor="text1"/>
              </w:rPr>
            </w:pPr>
            <w:r w:rsidRPr="00665C27">
              <w:rPr>
                <w:color w:val="000000" w:themeColor="text1"/>
              </w:rPr>
              <w:t>Okay. Sign in as you.</w:t>
            </w:r>
          </w:p>
        </w:tc>
      </w:tr>
      <w:tr w:rsidR="00665C27" w:rsidRPr="00665C27" w14:paraId="0B5300E3" w14:textId="77777777" w:rsidTr="006F1B23">
        <w:tc>
          <w:tcPr>
            <w:tcW w:w="2768" w:type="dxa"/>
            <w:tcBorders>
              <w:top w:val="nil"/>
              <w:left w:val="nil"/>
              <w:bottom w:val="nil"/>
              <w:right w:val="nil"/>
            </w:tcBorders>
          </w:tcPr>
          <w:p w14:paraId="7DC040D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32:23</w:t>
            </w:r>
          </w:p>
        </w:tc>
        <w:tc>
          <w:tcPr>
            <w:tcW w:w="8338" w:type="dxa"/>
            <w:tcBorders>
              <w:top w:val="nil"/>
              <w:left w:val="nil"/>
              <w:bottom w:val="nil"/>
              <w:right w:val="nil"/>
            </w:tcBorders>
          </w:tcPr>
          <w:p w14:paraId="538408D0"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31AACB55" w14:textId="77777777" w:rsidTr="006F1B23">
        <w:tc>
          <w:tcPr>
            <w:tcW w:w="2768" w:type="dxa"/>
            <w:tcBorders>
              <w:top w:val="nil"/>
              <w:left w:val="nil"/>
              <w:bottom w:val="nil"/>
              <w:right w:val="nil"/>
            </w:tcBorders>
          </w:tcPr>
          <w:p w14:paraId="0A55B87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32:24</w:t>
            </w:r>
          </w:p>
        </w:tc>
        <w:tc>
          <w:tcPr>
            <w:tcW w:w="8338" w:type="dxa"/>
            <w:tcBorders>
              <w:top w:val="nil"/>
              <w:left w:val="nil"/>
              <w:bottom w:val="nil"/>
              <w:right w:val="nil"/>
            </w:tcBorders>
          </w:tcPr>
          <w:p w14:paraId="1592895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we should all have that--</w:t>
            </w:r>
          </w:p>
        </w:tc>
      </w:tr>
      <w:tr w:rsidR="00665C27" w:rsidRPr="00665C27" w14:paraId="13660F78" w14:textId="77777777" w:rsidTr="006F1B23">
        <w:tc>
          <w:tcPr>
            <w:tcW w:w="2768" w:type="dxa"/>
            <w:tcBorders>
              <w:top w:val="nil"/>
              <w:left w:val="nil"/>
              <w:bottom w:val="nil"/>
              <w:right w:val="nil"/>
            </w:tcBorders>
          </w:tcPr>
          <w:p w14:paraId="00474CBB"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32:26</w:t>
            </w:r>
          </w:p>
        </w:tc>
        <w:tc>
          <w:tcPr>
            <w:tcW w:w="8338" w:type="dxa"/>
            <w:tcBorders>
              <w:top w:val="nil"/>
              <w:left w:val="nil"/>
              <w:bottom w:val="nil"/>
              <w:right w:val="nil"/>
            </w:tcBorders>
          </w:tcPr>
          <w:p w14:paraId="4A575509"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42497E95" w14:textId="77777777" w:rsidTr="006F1B23">
        <w:tc>
          <w:tcPr>
            <w:tcW w:w="2768" w:type="dxa"/>
            <w:tcBorders>
              <w:top w:val="nil"/>
              <w:left w:val="nil"/>
              <w:bottom w:val="nil"/>
              <w:right w:val="nil"/>
            </w:tcBorders>
          </w:tcPr>
          <w:p w14:paraId="4D6C1E3F"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47D144CE"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41596371" w14:textId="77777777" w:rsidTr="006F1B23">
        <w:tc>
          <w:tcPr>
            <w:tcW w:w="2768" w:type="dxa"/>
            <w:tcBorders>
              <w:top w:val="nil"/>
              <w:left w:val="nil"/>
              <w:bottom w:val="nil"/>
              <w:right w:val="nil"/>
            </w:tcBorders>
          </w:tcPr>
          <w:p w14:paraId="1889FB9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32:27</w:t>
            </w:r>
          </w:p>
        </w:tc>
        <w:tc>
          <w:tcPr>
            <w:tcW w:w="8338" w:type="dxa"/>
            <w:tcBorders>
              <w:top w:val="nil"/>
              <w:left w:val="nil"/>
              <w:bottom w:val="nil"/>
              <w:right w:val="nil"/>
            </w:tcBorders>
          </w:tcPr>
          <w:p w14:paraId="00867594"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09436646" w14:textId="77777777" w:rsidTr="006F1B23">
        <w:tc>
          <w:tcPr>
            <w:tcW w:w="2768" w:type="dxa"/>
            <w:tcBorders>
              <w:top w:val="nil"/>
              <w:left w:val="nil"/>
              <w:bottom w:val="nil"/>
              <w:right w:val="nil"/>
            </w:tcBorders>
          </w:tcPr>
          <w:p w14:paraId="1D48B42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32:30</w:t>
            </w:r>
          </w:p>
        </w:tc>
        <w:tc>
          <w:tcPr>
            <w:tcW w:w="8338" w:type="dxa"/>
            <w:tcBorders>
              <w:top w:val="nil"/>
              <w:left w:val="nil"/>
              <w:bottom w:val="nil"/>
              <w:right w:val="nil"/>
            </w:tcBorders>
          </w:tcPr>
          <w:p w14:paraId="09331F4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my profile, email notifications, license just tells you what you're able to do-- [inaudible] other than, and education-- if there's something sent to you, it will show in here that there are things waiting for you to see. It could be videos, it could be emails, it could be anywhere discussions, they will be coming up here. Okay. Down here, the library has got so much in it. So you search for anything you'd like. So what do we want to search-- what are people interested in?</w:t>
            </w:r>
          </w:p>
        </w:tc>
      </w:tr>
      <w:tr w:rsidR="00665C27" w:rsidRPr="00665C27" w14:paraId="4702BA4D" w14:textId="77777777" w:rsidTr="006F1B23">
        <w:tc>
          <w:tcPr>
            <w:tcW w:w="2768" w:type="dxa"/>
            <w:tcBorders>
              <w:top w:val="nil"/>
              <w:left w:val="nil"/>
              <w:bottom w:val="nil"/>
              <w:right w:val="nil"/>
            </w:tcBorders>
          </w:tcPr>
          <w:p w14:paraId="79B7347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33:22</w:t>
            </w:r>
          </w:p>
        </w:tc>
        <w:tc>
          <w:tcPr>
            <w:tcW w:w="8338" w:type="dxa"/>
            <w:tcBorders>
              <w:top w:val="nil"/>
              <w:left w:val="nil"/>
              <w:bottom w:val="nil"/>
              <w:right w:val="nil"/>
            </w:tcBorders>
          </w:tcPr>
          <w:p w14:paraId="04658DEF"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7BA98DFD" w14:textId="77777777" w:rsidTr="006F1B23">
        <w:tc>
          <w:tcPr>
            <w:tcW w:w="2768" w:type="dxa"/>
            <w:tcBorders>
              <w:top w:val="nil"/>
              <w:left w:val="nil"/>
              <w:bottom w:val="nil"/>
              <w:right w:val="nil"/>
            </w:tcBorders>
          </w:tcPr>
          <w:p w14:paraId="4EB209D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33:23</w:t>
            </w:r>
          </w:p>
        </w:tc>
        <w:tc>
          <w:tcPr>
            <w:tcW w:w="8338" w:type="dxa"/>
            <w:tcBorders>
              <w:top w:val="nil"/>
              <w:left w:val="nil"/>
              <w:bottom w:val="nil"/>
              <w:right w:val="nil"/>
            </w:tcBorders>
          </w:tcPr>
          <w:p w14:paraId="1F2F7BB5" w14:textId="77777777" w:rsidR="00A6581F" w:rsidRPr="00665C27" w:rsidRDefault="00A6581F" w:rsidP="006F1B23">
            <w:pPr>
              <w:pStyle w:val="Text"/>
              <w:spacing w:before="75" w:after="75"/>
              <w:ind w:left="525" w:right="75"/>
              <w:rPr>
                <w:color w:val="000000" w:themeColor="text1"/>
              </w:rPr>
            </w:pPr>
            <w:r w:rsidRPr="00665C27">
              <w:rPr>
                <w:color w:val="000000" w:themeColor="text1"/>
              </w:rPr>
              <w:t>It could be assessment. It could be reading. It could be anything in general. It could be something specific.</w:t>
            </w:r>
          </w:p>
        </w:tc>
      </w:tr>
      <w:tr w:rsidR="00665C27" w:rsidRPr="00665C27" w14:paraId="4EABEE75" w14:textId="77777777" w:rsidTr="006F1B23">
        <w:tc>
          <w:tcPr>
            <w:tcW w:w="2768" w:type="dxa"/>
            <w:tcBorders>
              <w:top w:val="nil"/>
              <w:left w:val="nil"/>
              <w:bottom w:val="nil"/>
              <w:right w:val="nil"/>
            </w:tcBorders>
          </w:tcPr>
          <w:p w14:paraId="32B92ECD"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33:28</w:t>
            </w:r>
          </w:p>
        </w:tc>
        <w:tc>
          <w:tcPr>
            <w:tcW w:w="8338" w:type="dxa"/>
            <w:tcBorders>
              <w:top w:val="nil"/>
              <w:left w:val="nil"/>
              <w:bottom w:val="nil"/>
              <w:right w:val="nil"/>
            </w:tcBorders>
          </w:tcPr>
          <w:p w14:paraId="05454D1C"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Inference?</w:t>
            </w:r>
          </w:p>
        </w:tc>
      </w:tr>
      <w:tr w:rsidR="00665C27" w:rsidRPr="00665C27" w14:paraId="28325FA1" w14:textId="77777777" w:rsidTr="006F1B23">
        <w:tc>
          <w:tcPr>
            <w:tcW w:w="2768" w:type="dxa"/>
            <w:tcBorders>
              <w:top w:val="nil"/>
              <w:left w:val="nil"/>
              <w:bottom w:val="nil"/>
              <w:right w:val="nil"/>
            </w:tcBorders>
          </w:tcPr>
          <w:p w14:paraId="34E7DCB1" w14:textId="77777777" w:rsidR="00A6581F" w:rsidRPr="00665C27" w:rsidRDefault="00A6581F" w:rsidP="006F1B23">
            <w:pPr>
              <w:pStyle w:val="Text"/>
              <w:spacing w:before="75" w:after="75"/>
              <w:ind w:left="525" w:right="75"/>
              <w:rPr>
                <w:color w:val="000000" w:themeColor="text1"/>
              </w:rPr>
            </w:pPr>
          </w:p>
        </w:tc>
        <w:tc>
          <w:tcPr>
            <w:tcW w:w="8338" w:type="dxa"/>
            <w:tcBorders>
              <w:top w:val="nil"/>
              <w:left w:val="nil"/>
              <w:bottom w:val="nil"/>
              <w:right w:val="nil"/>
            </w:tcBorders>
          </w:tcPr>
          <w:p w14:paraId="3E0A3224" w14:textId="77777777" w:rsidR="00A6581F" w:rsidRPr="00665C27" w:rsidRDefault="00A6581F" w:rsidP="006F1B23">
            <w:pPr>
              <w:pStyle w:val="Text"/>
              <w:spacing w:before="75" w:after="75"/>
              <w:ind w:left="525" w:right="75"/>
              <w:rPr>
                <w:color w:val="000000" w:themeColor="text1"/>
              </w:rPr>
            </w:pPr>
            <w:r w:rsidRPr="00665C27">
              <w:rPr>
                <w:color w:val="000000" w:themeColor="text1"/>
              </w:rPr>
              <w:t>[inaudible]</w:t>
            </w:r>
          </w:p>
        </w:tc>
      </w:tr>
      <w:tr w:rsidR="00665C27" w:rsidRPr="00665C27" w14:paraId="65DB070C" w14:textId="77777777" w:rsidTr="006F1B23">
        <w:tc>
          <w:tcPr>
            <w:tcW w:w="2768" w:type="dxa"/>
            <w:tcBorders>
              <w:top w:val="nil"/>
              <w:left w:val="nil"/>
              <w:bottom w:val="nil"/>
              <w:right w:val="nil"/>
            </w:tcBorders>
          </w:tcPr>
          <w:p w14:paraId="2F8B6115"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33:39</w:t>
            </w:r>
          </w:p>
        </w:tc>
        <w:tc>
          <w:tcPr>
            <w:tcW w:w="8338" w:type="dxa"/>
            <w:tcBorders>
              <w:top w:val="nil"/>
              <w:left w:val="nil"/>
              <w:bottom w:val="nil"/>
              <w:right w:val="nil"/>
            </w:tcBorders>
          </w:tcPr>
          <w:p w14:paraId="111821F2" w14:textId="77777777" w:rsidR="00A6581F" w:rsidRPr="00665C27" w:rsidRDefault="00A6581F" w:rsidP="006F1B23">
            <w:pPr>
              <w:pStyle w:val="Text"/>
              <w:spacing w:before="75" w:after="75"/>
              <w:ind w:left="525" w:right="75"/>
              <w:rPr>
                <w:color w:val="000000" w:themeColor="text1"/>
              </w:rPr>
            </w:pPr>
            <w:r w:rsidRPr="00665C27">
              <w:rPr>
                <w:color w:val="000000" w:themeColor="text1"/>
              </w:rPr>
              <w:t>I'm going to check up on everything it has on inference [laughter].</w:t>
            </w:r>
          </w:p>
        </w:tc>
      </w:tr>
      <w:tr w:rsidR="00665C27" w:rsidRPr="00665C27" w14:paraId="3608240B" w14:textId="77777777" w:rsidTr="006F1B23">
        <w:tc>
          <w:tcPr>
            <w:tcW w:w="2768" w:type="dxa"/>
            <w:tcBorders>
              <w:top w:val="nil"/>
              <w:left w:val="nil"/>
              <w:bottom w:val="nil"/>
              <w:right w:val="nil"/>
            </w:tcBorders>
          </w:tcPr>
          <w:p w14:paraId="1EAA31CD"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S4 33:45</w:t>
            </w:r>
          </w:p>
        </w:tc>
        <w:tc>
          <w:tcPr>
            <w:tcW w:w="8338" w:type="dxa"/>
            <w:tcBorders>
              <w:top w:val="nil"/>
              <w:left w:val="nil"/>
              <w:bottom w:val="nil"/>
              <w:right w:val="nil"/>
            </w:tcBorders>
          </w:tcPr>
          <w:p w14:paraId="0245422B" w14:textId="77777777" w:rsidR="00A6581F" w:rsidRPr="00665C27" w:rsidRDefault="00A6581F" w:rsidP="006F1B23">
            <w:pPr>
              <w:pStyle w:val="Text"/>
              <w:spacing w:before="75" w:after="75"/>
              <w:ind w:left="525" w:right="75"/>
              <w:rPr>
                <w:color w:val="000000" w:themeColor="text1"/>
              </w:rPr>
            </w:pPr>
            <w:r w:rsidRPr="00665C27">
              <w:rPr>
                <w:color w:val="000000" w:themeColor="text1"/>
              </w:rPr>
              <w:t>Talk for writing, which is what we did yesterday. Being American, they might have a different phrase or something. I think that's what we need to realize is--</w:t>
            </w:r>
          </w:p>
        </w:tc>
      </w:tr>
      <w:tr w:rsidR="00665C27" w:rsidRPr="00665C27" w14:paraId="675B84EA" w14:textId="77777777" w:rsidTr="006F1B23">
        <w:tc>
          <w:tcPr>
            <w:tcW w:w="2768" w:type="dxa"/>
            <w:tcBorders>
              <w:top w:val="nil"/>
              <w:left w:val="nil"/>
              <w:bottom w:val="nil"/>
              <w:right w:val="nil"/>
            </w:tcBorders>
          </w:tcPr>
          <w:p w14:paraId="715B8B3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33:59</w:t>
            </w:r>
          </w:p>
        </w:tc>
        <w:tc>
          <w:tcPr>
            <w:tcW w:w="8338" w:type="dxa"/>
            <w:tcBorders>
              <w:top w:val="nil"/>
              <w:left w:val="nil"/>
              <w:bottom w:val="nil"/>
              <w:right w:val="nil"/>
            </w:tcBorders>
          </w:tcPr>
          <w:p w14:paraId="5FF8D04A" w14:textId="77777777" w:rsidR="00A6581F" w:rsidRPr="00665C27" w:rsidRDefault="00A6581F" w:rsidP="006F1B23">
            <w:pPr>
              <w:pStyle w:val="Text"/>
              <w:spacing w:before="75" w:after="75"/>
              <w:ind w:left="525" w:right="75"/>
              <w:rPr>
                <w:color w:val="000000" w:themeColor="text1"/>
              </w:rPr>
            </w:pPr>
            <w:r w:rsidRPr="00665C27">
              <w:rPr>
                <w:color w:val="000000" w:themeColor="text1"/>
              </w:rPr>
              <w:t>Talk for writing and as you can see, there is 488. You can filter by subject, grade, topic, or time, so you might want to then--</w:t>
            </w:r>
          </w:p>
        </w:tc>
      </w:tr>
      <w:tr w:rsidR="00665C27" w:rsidRPr="00665C27" w14:paraId="54B3D291" w14:textId="77777777" w:rsidTr="006F1B23">
        <w:tc>
          <w:tcPr>
            <w:tcW w:w="2768" w:type="dxa"/>
            <w:tcBorders>
              <w:top w:val="nil"/>
              <w:left w:val="nil"/>
              <w:bottom w:val="nil"/>
              <w:right w:val="nil"/>
            </w:tcBorders>
          </w:tcPr>
          <w:p w14:paraId="3D0703A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34:13</w:t>
            </w:r>
          </w:p>
        </w:tc>
        <w:tc>
          <w:tcPr>
            <w:tcW w:w="8338" w:type="dxa"/>
            <w:tcBorders>
              <w:top w:val="nil"/>
              <w:left w:val="nil"/>
              <w:bottom w:val="nil"/>
              <w:right w:val="nil"/>
            </w:tcBorders>
          </w:tcPr>
          <w:p w14:paraId="51235D01" w14:textId="77777777" w:rsidR="00A6581F" w:rsidRPr="00665C27" w:rsidRDefault="00A6581F" w:rsidP="006F1B23">
            <w:pPr>
              <w:pStyle w:val="Text"/>
              <w:spacing w:before="75" w:after="75"/>
              <w:ind w:left="525" w:right="75"/>
              <w:rPr>
                <w:color w:val="000000" w:themeColor="text1"/>
              </w:rPr>
            </w:pPr>
            <w:r w:rsidRPr="00665C27">
              <w:rPr>
                <w:color w:val="000000" w:themeColor="text1"/>
              </w:rPr>
              <w:t>Grade-- 4th grade.</w:t>
            </w:r>
          </w:p>
        </w:tc>
      </w:tr>
      <w:tr w:rsidR="00665C27" w:rsidRPr="00665C27" w14:paraId="54FFF2F6" w14:textId="77777777" w:rsidTr="006F1B23">
        <w:tc>
          <w:tcPr>
            <w:tcW w:w="2768" w:type="dxa"/>
            <w:tcBorders>
              <w:top w:val="nil"/>
              <w:left w:val="nil"/>
              <w:bottom w:val="nil"/>
              <w:right w:val="nil"/>
            </w:tcBorders>
          </w:tcPr>
          <w:p w14:paraId="11A1F16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34:16</w:t>
            </w:r>
          </w:p>
        </w:tc>
        <w:tc>
          <w:tcPr>
            <w:tcW w:w="8338" w:type="dxa"/>
            <w:tcBorders>
              <w:top w:val="nil"/>
              <w:left w:val="nil"/>
              <w:bottom w:val="nil"/>
              <w:right w:val="nil"/>
            </w:tcBorders>
          </w:tcPr>
          <w:p w14:paraId="0CB69F0A"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mean, some of these are discussion groups that you might want to join. Some of these are definitely videos like Kindergarten Informational Writing. 9th Grade Peer Editing. Writing How Teachers [inaudible]. Writing Elementary.</w:t>
            </w:r>
          </w:p>
        </w:tc>
      </w:tr>
      <w:tr w:rsidR="00665C27" w:rsidRPr="00665C27" w14:paraId="1601C1B5" w14:textId="77777777" w:rsidTr="006F1B23">
        <w:tc>
          <w:tcPr>
            <w:tcW w:w="2768" w:type="dxa"/>
            <w:tcBorders>
              <w:top w:val="nil"/>
              <w:left w:val="nil"/>
              <w:bottom w:val="nil"/>
              <w:right w:val="nil"/>
            </w:tcBorders>
          </w:tcPr>
          <w:p w14:paraId="7A18A74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34:34</w:t>
            </w:r>
          </w:p>
        </w:tc>
        <w:tc>
          <w:tcPr>
            <w:tcW w:w="8338" w:type="dxa"/>
            <w:tcBorders>
              <w:top w:val="nil"/>
              <w:left w:val="nil"/>
              <w:bottom w:val="nil"/>
              <w:right w:val="nil"/>
            </w:tcBorders>
          </w:tcPr>
          <w:p w14:paraId="1ED61574"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you've got to filter, haven't you really, from the look of it?</w:t>
            </w:r>
          </w:p>
        </w:tc>
      </w:tr>
      <w:tr w:rsidR="00665C27" w:rsidRPr="00665C27" w14:paraId="6F399AB1" w14:textId="77777777" w:rsidTr="006F1B23">
        <w:tc>
          <w:tcPr>
            <w:tcW w:w="2768" w:type="dxa"/>
            <w:tcBorders>
              <w:top w:val="nil"/>
              <w:left w:val="nil"/>
              <w:bottom w:val="nil"/>
              <w:right w:val="nil"/>
            </w:tcBorders>
          </w:tcPr>
          <w:p w14:paraId="5C7109E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S0 34:40</w:t>
            </w:r>
          </w:p>
        </w:tc>
        <w:tc>
          <w:tcPr>
            <w:tcW w:w="8338" w:type="dxa"/>
            <w:tcBorders>
              <w:top w:val="nil"/>
              <w:left w:val="nil"/>
              <w:bottom w:val="nil"/>
              <w:right w:val="nil"/>
            </w:tcBorders>
          </w:tcPr>
          <w:p w14:paraId="7796CCBE" w14:textId="77777777" w:rsidR="00A6581F" w:rsidRPr="00665C27" w:rsidRDefault="00A6581F" w:rsidP="006F1B23">
            <w:pPr>
              <w:pStyle w:val="Text"/>
              <w:spacing w:before="75" w:after="75"/>
              <w:ind w:left="525" w:right="75"/>
              <w:rPr>
                <w:color w:val="000000" w:themeColor="text1"/>
              </w:rPr>
            </w:pPr>
            <w:r w:rsidRPr="00665C27">
              <w:rPr>
                <w:color w:val="000000" w:themeColor="text1"/>
              </w:rPr>
              <w:t>[crosstalk]</w:t>
            </w:r>
          </w:p>
        </w:tc>
      </w:tr>
      <w:tr w:rsidR="00665C27" w:rsidRPr="00665C27" w14:paraId="26763468" w14:textId="77777777" w:rsidTr="006F1B23">
        <w:tc>
          <w:tcPr>
            <w:tcW w:w="2768" w:type="dxa"/>
            <w:tcBorders>
              <w:top w:val="nil"/>
              <w:left w:val="nil"/>
              <w:bottom w:val="nil"/>
              <w:right w:val="nil"/>
            </w:tcBorders>
          </w:tcPr>
          <w:p w14:paraId="0FF07A4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34:42</w:t>
            </w:r>
          </w:p>
        </w:tc>
        <w:tc>
          <w:tcPr>
            <w:tcW w:w="8338" w:type="dxa"/>
            <w:tcBorders>
              <w:top w:val="nil"/>
              <w:left w:val="nil"/>
              <w:bottom w:val="nil"/>
              <w:right w:val="nil"/>
            </w:tcBorders>
          </w:tcPr>
          <w:p w14:paraId="1790BB82" w14:textId="77777777" w:rsidR="00A6581F" w:rsidRPr="00665C27" w:rsidRDefault="00A6581F" w:rsidP="006F1B23">
            <w:pPr>
              <w:pStyle w:val="Text"/>
              <w:spacing w:before="75" w:after="75"/>
              <w:ind w:left="525" w:right="75"/>
              <w:rPr>
                <w:color w:val="000000" w:themeColor="text1"/>
              </w:rPr>
            </w:pPr>
            <w:r w:rsidRPr="00665C27">
              <w:rPr>
                <w:color w:val="000000" w:themeColor="text1"/>
              </w:rPr>
              <w:t>You'd have to kind of be specific.</w:t>
            </w:r>
          </w:p>
        </w:tc>
      </w:tr>
      <w:tr w:rsidR="00665C27" w:rsidRPr="00665C27" w14:paraId="305F5D8E" w14:textId="77777777" w:rsidTr="006F1B23">
        <w:tc>
          <w:tcPr>
            <w:tcW w:w="2768" w:type="dxa"/>
            <w:tcBorders>
              <w:top w:val="nil"/>
              <w:left w:val="nil"/>
              <w:bottom w:val="nil"/>
              <w:right w:val="nil"/>
            </w:tcBorders>
          </w:tcPr>
          <w:p w14:paraId="1FC54CE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34:45</w:t>
            </w:r>
          </w:p>
        </w:tc>
        <w:tc>
          <w:tcPr>
            <w:tcW w:w="8338" w:type="dxa"/>
            <w:tcBorders>
              <w:top w:val="nil"/>
              <w:left w:val="nil"/>
              <w:bottom w:val="nil"/>
              <w:right w:val="nil"/>
            </w:tcBorders>
          </w:tcPr>
          <w:p w14:paraId="6F231812" w14:textId="77777777" w:rsidR="00A6581F" w:rsidRPr="00665C27" w:rsidRDefault="00A6581F" w:rsidP="006F1B23">
            <w:pPr>
              <w:pStyle w:val="Text"/>
              <w:spacing w:before="75" w:after="75"/>
              <w:ind w:left="525" w:right="75"/>
              <w:rPr>
                <w:color w:val="000000" w:themeColor="text1"/>
              </w:rPr>
            </w:pPr>
            <w:r w:rsidRPr="00665C27">
              <w:rPr>
                <w:color w:val="000000" w:themeColor="text1"/>
              </w:rPr>
              <w:t>Let's try grade-- [inaudible]-- 3rd grade-- [inaudible]</w:t>
            </w:r>
          </w:p>
        </w:tc>
      </w:tr>
      <w:tr w:rsidR="00665C27" w:rsidRPr="00665C27" w14:paraId="5FD80783" w14:textId="77777777" w:rsidTr="006F1B23">
        <w:tc>
          <w:tcPr>
            <w:tcW w:w="2768" w:type="dxa"/>
            <w:tcBorders>
              <w:top w:val="nil"/>
              <w:left w:val="nil"/>
              <w:bottom w:val="nil"/>
              <w:right w:val="nil"/>
            </w:tcBorders>
          </w:tcPr>
          <w:p w14:paraId="5594E388"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S14 38:16</w:t>
            </w:r>
          </w:p>
        </w:tc>
        <w:tc>
          <w:tcPr>
            <w:tcW w:w="8338" w:type="dxa"/>
            <w:tcBorders>
              <w:top w:val="nil"/>
              <w:left w:val="nil"/>
              <w:bottom w:val="nil"/>
              <w:right w:val="nil"/>
            </w:tcBorders>
          </w:tcPr>
          <w:p w14:paraId="4BE9B52B" w14:textId="77777777" w:rsidR="00A6581F" w:rsidRPr="00665C27" w:rsidRDefault="00A6581F" w:rsidP="006F1B23">
            <w:pPr>
              <w:pStyle w:val="Text"/>
              <w:spacing w:before="75" w:after="75"/>
              <w:ind w:left="525" w:right="75"/>
              <w:rPr>
                <w:color w:val="000000" w:themeColor="text1"/>
              </w:rPr>
            </w:pPr>
            <w:r w:rsidRPr="00665C27">
              <w:rPr>
                <w:color w:val="000000" w:themeColor="text1"/>
              </w:rPr>
              <w:t>The second and the last one shows that he was probably running and waiting on the bus actually left add some more detail.</w:t>
            </w:r>
          </w:p>
        </w:tc>
      </w:tr>
      <w:tr w:rsidR="00665C27" w:rsidRPr="00665C27" w14:paraId="72B6FC98" w14:textId="77777777" w:rsidTr="006F1B23">
        <w:tc>
          <w:tcPr>
            <w:tcW w:w="2768" w:type="dxa"/>
            <w:tcBorders>
              <w:top w:val="nil"/>
              <w:left w:val="nil"/>
              <w:bottom w:val="nil"/>
              <w:right w:val="nil"/>
            </w:tcBorders>
          </w:tcPr>
          <w:p w14:paraId="7DA5251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38:48</w:t>
            </w:r>
          </w:p>
        </w:tc>
        <w:tc>
          <w:tcPr>
            <w:tcW w:w="8338" w:type="dxa"/>
            <w:tcBorders>
              <w:top w:val="nil"/>
              <w:left w:val="nil"/>
              <w:bottom w:val="nil"/>
              <w:right w:val="nil"/>
            </w:tcBorders>
          </w:tcPr>
          <w:p w14:paraId="438C26BD"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I'll stop right there. You can add this to your queue if you wanted to, so that you can even go to your queue at a later time and watch it. And you can add multiple videos to your queue, and they'll be there waiting. And you can also share it with each other. So you click find a person's email, send it to them-- so if you find a resource you think is good, you can let it start sending around, and as you go through there are reflective questions for you to make some [inaudible] of. </w:t>
            </w:r>
          </w:p>
        </w:tc>
      </w:tr>
      <w:tr w:rsidR="00665C27" w:rsidRPr="00665C27" w14:paraId="5B52A598" w14:textId="77777777" w:rsidTr="006F1B23">
        <w:tc>
          <w:tcPr>
            <w:tcW w:w="2768" w:type="dxa"/>
            <w:tcBorders>
              <w:top w:val="nil"/>
              <w:left w:val="nil"/>
              <w:bottom w:val="nil"/>
              <w:right w:val="nil"/>
            </w:tcBorders>
          </w:tcPr>
          <w:p w14:paraId="71054E8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39:52</w:t>
            </w:r>
          </w:p>
        </w:tc>
        <w:tc>
          <w:tcPr>
            <w:tcW w:w="8338" w:type="dxa"/>
            <w:tcBorders>
              <w:top w:val="nil"/>
              <w:left w:val="nil"/>
              <w:bottom w:val="nil"/>
              <w:right w:val="nil"/>
            </w:tcBorders>
          </w:tcPr>
          <w:p w14:paraId="73A350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think he knew what he was talking about, it was just his deliverance that [inaudible]. He definitely knew his topic, and it's a state school in America-- you can tell, so. But he knows his stuff.</w:t>
            </w:r>
          </w:p>
        </w:tc>
      </w:tr>
      <w:tr w:rsidR="00665C27" w:rsidRPr="00665C27" w14:paraId="24D2EBE7" w14:textId="77777777" w:rsidTr="006F1B23">
        <w:tc>
          <w:tcPr>
            <w:tcW w:w="2768" w:type="dxa"/>
            <w:tcBorders>
              <w:top w:val="nil"/>
              <w:left w:val="nil"/>
              <w:bottom w:val="nil"/>
              <w:right w:val="nil"/>
            </w:tcBorders>
          </w:tcPr>
          <w:p w14:paraId="0CA7934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40:06</w:t>
            </w:r>
          </w:p>
        </w:tc>
        <w:tc>
          <w:tcPr>
            <w:tcW w:w="8338" w:type="dxa"/>
            <w:tcBorders>
              <w:top w:val="nil"/>
              <w:left w:val="nil"/>
              <w:bottom w:val="nil"/>
              <w:right w:val="nil"/>
            </w:tcBorders>
          </w:tcPr>
          <w:p w14:paraId="13C9190E" w14:textId="77777777" w:rsidR="00A6581F" w:rsidRPr="00665C27" w:rsidRDefault="00A6581F" w:rsidP="006F1B23">
            <w:pPr>
              <w:pStyle w:val="Text"/>
              <w:spacing w:before="75" w:after="75"/>
              <w:ind w:left="525" w:right="75"/>
              <w:rPr>
                <w:color w:val="000000" w:themeColor="text1"/>
              </w:rPr>
            </w:pPr>
            <w:r w:rsidRPr="00665C27">
              <w:rPr>
                <w:color w:val="000000" w:themeColor="text1"/>
              </w:rPr>
              <w:t>Alert [inaudible] children on-task?</w:t>
            </w:r>
          </w:p>
        </w:tc>
      </w:tr>
      <w:tr w:rsidR="00665C27" w:rsidRPr="00665C27" w14:paraId="3F575F65" w14:textId="77777777" w:rsidTr="006F1B23">
        <w:tc>
          <w:tcPr>
            <w:tcW w:w="2768" w:type="dxa"/>
            <w:tcBorders>
              <w:top w:val="nil"/>
              <w:left w:val="nil"/>
              <w:bottom w:val="nil"/>
              <w:right w:val="nil"/>
            </w:tcBorders>
          </w:tcPr>
          <w:p w14:paraId="4AB0D12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40:08</w:t>
            </w:r>
          </w:p>
        </w:tc>
        <w:tc>
          <w:tcPr>
            <w:tcW w:w="8338" w:type="dxa"/>
            <w:tcBorders>
              <w:top w:val="nil"/>
              <w:left w:val="nil"/>
              <w:bottom w:val="nil"/>
              <w:right w:val="nil"/>
            </w:tcBorders>
          </w:tcPr>
          <w:p w14:paraId="7C540BD8"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Yeah. They knew what they were doing.</w:t>
            </w:r>
          </w:p>
        </w:tc>
      </w:tr>
      <w:tr w:rsidR="00665C27" w:rsidRPr="00665C27" w14:paraId="413C7868" w14:textId="77777777" w:rsidTr="006F1B23">
        <w:tc>
          <w:tcPr>
            <w:tcW w:w="2768" w:type="dxa"/>
            <w:tcBorders>
              <w:top w:val="nil"/>
              <w:left w:val="nil"/>
              <w:bottom w:val="nil"/>
              <w:right w:val="nil"/>
            </w:tcBorders>
          </w:tcPr>
          <w:p w14:paraId="15F37E5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40:10</w:t>
            </w:r>
          </w:p>
        </w:tc>
        <w:tc>
          <w:tcPr>
            <w:tcW w:w="8338" w:type="dxa"/>
            <w:tcBorders>
              <w:top w:val="nil"/>
              <w:left w:val="nil"/>
              <w:bottom w:val="nil"/>
              <w:right w:val="nil"/>
            </w:tcBorders>
          </w:tcPr>
          <w:p w14:paraId="39425826" w14:textId="77777777" w:rsidR="00A6581F" w:rsidRPr="00665C27" w:rsidRDefault="00A6581F" w:rsidP="006F1B23">
            <w:pPr>
              <w:pStyle w:val="Text"/>
              <w:spacing w:before="75" w:after="75"/>
              <w:ind w:left="525" w:right="75"/>
              <w:rPr>
                <w:color w:val="000000" w:themeColor="text1"/>
              </w:rPr>
            </w:pPr>
            <w:r w:rsidRPr="00665C27">
              <w:rPr>
                <w:color w:val="000000" w:themeColor="text1"/>
              </w:rPr>
              <w:t>Was there any poor behavior? No? I couldn't see [inaudible].</w:t>
            </w:r>
          </w:p>
        </w:tc>
      </w:tr>
      <w:tr w:rsidR="00665C27" w:rsidRPr="00665C27" w14:paraId="317CB769" w14:textId="77777777" w:rsidTr="006F1B23">
        <w:tc>
          <w:tcPr>
            <w:tcW w:w="2768" w:type="dxa"/>
            <w:tcBorders>
              <w:top w:val="nil"/>
              <w:left w:val="nil"/>
              <w:bottom w:val="nil"/>
              <w:right w:val="nil"/>
            </w:tcBorders>
          </w:tcPr>
          <w:p w14:paraId="47E3F60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40:15</w:t>
            </w:r>
          </w:p>
        </w:tc>
        <w:tc>
          <w:tcPr>
            <w:tcW w:w="8338" w:type="dxa"/>
            <w:tcBorders>
              <w:top w:val="nil"/>
              <w:left w:val="nil"/>
              <w:bottom w:val="nil"/>
              <w:right w:val="nil"/>
            </w:tcBorders>
          </w:tcPr>
          <w:p w14:paraId="0F61AED4" w14:textId="77777777" w:rsidR="00A6581F" w:rsidRPr="00665C27" w:rsidRDefault="00A6581F" w:rsidP="006F1B23">
            <w:pPr>
              <w:pStyle w:val="Text"/>
              <w:spacing w:before="75" w:after="75"/>
              <w:ind w:left="525" w:right="75"/>
              <w:rPr>
                <w:color w:val="000000" w:themeColor="text1"/>
              </w:rPr>
            </w:pPr>
            <w:r w:rsidRPr="00665C27">
              <w:rPr>
                <w:color w:val="000000" w:themeColor="text1"/>
              </w:rPr>
              <w:t>Before he said that-- [inaudible]these training videos, [inaudible] perfect class. [inaudible] instructed children. If the class [inaudible]. They were sent to another class. They were on task but I'm a bit cynical just because of the things I've seen happen. Like a dream.</w:t>
            </w:r>
          </w:p>
        </w:tc>
      </w:tr>
      <w:tr w:rsidR="00665C27" w:rsidRPr="00665C27" w14:paraId="78425C30" w14:textId="77777777" w:rsidTr="006F1B23">
        <w:tc>
          <w:tcPr>
            <w:tcW w:w="2768" w:type="dxa"/>
            <w:tcBorders>
              <w:top w:val="nil"/>
              <w:left w:val="nil"/>
              <w:bottom w:val="nil"/>
              <w:right w:val="nil"/>
            </w:tcBorders>
          </w:tcPr>
          <w:p w14:paraId="1894FA0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40:47</w:t>
            </w:r>
          </w:p>
        </w:tc>
        <w:tc>
          <w:tcPr>
            <w:tcW w:w="8338" w:type="dxa"/>
            <w:tcBorders>
              <w:top w:val="nil"/>
              <w:left w:val="nil"/>
              <w:bottom w:val="nil"/>
              <w:right w:val="nil"/>
            </w:tcBorders>
          </w:tcPr>
          <w:p w14:paraId="2649CCCB"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mean, he was quite clear about his learning intentions. And they responded to his questioning. He knew his stuff.</w:t>
            </w:r>
          </w:p>
        </w:tc>
      </w:tr>
      <w:tr w:rsidR="00665C27" w:rsidRPr="00665C27" w14:paraId="14E784AD" w14:textId="77777777" w:rsidTr="006F1B23">
        <w:tc>
          <w:tcPr>
            <w:tcW w:w="2768" w:type="dxa"/>
            <w:tcBorders>
              <w:top w:val="nil"/>
              <w:left w:val="nil"/>
              <w:bottom w:val="nil"/>
              <w:right w:val="nil"/>
            </w:tcBorders>
          </w:tcPr>
          <w:p w14:paraId="24D7927A"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S3 40:57</w:t>
            </w:r>
          </w:p>
        </w:tc>
        <w:tc>
          <w:tcPr>
            <w:tcW w:w="8338" w:type="dxa"/>
            <w:tcBorders>
              <w:top w:val="nil"/>
              <w:left w:val="nil"/>
              <w:bottom w:val="nil"/>
              <w:right w:val="nil"/>
            </w:tcBorders>
          </w:tcPr>
          <w:p w14:paraId="7D1B21AA"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It wasn't about behavior management. That's not what the focus was. So I think it depends on what you want out of it, so.</w:t>
            </w:r>
          </w:p>
        </w:tc>
      </w:tr>
      <w:tr w:rsidR="00665C27" w:rsidRPr="00665C27" w14:paraId="607EE74A" w14:textId="77777777" w:rsidTr="006F1B23">
        <w:tc>
          <w:tcPr>
            <w:tcW w:w="2768" w:type="dxa"/>
            <w:tcBorders>
              <w:top w:val="nil"/>
              <w:left w:val="nil"/>
              <w:bottom w:val="nil"/>
              <w:right w:val="nil"/>
            </w:tcBorders>
          </w:tcPr>
          <w:p w14:paraId="10D99587"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41:06</w:t>
            </w:r>
          </w:p>
        </w:tc>
        <w:tc>
          <w:tcPr>
            <w:tcW w:w="8338" w:type="dxa"/>
            <w:tcBorders>
              <w:top w:val="nil"/>
              <w:left w:val="nil"/>
              <w:bottom w:val="nil"/>
              <w:right w:val="nil"/>
            </w:tcBorders>
          </w:tcPr>
          <w:p w14:paraId="064A03C2"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think probably some of the things I would have an issue with is more his body language and how he is swinging, hand in pocket as he doesn't really move from that position--</w:t>
            </w:r>
          </w:p>
        </w:tc>
      </w:tr>
      <w:tr w:rsidR="00665C27" w:rsidRPr="00665C27" w14:paraId="2985686D" w14:textId="77777777" w:rsidTr="006F1B23">
        <w:tc>
          <w:tcPr>
            <w:tcW w:w="2768" w:type="dxa"/>
            <w:tcBorders>
              <w:top w:val="nil"/>
              <w:left w:val="nil"/>
              <w:bottom w:val="nil"/>
              <w:right w:val="nil"/>
            </w:tcBorders>
          </w:tcPr>
          <w:p w14:paraId="7F7BFC7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41:20</w:t>
            </w:r>
          </w:p>
        </w:tc>
        <w:tc>
          <w:tcPr>
            <w:tcW w:w="8338" w:type="dxa"/>
            <w:tcBorders>
              <w:top w:val="nil"/>
              <w:left w:val="nil"/>
              <w:bottom w:val="nil"/>
              <w:right w:val="nil"/>
            </w:tcBorders>
          </w:tcPr>
          <w:p w14:paraId="5291415D" w14:textId="77777777" w:rsidR="00A6581F" w:rsidRPr="00665C27" w:rsidRDefault="00A6581F" w:rsidP="006F1B23">
            <w:pPr>
              <w:pStyle w:val="Text"/>
              <w:spacing w:before="75" w:after="75"/>
              <w:ind w:left="525" w:right="75"/>
              <w:rPr>
                <w:color w:val="000000" w:themeColor="text1"/>
              </w:rPr>
            </w:pPr>
            <w:r w:rsidRPr="00665C27">
              <w:rPr>
                <w:color w:val="000000" w:themeColor="text1"/>
              </w:rPr>
              <w:t>He just stands up-- yeah.</w:t>
            </w:r>
          </w:p>
        </w:tc>
      </w:tr>
      <w:tr w:rsidR="00665C27" w:rsidRPr="00665C27" w14:paraId="42FCC1AB" w14:textId="77777777" w:rsidTr="006F1B23">
        <w:tc>
          <w:tcPr>
            <w:tcW w:w="2768" w:type="dxa"/>
            <w:tcBorders>
              <w:top w:val="nil"/>
              <w:left w:val="nil"/>
              <w:bottom w:val="nil"/>
              <w:right w:val="nil"/>
            </w:tcBorders>
          </w:tcPr>
          <w:p w14:paraId="7E03D6B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41:23</w:t>
            </w:r>
          </w:p>
        </w:tc>
        <w:tc>
          <w:tcPr>
            <w:tcW w:w="8338" w:type="dxa"/>
            <w:tcBorders>
              <w:top w:val="nil"/>
              <w:left w:val="nil"/>
              <w:bottom w:val="nil"/>
              <w:right w:val="nil"/>
            </w:tcBorders>
          </w:tcPr>
          <w:p w14:paraId="74502DDF"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 And in fact, this is one of hundreds of videos that you could go to about writing. We just picked one at random. And sometimes you have to try a few before you find one that you think is good for yourselves. I mean, maybe a part of a series and you might want to start from the beginning and work your way through. So that's how the videos work. Okay. So you go to the library and user uploaded videos and these are videos other people have submitted from around the world and in America. And again, you might want to look at. And you may be encouraged to make your own videos either individually or as a group and maybe share them.</w:t>
            </w:r>
          </w:p>
        </w:tc>
      </w:tr>
      <w:tr w:rsidR="00665C27" w:rsidRPr="00665C27" w14:paraId="69E0CBAB" w14:textId="77777777" w:rsidTr="006F1B23">
        <w:tc>
          <w:tcPr>
            <w:tcW w:w="2768" w:type="dxa"/>
            <w:tcBorders>
              <w:top w:val="nil"/>
              <w:left w:val="nil"/>
              <w:bottom w:val="nil"/>
              <w:right w:val="nil"/>
            </w:tcBorders>
          </w:tcPr>
          <w:p w14:paraId="759E881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42:30</w:t>
            </w:r>
          </w:p>
        </w:tc>
        <w:tc>
          <w:tcPr>
            <w:tcW w:w="8338" w:type="dxa"/>
            <w:tcBorders>
              <w:top w:val="nil"/>
              <w:left w:val="nil"/>
              <w:bottom w:val="nil"/>
              <w:right w:val="nil"/>
            </w:tcBorders>
          </w:tcPr>
          <w:p w14:paraId="5DD906A5" w14:textId="77777777" w:rsidR="00A6581F" w:rsidRPr="00665C27" w:rsidRDefault="00A6581F" w:rsidP="006F1B23">
            <w:pPr>
              <w:pStyle w:val="Text"/>
              <w:spacing w:before="75" w:after="75"/>
              <w:ind w:left="525" w:right="75"/>
              <w:rPr>
                <w:color w:val="000000" w:themeColor="text1"/>
              </w:rPr>
            </w:pPr>
            <w:r w:rsidRPr="00665C27">
              <w:rPr>
                <w:color w:val="000000" w:themeColor="text1"/>
              </w:rPr>
              <w:t>One of the things that we're trying to encourage through professional development is collaboration. How can that improve? And engagement. Communities and groups-- this is where you can form your own group. You can form other communities, as well. And again you can filter, you can hit courses, groups, standards-- these are the American core standards, so you want to look up something that is linked to a core standard that they have, you can find results about that. Lumi books are their electronic books that you can go look at. All these communities are involved in the system. They are public bodies that you can join if you wanted to. Organizations, which tend to be  schools, which we are a part of Edivate. We can go [inaudible] if you want to. So what do you think about the idea of sharing and how we could share? Are you open to the suggestion of opening our own group where we can share practice?</w:t>
            </w:r>
          </w:p>
        </w:tc>
      </w:tr>
      <w:tr w:rsidR="00665C27" w:rsidRPr="00665C27" w14:paraId="4A269F59" w14:textId="77777777" w:rsidTr="006F1B23">
        <w:tc>
          <w:tcPr>
            <w:tcW w:w="2768" w:type="dxa"/>
            <w:tcBorders>
              <w:top w:val="nil"/>
              <w:left w:val="nil"/>
              <w:bottom w:val="nil"/>
              <w:right w:val="nil"/>
            </w:tcBorders>
          </w:tcPr>
          <w:p w14:paraId="6FF2564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44:35</w:t>
            </w:r>
          </w:p>
        </w:tc>
        <w:tc>
          <w:tcPr>
            <w:tcW w:w="8338" w:type="dxa"/>
            <w:tcBorders>
              <w:top w:val="nil"/>
              <w:left w:val="nil"/>
              <w:bottom w:val="nil"/>
              <w:right w:val="nil"/>
            </w:tcBorders>
          </w:tcPr>
          <w:p w14:paraId="3EE3F479"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271FD95F" w14:textId="77777777" w:rsidTr="006F1B23">
        <w:tc>
          <w:tcPr>
            <w:tcW w:w="2768" w:type="dxa"/>
            <w:tcBorders>
              <w:top w:val="nil"/>
              <w:left w:val="nil"/>
              <w:bottom w:val="nil"/>
              <w:right w:val="nil"/>
            </w:tcBorders>
          </w:tcPr>
          <w:p w14:paraId="46BBE78F"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44:35</w:t>
            </w:r>
          </w:p>
        </w:tc>
        <w:tc>
          <w:tcPr>
            <w:tcW w:w="8338" w:type="dxa"/>
            <w:tcBorders>
              <w:top w:val="nil"/>
              <w:left w:val="nil"/>
              <w:bottom w:val="nil"/>
              <w:right w:val="nil"/>
            </w:tcBorders>
          </w:tcPr>
          <w:p w14:paraId="31AF24B4"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7DEDE23D" w14:textId="77777777" w:rsidTr="006F1B23">
        <w:tc>
          <w:tcPr>
            <w:tcW w:w="2768" w:type="dxa"/>
            <w:tcBorders>
              <w:top w:val="nil"/>
              <w:left w:val="nil"/>
              <w:bottom w:val="nil"/>
              <w:right w:val="nil"/>
            </w:tcBorders>
          </w:tcPr>
          <w:p w14:paraId="0BE2CC0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44:38</w:t>
            </w:r>
          </w:p>
        </w:tc>
        <w:tc>
          <w:tcPr>
            <w:tcW w:w="8338" w:type="dxa"/>
            <w:tcBorders>
              <w:top w:val="nil"/>
              <w:left w:val="nil"/>
              <w:bottom w:val="nil"/>
              <w:right w:val="nil"/>
            </w:tcBorders>
          </w:tcPr>
          <w:p w14:paraId="16BA236E"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who would coordinate that group? Would you want to nominate someone or do you just want to contribute generally? Because if you can set up groups, then someone needs to set it up [laughter].</w:t>
            </w:r>
          </w:p>
        </w:tc>
      </w:tr>
      <w:tr w:rsidR="00665C27" w:rsidRPr="00665C27" w14:paraId="1D7E702D" w14:textId="77777777" w:rsidTr="006F1B23">
        <w:tc>
          <w:tcPr>
            <w:tcW w:w="2768" w:type="dxa"/>
            <w:tcBorders>
              <w:top w:val="nil"/>
              <w:left w:val="nil"/>
              <w:bottom w:val="nil"/>
              <w:right w:val="nil"/>
            </w:tcBorders>
          </w:tcPr>
          <w:p w14:paraId="2A0D2F9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44:56</w:t>
            </w:r>
          </w:p>
        </w:tc>
        <w:tc>
          <w:tcPr>
            <w:tcW w:w="8338" w:type="dxa"/>
            <w:tcBorders>
              <w:top w:val="nil"/>
              <w:left w:val="nil"/>
              <w:bottom w:val="nil"/>
              <w:right w:val="nil"/>
            </w:tcBorders>
          </w:tcPr>
          <w:p w14:paraId="56E80115" w14:textId="77777777" w:rsidR="00A6581F" w:rsidRPr="00665C27" w:rsidRDefault="00A6581F" w:rsidP="006F1B23">
            <w:pPr>
              <w:pStyle w:val="Text"/>
              <w:spacing w:before="75" w:after="75"/>
              <w:ind w:left="525" w:right="75"/>
              <w:rPr>
                <w:color w:val="000000" w:themeColor="text1"/>
              </w:rPr>
            </w:pPr>
            <w:r w:rsidRPr="00665C27">
              <w:rPr>
                <w:color w:val="000000" w:themeColor="text1"/>
              </w:rPr>
              <w:t>Take it no one wants to set it up?</w:t>
            </w:r>
          </w:p>
        </w:tc>
      </w:tr>
      <w:tr w:rsidR="00665C27" w:rsidRPr="00665C27" w14:paraId="5C312F45" w14:textId="77777777" w:rsidTr="006F1B23">
        <w:tc>
          <w:tcPr>
            <w:tcW w:w="2768" w:type="dxa"/>
            <w:tcBorders>
              <w:top w:val="nil"/>
              <w:left w:val="nil"/>
              <w:bottom w:val="nil"/>
              <w:right w:val="nil"/>
            </w:tcBorders>
          </w:tcPr>
          <w:p w14:paraId="16A23741"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45:03</w:t>
            </w:r>
          </w:p>
        </w:tc>
        <w:tc>
          <w:tcPr>
            <w:tcW w:w="8338" w:type="dxa"/>
            <w:tcBorders>
              <w:top w:val="nil"/>
              <w:left w:val="nil"/>
              <w:bottom w:val="nil"/>
              <w:right w:val="nil"/>
            </w:tcBorders>
          </w:tcPr>
          <w:p w14:paraId="682E8856"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don't mind setting up a group for us.</w:t>
            </w:r>
          </w:p>
        </w:tc>
      </w:tr>
      <w:tr w:rsidR="00665C27" w:rsidRPr="00665C27" w14:paraId="54F4F896" w14:textId="77777777" w:rsidTr="006F1B23">
        <w:tc>
          <w:tcPr>
            <w:tcW w:w="2768" w:type="dxa"/>
            <w:tcBorders>
              <w:top w:val="nil"/>
              <w:left w:val="nil"/>
              <w:bottom w:val="nil"/>
              <w:right w:val="nil"/>
            </w:tcBorders>
          </w:tcPr>
          <w:p w14:paraId="65EF56B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45:08</w:t>
            </w:r>
          </w:p>
        </w:tc>
        <w:tc>
          <w:tcPr>
            <w:tcW w:w="8338" w:type="dxa"/>
            <w:tcBorders>
              <w:top w:val="nil"/>
              <w:left w:val="nil"/>
              <w:bottom w:val="nil"/>
              <w:right w:val="nil"/>
            </w:tcBorders>
          </w:tcPr>
          <w:p w14:paraId="29DE6C7E"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a group on-- if writing is the name on-- is that something--</w:t>
            </w:r>
          </w:p>
        </w:tc>
      </w:tr>
      <w:tr w:rsidR="00665C27" w:rsidRPr="00665C27" w14:paraId="7DAFCC4D" w14:textId="77777777" w:rsidTr="006F1B23">
        <w:tc>
          <w:tcPr>
            <w:tcW w:w="2768" w:type="dxa"/>
            <w:tcBorders>
              <w:top w:val="nil"/>
              <w:left w:val="nil"/>
              <w:bottom w:val="nil"/>
              <w:right w:val="nil"/>
            </w:tcBorders>
          </w:tcPr>
          <w:p w14:paraId="54F17206"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45:13</w:t>
            </w:r>
          </w:p>
        </w:tc>
        <w:tc>
          <w:tcPr>
            <w:tcW w:w="8338" w:type="dxa"/>
            <w:tcBorders>
              <w:top w:val="nil"/>
              <w:left w:val="nil"/>
              <w:bottom w:val="nil"/>
              <w:right w:val="nil"/>
            </w:tcBorders>
          </w:tcPr>
          <w:p w14:paraId="4DB040B9"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 Writing? Yeah.</w:t>
            </w:r>
          </w:p>
        </w:tc>
      </w:tr>
      <w:tr w:rsidR="00665C27" w:rsidRPr="00665C27" w14:paraId="018D8897" w14:textId="77777777" w:rsidTr="006F1B23">
        <w:tc>
          <w:tcPr>
            <w:tcW w:w="2768" w:type="dxa"/>
            <w:tcBorders>
              <w:top w:val="nil"/>
              <w:left w:val="nil"/>
              <w:bottom w:val="nil"/>
              <w:right w:val="nil"/>
            </w:tcBorders>
          </w:tcPr>
          <w:p w14:paraId="5C3D90AB" w14:textId="77777777" w:rsidR="00A6581F" w:rsidRPr="00665C27" w:rsidRDefault="00A6581F" w:rsidP="006F1B23">
            <w:pPr>
              <w:pStyle w:val="Text"/>
              <w:spacing w:before="75" w:after="75"/>
              <w:ind w:left="525" w:right="75"/>
              <w:rPr>
                <w:color w:val="000000" w:themeColor="text1"/>
              </w:rPr>
            </w:pPr>
            <w:r w:rsidRPr="00665C27">
              <w:rPr>
                <w:color w:val="000000" w:themeColor="text1"/>
              </w:rPr>
              <w:lastRenderedPageBreak/>
              <w:t>S1 45:18</w:t>
            </w:r>
          </w:p>
        </w:tc>
        <w:tc>
          <w:tcPr>
            <w:tcW w:w="8338" w:type="dxa"/>
            <w:tcBorders>
              <w:top w:val="nil"/>
              <w:left w:val="nil"/>
              <w:bottom w:val="nil"/>
              <w:right w:val="nil"/>
            </w:tcBorders>
          </w:tcPr>
          <w:p w14:paraId="40E3E323" w14:textId="77777777" w:rsidR="00A6581F" w:rsidRPr="00665C27" w:rsidRDefault="00A6581F" w:rsidP="006F1B23">
            <w:pPr>
              <w:pStyle w:val="Text"/>
              <w:spacing w:before="75" w:after="75"/>
              <w:ind w:left="525" w:right="75"/>
              <w:rPr>
                <w:color w:val="000000" w:themeColor="text1"/>
              </w:rPr>
            </w:pPr>
            <w:r w:rsidRPr="00665C27">
              <w:rPr>
                <w:color w:val="000000" w:themeColor="text1"/>
              </w:rPr>
              <w:t>And do you want it to be a closed group just amongst yourselves to begin with or would you want to just open it live to anybody?</w:t>
            </w:r>
          </w:p>
        </w:tc>
      </w:tr>
      <w:tr w:rsidR="00665C27" w:rsidRPr="00665C27" w14:paraId="3D68E205" w14:textId="77777777" w:rsidTr="006F1B23">
        <w:tc>
          <w:tcPr>
            <w:tcW w:w="2768" w:type="dxa"/>
            <w:tcBorders>
              <w:top w:val="nil"/>
              <w:left w:val="nil"/>
              <w:bottom w:val="nil"/>
              <w:right w:val="nil"/>
            </w:tcBorders>
          </w:tcPr>
          <w:p w14:paraId="2DBDB849" w14:textId="77777777" w:rsidR="00A6581F" w:rsidRPr="00665C27" w:rsidRDefault="00A6581F" w:rsidP="006F1B23">
            <w:pPr>
              <w:pStyle w:val="Text"/>
              <w:spacing w:before="75" w:after="75"/>
              <w:ind w:left="525" w:right="75"/>
              <w:rPr>
                <w:color w:val="000000" w:themeColor="text1"/>
              </w:rPr>
            </w:pPr>
            <w:r w:rsidRPr="00665C27">
              <w:rPr>
                <w:color w:val="000000" w:themeColor="text1"/>
              </w:rPr>
              <w:t>S6 45:29</w:t>
            </w:r>
          </w:p>
        </w:tc>
        <w:tc>
          <w:tcPr>
            <w:tcW w:w="8338" w:type="dxa"/>
            <w:tcBorders>
              <w:top w:val="nil"/>
              <w:left w:val="nil"/>
              <w:bottom w:val="nil"/>
              <w:right w:val="nil"/>
            </w:tcBorders>
          </w:tcPr>
          <w:p w14:paraId="6253A189" w14:textId="77777777" w:rsidR="00A6581F" w:rsidRPr="00665C27" w:rsidRDefault="00A6581F" w:rsidP="006F1B23">
            <w:pPr>
              <w:pStyle w:val="Text"/>
              <w:spacing w:before="75" w:after="75"/>
              <w:ind w:left="525" w:right="75"/>
              <w:rPr>
                <w:color w:val="000000" w:themeColor="text1"/>
              </w:rPr>
            </w:pPr>
            <w:r w:rsidRPr="00665C27">
              <w:rPr>
                <w:color w:val="000000" w:themeColor="text1"/>
              </w:rPr>
              <w:t>I would say no</w:t>
            </w:r>
          </w:p>
        </w:tc>
      </w:tr>
      <w:tr w:rsidR="00665C27" w:rsidRPr="00665C27" w14:paraId="4EEAEAE4" w14:textId="77777777" w:rsidTr="006F1B23">
        <w:tc>
          <w:tcPr>
            <w:tcW w:w="2768" w:type="dxa"/>
            <w:tcBorders>
              <w:top w:val="nil"/>
              <w:left w:val="nil"/>
              <w:bottom w:val="nil"/>
              <w:right w:val="nil"/>
            </w:tcBorders>
          </w:tcPr>
          <w:p w14:paraId="7BB3A27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S2 45:29</w:t>
            </w:r>
          </w:p>
        </w:tc>
        <w:tc>
          <w:tcPr>
            <w:tcW w:w="8338" w:type="dxa"/>
            <w:tcBorders>
              <w:top w:val="nil"/>
              <w:left w:val="nil"/>
              <w:bottom w:val="nil"/>
              <w:right w:val="nil"/>
            </w:tcBorders>
          </w:tcPr>
          <w:p w14:paraId="356DC352" w14:textId="77777777" w:rsidR="00A6581F" w:rsidRPr="00665C27" w:rsidRDefault="00A6581F" w:rsidP="006F1B23">
            <w:pPr>
              <w:pStyle w:val="Text"/>
              <w:spacing w:before="75" w:after="75"/>
              <w:ind w:left="525" w:right="75"/>
              <w:rPr>
                <w:color w:val="000000" w:themeColor="text1"/>
              </w:rPr>
            </w:pPr>
            <w:r w:rsidRPr="00665C27">
              <w:rPr>
                <w:color w:val="000000" w:themeColor="text1"/>
              </w:rPr>
              <w:t>till we get familiar with it.</w:t>
            </w:r>
          </w:p>
        </w:tc>
      </w:tr>
      <w:tr w:rsidR="00665C27" w:rsidRPr="00665C27" w14:paraId="5EAB1E2A" w14:textId="77777777" w:rsidTr="006F1B23">
        <w:tc>
          <w:tcPr>
            <w:tcW w:w="2768" w:type="dxa"/>
            <w:tcBorders>
              <w:top w:val="nil"/>
              <w:left w:val="nil"/>
              <w:bottom w:val="nil"/>
              <w:right w:val="nil"/>
            </w:tcBorders>
          </w:tcPr>
          <w:p w14:paraId="25421F52" w14:textId="77777777" w:rsidR="00A6581F" w:rsidRPr="00665C27" w:rsidRDefault="00A6581F" w:rsidP="006F1B23">
            <w:pPr>
              <w:pStyle w:val="Text"/>
              <w:spacing w:before="75" w:after="75"/>
              <w:ind w:left="525" w:right="75"/>
              <w:rPr>
                <w:color w:val="000000" w:themeColor="text1"/>
              </w:rPr>
            </w:pPr>
            <w:r w:rsidRPr="00665C27">
              <w:rPr>
                <w:color w:val="000000" w:themeColor="text1"/>
              </w:rPr>
              <w:t>S4 45:32</w:t>
            </w:r>
          </w:p>
        </w:tc>
        <w:tc>
          <w:tcPr>
            <w:tcW w:w="8338" w:type="dxa"/>
            <w:tcBorders>
              <w:top w:val="nil"/>
              <w:left w:val="nil"/>
              <w:bottom w:val="nil"/>
              <w:right w:val="nil"/>
            </w:tcBorders>
          </w:tcPr>
          <w:p w14:paraId="74B8553E" w14:textId="77777777" w:rsidR="00A6581F" w:rsidRPr="00665C27" w:rsidRDefault="00A6581F" w:rsidP="006F1B23">
            <w:pPr>
              <w:pStyle w:val="Text"/>
              <w:spacing w:before="75" w:after="75"/>
              <w:ind w:left="525" w:right="75"/>
              <w:rPr>
                <w:color w:val="000000" w:themeColor="text1"/>
              </w:rPr>
            </w:pPr>
            <w:r w:rsidRPr="00665C27">
              <w:rPr>
                <w:color w:val="000000" w:themeColor="text1"/>
              </w:rPr>
              <w:t>Yeah.</w:t>
            </w:r>
          </w:p>
        </w:tc>
      </w:tr>
      <w:tr w:rsidR="00665C27" w:rsidRPr="00665C27" w14:paraId="33948551" w14:textId="77777777" w:rsidTr="006F1B23">
        <w:tc>
          <w:tcPr>
            <w:tcW w:w="2768" w:type="dxa"/>
            <w:tcBorders>
              <w:top w:val="nil"/>
              <w:left w:val="nil"/>
              <w:bottom w:val="nil"/>
              <w:right w:val="nil"/>
            </w:tcBorders>
          </w:tcPr>
          <w:p w14:paraId="65B107CC"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45:56</w:t>
            </w:r>
          </w:p>
        </w:tc>
        <w:tc>
          <w:tcPr>
            <w:tcW w:w="8338" w:type="dxa"/>
            <w:tcBorders>
              <w:top w:val="nil"/>
              <w:left w:val="nil"/>
              <w:bottom w:val="nil"/>
              <w:right w:val="nil"/>
            </w:tcBorders>
          </w:tcPr>
          <w:p w14:paraId="53851571"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And anything else? So you've got some idea of it so you can then start navigating around it. The idea now, is I'll meet with you individually and go into more specifics with you. And probably specifics around writing that we agreed and you can have some time to follow your own interests. But hopefully, this will grow as the year goes on, and we're looking at doing this for 4 months, so around about April, we'll bring the project to a close. </w:t>
            </w:r>
          </w:p>
        </w:tc>
      </w:tr>
      <w:tr w:rsidR="00665C27" w:rsidRPr="00665C27" w14:paraId="78D41743" w14:textId="77777777" w:rsidTr="006F1B23">
        <w:tc>
          <w:tcPr>
            <w:tcW w:w="2768" w:type="dxa"/>
            <w:tcBorders>
              <w:top w:val="nil"/>
              <w:left w:val="nil"/>
              <w:bottom w:val="nil"/>
              <w:right w:val="nil"/>
            </w:tcBorders>
          </w:tcPr>
          <w:p w14:paraId="63CB322A" w14:textId="77777777" w:rsidR="00A6581F" w:rsidRPr="00665C27" w:rsidRDefault="00A6581F" w:rsidP="006F1B23">
            <w:pPr>
              <w:pStyle w:val="Text"/>
              <w:spacing w:before="75" w:after="75"/>
              <w:ind w:left="525" w:right="75"/>
              <w:rPr>
                <w:color w:val="000000" w:themeColor="text1"/>
              </w:rPr>
            </w:pPr>
            <w:r w:rsidRPr="00665C27">
              <w:rPr>
                <w:color w:val="000000" w:themeColor="text1"/>
              </w:rPr>
              <w:t>S3 47:28</w:t>
            </w:r>
          </w:p>
        </w:tc>
        <w:tc>
          <w:tcPr>
            <w:tcW w:w="8338" w:type="dxa"/>
            <w:tcBorders>
              <w:top w:val="nil"/>
              <w:left w:val="nil"/>
              <w:bottom w:val="nil"/>
              <w:right w:val="nil"/>
            </w:tcBorders>
          </w:tcPr>
          <w:p w14:paraId="055068E0" w14:textId="77777777" w:rsidR="00A6581F" w:rsidRPr="00665C27" w:rsidRDefault="00A6581F" w:rsidP="006F1B23">
            <w:pPr>
              <w:pStyle w:val="Text"/>
              <w:spacing w:before="75" w:after="75"/>
              <w:ind w:left="525" w:right="75"/>
              <w:rPr>
                <w:color w:val="000000" w:themeColor="text1"/>
              </w:rPr>
            </w:pPr>
            <w:r w:rsidRPr="00665C27">
              <w:rPr>
                <w:color w:val="000000" w:themeColor="text1"/>
              </w:rPr>
              <w:t>So what do you want us to do now? Do you want us to kind of set a time for ourselves so we can do it and when do you want us to meet you?</w:t>
            </w:r>
          </w:p>
        </w:tc>
      </w:tr>
      <w:tr w:rsidR="00665C27" w:rsidRPr="00665C27" w14:paraId="767C37FC" w14:textId="77777777" w:rsidTr="006F1B23">
        <w:tc>
          <w:tcPr>
            <w:tcW w:w="2768" w:type="dxa"/>
            <w:tcBorders>
              <w:top w:val="nil"/>
              <w:left w:val="nil"/>
              <w:bottom w:val="nil"/>
              <w:right w:val="nil"/>
            </w:tcBorders>
          </w:tcPr>
          <w:p w14:paraId="7B8D66E3"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47:34</w:t>
            </w:r>
          </w:p>
        </w:tc>
        <w:tc>
          <w:tcPr>
            <w:tcW w:w="8338" w:type="dxa"/>
            <w:tcBorders>
              <w:top w:val="nil"/>
              <w:left w:val="nil"/>
              <w:bottom w:val="nil"/>
              <w:right w:val="nil"/>
            </w:tcBorders>
          </w:tcPr>
          <w:p w14:paraId="7AB114E9" w14:textId="77777777" w:rsidR="00A6581F" w:rsidRPr="00665C27" w:rsidRDefault="00A6581F" w:rsidP="006F1B23">
            <w:pPr>
              <w:pStyle w:val="Text"/>
              <w:spacing w:before="75" w:after="75"/>
              <w:ind w:left="525" w:right="75"/>
              <w:rPr>
                <w:color w:val="000000" w:themeColor="text1"/>
              </w:rPr>
            </w:pPr>
            <w:r w:rsidRPr="00665C27">
              <w:rPr>
                <w:color w:val="000000" w:themeColor="text1"/>
              </w:rPr>
              <w:t>Well, I'll come and negotiate a time with you following this meeting, so that you'll be released for an hour at a time where you've got me at your disposal. That hour to share your bits, and I'll be here for you to call on during that hour if you've got any problems within a time when you can just do whatever you want to. But you're not constrained by the hour. You can get on whenever. It's up to you. The only thing I do need you to do is to fill in the log. And [inaudible] the log and the log is to put the date and your name and the time-- duration is really how long you've spent on Edivate in that session, so whether you've been--</w:t>
            </w:r>
          </w:p>
        </w:tc>
      </w:tr>
      <w:tr w:rsidR="00A6581F" w:rsidRPr="00665C27" w14:paraId="74B63056" w14:textId="77777777" w:rsidTr="006F1B23">
        <w:tc>
          <w:tcPr>
            <w:tcW w:w="2768" w:type="dxa"/>
            <w:tcBorders>
              <w:top w:val="nil"/>
              <w:left w:val="nil"/>
              <w:bottom w:val="nil"/>
              <w:right w:val="nil"/>
            </w:tcBorders>
          </w:tcPr>
          <w:p w14:paraId="167CBCCE" w14:textId="77777777" w:rsidR="00A6581F" w:rsidRPr="00665C27" w:rsidRDefault="00A6581F" w:rsidP="006F1B23">
            <w:pPr>
              <w:pStyle w:val="Text"/>
              <w:spacing w:before="75" w:after="75"/>
              <w:ind w:left="525" w:right="75"/>
              <w:rPr>
                <w:color w:val="000000" w:themeColor="text1"/>
              </w:rPr>
            </w:pPr>
            <w:r w:rsidRPr="00665C27">
              <w:rPr>
                <w:color w:val="000000" w:themeColor="text1"/>
              </w:rPr>
              <w:t>S1 48:57</w:t>
            </w:r>
          </w:p>
        </w:tc>
        <w:tc>
          <w:tcPr>
            <w:tcW w:w="8338" w:type="dxa"/>
            <w:tcBorders>
              <w:top w:val="nil"/>
              <w:left w:val="nil"/>
              <w:bottom w:val="nil"/>
              <w:right w:val="nil"/>
            </w:tcBorders>
          </w:tcPr>
          <w:p w14:paraId="4A63E0DC" w14:textId="77777777" w:rsidR="00A6581F" w:rsidRPr="00665C27" w:rsidRDefault="00A6581F" w:rsidP="006F1B23">
            <w:pPr>
              <w:pStyle w:val="Text"/>
              <w:spacing w:before="75" w:after="75"/>
              <w:ind w:left="525" w:right="75"/>
              <w:rPr>
                <w:color w:val="000000" w:themeColor="text1"/>
              </w:rPr>
            </w:pPr>
            <w:r w:rsidRPr="00665C27">
              <w:rPr>
                <w:color w:val="000000" w:themeColor="text1"/>
              </w:rPr>
              <w:t xml:space="preserve">I mean, I wouldn't wait too much. If you can, it's easier to do this as you're going along. So duration-- how long you spent that session on Edivate. What you've accessed, so literally just </w:t>
            </w:r>
            <w:r w:rsidR="00C52046" w:rsidRPr="00665C27">
              <w:rPr>
                <w:color w:val="000000" w:themeColor="text1"/>
              </w:rPr>
              <w:t>bullet pointing</w:t>
            </w:r>
            <w:r w:rsidRPr="00665C27">
              <w:rPr>
                <w:color w:val="000000" w:themeColor="text1"/>
              </w:rPr>
              <w:t xml:space="preserve"> what you've accessed with this-- a video, a blog, discussion, group, whatever. What have you [inaudible] so if there's anything from it that you've been developed further, in the classroom or helped you to develop some teaching tools or whatever, you can list it. Or if you contributed anything. And then the place-- so where were you when you were on Edivate? But don't spend forever on it. It's just meant to be brief to get a view of </w:t>
            </w:r>
            <w:r w:rsidR="00C52046" w:rsidRPr="00665C27">
              <w:rPr>
                <w:color w:val="000000" w:themeColor="text1"/>
              </w:rPr>
              <w:t>its</w:t>
            </w:r>
            <w:r w:rsidRPr="00665C27">
              <w:rPr>
                <w:color w:val="000000" w:themeColor="text1"/>
              </w:rPr>
              <w:t xml:space="preserve"> usage. Is that okay? I've emailed it, so doing it electronically is probably easier than handwriting it. Any further questions? Okay. Thank you for your time. And I'm hoping it'll help you with your professional development. That's what it's for. Thank you.</w:t>
            </w:r>
          </w:p>
        </w:tc>
      </w:tr>
    </w:tbl>
    <w:p w14:paraId="0C6939F9" w14:textId="77777777" w:rsidR="00A6581F" w:rsidRPr="00665C27" w:rsidRDefault="00A6581F" w:rsidP="00A6581F">
      <w:pPr>
        <w:rPr>
          <w:color w:val="000000" w:themeColor="text1"/>
        </w:rPr>
      </w:pPr>
    </w:p>
    <w:p w14:paraId="3BE1BA22" w14:textId="77777777" w:rsidR="006F1B23" w:rsidRPr="00665C27" w:rsidRDefault="006F1B23" w:rsidP="006F1B23">
      <w:pPr>
        <w:pStyle w:val="Text"/>
        <w:spacing w:before="100" w:after="100"/>
        <w:rPr>
          <w:color w:val="000000" w:themeColor="text1"/>
        </w:rPr>
      </w:pPr>
      <w:r w:rsidRPr="00665C27">
        <w:rPr>
          <w:color w:val="000000" w:themeColor="text1"/>
        </w:rPr>
        <w:lastRenderedPageBreak/>
        <w:br/>
      </w:r>
      <w:r w:rsidRPr="00665C27">
        <w:rPr>
          <w:color w:val="000000" w:themeColor="text1"/>
          <w:u w:val="single"/>
        </w:rPr>
        <w:t>Transcription results: 3</w:t>
      </w:r>
    </w:p>
    <w:p w14:paraId="5DAE786D" w14:textId="77777777" w:rsidR="006F1B23" w:rsidRPr="00665C27" w:rsidRDefault="006F1B23" w:rsidP="006F1B23">
      <w:pPr>
        <w:rPr>
          <w:color w:val="000000" w:themeColor="text1"/>
        </w:rPr>
      </w:pPr>
    </w:p>
    <w:tbl>
      <w:tblPr>
        <w:tblW w:w="5000" w:type="pct"/>
        <w:tblInd w:w="25" w:type="dxa"/>
        <w:tblBorders>
          <w:top w:val="nil"/>
        </w:tblBorders>
        <w:tblLayout w:type="fixed"/>
        <w:tblCellMar>
          <w:left w:w="15" w:type="dxa"/>
          <w:right w:w="15" w:type="dxa"/>
        </w:tblCellMar>
        <w:tblLook w:val="0000" w:firstRow="0" w:lastRow="0" w:firstColumn="0" w:lastColumn="0" w:noHBand="0" w:noVBand="0"/>
      </w:tblPr>
      <w:tblGrid>
        <w:gridCol w:w="2124"/>
        <w:gridCol w:w="6374"/>
      </w:tblGrid>
      <w:tr w:rsidR="00665C27" w:rsidRPr="00665C27" w14:paraId="3C71E8B9" w14:textId="77777777" w:rsidTr="006F1B23">
        <w:tc>
          <w:tcPr>
            <w:tcW w:w="2768" w:type="dxa"/>
            <w:tcBorders>
              <w:top w:val="nil"/>
              <w:left w:val="nil"/>
              <w:bottom w:val="nil"/>
              <w:right w:val="nil"/>
            </w:tcBorders>
          </w:tcPr>
          <w:p w14:paraId="094ED1C8"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00:02</w:t>
            </w:r>
          </w:p>
        </w:tc>
        <w:tc>
          <w:tcPr>
            <w:tcW w:w="8338" w:type="dxa"/>
            <w:tcBorders>
              <w:top w:val="nil"/>
              <w:left w:val="nil"/>
              <w:bottom w:val="nil"/>
              <w:right w:val="nil"/>
            </w:tcBorders>
          </w:tcPr>
          <w:p w14:paraId="2FD29384" w14:textId="77777777" w:rsidR="006F1B23" w:rsidRPr="00665C27" w:rsidRDefault="006F1B23" w:rsidP="006F1B23">
            <w:pPr>
              <w:pStyle w:val="Text"/>
              <w:spacing w:before="75" w:after="75"/>
              <w:ind w:left="525" w:right="75"/>
              <w:rPr>
                <w:color w:val="000000" w:themeColor="text1"/>
              </w:rPr>
            </w:pPr>
            <w:r w:rsidRPr="00665C27">
              <w:rPr>
                <w:color w:val="000000" w:themeColor="text1"/>
              </w:rPr>
              <w:t>Okay. Welcome to another focus group meeting. For the tape, I need to get people to introduce themselves so I know who is who on the transcription. So I am xxxxx.</w:t>
            </w:r>
          </w:p>
        </w:tc>
      </w:tr>
      <w:tr w:rsidR="00665C27" w:rsidRPr="00665C27" w14:paraId="5B00E8DB" w14:textId="77777777" w:rsidTr="006F1B23">
        <w:tc>
          <w:tcPr>
            <w:tcW w:w="2768" w:type="dxa"/>
            <w:tcBorders>
              <w:top w:val="nil"/>
              <w:left w:val="nil"/>
              <w:bottom w:val="nil"/>
              <w:right w:val="nil"/>
            </w:tcBorders>
          </w:tcPr>
          <w:p w14:paraId="78F9DCC4" w14:textId="77777777" w:rsidR="006F1B23" w:rsidRPr="00665C27" w:rsidRDefault="006F1B23" w:rsidP="006F1B23">
            <w:pPr>
              <w:pStyle w:val="Text"/>
              <w:spacing w:before="75" w:after="75"/>
              <w:ind w:left="525" w:right="75"/>
              <w:rPr>
                <w:color w:val="000000" w:themeColor="text1"/>
              </w:rPr>
            </w:pPr>
            <w:r w:rsidRPr="00665C27">
              <w:rPr>
                <w:color w:val="000000" w:themeColor="text1"/>
              </w:rPr>
              <w:t>S2 00:19</w:t>
            </w:r>
          </w:p>
        </w:tc>
        <w:tc>
          <w:tcPr>
            <w:tcW w:w="8338" w:type="dxa"/>
            <w:tcBorders>
              <w:top w:val="nil"/>
              <w:left w:val="nil"/>
              <w:bottom w:val="nil"/>
              <w:right w:val="nil"/>
            </w:tcBorders>
          </w:tcPr>
          <w:p w14:paraId="24974A0F" w14:textId="77777777" w:rsidR="006F1B23" w:rsidRPr="00665C27" w:rsidRDefault="006F1B23" w:rsidP="006F1B23">
            <w:pPr>
              <w:pStyle w:val="Text"/>
              <w:spacing w:before="75" w:after="75"/>
              <w:ind w:left="525" w:right="75"/>
              <w:rPr>
                <w:color w:val="000000" w:themeColor="text1"/>
              </w:rPr>
            </w:pPr>
            <w:r w:rsidRPr="00665C27">
              <w:rPr>
                <w:color w:val="000000" w:themeColor="text1"/>
              </w:rPr>
              <w:t>I'm xxxxx, one of the yr xxx  teachers.</w:t>
            </w:r>
          </w:p>
        </w:tc>
      </w:tr>
      <w:tr w:rsidR="00665C27" w:rsidRPr="00665C27" w14:paraId="4C2CE22A" w14:textId="77777777" w:rsidTr="006F1B23">
        <w:tc>
          <w:tcPr>
            <w:tcW w:w="2768" w:type="dxa"/>
            <w:tcBorders>
              <w:top w:val="nil"/>
              <w:left w:val="nil"/>
              <w:bottom w:val="nil"/>
              <w:right w:val="nil"/>
            </w:tcBorders>
          </w:tcPr>
          <w:p w14:paraId="4CF1F75E" w14:textId="77777777" w:rsidR="006F1B23" w:rsidRPr="00665C27" w:rsidRDefault="006F1B23" w:rsidP="006F1B23">
            <w:pPr>
              <w:pStyle w:val="Text"/>
              <w:spacing w:before="75" w:after="75"/>
              <w:ind w:left="525" w:right="75"/>
              <w:rPr>
                <w:color w:val="000000" w:themeColor="text1"/>
              </w:rPr>
            </w:pPr>
            <w:r w:rsidRPr="00665C27">
              <w:rPr>
                <w:color w:val="000000" w:themeColor="text1"/>
              </w:rPr>
              <w:t>S3 00:23</w:t>
            </w:r>
          </w:p>
        </w:tc>
        <w:tc>
          <w:tcPr>
            <w:tcW w:w="8338" w:type="dxa"/>
            <w:tcBorders>
              <w:top w:val="nil"/>
              <w:left w:val="nil"/>
              <w:bottom w:val="nil"/>
              <w:right w:val="nil"/>
            </w:tcBorders>
          </w:tcPr>
          <w:p w14:paraId="79ABBADE" w14:textId="77777777" w:rsidR="006F1B23" w:rsidRPr="00665C27" w:rsidRDefault="006F1B23" w:rsidP="006F1B23">
            <w:pPr>
              <w:pStyle w:val="Text"/>
              <w:spacing w:before="75" w:after="75"/>
              <w:ind w:left="525" w:right="75"/>
              <w:rPr>
                <w:color w:val="000000" w:themeColor="text1"/>
              </w:rPr>
            </w:pPr>
            <w:r w:rsidRPr="00665C27">
              <w:rPr>
                <w:color w:val="000000" w:themeColor="text1"/>
              </w:rPr>
              <w:t xml:space="preserve">I'm  xxxxx, </w:t>
            </w:r>
          </w:p>
        </w:tc>
      </w:tr>
      <w:tr w:rsidR="00665C27" w:rsidRPr="00665C27" w14:paraId="7725E067" w14:textId="77777777" w:rsidTr="006F1B23">
        <w:tc>
          <w:tcPr>
            <w:tcW w:w="2768" w:type="dxa"/>
            <w:tcBorders>
              <w:top w:val="nil"/>
              <w:left w:val="nil"/>
              <w:bottom w:val="nil"/>
              <w:right w:val="nil"/>
            </w:tcBorders>
          </w:tcPr>
          <w:p w14:paraId="70ED477C" w14:textId="77777777" w:rsidR="006F1B23" w:rsidRPr="00665C27" w:rsidRDefault="006F1B23" w:rsidP="006F1B23">
            <w:pPr>
              <w:pStyle w:val="Text"/>
              <w:spacing w:before="75" w:after="75"/>
              <w:ind w:left="525" w:right="75"/>
              <w:rPr>
                <w:color w:val="000000" w:themeColor="text1"/>
              </w:rPr>
            </w:pPr>
            <w:r w:rsidRPr="00665C27">
              <w:rPr>
                <w:color w:val="000000" w:themeColor="text1"/>
              </w:rPr>
              <w:t>S4 00:27</w:t>
            </w:r>
          </w:p>
        </w:tc>
        <w:tc>
          <w:tcPr>
            <w:tcW w:w="8338" w:type="dxa"/>
            <w:tcBorders>
              <w:top w:val="nil"/>
              <w:left w:val="nil"/>
              <w:bottom w:val="nil"/>
              <w:right w:val="nil"/>
            </w:tcBorders>
          </w:tcPr>
          <w:p w14:paraId="59DC6545" w14:textId="77777777" w:rsidR="006F1B23" w:rsidRPr="00665C27" w:rsidRDefault="006F1B23" w:rsidP="006F1B23">
            <w:pPr>
              <w:pStyle w:val="Text"/>
              <w:spacing w:before="75" w:after="75"/>
              <w:ind w:left="525" w:right="75"/>
              <w:rPr>
                <w:color w:val="000000" w:themeColor="text1"/>
              </w:rPr>
            </w:pPr>
            <w:r w:rsidRPr="00665C27">
              <w:rPr>
                <w:color w:val="000000" w:themeColor="text1"/>
              </w:rPr>
              <w:t>I'm  xxxx, xxxx teacher</w:t>
            </w:r>
          </w:p>
        </w:tc>
      </w:tr>
      <w:tr w:rsidR="00665C27" w:rsidRPr="00665C27" w14:paraId="12AF60D3" w14:textId="77777777" w:rsidTr="006F1B23">
        <w:tc>
          <w:tcPr>
            <w:tcW w:w="2768" w:type="dxa"/>
            <w:tcBorders>
              <w:top w:val="nil"/>
              <w:left w:val="nil"/>
              <w:bottom w:val="nil"/>
              <w:right w:val="nil"/>
            </w:tcBorders>
          </w:tcPr>
          <w:p w14:paraId="031ED58B" w14:textId="77777777" w:rsidR="006F1B23" w:rsidRPr="00665C27" w:rsidRDefault="006F1B23" w:rsidP="006F1B23">
            <w:pPr>
              <w:pStyle w:val="Text"/>
              <w:spacing w:before="75" w:after="75"/>
              <w:ind w:left="525" w:right="75"/>
              <w:rPr>
                <w:color w:val="000000" w:themeColor="text1"/>
              </w:rPr>
            </w:pPr>
            <w:r w:rsidRPr="00665C27">
              <w:rPr>
                <w:color w:val="000000" w:themeColor="text1"/>
              </w:rPr>
              <w:t>S5 00:30</w:t>
            </w:r>
          </w:p>
        </w:tc>
        <w:tc>
          <w:tcPr>
            <w:tcW w:w="8338" w:type="dxa"/>
            <w:tcBorders>
              <w:top w:val="nil"/>
              <w:left w:val="nil"/>
              <w:bottom w:val="nil"/>
              <w:right w:val="nil"/>
            </w:tcBorders>
          </w:tcPr>
          <w:p w14:paraId="50F2EE5E" w14:textId="77777777" w:rsidR="006F1B23" w:rsidRPr="00665C27" w:rsidRDefault="006F1B23" w:rsidP="006F1B23">
            <w:pPr>
              <w:pStyle w:val="Text"/>
              <w:spacing w:before="75" w:after="75"/>
              <w:ind w:left="525" w:right="75"/>
              <w:rPr>
                <w:color w:val="000000" w:themeColor="text1"/>
              </w:rPr>
            </w:pPr>
            <w:r w:rsidRPr="00665C27">
              <w:rPr>
                <w:color w:val="000000" w:themeColor="text1"/>
              </w:rPr>
              <w:t>xxxxx, teacher.</w:t>
            </w:r>
          </w:p>
        </w:tc>
      </w:tr>
      <w:tr w:rsidR="00665C27" w:rsidRPr="00665C27" w14:paraId="01AE4010" w14:textId="77777777" w:rsidTr="006F1B23">
        <w:tc>
          <w:tcPr>
            <w:tcW w:w="2768" w:type="dxa"/>
            <w:tcBorders>
              <w:top w:val="nil"/>
              <w:left w:val="nil"/>
              <w:bottom w:val="nil"/>
              <w:right w:val="nil"/>
            </w:tcBorders>
          </w:tcPr>
          <w:p w14:paraId="6D222C82" w14:textId="77777777" w:rsidR="006F1B23" w:rsidRPr="00665C27" w:rsidRDefault="006F1B23" w:rsidP="006F1B23">
            <w:pPr>
              <w:pStyle w:val="Text"/>
              <w:spacing w:before="75" w:after="75"/>
              <w:ind w:left="525" w:right="75"/>
              <w:rPr>
                <w:color w:val="000000" w:themeColor="text1"/>
              </w:rPr>
            </w:pPr>
            <w:r w:rsidRPr="00665C27">
              <w:rPr>
                <w:color w:val="000000" w:themeColor="text1"/>
              </w:rPr>
              <w:t>S6 00:33</w:t>
            </w:r>
          </w:p>
        </w:tc>
        <w:tc>
          <w:tcPr>
            <w:tcW w:w="8338" w:type="dxa"/>
            <w:tcBorders>
              <w:top w:val="nil"/>
              <w:left w:val="nil"/>
              <w:bottom w:val="nil"/>
              <w:right w:val="nil"/>
            </w:tcBorders>
          </w:tcPr>
          <w:p w14:paraId="5312575C" w14:textId="77777777" w:rsidR="006F1B23" w:rsidRPr="00665C27" w:rsidRDefault="006F1B23" w:rsidP="006F1B23">
            <w:pPr>
              <w:pStyle w:val="Text"/>
              <w:spacing w:before="75" w:after="75"/>
              <w:ind w:left="525" w:right="75"/>
              <w:rPr>
                <w:color w:val="000000" w:themeColor="text1"/>
              </w:rPr>
            </w:pPr>
            <w:r w:rsidRPr="00665C27">
              <w:rPr>
                <w:color w:val="000000" w:themeColor="text1"/>
              </w:rPr>
              <w:t>xxxxx, Early Years teacher.</w:t>
            </w:r>
          </w:p>
        </w:tc>
      </w:tr>
      <w:tr w:rsidR="00665C27" w:rsidRPr="00665C27" w14:paraId="439966C7" w14:textId="77777777" w:rsidTr="006F1B23">
        <w:tc>
          <w:tcPr>
            <w:tcW w:w="2768" w:type="dxa"/>
            <w:tcBorders>
              <w:top w:val="nil"/>
              <w:left w:val="nil"/>
              <w:bottom w:val="nil"/>
              <w:right w:val="nil"/>
            </w:tcBorders>
          </w:tcPr>
          <w:p w14:paraId="14DC5EE9"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00:36</w:t>
            </w:r>
          </w:p>
        </w:tc>
        <w:tc>
          <w:tcPr>
            <w:tcW w:w="8338" w:type="dxa"/>
            <w:tcBorders>
              <w:top w:val="nil"/>
              <w:left w:val="nil"/>
              <w:bottom w:val="nil"/>
              <w:right w:val="nil"/>
            </w:tcBorders>
          </w:tcPr>
          <w:p w14:paraId="6531D3DB" w14:textId="77777777" w:rsidR="006F1B23" w:rsidRPr="00665C27" w:rsidRDefault="006F1B23" w:rsidP="006F1B23">
            <w:pPr>
              <w:pStyle w:val="Text"/>
              <w:spacing w:before="75" w:after="75"/>
              <w:ind w:left="525" w:right="75"/>
              <w:rPr>
                <w:color w:val="000000" w:themeColor="text1"/>
              </w:rPr>
            </w:pPr>
            <w:r w:rsidRPr="00665C27">
              <w:rPr>
                <w:color w:val="000000" w:themeColor="text1"/>
              </w:rPr>
              <w:t>Okay, so I lets update each other on where we are with our Edivate. We  met as a group last month.  You suggested  the focus on writing in greater depth was okay. We also agreed  to also explore outside of that focus to develop our own interests and play with the system.</w:t>
            </w:r>
          </w:p>
        </w:tc>
      </w:tr>
      <w:tr w:rsidR="00665C27" w:rsidRPr="00665C27" w14:paraId="23B2BED2" w14:textId="77777777" w:rsidTr="006F1B23">
        <w:tc>
          <w:tcPr>
            <w:tcW w:w="2768" w:type="dxa"/>
            <w:tcBorders>
              <w:top w:val="nil"/>
              <w:left w:val="nil"/>
              <w:bottom w:val="nil"/>
              <w:right w:val="nil"/>
            </w:tcBorders>
          </w:tcPr>
          <w:p w14:paraId="6F08C18C" w14:textId="77777777" w:rsidR="006F1B23" w:rsidRPr="00665C27" w:rsidRDefault="006F1B23" w:rsidP="006F1B23">
            <w:pPr>
              <w:pStyle w:val="Text"/>
              <w:spacing w:before="75" w:after="75"/>
              <w:ind w:left="525" w:right="75"/>
              <w:rPr>
                <w:color w:val="000000" w:themeColor="text1"/>
              </w:rPr>
            </w:pPr>
            <w:r w:rsidRPr="00665C27">
              <w:rPr>
                <w:color w:val="000000" w:themeColor="text1"/>
              </w:rPr>
              <w:t>S3 01:13</w:t>
            </w:r>
          </w:p>
        </w:tc>
        <w:tc>
          <w:tcPr>
            <w:tcW w:w="8338" w:type="dxa"/>
            <w:tcBorders>
              <w:top w:val="nil"/>
              <w:left w:val="nil"/>
              <w:bottom w:val="nil"/>
              <w:right w:val="nil"/>
            </w:tcBorders>
          </w:tcPr>
          <w:p w14:paraId="3DF60F38" w14:textId="77777777" w:rsidR="006F1B23" w:rsidRPr="00665C27" w:rsidRDefault="006F1B23" w:rsidP="006F1B23">
            <w:pPr>
              <w:pStyle w:val="Text"/>
              <w:spacing w:before="75" w:after="75"/>
              <w:ind w:left="525" w:right="75"/>
              <w:rPr>
                <w:color w:val="000000" w:themeColor="text1"/>
              </w:rPr>
            </w:pPr>
            <w:r w:rsidRPr="00665C27">
              <w:rPr>
                <w:color w:val="000000" w:themeColor="text1"/>
              </w:rPr>
              <w:t>I think it's really good that we are keen to explore further.</w:t>
            </w:r>
          </w:p>
        </w:tc>
      </w:tr>
      <w:tr w:rsidR="00665C27" w:rsidRPr="00665C27" w14:paraId="39156E6C" w14:textId="77777777" w:rsidTr="006F1B23">
        <w:tc>
          <w:tcPr>
            <w:tcW w:w="2768" w:type="dxa"/>
            <w:tcBorders>
              <w:top w:val="nil"/>
              <w:left w:val="nil"/>
              <w:bottom w:val="nil"/>
              <w:right w:val="nil"/>
            </w:tcBorders>
          </w:tcPr>
          <w:p w14:paraId="1B4F5236"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01:17</w:t>
            </w:r>
          </w:p>
        </w:tc>
        <w:tc>
          <w:tcPr>
            <w:tcW w:w="8338" w:type="dxa"/>
            <w:tcBorders>
              <w:top w:val="nil"/>
              <w:left w:val="nil"/>
              <w:bottom w:val="nil"/>
              <w:right w:val="nil"/>
            </w:tcBorders>
          </w:tcPr>
          <w:p w14:paraId="4D11A5E0"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w:t>
            </w:r>
          </w:p>
        </w:tc>
      </w:tr>
      <w:tr w:rsidR="00665C27" w:rsidRPr="00665C27" w14:paraId="5A6821F2" w14:textId="77777777" w:rsidTr="006F1B23">
        <w:tc>
          <w:tcPr>
            <w:tcW w:w="2768" w:type="dxa"/>
            <w:tcBorders>
              <w:top w:val="nil"/>
              <w:left w:val="nil"/>
              <w:bottom w:val="nil"/>
              <w:right w:val="nil"/>
            </w:tcBorders>
          </w:tcPr>
          <w:p w14:paraId="0639FC3B" w14:textId="77777777" w:rsidR="006F1B23" w:rsidRPr="00665C27" w:rsidRDefault="006F1B23" w:rsidP="006F1B23">
            <w:pPr>
              <w:pStyle w:val="Text"/>
              <w:spacing w:before="75" w:after="75"/>
              <w:ind w:left="525" w:right="75"/>
              <w:rPr>
                <w:color w:val="000000" w:themeColor="text1"/>
              </w:rPr>
            </w:pPr>
            <w:r w:rsidRPr="00665C27">
              <w:rPr>
                <w:color w:val="000000" w:themeColor="text1"/>
              </w:rPr>
              <w:t>S4 01:18</w:t>
            </w:r>
          </w:p>
        </w:tc>
        <w:tc>
          <w:tcPr>
            <w:tcW w:w="8338" w:type="dxa"/>
            <w:tcBorders>
              <w:top w:val="nil"/>
              <w:left w:val="nil"/>
              <w:bottom w:val="nil"/>
              <w:right w:val="nil"/>
            </w:tcBorders>
          </w:tcPr>
          <w:p w14:paraId="798E127C"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 Definitely encourage us to actually use the system a bit more. So, yeah.</w:t>
            </w:r>
          </w:p>
        </w:tc>
      </w:tr>
      <w:tr w:rsidR="00665C27" w:rsidRPr="00665C27" w14:paraId="1961890B" w14:textId="77777777" w:rsidTr="006F1B23">
        <w:tc>
          <w:tcPr>
            <w:tcW w:w="2768" w:type="dxa"/>
            <w:tcBorders>
              <w:top w:val="nil"/>
              <w:left w:val="nil"/>
              <w:bottom w:val="nil"/>
              <w:right w:val="nil"/>
            </w:tcBorders>
          </w:tcPr>
          <w:p w14:paraId="67EB2757" w14:textId="77777777" w:rsidR="006F1B23" w:rsidRPr="00665C27" w:rsidRDefault="006F1B23" w:rsidP="006F1B23">
            <w:pPr>
              <w:pStyle w:val="Text"/>
              <w:spacing w:before="75" w:after="75"/>
              <w:ind w:left="525" w:right="75"/>
              <w:rPr>
                <w:color w:val="000000" w:themeColor="text1"/>
              </w:rPr>
            </w:pPr>
          </w:p>
        </w:tc>
        <w:tc>
          <w:tcPr>
            <w:tcW w:w="8338" w:type="dxa"/>
            <w:tcBorders>
              <w:top w:val="nil"/>
              <w:left w:val="nil"/>
              <w:bottom w:val="nil"/>
              <w:right w:val="nil"/>
            </w:tcBorders>
          </w:tcPr>
          <w:p w14:paraId="43511A0F" w14:textId="77777777" w:rsidR="006F1B23" w:rsidRPr="00665C27" w:rsidRDefault="006F1B23" w:rsidP="006F1B23">
            <w:pPr>
              <w:pStyle w:val="Text"/>
              <w:spacing w:before="75" w:after="75"/>
              <w:ind w:left="525" w:right="75"/>
              <w:rPr>
                <w:color w:val="000000" w:themeColor="text1"/>
              </w:rPr>
            </w:pPr>
            <w:r w:rsidRPr="00665C27">
              <w:rPr>
                <w:color w:val="000000" w:themeColor="text1"/>
              </w:rPr>
              <w:t>Right.</w:t>
            </w:r>
          </w:p>
        </w:tc>
      </w:tr>
      <w:tr w:rsidR="00665C27" w:rsidRPr="00665C27" w14:paraId="6CF35DF6" w14:textId="77777777" w:rsidTr="006F1B23">
        <w:tc>
          <w:tcPr>
            <w:tcW w:w="2768" w:type="dxa"/>
            <w:tcBorders>
              <w:top w:val="nil"/>
              <w:left w:val="nil"/>
              <w:bottom w:val="nil"/>
              <w:right w:val="nil"/>
            </w:tcBorders>
          </w:tcPr>
          <w:p w14:paraId="4DD32B6F"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01:22</w:t>
            </w:r>
          </w:p>
        </w:tc>
        <w:tc>
          <w:tcPr>
            <w:tcW w:w="8338" w:type="dxa"/>
            <w:tcBorders>
              <w:top w:val="nil"/>
              <w:left w:val="nil"/>
              <w:bottom w:val="nil"/>
              <w:right w:val="nil"/>
            </w:tcBorders>
          </w:tcPr>
          <w:p w14:paraId="39362342" w14:textId="77777777" w:rsidR="006F1B23" w:rsidRPr="00665C27" w:rsidRDefault="006F1B23" w:rsidP="006F1B23">
            <w:pPr>
              <w:pStyle w:val="Text"/>
              <w:spacing w:before="75" w:after="75"/>
              <w:ind w:left="525" w:right="75"/>
              <w:rPr>
                <w:color w:val="000000" w:themeColor="text1"/>
              </w:rPr>
            </w:pPr>
            <w:r w:rsidRPr="00665C27">
              <w:rPr>
                <w:color w:val="000000" w:themeColor="text1"/>
              </w:rPr>
              <w:t xml:space="preserve">So, negotiated  time. I'm sitting with some of you at the moment for technical support  because </w:t>
            </w:r>
            <w:r w:rsidR="00C52046" w:rsidRPr="00665C27">
              <w:rPr>
                <w:color w:val="000000" w:themeColor="text1"/>
              </w:rPr>
              <w:t>some have</w:t>
            </w:r>
            <w:r w:rsidRPr="00665C27">
              <w:rPr>
                <w:color w:val="000000" w:themeColor="text1"/>
              </w:rPr>
              <w:t xml:space="preserve"> technical issues. Some are okay, but at the moment, when I have given that support, it's difficult to know when to step back or when to intervene. When I was with xxxx, I did a few things, and then she was okay on her own, but I was in the room and she was quite wary that I was there. When I asked her afterwards, she said she felt she possibly wanted to explore more if I wasn't there and she had just been left to click and play with things rather than having me sat right next to her. So I'm not quite sure. I wanted to be on hand in case of a problem, but I don't want to be right on top of you if  it stops you from  experimenting and doing whatever you need to do. So it's quite fine line between the two. I'm not quite sure how to do that.</w:t>
            </w:r>
          </w:p>
        </w:tc>
      </w:tr>
      <w:tr w:rsidR="00665C27" w:rsidRPr="00665C27" w14:paraId="508C1DB5" w14:textId="77777777" w:rsidTr="006F1B23">
        <w:tc>
          <w:tcPr>
            <w:tcW w:w="2768" w:type="dxa"/>
            <w:tcBorders>
              <w:top w:val="nil"/>
              <w:left w:val="nil"/>
              <w:bottom w:val="nil"/>
              <w:right w:val="nil"/>
            </w:tcBorders>
          </w:tcPr>
          <w:p w14:paraId="4F688F0B" w14:textId="77777777" w:rsidR="006F1B23" w:rsidRPr="00665C27" w:rsidRDefault="006F1B23" w:rsidP="006F1B23">
            <w:pPr>
              <w:pStyle w:val="Text"/>
              <w:spacing w:before="75" w:after="75"/>
              <w:ind w:left="525" w:right="75"/>
              <w:rPr>
                <w:color w:val="000000" w:themeColor="text1"/>
              </w:rPr>
            </w:pPr>
            <w:r w:rsidRPr="00665C27">
              <w:rPr>
                <w:color w:val="000000" w:themeColor="text1"/>
              </w:rPr>
              <w:t>S3 02:33</w:t>
            </w:r>
          </w:p>
        </w:tc>
        <w:tc>
          <w:tcPr>
            <w:tcW w:w="8338" w:type="dxa"/>
            <w:tcBorders>
              <w:top w:val="nil"/>
              <w:left w:val="nil"/>
              <w:bottom w:val="nil"/>
              <w:right w:val="nil"/>
            </w:tcBorders>
          </w:tcPr>
          <w:p w14:paraId="79446964" w14:textId="77777777" w:rsidR="006F1B23" w:rsidRPr="00665C27" w:rsidRDefault="006F1B23" w:rsidP="006F1B23">
            <w:pPr>
              <w:pStyle w:val="Text"/>
              <w:spacing w:before="75" w:after="75"/>
              <w:ind w:left="525" w:right="75"/>
              <w:rPr>
                <w:color w:val="000000" w:themeColor="text1"/>
              </w:rPr>
            </w:pPr>
            <w:r w:rsidRPr="00665C27">
              <w:rPr>
                <w:color w:val="000000" w:themeColor="text1"/>
              </w:rPr>
              <w:t>Can you not just plan to be on site when the hour slot is being given to us so that, if we do need you, we know that you're in school?</w:t>
            </w:r>
          </w:p>
        </w:tc>
      </w:tr>
      <w:tr w:rsidR="00665C27" w:rsidRPr="00665C27" w14:paraId="3E0028EA" w14:textId="77777777" w:rsidTr="006F1B23">
        <w:tc>
          <w:tcPr>
            <w:tcW w:w="2768" w:type="dxa"/>
            <w:tcBorders>
              <w:top w:val="nil"/>
              <w:left w:val="nil"/>
              <w:bottom w:val="nil"/>
              <w:right w:val="nil"/>
            </w:tcBorders>
          </w:tcPr>
          <w:p w14:paraId="2A5C96AD" w14:textId="77777777" w:rsidR="006F1B23" w:rsidRPr="00665C27" w:rsidRDefault="006F1B23" w:rsidP="006F1B23">
            <w:pPr>
              <w:pStyle w:val="Text"/>
              <w:spacing w:before="75" w:after="75"/>
              <w:ind w:left="525" w:right="75"/>
              <w:rPr>
                <w:color w:val="000000" w:themeColor="text1"/>
              </w:rPr>
            </w:pPr>
            <w:r w:rsidRPr="00665C27">
              <w:rPr>
                <w:color w:val="000000" w:themeColor="text1"/>
              </w:rPr>
              <w:t>S5 02:45</w:t>
            </w:r>
          </w:p>
        </w:tc>
        <w:tc>
          <w:tcPr>
            <w:tcW w:w="8338" w:type="dxa"/>
            <w:tcBorders>
              <w:top w:val="nil"/>
              <w:left w:val="nil"/>
              <w:bottom w:val="nil"/>
              <w:right w:val="nil"/>
            </w:tcBorders>
          </w:tcPr>
          <w:p w14:paraId="3D0D303B" w14:textId="77777777" w:rsidR="006F1B23" w:rsidRPr="00665C27" w:rsidRDefault="006F1B23" w:rsidP="006F1B23">
            <w:pPr>
              <w:pStyle w:val="Text"/>
              <w:spacing w:before="75" w:after="75"/>
              <w:ind w:left="525" w:right="75"/>
              <w:rPr>
                <w:color w:val="000000" w:themeColor="text1"/>
              </w:rPr>
            </w:pPr>
            <w:r w:rsidRPr="00665C27">
              <w:rPr>
                <w:color w:val="000000" w:themeColor="text1"/>
              </w:rPr>
              <w:t>And where to find you.</w:t>
            </w:r>
          </w:p>
        </w:tc>
      </w:tr>
      <w:tr w:rsidR="00665C27" w:rsidRPr="00665C27" w14:paraId="2B4686A7" w14:textId="77777777" w:rsidTr="006F1B23">
        <w:tc>
          <w:tcPr>
            <w:tcW w:w="2768" w:type="dxa"/>
            <w:tcBorders>
              <w:top w:val="nil"/>
              <w:left w:val="nil"/>
              <w:bottom w:val="nil"/>
              <w:right w:val="nil"/>
            </w:tcBorders>
          </w:tcPr>
          <w:p w14:paraId="272E7EEA" w14:textId="77777777" w:rsidR="006F1B23" w:rsidRPr="00665C27" w:rsidRDefault="006F1B23" w:rsidP="006F1B23">
            <w:pPr>
              <w:pStyle w:val="Text"/>
              <w:spacing w:before="75" w:after="75"/>
              <w:ind w:left="525" w:right="75"/>
              <w:rPr>
                <w:color w:val="000000" w:themeColor="text1"/>
              </w:rPr>
            </w:pPr>
            <w:r w:rsidRPr="00665C27">
              <w:rPr>
                <w:color w:val="000000" w:themeColor="text1"/>
              </w:rPr>
              <w:t>S3 02:47</w:t>
            </w:r>
          </w:p>
        </w:tc>
        <w:tc>
          <w:tcPr>
            <w:tcW w:w="8338" w:type="dxa"/>
            <w:tcBorders>
              <w:top w:val="nil"/>
              <w:left w:val="nil"/>
              <w:bottom w:val="nil"/>
              <w:right w:val="nil"/>
            </w:tcBorders>
          </w:tcPr>
          <w:p w14:paraId="3DC78BAF"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w:t>
            </w:r>
          </w:p>
        </w:tc>
      </w:tr>
      <w:tr w:rsidR="00665C27" w:rsidRPr="00665C27" w14:paraId="7081B7D5" w14:textId="77777777" w:rsidTr="006F1B23">
        <w:tc>
          <w:tcPr>
            <w:tcW w:w="2768" w:type="dxa"/>
            <w:tcBorders>
              <w:top w:val="nil"/>
              <w:left w:val="nil"/>
              <w:bottom w:val="nil"/>
              <w:right w:val="nil"/>
            </w:tcBorders>
          </w:tcPr>
          <w:p w14:paraId="4BA8727C"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02:47</w:t>
            </w:r>
          </w:p>
        </w:tc>
        <w:tc>
          <w:tcPr>
            <w:tcW w:w="8338" w:type="dxa"/>
            <w:tcBorders>
              <w:top w:val="nil"/>
              <w:left w:val="nil"/>
              <w:bottom w:val="nil"/>
              <w:right w:val="nil"/>
            </w:tcBorders>
          </w:tcPr>
          <w:p w14:paraId="183CD345"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 I can try that.</w:t>
            </w:r>
          </w:p>
        </w:tc>
      </w:tr>
      <w:tr w:rsidR="00665C27" w:rsidRPr="00665C27" w14:paraId="4A0B5C17" w14:textId="77777777" w:rsidTr="006F1B23">
        <w:tc>
          <w:tcPr>
            <w:tcW w:w="2768" w:type="dxa"/>
            <w:tcBorders>
              <w:top w:val="nil"/>
              <w:left w:val="nil"/>
              <w:bottom w:val="nil"/>
              <w:right w:val="nil"/>
            </w:tcBorders>
          </w:tcPr>
          <w:p w14:paraId="3B76684E" w14:textId="77777777" w:rsidR="006F1B23" w:rsidRPr="00665C27" w:rsidRDefault="006F1B23" w:rsidP="006F1B23">
            <w:pPr>
              <w:pStyle w:val="Text"/>
              <w:spacing w:before="75" w:after="75"/>
              <w:ind w:left="525" w:right="75"/>
              <w:rPr>
                <w:color w:val="000000" w:themeColor="text1"/>
              </w:rPr>
            </w:pPr>
            <w:r w:rsidRPr="00665C27">
              <w:rPr>
                <w:color w:val="000000" w:themeColor="text1"/>
              </w:rPr>
              <w:lastRenderedPageBreak/>
              <w:t>S4 02:49</w:t>
            </w:r>
          </w:p>
        </w:tc>
        <w:tc>
          <w:tcPr>
            <w:tcW w:w="8338" w:type="dxa"/>
            <w:tcBorders>
              <w:top w:val="nil"/>
              <w:left w:val="nil"/>
              <w:bottom w:val="nil"/>
              <w:right w:val="nil"/>
            </w:tcBorders>
          </w:tcPr>
          <w:p w14:paraId="488C50FA" w14:textId="77777777" w:rsidR="006F1B23" w:rsidRPr="00665C27" w:rsidRDefault="006F1B23" w:rsidP="006F1B23">
            <w:pPr>
              <w:pStyle w:val="Text"/>
              <w:spacing w:before="75" w:after="75"/>
              <w:ind w:left="525" w:right="75"/>
              <w:rPr>
                <w:color w:val="000000" w:themeColor="text1"/>
              </w:rPr>
            </w:pPr>
            <w:r w:rsidRPr="00665C27">
              <w:rPr>
                <w:color w:val="000000" w:themeColor="text1"/>
              </w:rPr>
              <w:t>Was there anyone who was really good in it who could show the others? Maybe as it goes on, if they get [?], they could--</w:t>
            </w:r>
          </w:p>
        </w:tc>
      </w:tr>
      <w:tr w:rsidR="00665C27" w:rsidRPr="00665C27" w14:paraId="7A060A87" w14:textId="77777777" w:rsidTr="006F1B23">
        <w:tc>
          <w:tcPr>
            <w:tcW w:w="2768" w:type="dxa"/>
            <w:tcBorders>
              <w:top w:val="nil"/>
              <w:left w:val="nil"/>
              <w:bottom w:val="nil"/>
              <w:right w:val="nil"/>
            </w:tcBorders>
          </w:tcPr>
          <w:p w14:paraId="30D8ACF5"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02:54</w:t>
            </w:r>
          </w:p>
        </w:tc>
        <w:tc>
          <w:tcPr>
            <w:tcW w:w="8338" w:type="dxa"/>
            <w:tcBorders>
              <w:top w:val="nil"/>
              <w:left w:val="nil"/>
              <w:bottom w:val="nil"/>
              <w:right w:val="nil"/>
            </w:tcBorders>
          </w:tcPr>
          <w:p w14:paraId="036FFB3D"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w:t>
            </w:r>
          </w:p>
        </w:tc>
      </w:tr>
      <w:tr w:rsidR="00665C27" w:rsidRPr="00665C27" w14:paraId="3559BF12" w14:textId="77777777" w:rsidTr="006F1B23">
        <w:tc>
          <w:tcPr>
            <w:tcW w:w="2768" w:type="dxa"/>
            <w:tcBorders>
              <w:top w:val="nil"/>
              <w:left w:val="nil"/>
              <w:bottom w:val="nil"/>
              <w:right w:val="nil"/>
            </w:tcBorders>
          </w:tcPr>
          <w:p w14:paraId="54CEE629" w14:textId="77777777" w:rsidR="006F1B23" w:rsidRPr="00665C27" w:rsidRDefault="006F1B23" w:rsidP="006F1B23">
            <w:pPr>
              <w:pStyle w:val="Text"/>
              <w:spacing w:before="75" w:after="75"/>
              <w:ind w:left="525" w:right="75"/>
              <w:rPr>
                <w:color w:val="000000" w:themeColor="text1"/>
              </w:rPr>
            </w:pPr>
            <w:r w:rsidRPr="00665C27">
              <w:rPr>
                <w:color w:val="000000" w:themeColor="text1"/>
              </w:rPr>
              <w:t>S2 02:56</w:t>
            </w:r>
          </w:p>
        </w:tc>
        <w:tc>
          <w:tcPr>
            <w:tcW w:w="8338" w:type="dxa"/>
            <w:tcBorders>
              <w:top w:val="nil"/>
              <w:left w:val="nil"/>
              <w:bottom w:val="nil"/>
              <w:right w:val="nil"/>
            </w:tcBorders>
          </w:tcPr>
          <w:p w14:paraId="20609C52" w14:textId="77777777" w:rsidR="006F1B23" w:rsidRPr="00665C27" w:rsidRDefault="006F1B23" w:rsidP="006F1B23">
            <w:pPr>
              <w:pStyle w:val="Text"/>
              <w:spacing w:before="75" w:after="75"/>
              <w:ind w:left="525" w:right="75"/>
              <w:rPr>
                <w:color w:val="000000" w:themeColor="text1"/>
              </w:rPr>
            </w:pPr>
            <w:r w:rsidRPr="00665C27">
              <w:rPr>
                <w:color w:val="000000" w:themeColor="text1"/>
              </w:rPr>
              <w:t>[cross-talk] spend hour slots together, yeah.</w:t>
            </w:r>
          </w:p>
        </w:tc>
      </w:tr>
      <w:tr w:rsidR="00665C27" w:rsidRPr="00665C27" w14:paraId="5FF5D4EF" w14:textId="77777777" w:rsidTr="006F1B23">
        <w:tc>
          <w:tcPr>
            <w:tcW w:w="2768" w:type="dxa"/>
            <w:tcBorders>
              <w:top w:val="nil"/>
              <w:left w:val="nil"/>
              <w:bottom w:val="nil"/>
              <w:right w:val="nil"/>
            </w:tcBorders>
          </w:tcPr>
          <w:p w14:paraId="4F03E1BE"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02:57</w:t>
            </w:r>
          </w:p>
        </w:tc>
        <w:tc>
          <w:tcPr>
            <w:tcW w:w="8338" w:type="dxa"/>
            <w:tcBorders>
              <w:top w:val="nil"/>
              <w:left w:val="nil"/>
              <w:bottom w:val="nil"/>
              <w:right w:val="nil"/>
            </w:tcBorders>
          </w:tcPr>
          <w:p w14:paraId="62F80572" w14:textId="77777777" w:rsidR="006F1B23" w:rsidRPr="00665C27" w:rsidRDefault="006F1B23" w:rsidP="006F1B23">
            <w:pPr>
              <w:pStyle w:val="Text"/>
              <w:spacing w:before="75" w:after="75"/>
              <w:ind w:left="525" w:right="75"/>
              <w:rPr>
                <w:color w:val="000000" w:themeColor="text1"/>
              </w:rPr>
            </w:pPr>
            <w:r w:rsidRPr="00665C27">
              <w:rPr>
                <w:color w:val="000000" w:themeColor="text1"/>
              </w:rPr>
              <w:t>It doesn't have to be me.</w:t>
            </w:r>
          </w:p>
        </w:tc>
      </w:tr>
      <w:tr w:rsidR="00665C27" w:rsidRPr="00665C27" w14:paraId="44063CE9" w14:textId="77777777" w:rsidTr="006F1B23">
        <w:tc>
          <w:tcPr>
            <w:tcW w:w="2768" w:type="dxa"/>
            <w:tcBorders>
              <w:top w:val="nil"/>
              <w:left w:val="nil"/>
              <w:bottom w:val="nil"/>
              <w:right w:val="nil"/>
            </w:tcBorders>
          </w:tcPr>
          <w:p w14:paraId="74F6AB97" w14:textId="77777777" w:rsidR="006F1B23" w:rsidRPr="00665C27" w:rsidRDefault="006F1B23" w:rsidP="006F1B23">
            <w:pPr>
              <w:pStyle w:val="Text"/>
              <w:spacing w:before="75" w:after="75"/>
              <w:ind w:left="525" w:right="75"/>
              <w:rPr>
                <w:color w:val="000000" w:themeColor="text1"/>
              </w:rPr>
            </w:pPr>
            <w:r w:rsidRPr="00665C27">
              <w:rPr>
                <w:color w:val="000000" w:themeColor="text1"/>
              </w:rPr>
              <w:t>S4 02:59</w:t>
            </w:r>
          </w:p>
        </w:tc>
        <w:tc>
          <w:tcPr>
            <w:tcW w:w="8338" w:type="dxa"/>
            <w:tcBorders>
              <w:top w:val="nil"/>
              <w:left w:val="nil"/>
              <w:bottom w:val="nil"/>
              <w:right w:val="nil"/>
            </w:tcBorders>
          </w:tcPr>
          <w:p w14:paraId="3621A6BC"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 Could we do the slots together and  have each other to support them?</w:t>
            </w:r>
          </w:p>
        </w:tc>
      </w:tr>
      <w:tr w:rsidR="00665C27" w:rsidRPr="00665C27" w14:paraId="1A78196E" w14:textId="77777777" w:rsidTr="006F1B23">
        <w:tc>
          <w:tcPr>
            <w:tcW w:w="2768" w:type="dxa"/>
            <w:tcBorders>
              <w:top w:val="nil"/>
              <w:left w:val="nil"/>
              <w:bottom w:val="nil"/>
              <w:right w:val="nil"/>
            </w:tcBorders>
          </w:tcPr>
          <w:p w14:paraId="3E5B7C7A"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03:03</w:t>
            </w:r>
          </w:p>
        </w:tc>
        <w:tc>
          <w:tcPr>
            <w:tcW w:w="8338" w:type="dxa"/>
            <w:tcBorders>
              <w:top w:val="nil"/>
              <w:left w:val="nil"/>
              <w:bottom w:val="nil"/>
              <w:right w:val="nil"/>
            </w:tcBorders>
          </w:tcPr>
          <w:p w14:paraId="56C3393F" w14:textId="77777777" w:rsidR="006F1B23" w:rsidRPr="00665C27" w:rsidRDefault="006F1B23" w:rsidP="006F1B23">
            <w:pPr>
              <w:pStyle w:val="Text"/>
              <w:spacing w:before="75" w:after="75"/>
              <w:ind w:left="525" w:right="75"/>
              <w:rPr>
                <w:color w:val="000000" w:themeColor="text1"/>
              </w:rPr>
            </w:pPr>
            <w:r w:rsidRPr="00665C27">
              <w:rPr>
                <w:color w:val="000000" w:themeColor="text1"/>
              </w:rPr>
              <w:t xml:space="preserve">We could do.  Timing is difficult at the moment, </w:t>
            </w:r>
            <w:r w:rsidR="00C52046" w:rsidRPr="00665C27">
              <w:rPr>
                <w:color w:val="000000" w:themeColor="text1"/>
              </w:rPr>
              <w:t>trying</w:t>
            </w:r>
            <w:r w:rsidRPr="00665C27">
              <w:rPr>
                <w:color w:val="000000" w:themeColor="text1"/>
              </w:rPr>
              <w:t xml:space="preserve"> to squeeze everyone in. Some of you are worried about timings. I know you don’t  want to disrupt your main teaching timetable. So it's trying to negotiate times so it's not impacting on main subjects, so that is a struggle. Xxxx set up a forum  to share and discuss around writing and has shared forums and there was one that she thought was good for writing, about information writing, which is a step-by-step process. So she thought she would try that in a class and then feedback how it went,. So are people happy with what's been done so far? Are there any other suggestions of what they could do?</w:t>
            </w:r>
          </w:p>
        </w:tc>
      </w:tr>
      <w:tr w:rsidR="00665C27" w:rsidRPr="00665C27" w14:paraId="03DBFFC9" w14:textId="77777777" w:rsidTr="006F1B23">
        <w:tc>
          <w:tcPr>
            <w:tcW w:w="2768" w:type="dxa"/>
            <w:tcBorders>
              <w:top w:val="nil"/>
              <w:left w:val="nil"/>
              <w:bottom w:val="nil"/>
              <w:right w:val="nil"/>
            </w:tcBorders>
          </w:tcPr>
          <w:p w14:paraId="0C7447E3" w14:textId="77777777" w:rsidR="006F1B23" w:rsidRPr="00665C27" w:rsidRDefault="006F1B23" w:rsidP="006F1B23">
            <w:pPr>
              <w:pStyle w:val="Text"/>
              <w:spacing w:before="75" w:after="75"/>
              <w:ind w:left="525" w:right="75"/>
              <w:rPr>
                <w:color w:val="000000" w:themeColor="text1"/>
              </w:rPr>
            </w:pPr>
            <w:r w:rsidRPr="00665C27">
              <w:rPr>
                <w:color w:val="000000" w:themeColor="text1"/>
              </w:rPr>
              <w:t>S6 04:44</w:t>
            </w:r>
          </w:p>
        </w:tc>
        <w:tc>
          <w:tcPr>
            <w:tcW w:w="8338" w:type="dxa"/>
            <w:tcBorders>
              <w:top w:val="nil"/>
              <w:left w:val="nil"/>
              <w:bottom w:val="nil"/>
              <w:right w:val="nil"/>
            </w:tcBorders>
          </w:tcPr>
          <w:p w14:paraId="63F68869" w14:textId="77777777" w:rsidR="006F1B23" w:rsidRPr="00665C27" w:rsidRDefault="006F1B23" w:rsidP="006F1B23">
            <w:pPr>
              <w:pStyle w:val="Text"/>
              <w:spacing w:before="75" w:after="75"/>
              <w:ind w:left="525" w:right="75"/>
              <w:rPr>
                <w:color w:val="000000" w:themeColor="text1"/>
              </w:rPr>
            </w:pPr>
            <w:r w:rsidRPr="00665C27">
              <w:rPr>
                <w:color w:val="000000" w:themeColor="text1"/>
              </w:rPr>
              <w:t>Hopefully with xxx being setting up the forum-- and already finding bits and things that will encourage us to follow suit and share  our experiences.</w:t>
            </w:r>
          </w:p>
        </w:tc>
      </w:tr>
      <w:tr w:rsidR="00665C27" w:rsidRPr="00665C27" w14:paraId="3DC19664" w14:textId="77777777" w:rsidTr="006F1B23">
        <w:tc>
          <w:tcPr>
            <w:tcW w:w="2768" w:type="dxa"/>
            <w:tcBorders>
              <w:top w:val="nil"/>
              <w:left w:val="nil"/>
              <w:bottom w:val="nil"/>
              <w:right w:val="nil"/>
            </w:tcBorders>
          </w:tcPr>
          <w:p w14:paraId="29F07B1E"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04:58</w:t>
            </w:r>
          </w:p>
        </w:tc>
        <w:tc>
          <w:tcPr>
            <w:tcW w:w="8338" w:type="dxa"/>
            <w:tcBorders>
              <w:top w:val="nil"/>
              <w:left w:val="nil"/>
              <w:bottom w:val="nil"/>
              <w:right w:val="nil"/>
            </w:tcBorders>
          </w:tcPr>
          <w:p w14:paraId="09AFF11D" w14:textId="77777777" w:rsidR="006F1B23" w:rsidRPr="00665C27" w:rsidRDefault="006F1B23" w:rsidP="006F1B23">
            <w:pPr>
              <w:pStyle w:val="Text"/>
              <w:spacing w:before="75" w:after="75"/>
              <w:ind w:left="525" w:right="75"/>
              <w:rPr>
                <w:color w:val="000000" w:themeColor="text1"/>
              </w:rPr>
            </w:pPr>
            <w:r w:rsidRPr="00665C27">
              <w:rPr>
                <w:color w:val="000000" w:themeColor="text1"/>
              </w:rPr>
              <w:t xml:space="preserve">It's difficult for me to know when to step back and when to intervene. I'm largely relying on you to sort of  tell me </w:t>
            </w:r>
          </w:p>
        </w:tc>
      </w:tr>
      <w:tr w:rsidR="00665C27" w:rsidRPr="00665C27" w14:paraId="18899991" w14:textId="77777777" w:rsidTr="006F1B23">
        <w:tc>
          <w:tcPr>
            <w:tcW w:w="2768" w:type="dxa"/>
            <w:tcBorders>
              <w:top w:val="nil"/>
              <w:left w:val="nil"/>
              <w:bottom w:val="nil"/>
              <w:right w:val="nil"/>
            </w:tcBorders>
          </w:tcPr>
          <w:p w14:paraId="46B33E4A" w14:textId="77777777" w:rsidR="006F1B23" w:rsidRPr="00665C27" w:rsidRDefault="006F1B23" w:rsidP="006F1B23">
            <w:pPr>
              <w:pStyle w:val="Text"/>
              <w:spacing w:before="75" w:after="75"/>
              <w:ind w:left="525" w:right="75"/>
              <w:rPr>
                <w:color w:val="000000" w:themeColor="text1"/>
              </w:rPr>
            </w:pPr>
            <w:r w:rsidRPr="00665C27">
              <w:rPr>
                <w:color w:val="000000" w:themeColor="text1"/>
              </w:rPr>
              <w:t>S6 05:09</w:t>
            </w:r>
          </w:p>
        </w:tc>
        <w:tc>
          <w:tcPr>
            <w:tcW w:w="8338" w:type="dxa"/>
            <w:tcBorders>
              <w:top w:val="nil"/>
              <w:left w:val="nil"/>
              <w:bottom w:val="nil"/>
              <w:right w:val="nil"/>
            </w:tcBorders>
          </w:tcPr>
          <w:p w14:paraId="65696D0E" w14:textId="77777777" w:rsidR="006F1B23" w:rsidRPr="00665C27" w:rsidRDefault="006F1B23" w:rsidP="006F1B23">
            <w:pPr>
              <w:pStyle w:val="Text"/>
              <w:spacing w:before="75" w:after="75"/>
              <w:ind w:left="525" w:right="75"/>
              <w:rPr>
                <w:color w:val="000000" w:themeColor="text1"/>
              </w:rPr>
            </w:pPr>
            <w:r w:rsidRPr="00665C27">
              <w:rPr>
                <w:color w:val="000000" w:themeColor="text1"/>
              </w:rPr>
              <w:t>But do you need to be there-- is it just for technical support?</w:t>
            </w:r>
          </w:p>
        </w:tc>
      </w:tr>
      <w:tr w:rsidR="00665C27" w:rsidRPr="00665C27" w14:paraId="0EC62436" w14:textId="77777777" w:rsidTr="006F1B23">
        <w:tc>
          <w:tcPr>
            <w:tcW w:w="2768" w:type="dxa"/>
            <w:tcBorders>
              <w:top w:val="nil"/>
              <w:left w:val="nil"/>
              <w:bottom w:val="nil"/>
              <w:right w:val="nil"/>
            </w:tcBorders>
          </w:tcPr>
          <w:p w14:paraId="71D4FD3B"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05:13</w:t>
            </w:r>
          </w:p>
        </w:tc>
        <w:tc>
          <w:tcPr>
            <w:tcW w:w="8338" w:type="dxa"/>
            <w:tcBorders>
              <w:top w:val="nil"/>
              <w:left w:val="nil"/>
              <w:bottom w:val="nil"/>
              <w:right w:val="nil"/>
            </w:tcBorders>
          </w:tcPr>
          <w:p w14:paraId="1303AB0F" w14:textId="77777777" w:rsidR="006F1B23" w:rsidRPr="00665C27" w:rsidRDefault="006F1B23" w:rsidP="006F1B23">
            <w:pPr>
              <w:pStyle w:val="Text"/>
              <w:spacing w:before="75" w:after="75"/>
              <w:ind w:left="525" w:right="75"/>
              <w:rPr>
                <w:color w:val="000000" w:themeColor="text1"/>
              </w:rPr>
            </w:pPr>
            <w:r w:rsidRPr="00665C27">
              <w:rPr>
                <w:color w:val="000000" w:themeColor="text1"/>
              </w:rPr>
              <w:t>Yeah.</w:t>
            </w:r>
          </w:p>
        </w:tc>
      </w:tr>
      <w:tr w:rsidR="00665C27" w:rsidRPr="00665C27" w14:paraId="65202EB4" w14:textId="77777777" w:rsidTr="006F1B23">
        <w:tc>
          <w:tcPr>
            <w:tcW w:w="2768" w:type="dxa"/>
            <w:tcBorders>
              <w:top w:val="nil"/>
              <w:left w:val="nil"/>
              <w:bottom w:val="nil"/>
              <w:right w:val="nil"/>
            </w:tcBorders>
          </w:tcPr>
          <w:p w14:paraId="6267E336" w14:textId="77777777" w:rsidR="006F1B23" w:rsidRPr="00665C27" w:rsidRDefault="006F1B23" w:rsidP="006F1B23">
            <w:pPr>
              <w:pStyle w:val="Text"/>
              <w:spacing w:before="75" w:after="75"/>
              <w:ind w:left="525" w:right="75"/>
              <w:rPr>
                <w:color w:val="000000" w:themeColor="text1"/>
              </w:rPr>
            </w:pPr>
            <w:r w:rsidRPr="00665C27">
              <w:rPr>
                <w:color w:val="000000" w:themeColor="text1"/>
              </w:rPr>
              <w:t>S6 05:14</w:t>
            </w:r>
          </w:p>
        </w:tc>
        <w:tc>
          <w:tcPr>
            <w:tcW w:w="8338" w:type="dxa"/>
            <w:tcBorders>
              <w:top w:val="nil"/>
              <w:left w:val="nil"/>
              <w:bottom w:val="nil"/>
              <w:right w:val="nil"/>
            </w:tcBorders>
          </w:tcPr>
          <w:p w14:paraId="46848647" w14:textId="77777777" w:rsidR="006F1B23" w:rsidRPr="00665C27" w:rsidRDefault="006F1B23" w:rsidP="006F1B23">
            <w:pPr>
              <w:pStyle w:val="Text"/>
              <w:spacing w:before="75" w:after="75"/>
              <w:ind w:left="525" w:right="75"/>
              <w:rPr>
                <w:color w:val="000000" w:themeColor="text1"/>
              </w:rPr>
            </w:pPr>
            <w:r w:rsidRPr="00665C27">
              <w:rPr>
                <w:color w:val="000000" w:themeColor="text1"/>
              </w:rPr>
              <w:t>So then--</w:t>
            </w:r>
          </w:p>
        </w:tc>
      </w:tr>
      <w:tr w:rsidR="00665C27" w:rsidRPr="00665C27" w14:paraId="07A37E15" w14:textId="77777777" w:rsidTr="006F1B23">
        <w:tc>
          <w:tcPr>
            <w:tcW w:w="2768" w:type="dxa"/>
            <w:tcBorders>
              <w:top w:val="nil"/>
              <w:left w:val="nil"/>
              <w:bottom w:val="nil"/>
              <w:right w:val="nil"/>
            </w:tcBorders>
          </w:tcPr>
          <w:p w14:paraId="1EAC9239"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05:15</w:t>
            </w:r>
          </w:p>
        </w:tc>
        <w:tc>
          <w:tcPr>
            <w:tcW w:w="8338" w:type="dxa"/>
            <w:tcBorders>
              <w:top w:val="nil"/>
              <w:left w:val="nil"/>
              <w:bottom w:val="nil"/>
              <w:right w:val="nil"/>
            </w:tcBorders>
          </w:tcPr>
          <w:p w14:paraId="5D725E96" w14:textId="77777777" w:rsidR="006F1B23" w:rsidRPr="00665C27" w:rsidRDefault="006F1B23" w:rsidP="006F1B23">
            <w:pPr>
              <w:pStyle w:val="Text"/>
              <w:spacing w:before="75" w:after="75"/>
              <w:ind w:left="525" w:right="75"/>
              <w:rPr>
                <w:color w:val="000000" w:themeColor="text1"/>
              </w:rPr>
            </w:pPr>
            <w:r w:rsidRPr="00665C27">
              <w:rPr>
                <w:color w:val="000000" w:themeColor="text1"/>
              </w:rPr>
              <w:t>It's navigating around the system, trying to solve any issues some people have.</w:t>
            </w:r>
          </w:p>
        </w:tc>
      </w:tr>
      <w:tr w:rsidR="00665C27" w:rsidRPr="00665C27" w14:paraId="28E7B166" w14:textId="77777777" w:rsidTr="006F1B23">
        <w:tc>
          <w:tcPr>
            <w:tcW w:w="2768" w:type="dxa"/>
            <w:tcBorders>
              <w:top w:val="nil"/>
              <w:left w:val="nil"/>
              <w:bottom w:val="nil"/>
              <w:right w:val="nil"/>
            </w:tcBorders>
          </w:tcPr>
          <w:p w14:paraId="26289A16" w14:textId="77777777" w:rsidR="006F1B23" w:rsidRPr="00665C27" w:rsidRDefault="006F1B23" w:rsidP="006F1B23">
            <w:pPr>
              <w:pStyle w:val="Text"/>
              <w:spacing w:before="75" w:after="75"/>
              <w:ind w:left="525" w:right="75"/>
              <w:rPr>
                <w:color w:val="000000" w:themeColor="text1"/>
              </w:rPr>
            </w:pPr>
            <w:r w:rsidRPr="00665C27">
              <w:rPr>
                <w:color w:val="000000" w:themeColor="text1"/>
              </w:rPr>
              <w:t>S6 05:20</w:t>
            </w:r>
          </w:p>
        </w:tc>
        <w:tc>
          <w:tcPr>
            <w:tcW w:w="8338" w:type="dxa"/>
            <w:tcBorders>
              <w:top w:val="nil"/>
              <w:left w:val="nil"/>
              <w:bottom w:val="nil"/>
              <w:right w:val="nil"/>
            </w:tcBorders>
          </w:tcPr>
          <w:p w14:paraId="7EAC0924" w14:textId="77777777" w:rsidR="006F1B23" w:rsidRPr="00665C27" w:rsidRDefault="006F1B23" w:rsidP="006F1B23">
            <w:pPr>
              <w:pStyle w:val="Text"/>
              <w:spacing w:before="75" w:after="75"/>
              <w:ind w:left="525" w:right="75"/>
              <w:rPr>
                <w:color w:val="000000" w:themeColor="text1"/>
              </w:rPr>
            </w:pPr>
            <w:r w:rsidRPr="00665C27">
              <w:rPr>
                <w:color w:val="000000" w:themeColor="text1"/>
              </w:rPr>
              <w:t>I think putting us in pairs and things would help, because that discussion between the two people will help us and can just play together.</w:t>
            </w:r>
          </w:p>
        </w:tc>
      </w:tr>
      <w:tr w:rsidR="00665C27" w:rsidRPr="00665C27" w14:paraId="6EF2660C" w14:textId="77777777" w:rsidTr="006F1B23">
        <w:tc>
          <w:tcPr>
            <w:tcW w:w="2768" w:type="dxa"/>
            <w:tcBorders>
              <w:top w:val="nil"/>
              <w:left w:val="nil"/>
              <w:bottom w:val="nil"/>
              <w:right w:val="nil"/>
            </w:tcBorders>
          </w:tcPr>
          <w:p w14:paraId="5B8D71B1" w14:textId="77777777" w:rsidR="006F1B23" w:rsidRPr="00665C27" w:rsidRDefault="006F1B23" w:rsidP="006F1B23">
            <w:pPr>
              <w:pStyle w:val="Text"/>
              <w:spacing w:before="75" w:after="75"/>
              <w:ind w:left="525" w:right="75"/>
              <w:rPr>
                <w:color w:val="000000" w:themeColor="text1"/>
              </w:rPr>
            </w:pPr>
            <w:r w:rsidRPr="00665C27">
              <w:rPr>
                <w:color w:val="000000" w:themeColor="text1"/>
              </w:rPr>
              <w:t>S5 05:29</w:t>
            </w:r>
          </w:p>
        </w:tc>
        <w:tc>
          <w:tcPr>
            <w:tcW w:w="8338" w:type="dxa"/>
            <w:tcBorders>
              <w:top w:val="nil"/>
              <w:left w:val="nil"/>
              <w:bottom w:val="nil"/>
              <w:right w:val="nil"/>
            </w:tcBorders>
          </w:tcPr>
          <w:p w14:paraId="5C4F72C2" w14:textId="77777777" w:rsidR="006F1B23" w:rsidRPr="00665C27" w:rsidRDefault="006F1B23" w:rsidP="006F1B23">
            <w:pPr>
              <w:pStyle w:val="Text"/>
              <w:spacing w:before="75" w:after="75"/>
              <w:ind w:left="525" w:right="75"/>
              <w:rPr>
                <w:color w:val="000000" w:themeColor="text1"/>
              </w:rPr>
            </w:pPr>
            <w:r w:rsidRPr="00665C27">
              <w:rPr>
                <w:color w:val="000000" w:themeColor="text1"/>
              </w:rPr>
              <w:t xml:space="preserve">And we're more confident to explore. If you've </w:t>
            </w:r>
            <w:r w:rsidR="00C52046" w:rsidRPr="00665C27">
              <w:rPr>
                <w:color w:val="000000" w:themeColor="text1"/>
              </w:rPr>
              <w:t>got</w:t>
            </w:r>
            <w:r w:rsidRPr="00665C27">
              <w:rPr>
                <w:color w:val="000000" w:themeColor="text1"/>
              </w:rPr>
              <w:t xml:space="preserve"> someone else there that shares responsibility, they'd be more confident.</w:t>
            </w:r>
          </w:p>
        </w:tc>
      </w:tr>
      <w:tr w:rsidR="00665C27" w:rsidRPr="00665C27" w14:paraId="79B4FDC3" w14:textId="77777777" w:rsidTr="006F1B23">
        <w:tc>
          <w:tcPr>
            <w:tcW w:w="2768" w:type="dxa"/>
            <w:tcBorders>
              <w:top w:val="nil"/>
              <w:left w:val="nil"/>
              <w:bottom w:val="nil"/>
              <w:right w:val="nil"/>
            </w:tcBorders>
          </w:tcPr>
          <w:p w14:paraId="6441D7F0" w14:textId="77777777" w:rsidR="006F1B23" w:rsidRPr="00665C27" w:rsidRDefault="006F1B23" w:rsidP="006F1B23">
            <w:pPr>
              <w:pStyle w:val="Text"/>
              <w:spacing w:before="75" w:after="75"/>
              <w:ind w:left="525" w:right="75"/>
              <w:rPr>
                <w:color w:val="000000" w:themeColor="text1"/>
              </w:rPr>
            </w:pPr>
            <w:r w:rsidRPr="00665C27">
              <w:rPr>
                <w:color w:val="000000" w:themeColor="text1"/>
              </w:rPr>
              <w:t>S4 05:47</w:t>
            </w:r>
          </w:p>
        </w:tc>
        <w:tc>
          <w:tcPr>
            <w:tcW w:w="8338" w:type="dxa"/>
            <w:tcBorders>
              <w:top w:val="nil"/>
              <w:left w:val="nil"/>
              <w:bottom w:val="nil"/>
              <w:right w:val="nil"/>
            </w:tcBorders>
          </w:tcPr>
          <w:p w14:paraId="4D05FC83" w14:textId="77777777" w:rsidR="006F1B23" w:rsidRPr="00665C27" w:rsidRDefault="006F1B23" w:rsidP="006F1B23">
            <w:pPr>
              <w:pStyle w:val="Text"/>
              <w:spacing w:before="75" w:after="75"/>
              <w:ind w:left="525" w:right="75"/>
              <w:rPr>
                <w:color w:val="000000" w:themeColor="text1"/>
              </w:rPr>
            </w:pPr>
            <w:r w:rsidRPr="00665C27">
              <w:rPr>
                <w:color w:val="000000" w:themeColor="text1"/>
              </w:rPr>
              <w:t>We might  feel comfortable working with different people.</w:t>
            </w:r>
          </w:p>
        </w:tc>
      </w:tr>
      <w:tr w:rsidR="00665C27" w:rsidRPr="00665C27" w14:paraId="42BCC676" w14:textId="77777777" w:rsidTr="006F1B23">
        <w:tc>
          <w:tcPr>
            <w:tcW w:w="2768" w:type="dxa"/>
            <w:tcBorders>
              <w:top w:val="nil"/>
              <w:left w:val="nil"/>
              <w:bottom w:val="nil"/>
              <w:right w:val="nil"/>
            </w:tcBorders>
          </w:tcPr>
          <w:p w14:paraId="2F780951" w14:textId="77777777" w:rsidR="006F1B23" w:rsidRPr="00665C27" w:rsidRDefault="006F1B23" w:rsidP="006F1B23">
            <w:pPr>
              <w:pStyle w:val="Text"/>
              <w:spacing w:before="75" w:after="75"/>
              <w:ind w:left="525" w:right="75"/>
              <w:rPr>
                <w:color w:val="000000" w:themeColor="text1"/>
              </w:rPr>
            </w:pPr>
            <w:r w:rsidRPr="00665C27">
              <w:rPr>
                <w:color w:val="000000" w:themeColor="text1"/>
              </w:rPr>
              <w:t>S3 06:07</w:t>
            </w:r>
          </w:p>
        </w:tc>
        <w:tc>
          <w:tcPr>
            <w:tcW w:w="8338" w:type="dxa"/>
            <w:tcBorders>
              <w:top w:val="nil"/>
              <w:left w:val="nil"/>
              <w:bottom w:val="nil"/>
              <w:right w:val="nil"/>
            </w:tcBorders>
          </w:tcPr>
          <w:p w14:paraId="2B0A3C6C" w14:textId="77777777" w:rsidR="006F1B23" w:rsidRPr="00665C27" w:rsidRDefault="006F1B23" w:rsidP="006F1B23">
            <w:pPr>
              <w:pStyle w:val="Text"/>
              <w:spacing w:before="75" w:after="75"/>
              <w:ind w:left="525" w:right="75"/>
              <w:rPr>
                <w:color w:val="000000" w:themeColor="text1"/>
              </w:rPr>
            </w:pPr>
            <w:r w:rsidRPr="00665C27">
              <w:rPr>
                <w:color w:val="000000" w:themeColor="text1"/>
              </w:rPr>
              <w:t>Who are maybe feeling the same [inaudible].</w:t>
            </w:r>
          </w:p>
        </w:tc>
      </w:tr>
      <w:tr w:rsidR="006F1B23" w:rsidRPr="00665C27" w14:paraId="29DC256F" w14:textId="77777777" w:rsidTr="006F1B23">
        <w:tc>
          <w:tcPr>
            <w:tcW w:w="2768" w:type="dxa"/>
            <w:tcBorders>
              <w:top w:val="nil"/>
              <w:left w:val="nil"/>
              <w:bottom w:val="nil"/>
              <w:right w:val="nil"/>
            </w:tcBorders>
          </w:tcPr>
          <w:p w14:paraId="5F1684CB" w14:textId="77777777" w:rsidR="006F1B23" w:rsidRPr="00665C27" w:rsidRDefault="006F1B23" w:rsidP="006F1B23">
            <w:pPr>
              <w:pStyle w:val="Text"/>
              <w:spacing w:before="75" w:after="75"/>
              <w:ind w:left="525" w:right="75"/>
              <w:rPr>
                <w:color w:val="000000" w:themeColor="text1"/>
              </w:rPr>
            </w:pPr>
            <w:r w:rsidRPr="00665C27">
              <w:rPr>
                <w:color w:val="000000" w:themeColor="text1"/>
              </w:rPr>
              <w:t>S1 06:14</w:t>
            </w:r>
          </w:p>
        </w:tc>
        <w:tc>
          <w:tcPr>
            <w:tcW w:w="8338" w:type="dxa"/>
            <w:tcBorders>
              <w:top w:val="nil"/>
              <w:left w:val="nil"/>
              <w:bottom w:val="nil"/>
              <w:right w:val="nil"/>
            </w:tcBorders>
          </w:tcPr>
          <w:p w14:paraId="7DF1371C" w14:textId="77777777" w:rsidR="006F1B23" w:rsidRPr="00665C27" w:rsidRDefault="006F1B23" w:rsidP="006F1B23">
            <w:pPr>
              <w:pStyle w:val="Text"/>
              <w:spacing w:before="75" w:after="75"/>
              <w:ind w:left="525" w:right="75"/>
              <w:rPr>
                <w:color w:val="000000" w:themeColor="text1"/>
              </w:rPr>
            </w:pPr>
            <w:r w:rsidRPr="00665C27">
              <w:rPr>
                <w:color w:val="000000" w:themeColor="text1"/>
              </w:rPr>
              <w:t>Okay. Thank you for the input.</w:t>
            </w:r>
          </w:p>
        </w:tc>
      </w:tr>
    </w:tbl>
    <w:p w14:paraId="7D94DB54" w14:textId="77777777" w:rsidR="006F1B23" w:rsidRPr="00665C27" w:rsidRDefault="006F1B23" w:rsidP="006F1B23">
      <w:pPr>
        <w:rPr>
          <w:color w:val="000000" w:themeColor="text1"/>
        </w:rPr>
      </w:pPr>
    </w:p>
    <w:p w14:paraId="1808D845" w14:textId="77777777" w:rsidR="000D438C" w:rsidRPr="00665C27" w:rsidRDefault="000D438C" w:rsidP="00D57B11">
      <w:pPr>
        <w:pStyle w:val="Text"/>
        <w:spacing w:before="100" w:after="100"/>
        <w:rPr>
          <w:color w:val="000000" w:themeColor="text1"/>
        </w:rPr>
      </w:pPr>
    </w:p>
    <w:p w14:paraId="130D9A2B" w14:textId="3B85D353" w:rsidR="00D57B11" w:rsidRPr="00665C27" w:rsidRDefault="008107C2" w:rsidP="00D57B11">
      <w:pPr>
        <w:pStyle w:val="Text"/>
        <w:spacing w:before="100" w:after="100"/>
        <w:rPr>
          <w:color w:val="000000" w:themeColor="text1"/>
        </w:rPr>
      </w:pPr>
      <w:r w:rsidRPr="00665C27">
        <w:rPr>
          <w:color w:val="000000" w:themeColor="text1"/>
        </w:rPr>
        <w:lastRenderedPageBreak/>
        <w:br/>
      </w:r>
      <w:r w:rsidR="00D57B11" w:rsidRPr="00665C27">
        <w:rPr>
          <w:color w:val="000000" w:themeColor="text1"/>
        </w:rPr>
        <w:br/>
      </w:r>
      <w:r w:rsidR="00D57B11" w:rsidRPr="00665C27">
        <w:rPr>
          <w:color w:val="000000" w:themeColor="text1"/>
          <w:u w:val="single"/>
        </w:rPr>
        <w:t>Transcription results: 4</w:t>
      </w:r>
    </w:p>
    <w:p w14:paraId="0BE02928" w14:textId="77777777" w:rsidR="00D57B11" w:rsidRPr="00665C27" w:rsidRDefault="00D57B11" w:rsidP="00D57B11">
      <w:pPr>
        <w:rPr>
          <w:color w:val="000000" w:themeColor="text1"/>
        </w:rPr>
      </w:pP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4"/>
        <w:gridCol w:w="6374"/>
      </w:tblGrid>
      <w:tr w:rsidR="00665C27" w:rsidRPr="00665C27" w14:paraId="740BB7F4" w14:textId="77777777" w:rsidTr="00D57B11">
        <w:tc>
          <w:tcPr>
            <w:tcW w:w="2768" w:type="dxa"/>
            <w:tcBorders>
              <w:top w:val="nil"/>
              <w:left w:val="nil"/>
              <w:bottom w:val="nil"/>
              <w:right w:val="nil"/>
            </w:tcBorders>
          </w:tcPr>
          <w:p w14:paraId="3197AC9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00:02</w:t>
            </w:r>
          </w:p>
        </w:tc>
        <w:tc>
          <w:tcPr>
            <w:tcW w:w="8338" w:type="dxa"/>
            <w:tcBorders>
              <w:top w:val="nil"/>
              <w:left w:val="nil"/>
              <w:bottom w:val="nil"/>
              <w:right w:val="nil"/>
            </w:tcBorders>
          </w:tcPr>
          <w:p w14:paraId="22C4D428"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Thought it'd be useful to review where we are,. So to start with it's a good idea to go around introduce ourselves </w:t>
            </w:r>
          </w:p>
        </w:tc>
      </w:tr>
      <w:tr w:rsidR="00665C27" w:rsidRPr="00665C27" w14:paraId="31FF7EEA" w14:textId="77777777" w:rsidTr="00D57B11">
        <w:tc>
          <w:tcPr>
            <w:tcW w:w="2768" w:type="dxa"/>
            <w:tcBorders>
              <w:top w:val="nil"/>
              <w:left w:val="nil"/>
              <w:bottom w:val="nil"/>
              <w:right w:val="nil"/>
            </w:tcBorders>
          </w:tcPr>
          <w:p w14:paraId="009CF90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00:58</w:t>
            </w:r>
          </w:p>
        </w:tc>
        <w:tc>
          <w:tcPr>
            <w:tcW w:w="8338" w:type="dxa"/>
            <w:tcBorders>
              <w:top w:val="nil"/>
              <w:left w:val="nil"/>
              <w:bottom w:val="nil"/>
              <w:right w:val="nil"/>
            </w:tcBorders>
          </w:tcPr>
          <w:p w14:paraId="210AAF9B"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Okay. Thank you. So just to remind you again that the ethical approval for the research means that your names, details will be anonymized. You will not be identified in any research. When we're discussing, the idea is to be completely open and honest but to allow each person to speak. </w:t>
            </w:r>
          </w:p>
        </w:tc>
      </w:tr>
      <w:tr w:rsidR="00665C27" w:rsidRPr="00665C27" w14:paraId="4B3770AC" w14:textId="77777777" w:rsidTr="00D57B11">
        <w:tc>
          <w:tcPr>
            <w:tcW w:w="2768" w:type="dxa"/>
            <w:tcBorders>
              <w:top w:val="nil"/>
              <w:left w:val="nil"/>
              <w:bottom w:val="nil"/>
              <w:right w:val="nil"/>
            </w:tcBorders>
          </w:tcPr>
          <w:p w14:paraId="31B49F6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01:44</w:t>
            </w:r>
          </w:p>
        </w:tc>
        <w:tc>
          <w:tcPr>
            <w:tcW w:w="8338" w:type="dxa"/>
            <w:tcBorders>
              <w:top w:val="nil"/>
              <w:left w:val="nil"/>
              <w:bottom w:val="nil"/>
              <w:right w:val="nil"/>
            </w:tcBorders>
          </w:tcPr>
          <w:p w14:paraId="7954F492" w14:textId="77777777" w:rsidR="00D57B11" w:rsidRPr="00665C27" w:rsidRDefault="00D57B11" w:rsidP="00D57B11">
            <w:pPr>
              <w:pStyle w:val="Text"/>
              <w:spacing w:before="75" w:after="75"/>
              <w:ind w:left="525" w:right="75"/>
              <w:rPr>
                <w:color w:val="000000" w:themeColor="text1"/>
              </w:rPr>
            </w:pPr>
            <w:r w:rsidRPr="00665C27">
              <w:rPr>
                <w:color w:val="000000" w:themeColor="text1"/>
              </w:rPr>
              <w:t>How is it going? Who would like to start first?</w:t>
            </w:r>
          </w:p>
        </w:tc>
      </w:tr>
      <w:tr w:rsidR="00665C27" w:rsidRPr="00665C27" w14:paraId="448AE4FD" w14:textId="77777777" w:rsidTr="00D57B11">
        <w:tc>
          <w:tcPr>
            <w:tcW w:w="2768" w:type="dxa"/>
            <w:tcBorders>
              <w:top w:val="nil"/>
              <w:left w:val="nil"/>
              <w:bottom w:val="nil"/>
              <w:right w:val="nil"/>
            </w:tcBorders>
          </w:tcPr>
          <w:p w14:paraId="28EA60CF"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01:51</w:t>
            </w:r>
          </w:p>
        </w:tc>
        <w:tc>
          <w:tcPr>
            <w:tcW w:w="8338" w:type="dxa"/>
            <w:tcBorders>
              <w:top w:val="nil"/>
              <w:left w:val="nil"/>
              <w:bottom w:val="nil"/>
              <w:right w:val="nil"/>
            </w:tcBorders>
          </w:tcPr>
          <w:p w14:paraId="4290B55F" w14:textId="77777777" w:rsidR="00D57B11" w:rsidRPr="00665C27" w:rsidRDefault="00D57B11" w:rsidP="00D57B11">
            <w:pPr>
              <w:pStyle w:val="Text"/>
              <w:spacing w:before="75" w:after="75"/>
              <w:ind w:left="525" w:right="75"/>
              <w:rPr>
                <w:color w:val="000000" w:themeColor="text1"/>
              </w:rPr>
            </w:pPr>
            <w:r w:rsidRPr="00665C27">
              <w:rPr>
                <w:color w:val="000000" w:themeColor="text1"/>
              </w:rPr>
              <w:t>Me.</w:t>
            </w:r>
          </w:p>
        </w:tc>
      </w:tr>
      <w:tr w:rsidR="00665C27" w:rsidRPr="00665C27" w14:paraId="3490C543" w14:textId="77777777" w:rsidTr="00D57B11">
        <w:tc>
          <w:tcPr>
            <w:tcW w:w="2768" w:type="dxa"/>
            <w:tcBorders>
              <w:top w:val="nil"/>
              <w:left w:val="nil"/>
              <w:bottom w:val="nil"/>
              <w:right w:val="nil"/>
            </w:tcBorders>
          </w:tcPr>
          <w:p w14:paraId="1F7F91D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01:51</w:t>
            </w:r>
          </w:p>
        </w:tc>
        <w:tc>
          <w:tcPr>
            <w:tcW w:w="8338" w:type="dxa"/>
            <w:tcBorders>
              <w:top w:val="nil"/>
              <w:left w:val="nil"/>
              <w:bottom w:val="nil"/>
              <w:right w:val="nil"/>
            </w:tcBorders>
          </w:tcPr>
          <w:p w14:paraId="7C0A5CA3" w14:textId="77777777" w:rsidR="00D57B11" w:rsidRPr="00665C27" w:rsidRDefault="00D57B11" w:rsidP="00D57B11">
            <w:pPr>
              <w:pStyle w:val="Text"/>
              <w:spacing w:before="75" w:after="75"/>
              <w:ind w:left="525" w:right="75"/>
              <w:rPr>
                <w:color w:val="000000" w:themeColor="text1"/>
              </w:rPr>
            </w:pPr>
            <w:r w:rsidRPr="00665C27">
              <w:rPr>
                <w:color w:val="000000" w:themeColor="text1"/>
              </w:rPr>
              <w:t>xxxxx [laughter]. Yes.</w:t>
            </w:r>
          </w:p>
        </w:tc>
      </w:tr>
      <w:tr w:rsidR="00665C27" w:rsidRPr="00665C27" w14:paraId="236A9FEE" w14:textId="77777777" w:rsidTr="00D57B11">
        <w:tc>
          <w:tcPr>
            <w:tcW w:w="2768" w:type="dxa"/>
            <w:tcBorders>
              <w:top w:val="nil"/>
              <w:left w:val="nil"/>
              <w:bottom w:val="nil"/>
              <w:right w:val="nil"/>
            </w:tcBorders>
          </w:tcPr>
          <w:p w14:paraId="30EC727C"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01:54</w:t>
            </w:r>
          </w:p>
        </w:tc>
        <w:tc>
          <w:tcPr>
            <w:tcW w:w="8338" w:type="dxa"/>
            <w:tcBorders>
              <w:top w:val="nil"/>
              <w:left w:val="nil"/>
              <w:bottom w:val="nil"/>
              <w:right w:val="nil"/>
            </w:tcBorders>
          </w:tcPr>
          <w:p w14:paraId="79F0BC09"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 I've been logging in on a weekly basis-- do I need to come closer? I've been logging in on a weekly basis. You can see what other people-- what our colleagues have been looking at. For example xxxx has looked at video, left comments, and I've checked that out which could be a very useful tool. So I found that useful. I'm not too happy with the search. I think it's too vague because I've been, for example, reading for meaning you get 1,000 entries. Maybe not 1,000. A high number and trying to narrow it down as soon as you type in fifth grade which is the grade I teach most of them just disappear but I have found that some of them are useful if you go up to maybe grade six so they could be included for my year group or even dropping down as well. It's more the information they're giving or how things could be used is useful but because I'm putting grade five it's not coming up as something for me to look at.</w:t>
            </w:r>
          </w:p>
        </w:tc>
      </w:tr>
      <w:tr w:rsidR="00665C27" w:rsidRPr="00665C27" w14:paraId="617B39D9" w14:textId="77777777" w:rsidTr="00D57B11">
        <w:tc>
          <w:tcPr>
            <w:tcW w:w="2768" w:type="dxa"/>
            <w:tcBorders>
              <w:top w:val="nil"/>
              <w:left w:val="nil"/>
              <w:bottom w:val="nil"/>
              <w:right w:val="nil"/>
            </w:tcBorders>
          </w:tcPr>
          <w:p w14:paraId="4C862E4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03:02</w:t>
            </w:r>
          </w:p>
        </w:tc>
        <w:tc>
          <w:tcPr>
            <w:tcW w:w="8338" w:type="dxa"/>
            <w:tcBorders>
              <w:top w:val="nil"/>
              <w:left w:val="nil"/>
              <w:bottom w:val="nil"/>
              <w:right w:val="nil"/>
            </w:tcBorders>
          </w:tcPr>
          <w:p w14:paraId="52AA11D7" w14:textId="77777777" w:rsidR="00D57B11" w:rsidRPr="00665C27" w:rsidRDefault="00D57B11" w:rsidP="00D57B11">
            <w:pPr>
              <w:pStyle w:val="Text"/>
              <w:spacing w:before="75" w:after="75"/>
              <w:ind w:left="525" w:right="75"/>
              <w:rPr>
                <w:color w:val="000000" w:themeColor="text1"/>
              </w:rPr>
            </w:pPr>
            <w:r w:rsidRPr="00665C27">
              <w:rPr>
                <w:color w:val="000000" w:themeColor="text1"/>
              </w:rPr>
              <w:t>Right. So the search element--</w:t>
            </w:r>
          </w:p>
        </w:tc>
      </w:tr>
      <w:tr w:rsidR="00665C27" w:rsidRPr="00665C27" w14:paraId="5FF33889" w14:textId="77777777" w:rsidTr="00D57B11">
        <w:tc>
          <w:tcPr>
            <w:tcW w:w="2768" w:type="dxa"/>
            <w:tcBorders>
              <w:top w:val="nil"/>
              <w:left w:val="nil"/>
              <w:bottom w:val="nil"/>
              <w:right w:val="nil"/>
            </w:tcBorders>
          </w:tcPr>
          <w:p w14:paraId="4F67246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03:04</w:t>
            </w:r>
          </w:p>
        </w:tc>
        <w:tc>
          <w:tcPr>
            <w:tcW w:w="8338" w:type="dxa"/>
            <w:tcBorders>
              <w:top w:val="nil"/>
              <w:left w:val="nil"/>
              <w:bottom w:val="nil"/>
              <w:right w:val="nil"/>
            </w:tcBorders>
          </w:tcPr>
          <w:p w14:paraId="42EB8251"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think it should be better. Yeah.</w:t>
            </w:r>
          </w:p>
        </w:tc>
      </w:tr>
      <w:tr w:rsidR="00665C27" w:rsidRPr="00665C27" w14:paraId="2E37C360" w14:textId="77777777" w:rsidTr="00D57B11">
        <w:tc>
          <w:tcPr>
            <w:tcW w:w="2768" w:type="dxa"/>
            <w:tcBorders>
              <w:top w:val="nil"/>
              <w:left w:val="nil"/>
              <w:bottom w:val="nil"/>
              <w:right w:val="nil"/>
            </w:tcBorders>
          </w:tcPr>
          <w:p w14:paraId="10CCDB2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03:05</w:t>
            </w:r>
          </w:p>
        </w:tc>
        <w:tc>
          <w:tcPr>
            <w:tcW w:w="8338" w:type="dxa"/>
            <w:tcBorders>
              <w:top w:val="nil"/>
              <w:left w:val="nil"/>
              <w:bottom w:val="nil"/>
              <w:right w:val="nil"/>
            </w:tcBorders>
          </w:tcPr>
          <w:p w14:paraId="1E012D68"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 You can add on to other people's comment or ask other people questions as well. It doesn't just have to be me. So are you all finding that an issue as well? Searching for things?</w:t>
            </w:r>
          </w:p>
        </w:tc>
      </w:tr>
      <w:tr w:rsidR="00665C27" w:rsidRPr="00665C27" w14:paraId="3A2F7083" w14:textId="77777777" w:rsidTr="00D57B11">
        <w:tc>
          <w:tcPr>
            <w:tcW w:w="2768" w:type="dxa"/>
            <w:tcBorders>
              <w:top w:val="nil"/>
              <w:left w:val="nil"/>
              <w:bottom w:val="nil"/>
              <w:right w:val="nil"/>
            </w:tcBorders>
          </w:tcPr>
          <w:p w14:paraId="2C4F167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03:16</w:t>
            </w:r>
          </w:p>
        </w:tc>
        <w:tc>
          <w:tcPr>
            <w:tcW w:w="8338" w:type="dxa"/>
            <w:tcBorders>
              <w:top w:val="nil"/>
              <w:left w:val="nil"/>
              <w:bottom w:val="nil"/>
              <w:right w:val="nil"/>
            </w:tcBorders>
          </w:tcPr>
          <w:p w14:paraId="711E805D"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w:t>
            </w:r>
          </w:p>
        </w:tc>
      </w:tr>
      <w:tr w:rsidR="00665C27" w:rsidRPr="00665C27" w14:paraId="25C218BF" w14:textId="77777777" w:rsidTr="00D57B11">
        <w:tc>
          <w:tcPr>
            <w:tcW w:w="2768" w:type="dxa"/>
            <w:tcBorders>
              <w:top w:val="nil"/>
              <w:left w:val="nil"/>
              <w:bottom w:val="nil"/>
              <w:right w:val="nil"/>
            </w:tcBorders>
          </w:tcPr>
          <w:p w14:paraId="48FC2DD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03:17</w:t>
            </w:r>
          </w:p>
        </w:tc>
        <w:tc>
          <w:tcPr>
            <w:tcW w:w="8338" w:type="dxa"/>
            <w:tcBorders>
              <w:top w:val="nil"/>
              <w:left w:val="nil"/>
              <w:bottom w:val="nil"/>
              <w:right w:val="nil"/>
            </w:tcBorders>
          </w:tcPr>
          <w:p w14:paraId="0D76E87F"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thinking about the searching, what is the particular issue around searching?</w:t>
            </w:r>
          </w:p>
        </w:tc>
      </w:tr>
      <w:tr w:rsidR="00665C27" w:rsidRPr="00665C27" w14:paraId="1E414ED9" w14:textId="77777777" w:rsidTr="00D57B11">
        <w:tc>
          <w:tcPr>
            <w:tcW w:w="2768" w:type="dxa"/>
            <w:tcBorders>
              <w:top w:val="nil"/>
              <w:left w:val="nil"/>
              <w:bottom w:val="nil"/>
              <w:right w:val="nil"/>
            </w:tcBorders>
          </w:tcPr>
          <w:p w14:paraId="223C0B3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S3 03:23</w:t>
            </w:r>
          </w:p>
        </w:tc>
        <w:tc>
          <w:tcPr>
            <w:tcW w:w="8338" w:type="dxa"/>
            <w:tcBorders>
              <w:top w:val="nil"/>
              <w:left w:val="nil"/>
              <w:bottom w:val="nil"/>
              <w:right w:val="nil"/>
            </w:tcBorders>
          </w:tcPr>
          <w:p w14:paraId="7487F14F" w14:textId="77777777" w:rsidR="00D57B11" w:rsidRPr="00665C27" w:rsidRDefault="00D57B11" w:rsidP="00D57B11">
            <w:pPr>
              <w:pStyle w:val="Text"/>
              <w:spacing w:before="75" w:after="75"/>
              <w:ind w:left="525" w:right="75"/>
              <w:rPr>
                <w:color w:val="000000" w:themeColor="text1"/>
              </w:rPr>
            </w:pPr>
            <w:r w:rsidRPr="00665C27">
              <w:rPr>
                <w:color w:val="000000" w:themeColor="text1"/>
              </w:rPr>
              <w:t>Can I filter out?</w:t>
            </w:r>
          </w:p>
        </w:tc>
      </w:tr>
      <w:tr w:rsidR="00665C27" w:rsidRPr="00665C27" w14:paraId="6CAE71EA" w14:textId="77777777" w:rsidTr="00D57B11">
        <w:tc>
          <w:tcPr>
            <w:tcW w:w="2768" w:type="dxa"/>
            <w:tcBorders>
              <w:top w:val="nil"/>
              <w:left w:val="nil"/>
              <w:bottom w:val="nil"/>
              <w:right w:val="nil"/>
            </w:tcBorders>
          </w:tcPr>
          <w:p w14:paraId="4A7AAB1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03:23</w:t>
            </w:r>
          </w:p>
        </w:tc>
        <w:tc>
          <w:tcPr>
            <w:tcW w:w="8338" w:type="dxa"/>
            <w:tcBorders>
              <w:top w:val="nil"/>
              <w:left w:val="nil"/>
              <w:bottom w:val="nil"/>
              <w:right w:val="nil"/>
            </w:tcBorders>
          </w:tcPr>
          <w:p w14:paraId="5F020CB5"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w:t>
            </w:r>
          </w:p>
        </w:tc>
      </w:tr>
      <w:tr w:rsidR="00665C27" w:rsidRPr="00665C27" w14:paraId="336A144A" w14:textId="77777777" w:rsidTr="00D57B11">
        <w:tc>
          <w:tcPr>
            <w:tcW w:w="2768" w:type="dxa"/>
            <w:tcBorders>
              <w:top w:val="nil"/>
              <w:left w:val="nil"/>
              <w:bottom w:val="nil"/>
              <w:right w:val="nil"/>
            </w:tcBorders>
          </w:tcPr>
          <w:p w14:paraId="7B55090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S3 03:24</w:t>
            </w:r>
          </w:p>
        </w:tc>
        <w:tc>
          <w:tcPr>
            <w:tcW w:w="8338" w:type="dxa"/>
            <w:tcBorders>
              <w:top w:val="nil"/>
              <w:left w:val="nil"/>
              <w:bottom w:val="nil"/>
              <w:right w:val="nil"/>
            </w:tcBorders>
          </w:tcPr>
          <w:p w14:paraId="084753E4"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I completely concur with that. I'm sorry, I sound very formal. When you search, put in a search term it tends to give literally hundreds and hundreds but some aren't even related to what </w:t>
            </w:r>
            <w:r w:rsidRPr="00665C27">
              <w:rPr>
                <w:color w:val="000000" w:themeColor="text1"/>
              </w:rPr>
              <w:lastRenderedPageBreak/>
              <w:t>you're actually put in. So if I put in comprehension the links will be unrelated, many of them. So you spend so much timer searching and a huge proportion of that hour I put in is just searching for what I'm looking for. So, yeah, the search part of it could definitely be refined.</w:t>
            </w:r>
          </w:p>
        </w:tc>
      </w:tr>
      <w:tr w:rsidR="00665C27" w:rsidRPr="00665C27" w14:paraId="464CEEAD" w14:textId="77777777" w:rsidTr="00D57B11">
        <w:tc>
          <w:tcPr>
            <w:tcW w:w="2768" w:type="dxa"/>
            <w:tcBorders>
              <w:top w:val="nil"/>
              <w:left w:val="nil"/>
              <w:bottom w:val="nil"/>
              <w:right w:val="nil"/>
            </w:tcBorders>
          </w:tcPr>
          <w:p w14:paraId="07993925" w14:textId="77777777" w:rsidR="00D57B11" w:rsidRPr="00665C27" w:rsidRDefault="00D57B11" w:rsidP="00D57B11">
            <w:pPr>
              <w:pStyle w:val="Text"/>
              <w:spacing w:before="75" w:after="75"/>
              <w:ind w:left="525" w:right="75"/>
              <w:rPr>
                <w:color w:val="000000" w:themeColor="text1"/>
              </w:rPr>
            </w:pPr>
            <w:r w:rsidRPr="00665C27">
              <w:rPr>
                <w:color w:val="000000" w:themeColor="text1"/>
              </w:rPr>
              <w:lastRenderedPageBreak/>
              <w:t>S5 03:57</w:t>
            </w:r>
          </w:p>
        </w:tc>
        <w:tc>
          <w:tcPr>
            <w:tcW w:w="8338" w:type="dxa"/>
            <w:tcBorders>
              <w:top w:val="nil"/>
              <w:left w:val="nil"/>
              <w:bottom w:val="nil"/>
              <w:right w:val="nil"/>
            </w:tcBorders>
          </w:tcPr>
          <w:p w14:paraId="1C320740"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So following off from what xxx said that sometimes you can spend 20, 25-- sometimes I've watched one video in one hour because it's taken so long to actually find something that's useful. So it does waste a lot of time. It's not a clear search engine.</w:t>
            </w:r>
          </w:p>
        </w:tc>
      </w:tr>
      <w:tr w:rsidR="00665C27" w:rsidRPr="00665C27" w14:paraId="67390BC1" w14:textId="77777777" w:rsidTr="00D57B11">
        <w:tc>
          <w:tcPr>
            <w:tcW w:w="2768" w:type="dxa"/>
            <w:tcBorders>
              <w:top w:val="nil"/>
              <w:left w:val="nil"/>
              <w:bottom w:val="nil"/>
              <w:right w:val="nil"/>
            </w:tcBorders>
          </w:tcPr>
          <w:p w14:paraId="106D472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04:12</w:t>
            </w:r>
          </w:p>
        </w:tc>
        <w:tc>
          <w:tcPr>
            <w:tcW w:w="8338" w:type="dxa"/>
            <w:tcBorders>
              <w:top w:val="nil"/>
              <w:left w:val="nil"/>
              <w:bottom w:val="nil"/>
              <w:right w:val="nil"/>
            </w:tcBorders>
          </w:tcPr>
          <w:p w14:paraId="4B506B8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is that something you're all finding?</w:t>
            </w:r>
          </w:p>
        </w:tc>
      </w:tr>
      <w:tr w:rsidR="00665C27" w:rsidRPr="00665C27" w14:paraId="529AFAD8" w14:textId="77777777" w:rsidTr="00D57B11">
        <w:tc>
          <w:tcPr>
            <w:tcW w:w="2768" w:type="dxa"/>
            <w:tcBorders>
              <w:top w:val="nil"/>
              <w:left w:val="nil"/>
              <w:bottom w:val="nil"/>
              <w:right w:val="nil"/>
            </w:tcBorders>
          </w:tcPr>
          <w:p w14:paraId="1284C76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04:14</w:t>
            </w:r>
          </w:p>
        </w:tc>
        <w:tc>
          <w:tcPr>
            <w:tcW w:w="8338" w:type="dxa"/>
            <w:tcBorders>
              <w:top w:val="nil"/>
              <w:left w:val="nil"/>
              <w:bottom w:val="nil"/>
              <w:right w:val="nil"/>
            </w:tcBorders>
          </w:tcPr>
          <w:p w14:paraId="0AE3720C"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w:t>
            </w:r>
          </w:p>
        </w:tc>
      </w:tr>
      <w:tr w:rsidR="00665C27" w:rsidRPr="00665C27" w14:paraId="29F01ACF" w14:textId="77777777" w:rsidTr="00D57B11">
        <w:tc>
          <w:tcPr>
            <w:tcW w:w="2768" w:type="dxa"/>
            <w:tcBorders>
              <w:top w:val="nil"/>
              <w:left w:val="nil"/>
              <w:bottom w:val="nil"/>
              <w:right w:val="nil"/>
            </w:tcBorders>
          </w:tcPr>
          <w:p w14:paraId="1E960B0F" w14:textId="77777777" w:rsidR="00D57B11" w:rsidRPr="00665C27" w:rsidRDefault="00D57B11" w:rsidP="00D57B11">
            <w:pPr>
              <w:pStyle w:val="Text"/>
              <w:spacing w:before="75" w:after="75"/>
              <w:ind w:left="525" w:right="75"/>
              <w:rPr>
                <w:color w:val="000000" w:themeColor="text1"/>
              </w:rPr>
            </w:pPr>
            <w:r w:rsidRPr="00665C27">
              <w:rPr>
                <w:color w:val="000000" w:themeColor="text1"/>
              </w:rPr>
              <w:t>S? 04:14</w:t>
            </w:r>
          </w:p>
        </w:tc>
        <w:tc>
          <w:tcPr>
            <w:tcW w:w="8338" w:type="dxa"/>
            <w:tcBorders>
              <w:top w:val="nil"/>
              <w:left w:val="nil"/>
              <w:bottom w:val="nil"/>
              <w:right w:val="nil"/>
            </w:tcBorders>
          </w:tcPr>
          <w:p w14:paraId="7D330913"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w:t>
            </w:r>
          </w:p>
        </w:tc>
      </w:tr>
      <w:tr w:rsidR="00665C27" w:rsidRPr="00665C27" w14:paraId="30CC8B3F" w14:textId="77777777" w:rsidTr="00D57B11">
        <w:tc>
          <w:tcPr>
            <w:tcW w:w="2768" w:type="dxa"/>
            <w:tcBorders>
              <w:top w:val="nil"/>
              <w:left w:val="nil"/>
              <w:bottom w:val="nil"/>
              <w:right w:val="nil"/>
            </w:tcBorders>
          </w:tcPr>
          <w:p w14:paraId="7B41493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04:15</w:t>
            </w:r>
          </w:p>
        </w:tc>
        <w:tc>
          <w:tcPr>
            <w:tcW w:w="8338" w:type="dxa"/>
            <w:tcBorders>
              <w:top w:val="nil"/>
              <w:left w:val="nil"/>
              <w:bottom w:val="nil"/>
              <w:right w:val="nil"/>
            </w:tcBorders>
          </w:tcPr>
          <w:p w14:paraId="12A3CBC2"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feel like the fact that it's American as well makes it even harder because they might have different terms for like xxxxx said Edivate in comprehension I think that adds to the issues because, yeah, you just end up having to sift through hundreds of different things.</w:t>
            </w:r>
          </w:p>
        </w:tc>
      </w:tr>
      <w:tr w:rsidR="00665C27" w:rsidRPr="00665C27" w14:paraId="2C30C566" w14:textId="77777777" w:rsidTr="00D57B11">
        <w:tc>
          <w:tcPr>
            <w:tcW w:w="2768" w:type="dxa"/>
            <w:tcBorders>
              <w:top w:val="nil"/>
              <w:left w:val="nil"/>
              <w:bottom w:val="nil"/>
              <w:right w:val="nil"/>
            </w:tcBorders>
          </w:tcPr>
          <w:p w14:paraId="3206CB7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04:35</w:t>
            </w:r>
          </w:p>
        </w:tc>
        <w:tc>
          <w:tcPr>
            <w:tcW w:w="8338" w:type="dxa"/>
            <w:tcBorders>
              <w:top w:val="nil"/>
              <w:left w:val="nil"/>
              <w:bottom w:val="nil"/>
              <w:right w:val="nil"/>
            </w:tcBorders>
          </w:tcPr>
          <w:p w14:paraId="49B7D344" w14:textId="77777777" w:rsidR="00D57B11" w:rsidRPr="00665C27" w:rsidRDefault="00D57B11" w:rsidP="00D57B11">
            <w:pPr>
              <w:pStyle w:val="Text"/>
              <w:spacing w:before="75" w:after="75"/>
              <w:ind w:left="525" w:right="75"/>
              <w:rPr>
                <w:color w:val="000000" w:themeColor="text1"/>
              </w:rPr>
            </w:pPr>
            <w:r w:rsidRPr="00665C27">
              <w:rPr>
                <w:color w:val="000000" w:themeColor="text1"/>
              </w:rPr>
              <w:t>Do you know what different terms you find a bit--?</w:t>
            </w:r>
          </w:p>
        </w:tc>
      </w:tr>
      <w:tr w:rsidR="00665C27" w:rsidRPr="00665C27" w14:paraId="0165510D" w14:textId="77777777" w:rsidTr="00D57B11">
        <w:tc>
          <w:tcPr>
            <w:tcW w:w="2768" w:type="dxa"/>
            <w:tcBorders>
              <w:top w:val="nil"/>
              <w:left w:val="nil"/>
              <w:bottom w:val="nil"/>
              <w:right w:val="nil"/>
            </w:tcBorders>
          </w:tcPr>
          <w:p w14:paraId="6611B0E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04:37</w:t>
            </w:r>
          </w:p>
        </w:tc>
        <w:tc>
          <w:tcPr>
            <w:tcW w:w="8338" w:type="dxa"/>
            <w:tcBorders>
              <w:top w:val="nil"/>
              <w:left w:val="nil"/>
              <w:bottom w:val="nil"/>
              <w:right w:val="nil"/>
            </w:tcBorders>
          </w:tcPr>
          <w:p w14:paraId="4FBC2F09" w14:textId="77777777" w:rsidR="00D57B11" w:rsidRPr="00665C27" w:rsidRDefault="00D57B11" w:rsidP="00D57B11">
            <w:pPr>
              <w:pStyle w:val="Text"/>
              <w:spacing w:before="75" w:after="75"/>
              <w:ind w:left="525" w:right="75"/>
              <w:rPr>
                <w:color w:val="000000" w:themeColor="text1"/>
              </w:rPr>
            </w:pPr>
            <w:r w:rsidRPr="00665C27">
              <w:rPr>
                <w:color w:val="000000" w:themeColor="text1"/>
              </w:rPr>
              <w:t>Well, I mean, it might be just an assumption but the fact that when you do type comprehension and it isn't just as simple as you'd expect there to be 100 things on which say comprehension in but there's not even 10 sometimes. It's just all different variances of--</w:t>
            </w:r>
          </w:p>
        </w:tc>
      </w:tr>
      <w:tr w:rsidR="00665C27" w:rsidRPr="00665C27" w14:paraId="76874340" w14:textId="77777777" w:rsidTr="00D57B11">
        <w:tc>
          <w:tcPr>
            <w:tcW w:w="2768" w:type="dxa"/>
            <w:tcBorders>
              <w:top w:val="nil"/>
              <w:left w:val="nil"/>
              <w:bottom w:val="nil"/>
              <w:right w:val="nil"/>
            </w:tcBorders>
          </w:tcPr>
          <w:p w14:paraId="26E31EF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04:55</w:t>
            </w:r>
          </w:p>
        </w:tc>
        <w:tc>
          <w:tcPr>
            <w:tcW w:w="8338" w:type="dxa"/>
            <w:tcBorders>
              <w:top w:val="nil"/>
              <w:left w:val="nil"/>
              <w:bottom w:val="nil"/>
              <w:right w:val="nil"/>
            </w:tcBorders>
          </w:tcPr>
          <w:p w14:paraId="7227A8E5" w14:textId="77777777" w:rsidR="00D57B11" w:rsidRPr="00665C27" w:rsidRDefault="00D57B11" w:rsidP="00D57B11">
            <w:pPr>
              <w:pStyle w:val="Text"/>
              <w:spacing w:before="75" w:after="75"/>
              <w:ind w:left="525" w:right="75"/>
              <w:rPr>
                <w:color w:val="000000" w:themeColor="text1"/>
              </w:rPr>
            </w:pPr>
            <w:r w:rsidRPr="00665C27">
              <w:rPr>
                <w:color w:val="000000" w:themeColor="text1"/>
              </w:rPr>
              <w:t>And is it because they might call comprehension something different?</w:t>
            </w:r>
          </w:p>
        </w:tc>
      </w:tr>
      <w:tr w:rsidR="00665C27" w:rsidRPr="00665C27" w14:paraId="77776378" w14:textId="77777777" w:rsidTr="00D57B11">
        <w:tc>
          <w:tcPr>
            <w:tcW w:w="2768" w:type="dxa"/>
            <w:tcBorders>
              <w:top w:val="nil"/>
              <w:left w:val="nil"/>
              <w:bottom w:val="nil"/>
              <w:right w:val="nil"/>
            </w:tcBorders>
          </w:tcPr>
          <w:p w14:paraId="3E2BDF9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04:57</w:t>
            </w:r>
          </w:p>
        </w:tc>
        <w:tc>
          <w:tcPr>
            <w:tcW w:w="8338" w:type="dxa"/>
            <w:tcBorders>
              <w:top w:val="nil"/>
              <w:left w:val="nil"/>
              <w:bottom w:val="nil"/>
              <w:right w:val="nil"/>
            </w:tcBorders>
          </w:tcPr>
          <w:p w14:paraId="342E837F" w14:textId="77777777" w:rsidR="00D57B11" w:rsidRPr="00665C27" w:rsidRDefault="00D57B11" w:rsidP="00D57B11">
            <w:pPr>
              <w:pStyle w:val="Text"/>
              <w:spacing w:before="75" w:after="75"/>
              <w:ind w:left="525" w:right="75"/>
              <w:rPr>
                <w:color w:val="000000" w:themeColor="text1"/>
              </w:rPr>
            </w:pPr>
            <w:r w:rsidRPr="00665C27">
              <w:rPr>
                <w:color w:val="000000" w:themeColor="text1"/>
              </w:rPr>
              <w:t>Potentially. That's what's running through my mind but, again, I can't be sure but that's what I thought.</w:t>
            </w:r>
          </w:p>
        </w:tc>
      </w:tr>
      <w:tr w:rsidR="00665C27" w:rsidRPr="00665C27" w14:paraId="3D88DE29" w14:textId="77777777" w:rsidTr="00D57B11">
        <w:tc>
          <w:tcPr>
            <w:tcW w:w="2768" w:type="dxa"/>
            <w:tcBorders>
              <w:top w:val="nil"/>
              <w:left w:val="nil"/>
              <w:bottom w:val="nil"/>
              <w:right w:val="nil"/>
            </w:tcBorders>
          </w:tcPr>
          <w:p w14:paraId="3A2FE59C" w14:textId="77777777" w:rsidR="00D57B11" w:rsidRPr="00665C27" w:rsidRDefault="00D57B11" w:rsidP="00D57B11">
            <w:pPr>
              <w:pStyle w:val="Text"/>
              <w:spacing w:before="75" w:after="75"/>
              <w:ind w:left="525" w:right="75"/>
              <w:rPr>
                <w:color w:val="000000" w:themeColor="text1"/>
              </w:rPr>
            </w:pPr>
            <w:r w:rsidRPr="00665C27">
              <w:rPr>
                <w:color w:val="000000" w:themeColor="text1"/>
              </w:rPr>
              <w:t>S6 05:04</w:t>
            </w:r>
          </w:p>
        </w:tc>
        <w:tc>
          <w:tcPr>
            <w:tcW w:w="8338" w:type="dxa"/>
            <w:tcBorders>
              <w:top w:val="nil"/>
              <w:left w:val="nil"/>
              <w:bottom w:val="nil"/>
              <w:right w:val="nil"/>
            </w:tcBorders>
          </w:tcPr>
          <w:p w14:paraId="5A88649E"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think there's a lot of content based on American curriculum as well which is different to the UK curriculum. So that can tie in with the different terminology.</w:t>
            </w:r>
          </w:p>
        </w:tc>
      </w:tr>
      <w:tr w:rsidR="00665C27" w:rsidRPr="00665C27" w14:paraId="050863B4" w14:textId="77777777" w:rsidTr="00D57B11">
        <w:tc>
          <w:tcPr>
            <w:tcW w:w="2768" w:type="dxa"/>
            <w:tcBorders>
              <w:top w:val="nil"/>
              <w:left w:val="nil"/>
              <w:bottom w:val="nil"/>
              <w:right w:val="nil"/>
            </w:tcBorders>
          </w:tcPr>
          <w:p w14:paraId="46BF9FC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05:13</w:t>
            </w:r>
          </w:p>
        </w:tc>
        <w:tc>
          <w:tcPr>
            <w:tcW w:w="8338" w:type="dxa"/>
            <w:tcBorders>
              <w:top w:val="nil"/>
              <w:left w:val="nil"/>
              <w:bottom w:val="nil"/>
              <w:right w:val="nil"/>
            </w:tcBorders>
          </w:tcPr>
          <w:p w14:paraId="4061DA81" w14:textId="77777777" w:rsidR="00D57B11" w:rsidRPr="00665C27" w:rsidRDefault="00D57B11" w:rsidP="00D57B11">
            <w:pPr>
              <w:pStyle w:val="Text"/>
              <w:spacing w:before="75" w:after="75"/>
              <w:ind w:left="525" w:right="75"/>
              <w:rPr>
                <w:color w:val="000000" w:themeColor="text1"/>
              </w:rPr>
            </w:pPr>
            <w:r w:rsidRPr="00665C27">
              <w:rPr>
                <w:color w:val="000000" w:themeColor="text1"/>
              </w:rPr>
              <w:t>Totally.</w:t>
            </w:r>
          </w:p>
        </w:tc>
      </w:tr>
      <w:tr w:rsidR="00665C27" w:rsidRPr="00665C27" w14:paraId="232C473A" w14:textId="77777777" w:rsidTr="00D57B11">
        <w:tc>
          <w:tcPr>
            <w:tcW w:w="2768" w:type="dxa"/>
            <w:tcBorders>
              <w:top w:val="nil"/>
              <w:left w:val="nil"/>
              <w:bottom w:val="nil"/>
              <w:right w:val="nil"/>
            </w:tcBorders>
          </w:tcPr>
          <w:p w14:paraId="2DE5A5E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05:15</w:t>
            </w:r>
          </w:p>
        </w:tc>
        <w:tc>
          <w:tcPr>
            <w:tcW w:w="8338" w:type="dxa"/>
            <w:tcBorders>
              <w:top w:val="nil"/>
              <w:left w:val="nil"/>
              <w:bottom w:val="nil"/>
              <w:right w:val="nil"/>
            </w:tcBorders>
          </w:tcPr>
          <w:p w14:paraId="5E19E9D4" w14:textId="77777777" w:rsidR="00D57B11" w:rsidRPr="00665C27" w:rsidRDefault="00D57B11" w:rsidP="00D57B11">
            <w:pPr>
              <w:pStyle w:val="Text"/>
              <w:spacing w:before="75" w:after="75"/>
              <w:ind w:left="525" w:right="75"/>
              <w:rPr>
                <w:color w:val="000000" w:themeColor="text1"/>
              </w:rPr>
            </w:pPr>
            <w:r w:rsidRPr="00665C27">
              <w:rPr>
                <w:color w:val="000000" w:themeColor="text1"/>
              </w:rPr>
              <w:t>Are you all managing to log in regularly?</w:t>
            </w:r>
          </w:p>
        </w:tc>
      </w:tr>
      <w:tr w:rsidR="00665C27" w:rsidRPr="00665C27" w14:paraId="60F8C026" w14:textId="77777777" w:rsidTr="00D57B11">
        <w:tc>
          <w:tcPr>
            <w:tcW w:w="2768" w:type="dxa"/>
            <w:tcBorders>
              <w:top w:val="nil"/>
              <w:left w:val="nil"/>
              <w:bottom w:val="nil"/>
              <w:right w:val="nil"/>
            </w:tcBorders>
          </w:tcPr>
          <w:p w14:paraId="74B5546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05:18</w:t>
            </w:r>
          </w:p>
        </w:tc>
        <w:tc>
          <w:tcPr>
            <w:tcW w:w="8338" w:type="dxa"/>
            <w:tcBorders>
              <w:top w:val="nil"/>
              <w:left w:val="nil"/>
              <w:bottom w:val="nil"/>
              <w:right w:val="nil"/>
            </w:tcBorders>
          </w:tcPr>
          <w:p w14:paraId="6B741FE7"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Yes.</w:t>
            </w:r>
          </w:p>
        </w:tc>
      </w:tr>
      <w:tr w:rsidR="00665C27" w:rsidRPr="00665C27" w14:paraId="6E9369E0" w14:textId="77777777" w:rsidTr="00D57B11">
        <w:tc>
          <w:tcPr>
            <w:tcW w:w="2768" w:type="dxa"/>
            <w:tcBorders>
              <w:top w:val="nil"/>
              <w:left w:val="nil"/>
              <w:bottom w:val="nil"/>
              <w:right w:val="nil"/>
            </w:tcBorders>
          </w:tcPr>
          <w:p w14:paraId="41F06CE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 05:19</w:t>
            </w:r>
          </w:p>
        </w:tc>
        <w:tc>
          <w:tcPr>
            <w:tcW w:w="8338" w:type="dxa"/>
            <w:tcBorders>
              <w:top w:val="nil"/>
              <w:left w:val="nil"/>
              <w:bottom w:val="nil"/>
              <w:right w:val="nil"/>
            </w:tcBorders>
          </w:tcPr>
          <w:p w14:paraId="3F8F1131"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Yes.</w:t>
            </w:r>
          </w:p>
        </w:tc>
      </w:tr>
      <w:tr w:rsidR="00665C27" w:rsidRPr="00665C27" w14:paraId="40E13338" w14:textId="77777777" w:rsidTr="00D57B11">
        <w:tc>
          <w:tcPr>
            <w:tcW w:w="2768" w:type="dxa"/>
            <w:tcBorders>
              <w:top w:val="nil"/>
              <w:left w:val="nil"/>
              <w:bottom w:val="nil"/>
              <w:right w:val="nil"/>
            </w:tcBorders>
          </w:tcPr>
          <w:p w14:paraId="2851B7D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05:19</w:t>
            </w:r>
          </w:p>
        </w:tc>
        <w:tc>
          <w:tcPr>
            <w:tcW w:w="8338" w:type="dxa"/>
            <w:tcBorders>
              <w:top w:val="nil"/>
              <w:left w:val="nil"/>
              <w:bottom w:val="nil"/>
              <w:right w:val="nil"/>
            </w:tcBorders>
          </w:tcPr>
          <w:p w14:paraId="6206FB3D"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Yes.</w:t>
            </w:r>
          </w:p>
        </w:tc>
      </w:tr>
      <w:tr w:rsidR="00665C27" w:rsidRPr="00665C27" w14:paraId="2E791D6E" w14:textId="77777777" w:rsidTr="00D57B11">
        <w:tc>
          <w:tcPr>
            <w:tcW w:w="2768" w:type="dxa"/>
            <w:tcBorders>
              <w:top w:val="nil"/>
              <w:left w:val="nil"/>
              <w:bottom w:val="nil"/>
              <w:right w:val="nil"/>
            </w:tcBorders>
          </w:tcPr>
          <w:p w14:paraId="1A76BFF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05:19</w:t>
            </w:r>
          </w:p>
        </w:tc>
        <w:tc>
          <w:tcPr>
            <w:tcW w:w="8338" w:type="dxa"/>
            <w:tcBorders>
              <w:top w:val="nil"/>
              <w:left w:val="nil"/>
              <w:bottom w:val="nil"/>
              <w:right w:val="nil"/>
            </w:tcBorders>
          </w:tcPr>
          <w:p w14:paraId="58AE36CC" w14:textId="77777777" w:rsidR="00D57B11" w:rsidRPr="00665C27" w:rsidRDefault="00D57B11" w:rsidP="00D57B11">
            <w:pPr>
              <w:pStyle w:val="Text"/>
              <w:spacing w:before="75" w:after="75"/>
              <w:ind w:left="525" w:right="75"/>
              <w:rPr>
                <w:color w:val="000000" w:themeColor="text1"/>
              </w:rPr>
            </w:pPr>
            <w:r w:rsidRPr="00665C27">
              <w:rPr>
                <w:color w:val="000000" w:themeColor="text1"/>
              </w:rPr>
              <w:t>And completing your logs?</w:t>
            </w:r>
          </w:p>
        </w:tc>
      </w:tr>
      <w:tr w:rsidR="00665C27" w:rsidRPr="00665C27" w14:paraId="3F1ABA24" w14:textId="77777777" w:rsidTr="00D57B11">
        <w:tc>
          <w:tcPr>
            <w:tcW w:w="2768" w:type="dxa"/>
            <w:tcBorders>
              <w:top w:val="nil"/>
              <w:left w:val="nil"/>
              <w:bottom w:val="nil"/>
              <w:right w:val="nil"/>
            </w:tcBorders>
          </w:tcPr>
          <w:p w14:paraId="776ADF52" w14:textId="77777777" w:rsidR="00D57B11" w:rsidRPr="00665C27" w:rsidRDefault="00D57B11" w:rsidP="00D57B11">
            <w:pPr>
              <w:pStyle w:val="Text"/>
              <w:spacing w:before="75" w:after="75"/>
              <w:ind w:left="525" w:right="75"/>
              <w:rPr>
                <w:color w:val="000000" w:themeColor="text1"/>
              </w:rPr>
            </w:pPr>
            <w:r w:rsidRPr="00665C27">
              <w:rPr>
                <w:color w:val="000000" w:themeColor="text1"/>
              </w:rPr>
              <w:t>S? 05:22</w:t>
            </w:r>
          </w:p>
        </w:tc>
        <w:tc>
          <w:tcPr>
            <w:tcW w:w="8338" w:type="dxa"/>
            <w:tcBorders>
              <w:top w:val="nil"/>
              <w:left w:val="nil"/>
              <w:bottom w:val="nil"/>
              <w:right w:val="nil"/>
            </w:tcBorders>
          </w:tcPr>
          <w:p w14:paraId="5A064F3D"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Yes.</w:t>
            </w:r>
          </w:p>
        </w:tc>
      </w:tr>
      <w:tr w:rsidR="00665C27" w:rsidRPr="00665C27" w14:paraId="6158E969" w14:textId="77777777" w:rsidTr="00D57B11">
        <w:tc>
          <w:tcPr>
            <w:tcW w:w="2768" w:type="dxa"/>
            <w:tcBorders>
              <w:top w:val="nil"/>
              <w:left w:val="nil"/>
              <w:bottom w:val="nil"/>
              <w:right w:val="nil"/>
            </w:tcBorders>
          </w:tcPr>
          <w:p w14:paraId="7F63CEE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05:24</w:t>
            </w:r>
          </w:p>
        </w:tc>
        <w:tc>
          <w:tcPr>
            <w:tcW w:w="8338" w:type="dxa"/>
            <w:tcBorders>
              <w:top w:val="nil"/>
              <w:left w:val="nil"/>
              <w:bottom w:val="nil"/>
              <w:right w:val="nil"/>
            </w:tcBorders>
          </w:tcPr>
          <w:p w14:paraId="3304FC89" w14:textId="77777777" w:rsidR="00D57B11" w:rsidRPr="00665C27" w:rsidRDefault="00D57B11" w:rsidP="00D57B11">
            <w:pPr>
              <w:pStyle w:val="Text"/>
              <w:spacing w:before="75" w:after="75"/>
              <w:ind w:left="525" w:right="75"/>
              <w:rPr>
                <w:color w:val="000000" w:themeColor="text1"/>
              </w:rPr>
            </w:pPr>
            <w:r w:rsidRPr="00665C27">
              <w:rPr>
                <w:color w:val="000000" w:themeColor="text1"/>
              </w:rPr>
              <w:t>Is it throwing up any information or resources that are personal to your interests?</w:t>
            </w:r>
          </w:p>
        </w:tc>
      </w:tr>
      <w:tr w:rsidR="00665C27" w:rsidRPr="00665C27" w14:paraId="256E344B" w14:textId="77777777" w:rsidTr="00D57B11">
        <w:tc>
          <w:tcPr>
            <w:tcW w:w="2768" w:type="dxa"/>
            <w:tcBorders>
              <w:top w:val="nil"/>
              <w:left w:val="nil"/>
              <w:bottom w:val="nil"/>
              <w:right w:val="nil"/>
            </w:tcBorders>
          </w:tcPr>
          <w:p w14:paraId="2AFF5296" w14:textId="77777777" w:rsidR="00D57B11" w:rsidRPr="00665C27" w:rsidRDefault="00D57B11" w:rsidP="00D57B11">
            <w:pPr>
              <w:pStyle w:val="Text"/>
              <w:spacing w:before="75" w:after="75"/>
              <w:ind w:left="525" w:right="75"/>
              <w:rPr>
                <w:color w:val="000000" w:themeColor="text1"/>
              </w:rPr>
            </w:pPr>
            <w:r w:rsidRPr="00665C27">
              <w:rPr>
                <w:color w:val="000000" w:themeColor="text1"/>
              </w:rPr>
              <w:lastRenderedPageBreak/>
              <w:t>S2 05:32</w:t>
            </w:r>
          </w:p>
        </w:tc>
        <w:tc>
          <w:tcPr>
            <w:tcW w:w="8338" w:type="dxa"/>
            <w:tcBorders>
              <w:top w:val="nil"/>
              <w:left w:val="nil"/>
              <w:bottom w:val="nil"/>
              <w:right w:val="nil"/>
            </w:tcBorders>
          </w:tcPr>
          <w:p w14:paraId="20101E7C" w14:textId="77777777" w:rsidR="00D57B11" w:rsidRPr="00665C27" w:rsidRDefault="00D57B11" w:rsidP="00D57B11">
            <w:pPr>
              <w:pStyle w:val="Text"/>
              <w:spacing w:before="75" w:after="75"/>
              <w:ind w:left="525" w:right="75"/>
              <w:rPr>
                <w:color w:val="000000" w:themeColor="text1"/>
              </w:rPr>
            </w:pPr>
            <w:r w:rsidRPr="00665C27">
              <w:rPr>
                <w:color w:val="000000" w:themeColor="text1"/>
              </w:rPr>
              <w:t>There's not so much for early years especially our main would be phonics. There's only very few on there and I think I've gone through those already. There's not many on there at all.</w:t>
            </w:r>
          </w:p>
        </w:tc>
      </w:tr>
      <w:tr w:rsidR="00665C27" w:rsidRPr="00665C27" w14:paraId="4412F3D5" w14:textId="77777777" w:rsidTr="00D57B11">
        <w:tc>
          <w:tcPr>
            <w:tcW w:w="2768" w:type="dxa"/>
            <w:tcBorders>
              <w:top w:val="nil"/>
              <w:left w:val="nil"/>
              <w:bottom w:val="nil"/>
              <w:right w:val="nil"/>
            </w:tcBorders>
          </w:tcPr>
          <w:p w14:paraId="0FD8F26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S4 05:47</w:t>
            </w:r>
          </w:p>
        </w:tc>
        <w:tc>
          <w:tcPr>
            <w:tcW w:w="8338" w:type="dxa"/>
            <w:tcBorders>
              <w:top w:val="nil"/>
              <w:left w:val="nil"/>
              <w:bottom w:val="nil"/>
              <w:right w:val="nil"/>
            </w:tcBorders>
          </w:tcPr>
          <w:p w14:paraId="10D7DBAB"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was finding the same thing for year one as well. It's very, very limited for the younger children like you said with the phonics and the basic maths and things like that is very limited.</w:t>
            </w:r>
          </w:p>
        </w:tc>
      </w:tr>
      <w:tr w:rsidR="00665C27" w:rsidRPr="00665C27" w14:paraId="523E3F39" w14:textId="77777777" w:rsidTr="00D57B11">
        <w:tc>
          <w:tcPr>
            <w:tcW w:w="2768" w:type="dxa"/>
            <w:tcBorders>
              <w:top w:val="nil"/>
              <w:left w:val="nil"/>
              <w:bottom w:val="nil"/>
              <w:right w:val="nil"/>
            </w:tcBorders>
          </w:tcPr>
          <w:p w14:paraId="2620FB8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05:57</w:t>
            </w:r>
          </w:p>
        </w:tc>
        <w:tc>
          <w:tcPr>
            <w:tcW w:w="8338" w:type="dxa"/>
            <w:tcBorders>
              <w:top w:val="nil"/>
              <w:left w:val="nil"/>
              <w:bottom w:val="nil"/>
              <w:right w:val="nil"/>
            </w:tcBorders>
          </w:tcPr>
          <w:p w14:paraId="5A5D8EDB" w14:textId="77777777" w:rsidR="00D57B11" w:rsidRPr="00665C27" w:rsidRDefault="00D57B11" w:rsidP="00D57B11">
            <w:pPr>
              <w:pStyle w:val="Text"/>
              <w:spacing w:before="75" w:after="75"/>
              <w:ind w:left="525" w:right="75"/>
              <w:rPr>
                <w:color w:val="000000" w:themeColor="text1"/>
              </w:rPr>
            </w:pPr>
            <w:r w:rsidRPr="00665C27">
              <w:rPr>
                <w:color w:val="000000" w:themeColor="text1"/>
              </w:rPr>
              <w:t>But I know you've been sharing some videos. Has anyone found those videos useful that other people have shared?</w:t>
            </w:r>
          </w:p>
        </w:tc>
      </w:tr>
      <w:tr w:rsidR="00665C27" w:rsidRPr="00665C27" w14:paraId="63E91CB6" w14:textId="77777777" w:rsidTr="00D57B11">
        <w:tc>
          <w:tcPr>
            <w:tcW w:w="2768" w:type="dxa"/>
            <w:tcBorders>
              <w:top w:val="nil"/>
              <w:left w:val="nil"/>
              <w:bottom w:val="nil"/>
              <w:right w:val="nil"/>
            </w:tcBorders>
          </w:tcPr>
          <w:p w14:paraId="390C5B7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06:06</w:t>
            </w:r>
          </w:p>
        </w:tc>
        <w:tc>
          <w:tcPr>
            <w:tcW w:w="8338" w:type="dxa"/>
            <w:tcBorders>
              <w:top w:val="nil"/>
              <w:left w:val="nil"/>
              <w:bottom w:val="nil"/>
              <w:right w:val="nil"/>
            </w:tcBorders>
          </w:tcPr>
          <w:p w14:paraId="2A1E3522" w14:textId="77777777" w:rsidR="00D57B11" w:rsidRPr="00665C27" w:rsidRDefault="00D57B11" w:rsidP="00D57B11">
            <w:pPr>
              <w:pStyle w:val="Text"/>
              <w:spacing w:before="75" w:after="75"/>
              <w:ind w:left="525" w:right="75"/>
              <w:rPr>
                <w:color w:val="000000" w:themeColor="text1"/>
              </w:rPr>
            </w:pPr>
            <w:r w:rsidRPr="00665C27">
              <w:rPr>
                <w:color w:val="000000" w:themeColor="text1"/>
              </w:rPr>
              <w:t>xxxx shared a video two, three weeks ago which has some interesting points on. I found with videos you can watch a video for 11 minutes and it's maybe two points that come out of it. So it's useful in that respect but I've wasted nine minutes trying to get this two minutes worth of points because they're not relevant or it's just the class teacher talking to the class although I do appreciate that you need to see it in a wider context the lesson. Some of them are quite long. I think [crosstalk] as well. They're very long.</w:t>
            </w:r>
          </w:p>
        </w:tc>
      </w:tr>
      <w:tr w:rsidR="00665C27" w:rsidRPr="00665C27" w14:paraId="19AE86BB" w14:textId="77777777" w:rsidTr="00D57B11">
        <w:tc>
          <w:tcPr>
            <w:tcW w:w="2768" w:type="dxa"/>
            <w:tcBorders>
              <w:top w:val="nil"/>
              <w:left w:val="nil"/>
              <w:bottom w:val="nil"/>
              <w:right w:val="nil"/>
            </w:tcBorders>
          </w:tcPr>
          <w:p w14:paraId="00FF574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06:40</w:t>
            </w:r>
          </w:p>
        </w:tc>
        <w:tc>
          <w:tcPr>
            <w:tcW w:w="8338" w:type="dxa"/>
            <w:tcBorders>
              <w:top w:val="nil"/>
              <w:left w:val="nil"/>
              <w:bottom w:val="nil"/>
              <w:right w:val="nil"/>
            </w:tcBorders>
          </w:tcPr>
          <w:p w14:paraId="5EC3D42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the amount of time that you're having to spend on certain things compared to what you're getting out of it.</w:t>
            </w:r>
          </w:p>
        </w:tc>
      </w:tr>
      <w:tr w:rsidR="00665C27" w:rsidRPr="00665C27" w14:paraId="3769F2F7" w14:textId="77777777" w:rsidTr="00D57B11">
        <w:tc>
          <w:tcPr>
            <w:tcW w:w="2768" w:type="dxa"/>
            <w:tcBorders>
              <w:top w:val="nil"/>
              <w:left w:val="nil"/>
              <w:bottom w:val="nil"/>
              <w:right w:val="nil"/>
            </w:tcBorders>
          </w:tcPr>
          <w:p w14:paraId="5773797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06:45</w:t>
            </w:r>
          </w:p>
        </w:tc>
        <w:tc>
          <w:tcPr>
            <w:tcW w:w="8338" w:type="dxa"/>
            <w:tcBorders>
              <w:top w:val="nil"/>
              <w:left w:val="nil"/>
              <w:bottom w:val="nil"/>
              <w:right w:val="nil"/>
            </w:tcBorders>
          </w:tcPr>
          <w:p w14:paraId="0407B9A7"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There's very good short ones. Two, three minutes.</w:t>
            </w:r>
          </w:p>
        </w:tc>
      </w:tr>
      <w:tr w:rsidR="00665C27" w:rsidRPr="00665C27" w14:paraId="2DC6C9AA" w14:textId="77777777" w:rsidTr="00D57B11">
        <w:tc>
          <w:tcPr>
            <w:tcW w:w="2768" w:type="dxa"/>
            <w:tcBorders>
              <w:top w:val="nil"/>
              <w:left w:val="nil"/>
              <w:bottom w:val="nil"/>
              <w:right w:val="nil"/>
            </w:tcBorders>
          </w:tcPr>
          <w:p w14:paraId="769AC98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06:48</w:t>
            </w:r>
          </w:p>
        </w:tc>
        <w:tc>
          <w:tcPr>
            <w:tcW w:w="8338" w:type="dxa"/>
            <w:tcBorders>
              <w:top w:val="nil"/>
              <w:left w:val="nil"/>
              <w:bottom w:val="nil"/>
              <w:right w:val="nil"/>
            </w:tcBorders>
          </w:tcPr>
          <w:p w14:paraId="2B31BA5A"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 Has anyone used any of the videos in a useful way or tried out anything in their classroom as a result of what you've seen or read?</w:t>
            </w:r>
          </w:p>
        </w:tc>
      </w:tr>
      <w:tr w:rsidR="00665C27" w:rsidRPr="00665C27" w14:paraId="66D4BABC" w14:textId="77777777" w:rsidTr="00D57B11">
        <w:tc>
          <w:tcPr>
            <w:tcW w:w="2768" w:type="dxa"/>
            <w:tcBorders>
              <w:top w:val="nil"/>
              <w:left w:val="nil"/>
              <w:bottom w:val="nil"/>
              <w:right w:val="nil"/>
            </w:tcBorders>
          </w:tcPr>
          <w:p w14:paraId="3E3356B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06:59</w:t>
            </w:r>
          </w:p>
        </w:tc>
        <w:tc>
          <w:tcPr>
            <w:tcW w:w="8338" w:type="dxa"/>
            <w:tcBorders>
              <w:top w:val="nil"/>
              <w:left w:val="nil"/>
              <w:bottom w:val="nil"/>
              <w:right w:val="nil"/>
            </w:tcBorders>
          </w:tcPr>
          <w:p w14:paraId="5292DA7C" w14:textId="77777777" w:rsidR="00D57B11" w:rsidRPr="00665C27" w:rsidRDefault="00D57B11" w:rsidP="00D57B11">
            <w:pPr>
              <w:pStyle w:val="Text"/>
              <w:spacing w:before="75" w:after="75"/>
              <w:ind w:left="525" w:right="75"/>
              <w:rPr>
                <w:color w:val="000000" w:themeColor="text1"/>
              </w:rPr>
            </w:pPr>
            <w:r w:rsidRPr="00665C27">
              <w:rPr>
                <w:color w:val="000000" w:themeColor="text1"/>
              </w:rPr>
              <w:t>No.</w:t>
            </w:r>
          </w:p>
        </w:tc>
      </w:tr>
      <w:tr w:rsidR="00665C27" w:rsidRPr="00665C27" w14:paraId="26F6CDFD" w14:textId="77777777" w:rsidTr="00D57B11">
        <w:tc>
          <w:tcPr>
            <w:tcW w:w="2768" w:type="dxa"/>
            <w:tcBorders>
              <w:top w:val="nil"/>
              <w:left w:val="nil"/>
              <w:bottom w:val="nil"/>
              <w:right w:val="nil"/>
            </w:tcBorders>
          </w:tcPr>
          <w:p w14:paraId="0A0CA98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 07:00</w:t>
            </w:r>
          </w:p>
        </w:tc>
        <w:tc>
          <w:tcPr>
            <w:tcW w:w="8338" w:type="dxa"/>
            <w:tcBorders>
              <w:top w:val="nil"/>
              <w:left w:val="nil"/>
              <w:bottom w:val="nil"/>
              <w:right w:val="nil"/>
            </w:tcBorders>
          </w:tcPr>
          <w:p w14:paraId="22D02A63"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haven't seen--</w:t>
            </w:r>
          </w:p>
        </w:tc>
      </w:tr>
      <w:tr w:rsidR="00665C27" w:rsidRPr="00665C27" w14:paraId="523523B3" w14:textId="77777777" w:rsidTr="00D57B11">
        <w:tc>
          <w:tcPr>
            <w:tcW w:w="2768" w:type="dxa"/>
            <w:tcBorders>
              <w:top w:val="nil"/>
              <w:left w:val="nil"/>
              <w:bottom w:val="nil"/>
              <w:right w:val="nil"/>
            </w:tcBorders>
          </w:tcPr>
          <w:p w14:paraId="65493B5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S3 07:00</w:t>
            </w:r>
          </w:p>
        </w:tc>
        <w:tc>
          <w:tcPr>
            <w:tcW w:w="8338" w:type="dxa"/>
            <w:tcBorders>
              <w:top w:val="nil"/>
              <w:left w:val="nil"/>
              <w:bottom w:val="nil"/>
              <w:right w:val="nil"/>
            </w:tcBorders>
          </w:tcPr>
          <w:p w14:paraId="4575C5E1" w14:textId="77777777" w:rsidR="00D57B11" w:rsidRPr="00665C27" w:rsidRDefault="00D57B11" w:rsidP="00D57B11">
            <w:pPr>
              <w:pStyle w:val="Text"/>
              <w:spacing w:before="75" w:after="75"/>
              <w:ind w:left="525" w:right="75"/>
              <w:rPr>
                <w:color w:val="000000" w:themeColor="text1"/>
              </w:rPr>
            </w:pPr>
            <w:r w:rsidRPr="00665C27">
              <w:rPr>
                <w:color w:val="000000" w:themeColor="text1"/>
              </w:rPr>
              <w:t>Well, I did see something called note taking using more informal styles of writing to build to bigger writing. So as part of soda for example. So I've taken that point and refined it kind of adapted it slightly. So there are a few points but it's just-- yeah, the note taking part as in-- not doodling but finding opportunities for writing that isn't as formal which will build or build up pre-writing as in writing before a main text. So finding opportunities to write about it is almost like a pre-loading or a pre-learning. So almost like what do the kids know about this piece of writing which we do some. So if you had to do a letter, formal letter, some way of building it in what the kids know about it but in an informal style. So I quite like that idea. So I'm thinking of trying to adapt that.</w:t>
            </w:r>
          </w:p>
        </w:tc>
      </w:tr>
      <w:tr w:rsidR="00665C27" w:rsidRPr="00665C27" w14:paraId="15AF3B89" w14:textId="77777777" w:rsidTr="00D57B11">
        <w:tc>
          <w:tcPr>
            <w:tcW w:w="2768" w:type="dxa"/>
            <w:tcBorders>
              <w:top w:val="nil"/>
              <w:left w:val="nil"/>
              <w:bottom w:val="nil"/>
              <w:right w:val="nil"/>
            </w:tcBorders>
          </w:tcPr>
          <w:p w14:paraId="5BA7777F"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07:59</w:t>
            </w:r>
          </w:p>
        </w:tc>
        <w:tc>
          <w:tcPr>
            <w:tcW w:w="8338" w:type="dxa"/>
            <w:tcBorders>
              <w:top w:val="nil"/>
              <w:left w:val="nil"/>
              <w:bottom w:val="nil"/>
              <w:right w:val="nil"/>
            </w:tcBorders>
          </w:tcPr>
          <w:p w14:paraId="42A02B7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it's had some effect.</w:t>
            </w:r>
          </w:p>
        </w:tc>
      </w:tr>
      <w:tr w:rsidR="00665C27" w:rsidRPr="00665C27" w14:paraId="7C36EB16" w14:textId="77777777" w:rsidTr="00D57B11">
        <w:tc>
          <w:tcPr>
            <w:tcW w:w="2768" w:type="dxa"/>
            <w:tcBorders>
              <w:top w:val="nil"/>
              <w:left w:val="nil"/>
              <w:bottom w:val="nil"/>
              <w:right w:val="nil"/>
            </w:tcBorders>
          </w:tcPr>
          <w:p w14:paraId="7E8BB40F" w14:textId="77777777" w:rsidR="00D57B11" w:rsidRPr="00665C27" w:rsidRDefault="00D57B11" w:rsidP="00D57B11">
            <w:pPr>
              <w:pStyle w:val="Text"/>
              <w:spacing w:before="75" w:after="75"/>
              <w:ind w:left="525" w:right="75"/>
              <w:rPr>
                <w:color w:val="000000" w:themeColor="text1"/>
              </w:rPr>
            </w:pPr>
            <w:r w:rsidRPr="00665C27">
              <w:rPr>
                <w:color w:val="000000" w:themeColor="text1"/>
              </w:rPr>
              <w:t>S3 08:01</w:t>
            </w:r>
          </w:p>
        </w:tc>
        <w:tc>
          <w:tcPr>
            <w:tcW w:w="8338" w:type="dxa"/>
            <w:tcBorders>
              <w:top w:val="nil"/>
              <w:left w:val="nil"/>
              <w:bottom w:val="nil"/>
              <w:right w:val="nil"/>
            </w:tcBorders>
          </w:tcPr>
          <w:p w14:paraId="5087939E"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Yes. Some. Yeah.</w:t>
            </w:r>
          </w:p>
        </w:tc>
      </w:tr>
      <w:tr w:rsidR="00665C27" w:rsidRPr="00665C27" w14:paraId="5B216246" w14:textId="77777777" w:rsidTr="00D57B11">
        <w:tc>
          <w:tcPr>
            <w:tcW w:w="2768" w:type="dxa"/>
            <w:tcBorders>
              <w:top w:val="nil"/>
              <w:left w:val="nil"/>
              <w:bottom w:val="nil"/>
              <w:right w:val="nil"/>
            </w:tcBorders>
          </w:tcPr>
          <w:p w14:paraId="61E5B14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08:03</w:t>
            </w:r>
          </w:p>
        </w:tc>
        <w:tc>
          <w:tcPr>
            <w:tcW w:w="8338" w:type="dxa"/>
            <w:tcBorders>
              <w:top w:val="nil"/>
              <w:left w:val="nil"/>
              <w:bottom w:val="nil"/>
              <w:right w:val="nil"/>
            </w:tcBorders>
          </w:tcPr>
          <w:p w14:paraId="43CE445C" w14:textId="77777777" w:rsidR="00D57B11" w:rsidRPr="00665C27" w:rsidRDefault="00D57B11" w:rsidP="00D57B11">
            <w:pPr>
              <w:pStyle w:val="Text"/>
              <w:spacing w:before="75" w:after="75"/>
              <w:ind w:left="525" w:right="75"/>
              <w:rPr>
                <w:color w:val="000000" w:themeColor="text1"/>
              </w:rPr>
            </w:pPr>
            <w:r w:rsidRPr="00665C27">
              <w:rPr>
                <w:color w:val="000000" w:themeColor="text1"/>
              </w:rPr>
              <w:t>Anyone else that's used it or tried or going to try?</w:t>
            </w:r>
          </w:p>
        </w:tc>
      </w:tr>
      <w:tr w:rsidR="00665C27" w:rsidRPr="00665C27" w14:paraId="1F0B55B8" w14:textId="77777777" w:rsidTr="00D57B11">
        <w:tc>
          <w:tcPr>
            <w:tcW w:w="2768" w:type="dxa"/>
            <w:tcBorders>
              <w:top w:val="nil"/>
              <w:left w:val="nil"/>
              <w:bottom w:val="nil"/>
              <w:right w:val="nil"/>
            </w:tcBorders>
          </w:tcPr>
          <w:p w14:paraId="2AC4040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08:07</w:t>
            </w:r>
          </w:p>
        </w:tc>
        <w:tc>
          <w:tcPr>
            <w:tcW w:w="8338" w:type="dxa"/>
            <w:tcBorders>
              <w:top w:val="nil"/>
              <w:left w:val="nil"/>
              <w:bottom w:val="nil"/>
              <w:right w:val="nil"/>
            </w:tcBorders>
          </w:tcPr>
          <w:p w14:paraId="3CDA5568"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On the videos you have a box on the right where you do your comments of what's happened in the video and then on the last </w:t>
            </w:r>
            <w:r w:rsidRPr="00665C27">
              <w:rPr>
                <w:color w:val="000000" w:themeColor="text1"/>
              </w:rPr>
              <w:lastRenderedPageBreak/>
              <w:t>three it says what will you implement in your lesson. You have to reply after 72 hours. I log in the following week and I forget to do that. So I've watched the video but it's gone from my mind. But you don't get a reminder. There's no notification saying you haven't yet answered this or so just-- so I probably would because of SATs why I focused on that but I'm not giving myself a chance to or there's nothing on the website to say to me, hey, you haven't done this in education or something like that.</w:t>
            </w:r>
          </w:p>
        </w:tc>
      </w:tr>
      <w:tr w:rsidR="00665C27" w:rsidRPr="00665C27" w14:paraId="0FB4547F" w14:textId="77777777" w:rsidTr="00D57B11">
        <w:tc>
          <w:tcPr>
            <w:tcW w:w="2768" w:type="dxa"/>
            <w:tcBorders>
              <w:top w:val="nil"/>
              <w:left w:val="nil"/>
              <w:bottom w:val="nil"/>
              <w:right w:val="nil"/>
            </w:tcBorders>
          </w:tcPr>
          <w:p w14:paraId="10E42CA5" w14:textId="77777777" w:rsidR="00D57B11" w:rsidRPr="00665C27" w:rsidRDefault="00D57B11" w:rsidP="00D57B11">
            <w:pPr>
              <w:pStyle w:val="Text"/>
              <w:spacing w:before="75" w:after="75"/>
              <w:ind w:left="525" w:right="75"/>
              <w:rPr>
                <w:color w:val="000000" w:themeColor="text1"/>
              </w:rPr>
            </w:pPr>
            <w:r w:rsidRPr="00665C27">
              <w:rPr>
                <w:color w:val="000000" w:themeColor="text1"/>
              </w:rPr>
              <w:lastRenderedPageBreak/>
              <w:t>S1 08:46</w:t>
            </w:r>
          </w:p>
        </w:tc>
        <w:tc>
          <w:tcPr>
            <w:tcW w:w="8338" w:type="dxa"/>
            <w:tcBorders>
              <w:top w:val="nil"/>
              <w:left w:val="nil"/>
              <w:bottom w:val="nil"/>
              <w:right w:val="nil"/>
            </w:tcBorders>
          </w:tcPr>
          <w:p w14:paraId="1C915D4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having some prompt if you've not done what you've been asked to do?</w:t>
            </w:r>
          </w:p>
        </w:tc>
      </w:tr>
      <w:tr w:rsidR="00665C27" w:rsidRPr="00665C27" w14:paraId="2D8D2247" w14:textId="77777777" w:rsidTr="00D57B11">
        <w:tc>
          <w:tcPr>
            <w:tcW w:w="2768" w:type="dxa"/>
            <w:tcBorders>
              <w:top w:val="nil"/>
              <w:left w:val="nil"/>
              <w:bottom w:val="nil"/>
              <w:right w:val="nil"/>
            </w:tcBorders>
          </w:tcPr>
          <w:p w14:paraId="141A4E9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08:50</w:t>
            </w:r>
          </w:p>
        </w:tc>
        <w:tc>
          <w:tcPr>
            <w:tcW w:w="8338" w:type="dxa"/>
            <w:tcBorders>
              <w:top w:val="nil"/>
              <w:left w:val="nil"/>
              <w:bottom w:val="nil"/>
              <w:right w:val="nil"/>
            </w:tcBorders>
          </w:tcPr>
          <w:p w14:paraId="504621D7"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w:t>
            </w:r>
          </w:p>
        </w:tc>
      </w:tr>
      <w:tr w:rsidR="00665C27" w:rsidRPr="00665C27" w14:paraId="69FA6AA3" w14:textId="77777777" w:rsidTr="00D57B11">
        <w:tc>
          <w:tcPr>
            <w:tcW w:w="2768" w:type="dxa"/>
            <w:tcBorders>
              <w:top w:val="nil"/>
              <w:left w:val="nil"/>
              <w:bottom w:val="nil"/>
              <w:right w:val="nil"/>
            </w:tcBorders>
          </w:tcPr>
          <w:p w14:paraId="1A68CA3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08:52</w:t>
            </w:r>
          </w:p>
        </w:tc>
        <w:tc>
          <w:tcPr>
            <w:tcW w:w="8338" w:type="dxa"/>
            <w:tcBorders>
              <w:top w:val="nil"/>
              <w:left w:val="nil"/>
              <w:bottom w:val="nil"/>
              <w:right w:val="nil"/>
            </w:tcBorders>
          </w:tcPr>
          <w:p w14:paraId="4122AAAC" w14:textId="77777777" w:rsidR="00D57B11" w:rsidRPr="00665C27" w:rsidRDefault="00D57B11" w:rsidP="00D57B11">
            <w:pPr>
              <w:pStyle w:val="Text"/>
              <w:spacing w:before="75" w:after="75"/>
              <w:ind w:left="525" w:right="75"/>
              <w:rPr>
                <w:color w:val="000000" w:themeColor="text1"/>
              </w:rPr>
            </w:pPr>
            <w:r w:rsidRPr="00665C27">
              <w:rPr>
                <w:color w:val="000000" w:themeColor="text1"/>
              </w:rPr>
              <w:t>The discussion that was set up, has everyone managed to contribute to the discussion?</w:t>
            </w:r>
          </w:p>
        </w:tc>
      </w:tr>
      <w:tr w:rsidR="00665C27" w:rsidRPr="00665C27" w14:paraId="6161C5BA" w14:textId="77777777" w:rsidTr="00D57B11">
        <w:tc>
          <w:tcPr>
            <w:tcW w:w="2768" w:type="dxa"/>
            <w:tcBorders>
              <w:top w:val="nil"/>
              <w:left w:val="nil"/>
              <w:bottom w:val="nil"/>
              <w:right w:val="nil"/>
            </w:tcBorders>
          </w:tcPr>
          <w:p w14:paraId="46D9ED7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08:58</w:t>
            </w:r>
          </w:p>
        </w:tc>
        <w:tc>
          <w:tcPr>
            <w:tcW w:w="8338" w:type="dxa"/>
            <w:tcBorders>
              <w:top w:val="nil"/>
              <w:left w:val="nil"/>
              <w:bottom w:val="nil"/>
              <w:right w:val="nil"/>
            </w:tcBorders>
          </w:tcPr>
          <w:p w14:paraId="3177F0E8" w14:textId="77777777" w:rsidR="00D57B11" w:rsidRPr="00665C27" w:rsidRDefault="00D57B11" w:rsidP="00D57B11">
            <w:pPr>
              <w:pStyle w:val="Text"/>
              <w:spacing w:before="75" w:after="75"/>
              <w:ind w:left="525" w:right="75"/>
              <w:rPr>
                <w:color w:val="000000" w:themeColor="text1"/>
              </w:rPr>
            </w:pPr>
            <w:r w:rsidRPr="00665C27">
              <w:rPr>
                <w:color w:val="000000" w:themeColor="text1"/>
              </w:rPr>
              <w:t>I'm not in there.</w:t>
            </w:r>
          </w:p>
        </w:tc>
      </w:tr>
      <w:tr w:rsidR="00665C27" w:rsidRPr="00665C27" w14:paraId="0C486393" w14:textId="77777777" w:rsidTr="00D57B11">
        <w:tc>
          <w:tcPr>
            <w:tcW w:w="2768" w:type="dxa"/>
            <w:tcBorders>
              <w:top w:val="nil"/>
              <w:left w:val="nil"/>
              <w:bottom w:val="nil"/>
              <w:right w:val="nil"/>
            </w:tcBorders>
          </w:tcPr>
          <w:p w14:paraId="7EEB5B6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09:00</w:t>
            </w:r>
          </w:p>
        </w:tc>
        <w:tc>
          <w:tcPr>
            <w:tcW w:w="8338" w:type="dxa"/>
            <w:tcBorders>
              <w:top w:val="nil"/>
              <w:left w:val="nil"/>
              <w:bottom w:val="nil"/>
              <w:right w:val="nil"/>
            </w:tcBorders>
          </w:tcPr>
          <w:p w14:paraId="261EF276" w14:textId="77777777" w:rsidR="00D57B11" w:rsidRPr="00665C27" w:rsidRDefault="00D57B11" w:rsidP="00D57B11">
            <w:pPr>
              <w:pStyle w:val="Text"/>
              <w:spacing w:before="75" w:after="75"/>
              <w:ind w:left="525" w:right="75"/>
              <w:rPr>
                <w:color w:val="000000" w:themeColor="text1"/>
              </w:rPr>
            </w:pPr>
            <w:r w:rsidRPr="00665C27">
              <w:rPr>
                <w:color w:val="000000" w:themeColor="text1"/>
              </w:rPr>
              <w:t>You're not in it.</w:t>
            </w:r>
          </w:p>
        </w:tc>
      </w:tr>
      <w:tr w:rsidR="00665C27" w:rsidRPr="00665C27" w14:paraId="1A2C982E" w14:textId="77777777" w:rsidTr="00D57B11">
        <w:tc>
          <w:tcPr>
            <w:tcW w:w="2768" w:type="dxa"/>
            <w:tcBorders>
              <w:top w:val="nil"/>
              <w:left w:val="nil"/>
              <w:bottom w:val="nil"/>
              <w:right w:val="nil"/>
            </w:tcBorders>
          </w:tcPr>
          <w:p w14:paraId="5020B58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09:00</w:t>
            </w:r>
          </w:p>
        </w:tc>
        <w:tc>
          <w:tcPr>
            <w:tcW w:w="8338" w:type="dxa"/>
            <w:tcBorders>
              <w:top w:val="nil"/>
              <w:left w:val="nil"/>
              <w:bottom w:val="nil"/>
              <w:right w:val="nil"/>
            </w:tcBorders>
          </w:tcPr>
          <w:p w14:paraId="11E1B014" w14:textId="77777777" w:rsidR="00D57B11" w:rsidRPr="00665C27" w:rsidRDefault="00D57B11" w:rsidP="00D57B11">
            <w:pPr>
              <w:pStyle w:val="Text"/>
              <w:spacing w:before="75" w:after="75"/>
              <w:ind w:left="525" w:right="75"/>
              <w:rPr>
                <w:color w:val="000000" w:themeColor="text1"/>
              </w:rPr>
            </w:pPr>
            <w:r w:rsidRPr="00665C27">
              <w:rPr>
                <w:color w:val="000000" w:themeColor="text1"/>
              </w:rPr>
              <w:t>Didn't even realized there was one until you said [laughter].</w:t>
            </w:r>
          </w:p>
        </w:tc>
      </w:tr>
      <w:tr w:rsidR="00665C27" w:rsidRPr="00665C27" w14:paraId="71C2ACB8" w14:textId="77777777" w:rsidTr="00D57B11">
        <w:tc>
          <w:tcPr>
            <w:tcW w:w="2768" w:type="dxa"/>
            <w:tcBorders>
              <w:top w:val="nil"/>
              <w:left w:val="nil"/>
              <w:bottom w:val="nil"/>
              <w:right w:val="nil"/>
            </w:tcBorders>
          </w:tcPr>
          <w:p w14:paraId="3BD6D6E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09:02</w:t>
            </w:r>
          </w:p>
        </w:tc>
        <w:tc>
          <w:tcPr>
            <w:tcW w:w="8338" w:type="dxa"/>
            <w:tcBorders>
              <w:top w:val="nil"/>
              <w:left w:val="nil"/>
              <w:bottom w:val="nil"/>
              <w:right w:val="nil"/>
            </w:tcBorders>
          </w:tcPr>
          <w:p w14:paraId="3C004778"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 So--</w:t>
            </w:r>
          </w:p>
        </w:tc>
      </w:tr>
      <w:tr w:rsidR="00665C27" w:rsidRPr="00665C27" w14:paraId="28B736C4" w14:textId="77777777" w:rsidTr="00D57B11">
        <w:tc>
          <w:tcPr>
            <w:tcW w:w="2768" w:type="dxa"/>
            <w:tcBorders>
              <w:top w:val="nil"/>
              <w:left w:val="nil"/>
              <w:bottom w:val="nil"/>
              <w:right w:val="nil"/>
            </w:tcBorders>
          </w:tcPr>
          <w:p w14:paraId="5468FEC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S6 09:04</w:t>
            </w:r>
          </w:p>
        </w:tc>
        <w:tc>
          <w:tcPr>
            <w:tcW w:w="8338" w:type="dxa"/>
            <w:tcBorders>
              <w:top w:val="nil"/>
              <w:left w:val="nil"/>
              <w:bottom w:val="nil"/>
              <w:right w:val="nil"/>
            </w:tcBorders>
          </w:tcPr>
          <w:p w14:paraId="5B034D3E" w14:textId="77777777" w:rsidR="00D57B11" w:rsidRPr="00665C27" w:rsidRDefault="00D57B11" w:rsidP="00D57B11">
            <w:pPr>
              <w:pStyle w:val="Text"/>
              <w:spacing w:before="75" w:after="75"/>
              <w:ind w:left="525" w:right="75"/>
              <w:rPr>
                <w:color w:val="000000" w:themeColor="text1"/>
              </w:rPr>
            </w:pPr>
            <w:r w:rsidRPr="00665C27">
              <w:rPr>
                <w:color w:val="000000" w:themeColor="text1"/>
              </w:rPr>
              <w:t>It took me a while to find it. Okay. I was like, yes.</w:t>
            </w:r>
          </w:p>
        </w:tc>
      </w:tr>
      <w:tr w:rsidR="00665C27" w:rsidRPr="00665C27" w14:paraId="1E66AB28" w14:textId="77777777" w:rsidTr="00D57B11">
        <w:tc>
          <w:tcPr>
            <w:tcW w:w="2768" w:type="dxa"/>
            <w:tcBorders>
              <w:top w:val="nil"/>
              <w:left w:val="nil"/>
              <w:bottom w:val="nil"/>
              <w:right w:val="nil"/>
            </w:tcBorders>
          </w:tcPr>
          <w:p w14:paraId="17BCBE9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09:07</w:t>
            </w:r>
          </w:p>
        </w:tc>
        <w:tc>
          <w:tcPr>
            <w:tcW w:w="8338" w:type="dxa"/>
            <w:tcBorders>
              <w:top w:val="nil"/>
              <w:left w:val="nil"/>
              <w:bottom w:val="nil"/>
              <w:right w:val="nil"/>
            </w:tcBorders>
          </w:tcPr>
          <w:p w14:paraId="3EE97CD4" w14:textId="77777777" w:rsidR="00D57B11" w:rsidRPr="00665C27" w:rsidRDefault="00D57B11" w:rsidP="00D57B11">
            <w:pPr>
              <w:pStyle w:val="Text"/>
              <w:spacing w:before="75" w:after="75"/>
              <w:ind w:left="525" w:right="75"/>
              <w:rPr>
                <w:color w:val="000000" w:themeColor="text1"/>
              </w:rPr>
            </w:pPr>
            <w:r w:rsidRPr="00665C27">
              <w:rPr>
                <w:color w:val="000000" w:themeColor="text1"/>
              </w:rPr>
              <w:t>No, I have searched.</w:t>
            </w:r>
          </w:p>
        </w:tc>
      </w:tr>
      <w:tr w:rsidR="00665C27" w:rsidRPr="00665C27" w14:paraId="475BEAB0" w14:textId="77777777" w:rsidTr="00D57B11">
        <w:tc>
          <w:tcPr>
            <w:tcW w:w="2768" w:type="dxa"/>
            <w:tcBorders>
              <w:top w:val="nil"/>
              <w:left w:val="nil"/>
              <w:bottom w:val="nil"/>
              <w:right w:val="nil"/>
            </w:tcBorders>
          </w:tcPr>
          <w:p w14:paraId="63C0E4B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S4 09:10</w:t>
            </w:r>
          </w:p>
        </w:tc>
        <w:tc>
          <w:tcPr>
            <w:tcW w:w="8338" w:type="dxa"/>
            <w:tcBorders>
              <w:top w:val="nil"/>
              <w:left w:val="nil"/>
              <w:bottom w:val="nil"/>
              <w:right w:val="nil"/>
            </w:tcBorders>
          </w:tcPr>
          <w:p w14:paraId="7A130962" w14:textId="77777777" w:rsidR="00D57B11" w:rsidRPr="00665C27" w:rsidRDefault="00D57B11" w:rsidP="00D57B11">
            <w:pPr>
              <w:pStyle w:val="Text"/>
              <w:spacing w:before="75" w:after="75"/>
              <w:ind w:left="525" w:right="75"/>
              <w:rPr>
                <w:color w:val="000000" w:themeColor="text1"/>
              </w:rPr>
            </w:pPr>
            <w:r w:rsidRPr="00665C27">
              <w:rPr>
                <w:color w:val="000000" w:themeColor="text1"/>
              </w:rPr>
              <w:t>You're not invited to the group or something?</w:t>
            </w:r>
          </w:p>
        </w:tc>
      </w:tr>
      <w:tr w:rsidR="00665C27" w:rsidRPr="00665C27" w14:paraId="42C5A840" w14:textId="77777777" w:rsidTr="00D57B11">
        <w:tc>
          <w:tcPr>
            <w:tcW w:w="2768" w:type="dxa"/>
            <w:tcBorders>
              <w:top w:val="nil"/>
              <w:left w:val="nil"/>
              <w:bottom w:val="nil"/>
              <w:right w:val="nil"/>
            </w:tcBorders>
          </w:tcPr>
          <w:p w14:paraId="2C4745F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09:12</w:t>
            </w:r>
          </w:p>
        </w:tc>
        <w:tc>
          <w:tcPr>
            <w:tcW w:w="8338" w:type="dxa"/>
            <w:tcBorders>
              <w:top w:val="nil"/>
              <w:left w:val="nil"/>
              <w:bottom w:val="nil"/>
              <w:right w:val="nil"/>
            </w:tcBorders>
          </w:tcPr>
          <w:p w14:paraId="4554016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you need to be invited then, don't you [laughter]?</w:t>
            </w:r>
          </w:p>
        </w:tc>
      </w:tr>
      <w:tr w:rsidR="00665C27" w:rsidRPr="00665C27" w14:paraId="49C9FB83" w14:textId="77777777" w:rsidTr="00D57B11">
        <w:tc>
          <w:tcPr>
            <w:tcW w:w="2768" w:type="dxa"/>
            <w:tcBorders>
              <w:top w:val="nil"/>
              <w:left w:val="nil"/>
              <w:bottom w:val="nil"/>
              <w:right w:val="nil"/>
            </w:tcBorders>
          </w:tcPr>
          <w:p w14:paraId="33D47A1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S2 09:17</w:t>
            </w:r>
          </w:p>
        </w:tc>
        <w:tc>
          <w:tcPr>
            <w:tcW w:w="8338" w:type="dxa"/>
            <w:tcBorders>
              <w:top w:val="nil"/>
              <w:left w:val="nil"/>
              <w:bottom w:val="nil"/>
              <w:right w:val="nil"/>
            </w:tcBorders>
          </w:tcPr>
          <w:p w14:paraId="795B9758" w14:textId="77777777" w:rsidR="00D57B11" w:rsidRPr="00665C27" w:rsidRDefault="00D57B11" w:rsidP="00D57B11">
            <w:pPr>
              <w:pStyle w:val="Text"/>
              <w:spacing w:before="75" w:after="75"/>
              <w:ind w:left="525" w:right="75"/>
              <w:rPr>
                <w:color w:val="000000" w:themeColor="text1"/>
              </w:rPr>
            </w:pPr>
            <w:r w:rsidRPr="00665C27">
              <w:rPr>
                <w:color w:val="000000" w:themeColor="text1"/>
              </w:rPr>
              <w:t>I'll find you [laughter]. Because at first there were names that weren't on there. We found those a few weeks later so maybe you'll be there some right now.</w:t>
            </w:r>
          </w:p>
        </w:tc>
      </w:tr>
      <w:tr w:rsidR="00665C27" w:rsidRPr="00665C27" w14:paraId="105D2CDE" w14:textId="77777777" w:rsidTr="00D57B11">
        <w:tc>
          <w:tcPr>
            <w:tcW w:w="2768" w:type="dxa"/>
            <w:tcBorders>
              <w:top w:val="nil"/>
              <w:left w:val="nil"/>
              <w:bottom w:val="nil"/>
              <w:right w:val="nil"/>
            </w:tcBorders>
          </w:tcPr>
          <w:p w14:paraId="64C2A3D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09:28</w:t>
            </w:r>
          </w:p>
        </w:tc>
        <w:tc>
          <w:tcPr>
            <w:tcW w:w="8338" w:type="dxa"/>
            <w:tcBorders>
              <w:top w:val="nil"/>
              <w:left w:val="nil"/>
              <w:bottom w:val="nil"/>
              <w:right w:val="nil"/>
            </w:tcBorders>
          </w:tcPr>
          <w:p w14:paraId="1A141B0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we'll add you to the group? So how is the group discussion going?</w:t>
            </w:r>
          </w:p>
        </w:tc>
      </w:tr>
      <w:tr w:rsidR="00665C27" w:rsidRPr="00665C27" w14:paraId="7C598512" w14:textId="77777777" w:rsidTr="00D57B11">
        <w:tc>
          <w:tcPr>
            <w:tcW w:w="2768" w:type="dxa"/>
            <w:tcBorders>
              <w:top w:val="nil"/>
              <w:left w:val="nil"/>
              <w:bottom w:val="nil"/>
              <w:right w:val="nil"/>
            </w:tcBorders>
          </w:tcPr>
          <w:p w14:paraId="618EEDE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09:33</w:t>
            </w:r>
          </w:p>
        </w:tc>
        <w:tc>
          <w:tcPr>
            <w:tcW w:w="8338" w:type="dxa"/>
            <w:tcBorders>
              <w:top w:val="nil"/>
              <w:left w:val="nil"/>
              <w:bottom w:val="nil"/>
              <w:right w:val="nil"/>
            </w:tcBorders>
          </w:tcPr>
          <w:p w14:paraId="4349AC08" w14:textId="77777777" w:rsidR="00D57B11" w:rsidRPr="00665C27" w:rsidRDefault="00D57B11" w:rsidP="00D57B11">
            <w:pPr>
              <w:pStyle w:val="Text"/>
              <w:spacing w:before="75" w:after="75"/>
              <w:ind w:left="525" w:right="75"/>
              <w:rPr>
                <w:color w:val="000000" w:themeColor="text1"/>
              </w:rPr>
            </w:pPr>
            <w:r w:rsidRPr="00665C27">
              <w:rPr>
                <w:color w:val="000000" w:themeColor="text1"/>
              </w:rPr>
              <w:t>Well, I tried to be a bit more informal, caring and sharing but [laughter] didn't know if anyone watched it but caring is sharing. So, yeah, that's been my one contribution to the group.</w:t>
            </w:r>
          </w:p>
        </w:tc>
      </w:tr>
      <w:tr w:rsidR="00665C27" w:rsidRPr="00665C27" w14:paraId="3E96A544" w14:textId="77777777" w:rsidTr="00D57B11">
        <w:tc>
          <w:tcPr>
            <w:tcW w:w="2768" w:type="dxa"/>
            <w:tcBorders>
              <w:top w:val="nil"/>
              <w:left w:val="nil"/>
              <w:bottom w:val="nil"/>
              <w:right w:val="nil"/>
            </w:tcBorders>
          </w:tcPr>
          <w:p w14:paraId="1152FF6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S6 09:46</w:t>
            </w:r>
          </w:p>
        </w:tc>
        <w:tc>
          <w:tcPr>
            <w:tcW w:w="8338" w:type="dxa"/>
            <w:tcBorders>
              <w:top w:val="nil"/>
              <w:left w:val="nil"/>
              <w:bottom w:val="nil"/>
              <w:right w:val="nil"/>
            </w:tcBorders>
          </w:tcPr>
          <w:p w14:paraId="381CA946" w14:textId="77777777" w:rsidR="00D57B11" w:rsidRPr="00665C27" w:rsidRDefault="00D57B11" w:rsidP="00D57B11">
            <w:pPr>
              <w:pStyle w:val="Text"/>
              <w:spacing w:before="75" w:after="75"/>
              <w:ind w:left="525" w:right="75"/>
              <w:rPr>
                <w:color w:val="000000" w:themeColor="text1"/>
              </w:rPr>
            </w:pPr>
            <w:r w:rsidRPr="00665C27">
              <w:rPr>
                <w:color w:val="000000" w:themeColor="text1"/>
              </w:rPr>
              <w:t>I've watched the videos that xxxx posted. xxxx put one on there too and made a comment to say whether I found it interesting or useful.</w:t>
            </w:r>
          </w:p>
        </w:tc>
      </w:tr>
      <w:tr w:rsidR="00665C27" w:rsidRPr="00665C27" w14:paraId="468FA2B3" w14:textId="77777777" w:rsidTr="00D57B11">
        <w:tc>
          <w:tcPr>
            <w:tcW w:w="2768" w:type="dxa"/>
            <w:tcBorders>
              <w:top w:val="nil"/>
              <w:left w:val="nil"/>
              <w:bottom w:val="nil"/>
              <w:right w:val="nil"/>
            </w:tcBorders>
          </w:tcPr>
          <w:p w14:paraId="344EFC7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09:56</w:t>
            </w:r>
          </w:p>
        </w:tc>
        <w:tc>
          <w:tcPr>
            <w:tcW w:w="8338" w:type="dxa"/>
            <w:tcBorders>
              <w:top w:val="nil"/>
              <w:left w:val="nil"/>
              <w:bottom w:val="nil"/>
              <w:right w:val="nil"/>
            </w:tcBorders>
          </w:tcPr>
          <w:p w14:paraId="5537539D"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I'm not moderating the group although I'm part of it. Language and what you say is up to yourselves. So how you want to word things is up to you but how do you think that group could be more energized?</w:t>
            </w:r>
          </w:p>
        </w:tc>
      </w:tr>
      <w:tr w:rsidR="00665C27" w:rsidRPr="00665C27" w14:paraId="737A0B90" w14:textId="77777777" w:rsidTr="00D57B11">
        <w:tc>
          <w:tcPr>
            <w:tcW w:w="2768" w:type="dxa"/>
            <w:tcBorders>
              <w:top w:val="nil"/>
              <w:left w:val="nil"/>
              <w:bottom w:val="nil"/>
              <w:right w:val="nil"/>
            </w:tcBorders>
          </w:tcPr>
          <w:p w14:paraId="0F617FC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10:16</w:t>
            </w:r>
          </w:p>
        </w:tc>
        <w:tc>
          <w:tcPr>
            <w:tcW w:w="8338" w:type="dxa"/>
            <w:tcBorders>
              <w:top w:val="nil"/>
              <w:left w:val="nil"/>
              <w:bottom w:val="nil"/>
              <w:right w:val="nil"/>
            </w:tcBorders>
          </w:tcPr>
          <w:p w14:paraId="2A6EB09C"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I think it'd be more energized if it was easier to find content that was relevant to all of us. I mean that's the issue because it's hard to share something if you think like xxxx and xxxx were saying if it's a half an hour video and you only get two points </w:t>
            </w:r>
            <w:r w:rsidRPr="00665C27">
              <w:rPr>
                <w:color w:val="000000" w:themeColor="text1"/>
              </w:rPr>
              <w:lastRenderedPageBreak/>
              <w:t>from it. And I think one of you did actually put skip to such and such. Yeah.</w:t>
            </w:r>
          </w:p>
        </w:tc>
      </w:tr>
      <w:tr w:rsidR="00665C27" w:rsidRPr="00665C27" w14:paraId="64A4E449" w14:textId="77777777" w:rsidTr="00D57B11">
        <w:tc>
          <w:tcPr>
            <w:tcW w:w="2768" w:type="dxa"/>
            <w:tcBorders>
              <w:top w:val="nil"/>
              <w:left w:val="nil"/>
              <w:bottom w:val="nil"/>
              <w:right w:val="nil"/>
            </w:tcBorders>
          </w:tcPr>
          <w:p w14:paraId="2C1A8AAD" w14:textId="77777777" w:rsidR="00D57B11" w:rsidRPr="00665C27" w:rsidRDefault="00D57B11" w:rsidP="00D57B11">
            <w:pPr>
              <w:pStyle w:val="Text"/>
              <w:spacing w:before="75" w:after="75"/>
              <w:ind w:left="525" w:right="75"/>
              <w:rPr>
                <w:color w:val="000000" w:themeColor="text1"/>
              </w:rPr>
            </w:pPr>
            <w:r w:rsidRPr="00665C27">
              <w:rPr>
                <w:color w:val="000000" w:themeColor="text1"/>
              </w:rPr>
              <w:lastRenderedPageBreak/>
              <w:t>S? 10:41</w:t>
            </w:r>
          </w:p>
        </w:tc>
        <w:tc>
          <w:tcPr>
            <w:tcW w:w="8338" w:type="dxa"/>
            <w:tcBorders>
              <w:top w:val="nil"/>
              <w:left w:val="nil"/>
              <w:bottom w:val="nil"/>
              <w:right w:val="nil"/>
            </w:tcBorders>
          </w:tcPr>
          <w:p w14:paraId="1146CFF7" w14:textId="77777777" w:rsidR="00D57B11" w:rsidRPr="00665C27" w:rsidRDefault="00D57B11" w:rsidP="00D57B11">
            <w:pPr>
              <w:pStyle w:val="Text"/>
              <w:spacing w:before="75" w:after="75"/>
              <w:ind w:left="525" w:right="75"/>
              <w:rPr>
                <w:color w:val="000000" w:themeColor="text1"/>
              </w:rPr>
            </w:pPr>
            <w:r w:rsidRPr="00665C27">
              <w:rPr>
                <w:color w:val="000000" w:themeColor="text1"/>
              </w:rPr>
              <w:t>Was it me [laughter]?</w:t>
            </w:r>
          </w:p>
        </w:tc>
      </w:tr>
      <w:tr w:rsidR="00665C27" w:rsidRPr="00665C27" w14:paraId="2581769E" w14:textId="77777777" w:rsidTr="00D57B11">
        <w:tc>
          <w:tcPr>
            <w:tcW w:w="2768" w:type="dxa"/>
            <w:tcBorders>
              <w:top w:val="nil"/>
              <w:left w:val="nil"/>
              <w:bottom w:val="nil"/>
              <w:right w:val="nil"/>
            </w:tcBorders>
          </w:tcPr>
          <w:p w14:paraId="24D6AF2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10:43</w:t>
            </w:r>
          </w:p>
        </w:tc>
        <w:tc>
          <w:tcPr>
            <w:tcW w:w="8338" w:type="dxa"/>
            <w:tcBorders>
              <w:top w:val="nil"/>
              <w:left w:val="nil"/>
              <w:bottom w:val="nil"/>
              <w:right w:val="nil"/>
            </w:tcBorders>
          </w:tcPr>
          <w:p w14:paraId="5B09E420"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But, yeah, it's just finding the content would lead to a more energized group chat.</w:t>
            </w:r>
          </w:p>
        </w:tc>
      </w:tr>
      <w:tr w:rsidR="00665C27" w:rsidRPr="00665C27" w14:paraId="6C5AAB4B" w14:textId="77777777" w:rsidTr="00D57B11">
        <w:tc>
          <w:tcPr>
            <w:tcW w:w="2768" w:type="dxa"/>
            <w:tcBorders>
              <w:top w:val="nil"/>
              <w:left w:val="nil"/>
              <w:bottom w:val="nil"/>
              <w:right w:val="nil"/>
            </w:tcBorders>
          </w:tcPr>
          <w:p w14:paraId="72B060D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S6 10:51</w:t>
            </w:r>
          </w:p>
        </w:tc>
        <w:tc>
          <w:tcPr>
            <w:tcW w:w="8338" w:type="dxa"/>
            <w:tcBorders>
              <w:top w:val="nil"/>
              <w:left w:val="nil"/>
              <w:bottom w:val="nil"/>
              <w:right w:val="nil"/>
            </w:tcBorders>
          </w:tcPr>
          <w:p w14:paraId="737F0E76" w14:textId="77777777" w:rsidR="00D57B11" w:rsidRPr="00665C27" w:rsidRDefault="00D57B11" w:rsidP="00D57B11">
            <w:pPr>
              <w:pStyle w:val="Text"/>
              <w:spacing w:before="75" w:after="75"/>
              <w:ind w:left="525" w:right="75"/>
              <w:rPr>
                <w:color w:val="000000" w:themeColor="text1"/>
              </w:rPr>
            </w:pPr>
            <w:r w:rsidRPr="00665C27">
              <w:rPr>
                <w:color w:val="000000" w:themeColor="text1"/>
              </w:rPr>
              <w:t>Maybe writing is just too general. Maybe we need to be a bit more specific somehow but I know we're all in different year groups, so.</w:t>
            </w:r>
          </w:p>
        </w:tc>
      </w:tr>
      <w:tr w:rsidR="00665C27" w:rsidRPr="00665C27" w14:paraId="237CA90A" w14:textId="77777777" w:rsidTr="00D57B11">
        <w:tc>
          <w:tcPr>
            <w:tcW w:w="2768" w:type="dxa"/>
            <w:tcBorders>
              <w:top w:val="nil"/>
              <w:left w:val="nil"/>
              <w:bottom w:val="nil"/>
              <w:right w:val="nil"/>
            </w:tcBorders>
          </w:tcPr>
          <w:p w14:paraId="6D6A41C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10:58</w:t>
            </w:r>
          </w:p>
        </w:tc>
        <w:tc>
          <w:tcPr>
            <w:tcW w:w="8338" w:type="dxa"/>
            <w:tcBorders>
              <w:top w:val="nil"/>
              <w:left w:val="nil"/>
              <w:bottom w:val="nil"/>
              <w:right w:val="nil"/>
            </w:tcBorders>
          </w:tcPr>
          <w:p w14:paraId="206A2791"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I think that's what I'm finding a bit difficult because you're looking at something going okay that's not necessarily relevant to what I need for my kids.</w:t>
            </w:r>
          </w:p>
        </w:tc>
      </w:tr>
      <w:tr w:rsidR="00665C27" w:rsidRPr="00665C27" w14:paraId="299A1C5A" w14:textId="77777777" w:rsidTr="00D57B11">
        <w:tc>
          <w:tcPr>
            <w:tcW w:w="2768" w:type="dxa"/>
            <w:tcBorders>
              <w:top w:val="nil"/>
              <w:left w:val="nil"/>
              <w:bottom w:val="nil"/>
              <w:right w:val="nil"/>
            </w:tcBorders>
          </w:tcPr>
          <w:p w14:paraId="006DA36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11:06</w:t>
            </w:r>
          </w:p>
        </w:tc>
        <w:tc>
          <w:tcPr>
            <w:tcW w:w="8338" w:type="dxa"/>
            <w:tcBorders>
              <w:top w:val="nil"/>
              <w:left w:val="nil"/>
              <w:bottom w:val="nil"/>
              <w:right w:val="nil"/>
            </w:tcBorders>
          </w:tcPr>
          <w:p w14:paraId="09234852"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does the group have to be about writing or can it be about anything that you find interesting?</w:t>
            </w:r>
          </w:p>
        </w:tc>
      </w:tr>
      <w:tr w:rsidR="00665C27" w:rsidRPr="00665C27" w14:paraId="11184C05" w14:textId="77777777" w:rsidTr="00D57B11">
        <w:tc>
          <w:tcPr>
            <w:tcW w:w="2768" w:type="dxa"/>
            <w:tcBorders>
              <w:top w:val="nil"/>
              <w:left w:val="nil"/>
              <w:bottom w:val="nil"/>
              <w:right w:val="nil"/>
            </w:tcBorders>
          </w:tcPr>
          <w:p w14:paraId="183E6E4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11:14</w:t>
            </w:r>
          </w:p>
        </w:tc>
        <w:tc>
          <w:tcPr>
            <w:tcW w:w="8338" w:type="dxa"/>
            <w:tcBorders>
              <w:top w:val="nil"/>
              <w:left w:val="nil"/>
              <w:bottom w:val="nil"/>
              <w:right w:val="nil"/>
            </w:tcBorders>
          </w:tcPr>
          <w:p w14:paraId="2E19066D" w14:textId="77777777" w:rsidR="00D57B11" w:rsidRPr="00665C27" w:rsidRDefault="00D57B11" w:rsidP="00D57B11">
            <w:pPr>
              <w:pStyle w:val="Text"/>
              <w:spacing w:before="75" w:after="75"/>
              <w:ind w:left="525" w:right="75"/>
              <w:rPr>
                <w:color w:val="000000" w:themeColor="text1"/>
              </w:rPr>
            </w:pPr>
            <w:r w:rsidRPr="00665C27">
              <w:rPr>
                <w:color w:val="000000" w:themeColor="text1"/>
              </w:rPr>
              <w:t>Well, I think we've all got different needs for different groups. Perhaps if you go to focus each half term or every three weeks writing for meaning and then phonics so we could all look at phonics because that's when it would look something.</w:t>
            </w:r>
          </w:p>
        </w:tc>
      </w:tr>
      <w:tr w:rsidR="00665C27" w:rsidRPr="00665C27" w14:paraId="3927B7C2" w14:textId="77777777" w:rsidTr="00D57B11">
        <w:tc>
          <w:tcPr>
            <w:tcW w:w="2768" w:type="dxa"/>
            <w:tcBorders>
              <w:top w:val="nil"/>
              <w:left w:val="nil"/>
              <w:bottom w:val="nil"/>
              <w:right w:val="nil"/>
            </w:tcBorders>
          </w:tcPr>
          <w:p w14:paraId="6C29116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S2 11:30</w:t>
            </w:r>
          </w:p>
        </w:tc>
        <w:tc>
          <w:tcPr>
            <w:tcW w:w="8338" w:type="dxa"/>
            <w:tcBorders>
              <w:top w:val="nil"/>
              <w:left w:val="nil"/>
              <w:bottom w:val="nil"/>
              <w:right w:val="nil"/>
            </w:tcBorders>
          </w:tcPr>
          <w:p w14:paraId="7E8E6E3B"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because I haven't necessarily post yet because--</w:t>
            </w:r>
          </w:p>
        </w:tc>
      </w:tr>
      <w:tr w:rsidR="00665C27" w:rsidRPr="00665C27" w14:paraId="592F8677" w14:textId="77777777" w:rsidTr="00D57B11">
        <w:tc>
          <w:tcPr>
            <w:tcW w:w="2768" w:type="dxa"/>
            <w:tcBorders>
              <w:top w:val="nil"/>
              <w:left w:val="nil"/>
              <w:bottom w:val="nil"/>
              <w:right w:val="nil"/>
            </w:tcBorders>
          </w:tcPr>
          <w:p w14:paraId="43C15DB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11:32</w:t>
            </w:r>
          </w:p>
        </w:tc>
        <w:tc>
          <w:tcPr>
            <w:tcW w:w="8338" w:type="dxa"/>
            <w:tcBorders>
              <w:top w:val="nil"/>
              <w:left w:val="nil"/>
              <w:bottom w:val="nil"/>
              <w:right w:val="nil"/>
            </w:tcBorders>
          </w:tcPr>
          <w:p w14:paraId="6C3570A6"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because I was thinking what's relevant to me [laughter].</w:t>
            </w:r>
          </w:p>
        </w:tc>
      </w:tr>
      <w:tr w:rsidR="00665C27" w:rsidRPr="00665C27" w14:paraId="247B0CDC" w14:textId="77777777" w:rsidTr="00D57B11">
        <w:tc>
          <w:tcPr>
            <w:tcW w:w="2768" w:type="dxa"/>
            <w:tcBorders>
              <w:top w:val="nil"/>
              <w:left w:val="nil"/>
              <w:bottom w:val="nil"/>
              <w:right w:val="nil"/>
            </w:tcBorders>
          </w:tcPr>
          <w:p w14:paraId="0F466E4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11:35</w:t>
            </w:r>
          </w:p>
        </w:tc>
        <w:tc>
          <w:tcPr>
            <w:tcW w:w="8338" w:type="dxa"/>
            <w:tcBorders>
              <w:top w:val="nil"/>
              <w:left w:val="nil"/>
              <w:bottom w:val="nil"/>
              <w:right w:val="nil"/>
            </w:tcBorders>
          </w:tcPr>
          <w:p w14:paraId="1C026F78" w14:textId="77777777" w:rsidR="00D57B11" w:rsidRPr="00665C27" w:rsidRDefault="00D57B11" w:rsidP="00D57B11">
            <w:pPr>
              <w:pStyle w:val="Text"/>
              <w:spacing w:before="75" w:after="75"/>
              <w:ind w:left="525" w:right="75"/>
              <w:rPr>
                <w:color w:val="000000" w:themeColor="text1"/>
              </w:rPr>
            </w:pPr>
            <w:r w:rsidRPr="00665C27">
              <w:rPr>
                <w:color w:val="000000" w:themeColor="text1"/>
              </w:rPr>
              <w:t>Because if I'm in year six is it relevant because I'm looking for a video that could be of use to a colleague.</w:t>
            </w:r>
          </w:p>
        </w:tc>
      </w:tr>
      <w:tr w:rsidR="00665C27" w:rsidRPr="00665C27" w14:paraId="0DF57327" w14:textId="77777777" w:rsidTr="00D57B11">
        <w:tc>
          <w:tcPr>
            <w:tcW w:w="2768" w:type="dxa"/>
            <w:tcBorders>
              <w:top w:val="nil"/>
              <w:left w:val="nil"/>
              <w:bottom w:val="nil"/>
              <w:right w:val="nil"/>
            </w:tcBorders>
          </w:tcPr>
          <w:p w14:paraId="1FA92B9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11:42</w:t>
            </w:r>
          </w:p>
        </w:tc>
        <w:tc>
          <w:tcPr>
            <w:tcW w:w="8338" w:type="dxa"/>
            <w:tcBorders>
              <w:top w:val="nil"/>
              <w:left w:val="nil"/>
              <w:bottom w:val="nil"/>
              <w:right w:val="nil"/>
            </w:tcBorders>
          </w:tcPr>
          <w:p w14:paraId="37FA0743" w14:textId="77777777" w:rsidR="00D57B11" w:rsidRPr="00665C27" w:rsidRDefault="00D57B11" w:rsidP="00D57B11">
            <w:pPr>
              <w:pStyle w:val="Text"/>
              <w:spacing w:before="75" w:after="75"/>
              <w:ind w:left="525" w:right="75"/>
              <w:rPr>
                <w:color w:val="000000" w:themeColor="text1"/>
              </w:rPr>
            </w:pPr>
            <w:r w:rsidRPr="00665C27">
              <w:rPr>
                <w:color w:val="000000" w:themeColor="text1"/>
              </w:rPr>
              <w:t>Is that a suggestion for next step then that we have some sort of [crosstalk]?</w:t>
            </w:r>
          </w:p>
        </w:tc>
      </w:tr>
      <w:tr w:rsidR="00665C27" w:rsidRPr="00665C27" w14:paraId="548AF23F" w14:textId="77777777" w:rsidTr="00D57B11">
        <w:tc>
          <w:tcPr>
            <w:tcW w:w="2768" w:type="dxa"/>
            <w:tcBorders>
              <w:top w:val="nil"/>
              <w:left w:val="nil"/>
              <w:bottom w:val="nil"/>
              <w:right w:val="nil"/>
            </w:tcBorders>
          </w:tcPr>
          <w:p w14:paraId="1C4F628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11:46</w:t>
            </w:r>
          </w:p>
        </w:tc>
        <w:tc>
          <w:tcPr>
            <w:tcW w:w="8338" w:type="dxa"/>
            <w:tcBorders>
              <w:top w:val="nil"/>
              <w:left w:val="nil"/>
              <w:bottom w:val="nil"/>
              <w:right w:val="nil"/>
            </w:tcBorders>
          </w:tcPr>
          <w:p w14:paraId="2C83BA33"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I think [crosstalk] if I would have my time to have a real focus of what I was looking for apart from just writing.</w:t>
            </w:r>
          </w:p>
        </w:tc>
      </w:tr>
      <w:tr w:rsidR="00665C27" w:rsidRPr="00665C27" w14:paraId="59520BFF" w14:textId="77777777" w:rsidTr="00D57B11">
        <w:tc>
          <w:tcPr>
            <w:tcW w:w="2768" w:type="dxa"/>
            <w:tcBorders>
              <w:top w:val="nil"/>
              <w:left w:val="nil"/>
              <w:bottom w:val="nil"/>
              <w:right w:val="nil"/>
            </w:tcBorders>
          </w:tcPr>
          <w:p w14:paraId="717C2BC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11:52</w:t>
            </w:r>
          </w:p>
        </w:tc>
        <w:tc>
          <w:tcPr>
            <w:tcW w:w="8338" w:type="dxa"/>
            <w:tcBorders>
              <w:top w:val="nil"/>
              <w:left w:val="nil"/>
              <w:bottom w:val="nil"/>
              <w:right w:val="nil"/>
            </w:tcBorders>
          </w:tcPr>
          <w:p w14:paraId="43A984A2"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 what do you want the next focus to be in?</w:t>
            </w:r>
          </w:p>
        </w:tc>
      </w:tr>
      <w:tr w:rsidR="00665C27" w:rsidRPr="00665C27" w14:paraId="1040938A" w14:textId="77777777" w:rsidTr="00D57B11">
        <w:tc>
          <w:tcPr>
            <w:tcW w:w="2768" w:type="dxa"/>
            <w:tcBorders>
              <w:top w:val="nil"/>
              <w:left w:val="nil"/>
              <w:bottom w:val="nil"/>
              <w:right w:val="nil"/>
            </w:tcBorders>
          </w:tcPr>
          <w:p w14:paraId="3BA32AF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11:56</w:t>
            </w:r>
          </w:p>
        </w:tc>
        <w:tc>
          <w:tcPr>
            <w:tcW w:w="8338" w:type="dxa"/>
            <w:tcBorders>
              <w:top w:val="nil"/>
              <w:left w:val="nil"/>
              <w:bottom w:val="nil"/>
              <w:right w:val="nil"/>
            </w:tcBorders>
          </w:tcPr>
          <w:p w14:paraId="7DB47D87" w14:textId="77777777" w:rsidR="00D57B11" w:rsidRPr="00665C27" w:rsidRDefault="00D57B11" w:rsidP="00D57B11">
            <w:pPr>
              <w:pStyle w:val="Text"/>
              <w:spacing w:before="75" w:after="75"/>
              <w:ind w:left="525" w:right="75"/>
              <w:rPr>
                <w:color w:val="000000" w:themeColor="text1"/>
              </w:rPr>
            </w:pPr>
            <w:r w:rsidRPr="00665C27">
              <w:rPr>
                <w:color w:val="000000" w:themeColor="text1"/>
              </w:rPr>
              <w:t>Phonics [laughter]. Yeah.</w:t>
            </w:r>
          </w:p>
        </w:tc>
      </w:tr>
      <w:tr w:rsidR="00665C27" w:rsidRPr="00665C27" w14:paraId="1C34CB9E" w14:textId="77777777" w:rsidTr="00D57B11">
        <w:tc>
          <w:tcPr>
            <w:tcW w:w="2768" w:type="dxa"/>
            <w:tcBorders>
              <w:top w:val="nil"/>
              <w:left w:val="nil"/>
              <w:bottom w:val="nil"/>
              <w:right w:val="nil"/>
            </w:tcBorders>
          </w:tcPr>
          <w:p w14:paraId="1868D36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12:00</w:t>
            </w:r>
          </w:p>
        </w:tc>
        <w:tc>
          <w:tcPr>
            <w:tcW w:w="8338" w:type="dxa"/>
            <w:tcBorders>
              <w:top w:val="nil"/>
              <w:left w:val="nil"/>
              <w:bottom w:val="nil"/>
              <w:right w:val="nil"/>
            </w:tcBorders>
          </w:tcPr>
          <w:p w14:paraId="0882C7B9" w14:textId="77777777" w:rsidR="00D57B11" w:rsidRPr="00665C27" w:rsidRDefault="00D57B11" w:rsidP="00D57B11">
            <w:pPr>
              <w:pStyle w:val="Text"/>
              <w:spacing w:before="75" w:after="75"/>
              <w:ind w:left="525" w:right="75"/>
              <w:rPr>
                <w:color w:val="000000" w:themeColor="text1"/>
              </w:rPr>
            </w:pPr>
            <w:r w:rsidRPr="00665C27">
              <w:rPr>
                <w:color w:val="000000" w:themeColor="text1"/>
              </w:rPr>
              <w:t>Because even if it's not relevant for your phase you could be helping another colleague.</w:t>
            </w:r>
          </w:p>
        </w:tc>
      </w:tr>
      <w:tr w:rsidR="00665C27" w:rsidRPr="00665C27" w14:paraId="193DDFF5" w14:textId="77777777" w:rsidTr="00D57B11">
        <w:tc>
          <w:tcPr>
            <w:tcW w:w="2768" w:type="dxa"/>
            <w:tcBorders>
              <w:top w:val="nil"/>
              <w:left w:val="nil"/>
              <w:bottom w:val="nil"/>
              <w:right w:val="nil"/>
            </w:tcBorders>
          </w:tcPr>
          <w:p w14:paraId="307423D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12:04</w:t>
            </w:r>
          </w:p>
        </w:tc>
        <w:tc>
          <w:tcPr>
            <w:tcW w:w="8338" w:type="dxa"/>
            <w:tcBorders>
              <w:top w:val="nil"/>
              <w:left w:val="nil"/>
              <w:bottom w:val="nil"/>
              <w:right w:val="nil"/>
            </w:tcBorders>
          </w:tcPr>
          <w:p w14:paraId="728FFF31" w14:textId="77777777" w:rsidR="00D57B11" w:rsidRPr="00665C27" w:rsidRDefault="00D57B11" w:rsidP="00D57B11">
            <w:pPr>
              <w:pStyle w:val="Text"/>
              <w:spacing w:before="75" w:after="75"/>
              <w:ind w:left="525" w:right="75"/>
              <w:rPr>
                <w:color w:val="000000" w:themeColor="text1"/>
              </w:rPr>
            </w:pPr>
            <w:r w:rsidRPr="00665C27">
              <w:rPr>
                <w:color w:val="000000" w:themeColor="text1"/>
              </w:rPr>
              <w:t>But is there a focus within phonics or just phonics? So the teaching of the reading and to--</w:t>
            </w:r>
          </w:p>
        </w:tc>
      </w:tr>
      <w:tr w:rsidR="00665C27" w:rsidRPr="00665C27" w14:paraId="643EA55A" w14:textId="77777777" w:rsidTr="00D57B11">
        <w:tc>
          <w:tcPr>
            <w:tcW w:w="2768" w:type="dxa"/>
            <w:tcBorders>
              <w:top w:val="nil"/>
              <w:left w:val="nil"/>
              <w:bottom w:val="nil"/>
              <w:right w:val="nil"/>
            </w:tcBorders>
          </w:tcPr>
          <w:p w14:paraId="75C575D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12:12</w:t>
            </w:r>
          </w:p>
        </w:tc>
        <w:tc>
          <w:tcPr>
            <w:tcW w:w="8338" w:type="dxa"/>
            <w:tcBorders>
              <w:top w:val="nil"/>
              <w:left w:val="nil"/>
              <w:bottom w:val="nil"/>
              <w:right w:val="nil"/>
            </w:tcBorders>
          </w:tcPr>
          <w:p w14:paraId="3347CADF" w14:textId="77777777" w:rsidR="00D57B11" w:rsidRPr="00665C27" w:rsidRDefault="00D57B11" w:rsidP="00D57B11">
            <w:pPr>
              <w:pStyle w:val="Text"/>
              <w:spacing w:before="75" w:after="75"/>
              <w:ind w:left="525" w:right="75"/>
              <w:rPr>
                <w:color w:val="000000" w:themeColor="text1"/>
              </w:rPr>
            </w:pPr>
            <w:r w:rsidRPr="00665C27">
              <w:rPr>
                <w:color w:val="000000" w:themeColor="text1"/>
              </w:rPr>
              <w:t>Well, we do our--</w:t>
            </w:r>
          </w:p>
        </w:tc>
      </w:tr>
      <w:tr w:rsidR="00665C27" w:rsidRPr="00665C27" w14:paraId="397889CE" w14:textId="77777777" w:rsidTr="00D57B11">
        <w:tc>
          <w:tcPr>
            <w:tcW w:w="2768" w:type="dxa"/>
            <w:tcBorders>
              <w:top w:val="nil"/>
              <w:left w:val="nil"/>
              <w:bottom w:val="nil"/>
              <w:right w:val="nil"/>
            </w:tcBorders>
          </w:tcPr>
          <w:p w14:paraId="525A4D7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12:13</w:t>
            </w:r>
          </w:p>
        </w:tc>
        <w:tc>
          <w:tcPr>
            <w:tcW w:w="8338" w:type="dxa"/>
            <w:tcBorders>
              <w:top w:val="nil"/>
              <w:left w:val="nil"/>
              <w:bottom w:val="nil"/>
              <w:right w:val="nil"/>
            </w:tcBorders>
          </w:tcPr>
          <w:p w14:paraId="6D5A3A39" w14:textId="77777777" w:rsidR="00D57B11" w:rsidRPr="00665C27" w:rsidRDefault="00D57B11" w:rsidP="00D57B11">
            <w:pPr>
              <w:pStyle w:val="Text"/>
              <w:spacing w:before="75" w:after="75"/>
              <w:ind w:left="525" w:right="75"/>
              <w:rPr>
                <w:color w:val="000000" w:themeColor="text1"/>
              </w:rPr>
            </w:pPr>
            <w:r w:rsidRPr="00665C27">
              <w:rPr>
                <w:color w:val="000000" w:themeColor="text1"/>
              </w:rPr>
              <w:t>Or you just want to do phonics?</w:t>
            </w:r>
          </w:p>
        </w:tc>
      </w:tr>
      <w:tr w:rsidR="00665C27" w:rsidRPr="00665C27" w14:paraId="27257073" w14:textId="77777777" w:rsidTr="00D57B11">
        <w:tc>
          <w:tcPr>
            <w:tcW w:w="2768" w:type="dxa"/>
            <w:tcBorders>
              <w:top w:val="nil"/>
              <w:left w:val="nil"/>
              <w:bottom w:val="nil"/>
              <w:right w:val="nil"/>
            </w:tcBorders>
          </w:tcPr>
          <w:p w14:paraId="604B694B"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12:14</w:t>
            </w:r>
          </w:p>
        </w:tc>
        <w:tc>
          <w:tcPr>
            <w:tcW w:w="8338" w:type="dxa"/>
            <w:tcBorders>
              <w:top w:val="nil"/>
              <w:left w:val="nil"/>
              <w:bottom w:val="nil"/>
              <w:right w:val="nil"/>
            </w:tcBorders>
          </w:tcPr>
          <w:p w14:paraId="48134AB2" w14:textId="77777777" w:rsidR="00D57B11" w:rsidRPr="00665C27" w:rsidRDefault="00D57B11" w:rsidP="00D57B11">
            <w:pPr>
              <w:pStyle w:val="Text"/>
              <w:spacing w:before="75" w:after="75"/>
              <w:ind w:left="525" w:right="75"/>
              <w:rPr>
                <w:color w:val="000000" w:themeColor="text1"/>
              </w:rPr>
            </w:pPr>
            <w:r w:rsidRPr="00665C27">
              <w:rPr>
                <w:color w:val="000000" w:themeColor="text1"/>
              </w:rPr>
              <w:t>--read and write our phonics session, yeah.</w:t>
            </w:r>
          </w:p>
        </w:tc>
      </w:tr>
      <w:tr w:rsidR="00665C27" w:rsidRPr="00665C27" w14:paraId="5F79439C" w14:textId="77777777" w:rsidTr="00D57B11">
        <w:tc>
          <w:tcPr>
            <w:tcW w:w="2768" w:type="dxa"/>
            <w:tcBorders>
              <w:top w:val="nil"/>
              <w:left w:val="nil"/>
              <w:bottom w:val="nil"/>
              <w:right w:val="nil"/>
            </w:tcBorders>
          </w:tcPr>
          <w:p w14:paraId="6257A0D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12:16</w:t>
            </w:r>
          </w:p>
        </w:tc>
        <w:tc>
          <w:tcPr>
            <w:tcW w:w="8338" w:type="dxa"/>
            <w:tcBorders>
              <w:top w:val="nil"/>
              <w:left w:val="nil"/>
              <w:bottom w:val="nil"/>
              <w:right w:val="nil"/>
            </w:tcBorders>
          </w:tcPr>
          <w:p w14:paraId="56C1AF91" w14:textId="77777777" w:rsidR="00D57B11" w:rsidRPr="00665C27" w:rsidRDefault="00D57B11" w:rsidP="00D57B11">
            <w:pPr>
              <w:pStyle w:val="Text"/>
              <w:spacing w:before="75" w:after="75"/>
              <w:ind w:left="525" w:right="75"/>
              <w:rPr>
                <w:color w:val="000000" w:themeColor="text1"/>
              </w:rPr>
            </w:pPr>
            <w:r w:rsidRPr="00665C27">
              <w:rPr>
                <w:color w:val="000000" w:themeColor="text1"/>
              </w:rPr>
              <w:t>It's just phonics?</w:t>
            </w:r>
          </w:p>
        </w:tc>
      </w:tr>
      <w:tr w:rsidR="00665C27" w:rsidRPr="00665C27" w14:paraId="70FF9D37" w14:textId="77777777" w:rsidTr="00D57B11">
        <w:tc>
          <w:tcPr>
            <w:tcW w:w="2768" w:type="dxa"/>
            <w:tcBorders>
              <w:top w:val="nil"/>
              <w:left w:val="nil"/>
              <w:bottom w:val="nil"/>
              <w:right w:val="nil"/>
            </w:tcBorders>
          </w:tcPr>
          <w:p w14:paraId="4A23B421"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12:16</w:t>
            </w:r>
          </w:p>
        </w:tc>
        <w:tc>
          <w:tcPr>
            <w:tcW w:w="8338" w:type="dxa"/>
            <w:tcBorders>
              <w:top w:val="nil"/>
              <w:left w:val="nil"/>
              <w:bottom w:val="nil"/>
              <w:right w:val="nil"/>
            </w:tcBorders>
          </w:tcPr>
          <w:p w14:paraId="56C22483" w14:textId="77777777" w:rsidR="00D57B11" w:rsidRPr="00665C27" w:rsidRDefault="00D57B11" w:rsidP="00D57B11">
            <w:pPr>
              <w:pStyle w:val="Text"/>
              <w:spacing w:before="75" w:after="75"/>
              <w:ind w:left="525" w:right="75"/>
              <w:rPr>
                <w:color w:val="000000" w:themeColor="text1"/>
              </w:rPr>
            </w:pPr>
            <w:r w:rsidRPr="00665C27">
              <w:rPr>
                <w:color w:val="000000" w:themeColor="text1"/>
              </w:rPr>
              <w:t>Phonics.</w:t>
            </w:r>
          </w:p>
        </w:tc>
      </w:tr>
      <w:tr w:rsidR="00665C27" w:rsidRPr="00665C27" w14:paraId="71C25DCC" w14:textId="77777777" w:rsidTr="00D57B11">
        <w:tc>
          <w:tcPr>
            <w:tcW w:w="2768" w:type="dxa"/>
            <w:tcBorders>
              <w:top w:val="nil"/>
              <w:left w:val="nil"/>
              <w:bottom w:val="nil"/>
              <w:right w:val="nil"/>
            </w:tcBorders>
          </w:tcPr>
          <w:p w14:paraId="193F28D7"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12:17</w:t>
            </w:r>
          </w:p>
        </w:tc>
        <w:tc>
          <w:tcPr>
            <w:tcW w:w="8338" w:type="dxa"/>
            <w:tcBorders>
              <w:top w:val="nil"/>
              <w:left w:val="nil"/>
              <w:bottom w:val="nil"/>
              <w:right w:val="nil"/>
            </w:tcBorders>
          </w:tcPr>
          <w:p w14:paraId="270E7C46"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w:t>
            </w:r>
          </w:p>
        </w:tc>
      </w:tr>
      <w:tr w:rsidR="00665C27" w:rsidRPr="00665C27" w14:paraId="09A61505" w14:textId="77777777" w:rsidTr="00D57B11">
        <w:tc>
          <w:tcPr>
            <w:tcW w:w="2768" w:type="dxa"/>
            <w:tcBorders>
              <w:top w:val="nil"/>
              <w:left w:val="nil"/>
              <w:bottom w:val="nil"/>
              <w:right w:val="nil"/>
            </w:tcBorders>
          </w:tcPr>
          <w:p w14:paraId="4895492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12:18</w:t>
            </w:r>
          </w:p>
        </w:tc>
        <w:tc>
          <w:tcPr>
            <w:tcW w:w="8338" w:type="dxa"/>
            <w:tcBorders>
              <w:top w:val="nil"/>
              <w:left w:val="nil"/>
              <w:bottom w:val="nil"/>
              <w:right w:val="nil"/>
            </w:tcBorders>
          </w:tcPr>
          <w:p w14:paraId="22253D1C"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I don't think it-- yeah.</w:t>
            </w:r>
          </w:p>
        </w:tc>
      </w:tr>
      <w:tr w:rsidR="00665C27" w:rsidRPr="00665C27" w14:paraId="3505D614" w14:textId="77777777" w:rsidTr="00D57B11">
        <w:tc>
          <w:tcPr>
            <w:tcW w:w="2768" w:type="dxa"/>
            <w:tcBorders>
              <w:top w:val="nil"/>
              <w:left w:val="nil"/>
              <w:bottom w:val="nil"/>
              <w:right w:val="nil"/>
            </w:tcBorders>
          </w:tcPr>
          <w:p w14:paraId="43811CFC" w14:textId="77777777" w:rsidR="00D57B11" w:rsidRPr="00665C27" w:rsidRDefault="00D57B11" w:rsidP="00D57B11">
            <w:pPr>
              <w:pStyle w:val="Text"/>
              <w:spacing w:before="75" w:after="75"/>
              <w:ind w:left="525" w:right="75"/>
              <w:rPr>
                <w:color w:val="000000" w:themeColor="text1"/>
              </w:rPr>
            </w:pPr>
            <w:r w:rsidRPr="00665C27">
              <w:rPr>
                <w:color w:val="000000" w:themeColor="text1"/>
              </w:rPr>
              <w:lastRenderedPageBreak/>
              <w:t>S4 12:20</w:t>
            </w:r>
          </w:p>
        </w:tc>
        <w:tc>
          <w:tcPr>
            <w:tcW w:w="8338" w:type="dxa"/>
            <w:tcBorders>
              <w:top w:val="nil"/>
              <w:left w:val="nil"/>
              <w:bottom w:val="nil"/>
              <w:right w:val="nil"/>
            </w:tcBorders>
          </w:tcPr>
          <w:p w14:paraId="4B41C3EA" w14:textId="77777777" w:rsidR="00D57B11" w:rsidRPr="00665C27" w:rsidRDefault="00D57B11" w:rsidP="00D57B11">
            <w:pPr>
              <w:pStyle w:val="Text"/>
              <w:spacing w:before="75" w:after="75"/>
              <w:ind w:left="525" w:right="75"/>
              <w:rPr>
                <w:color w:val="000000" w:themeColor="text1"/>
              </w:rPr>
            </w:pPr>
            <w:r w:rsidRPr="00665C27">
              <w:rPr>
                <w:color w:val="000000" w:themeColor="text1"/>
              </w:rPr>
              <w:t>Strategies. I don't know.</w:t>
            </w:r>
          </w:p>
        </w:tc>
      </w:tr>
      <w:tr w:rsidR="00665C27" w:rsidRPr="00665C27" w14:paraId="4B132396" w14:textId="77777777" w:rsidTr="00D57B11">
        <w:tc>
          <w:tcPr>
            <w:tcW w:w="2768" w:type="dxa"/>
            <w:tcBorders>
              <w:top w:val="nil"/>
              <w:left w:val="nil"/>
              <w:bottom w:val="nil"/>
              <w:right w:val="nil"/>
            </w:tcBorders>
          </w:tcPr>
          <w:p w14:paraId="3BF29096"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12:24</w:t>
            </w:r>
          </w:p>
        </w:tc>
        <w:tc>
          <w:tcPr>
            <w:tcW w:w="8338" w:type="dxa"/>
            <w:tcBorders>
              <w:top w:val="nil"/>
              <w:left w:val="nil"/>
              <w:bottom w:val="nil"/>
              <w:right w:val="nil"/>
            </w:tcBorders>
          </w:tcPr>
          <w:p w14:paraId="63A1A3BB" w14:textId="77777777" w:rsidR="00D57B11" w:rsidRPr="00665C27" w:rsidRDefault="00D57B11" w:rsidP="00D57B11">
            <w:pPr>
              <w:pStyle w:val="Text"/>
              <w:spacing w:before="75" w:after="75"/>
              <w:ind w:left="525" w:right="75"/>
              <w:rPr>
                <w:color w:val="000000" w:themeColor="text1"/>
              </w:rPr>
            </w:pPr>
            <w:r w:rsidRPr="00665C27">
              <w:rPr>
                <w:color w:val="000000" w:themeColor="text1"/>
              </w:rPr>
              <w:t>Is anyone using it outside of school time or gone on it at all if they've just happened to log on at any other point or are you just sticking to the school time and allocated time that you've got.</w:t>
            </w:r>
          </w:p>
        </w:tc>
      </w:tr>
      <w:tr w:rsidR="00665C27" w:rsidRPr="00665C27" w14:paraId="7882F023" w14:textId="77777777" w:rsidTr="00D57B11">
        <w:tc>
          <w:tcPr>
            <w:tcW w:w="2768" w:type="dxa"/>
            <w:tcBorders>
              <w:top w:val="nil"/>
              <w:left w:val="nil"/>
              <w:bottom w:val="nil"/>
              <w:right w:val="nil"/>
            </w:tcBorders>
          </w:tcPr>
          <w:p w14:paraId="3849057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12:38</w:t>
            </w:r>
          </w:p>
        </w:tc>
        <w:tc>
          <w:tcPr>
            <w:tcW w:w="8338" w:type="dxa"/>
            <w:tcBorders>
              <w:top w:val="nil"/>
              <w:left w:val="nil"/>
              <w:bottom w:val="nil"/>
              <w:right w:val="nil"/>
            </w:tcBorders>
          </w:tcPr>
          <w:p w14:paraId="646457A3" w14:textId="77777777" w:rsidR="00D57B11" w:rsidRPr="00665C27" w:rsidRDefault="00D57B11" w:rsidP="00D57B11">
            <w:pPr>
              <w:pStyle w:val="Text"/>
              <w:spacing w:before="75" w:after="75"/>
              <w:ind w:left="525" w:right="75"/>
              <w:rPr>
                <w:color w:val="000000" w:themeColor="text1"/>
              </w:rPr>
            </w:pPr>
            <w:r w:rsidRPr="00665C27">
              <w:rPr>
                <w:color w:val="000000" w:themeColor="text1"/>
              </w:rPr>
              <w:t>I'm sticking to the school time, yeah.</w:t>
            </w:r>
          </w:p>
        </w:tc>
      </w:tr>
      <w:tr w:rsidR="00665C27" w:rsidRPr="00665C27" w14:paraId="56F13BBC" w14:textId="77777777" w:rsidTr="00D57B11">
        <w:tc>
          <w:tcPr>
            <w:tcW w:w="2768" w:type="dxa"/>
            <w:tcBorders>
              <w:top w:val="nil"/>
              <w:left w:val="nil"/>
              <w:bottom w:val="nil"/>
              <w:right w:val="nil"/>
            </w:tcBorders>
          </w:tcPr>
          <w:p w14:paraId="52436C72"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12:40</w:t>
            </w:r>
          </w:p>
        </w:tc>
        <w:tc>
          <w:tcPr>
            <w:tcW w:w="8338" w:type="dxa"/>
            <w:tcBorders>
              <w:top w:val="nil"/>
              <w:left w:val="nil"/>
              <w:bottom w:val="nil"/>
              <w:right w:val="nil"/>
            </w:tcBorders>
          </w:tcPr>
          <w:p w14:paraId="7FA42375" w14:textId="77777777" w:rsidR="00D57B11" w:rsidRPr="00665C27" w:rsidRDefault="00D57B11" w:rsidP="00D57B11">
            <w:pPr>
              <w:pStyle w:val="Text"/>
              <w:spacing w:before="75" w:after="75"/>
              <w:ind w:left="525" w:right="75"/>
              <w:rPr>
                <w:color w:val="000000" w:themeColor="text1"/>
              </w:rPr>
            </w:pPr>
            <w:r w:rsidRPr="00665C27">
              <w:rPr>
                <w:color w:val="000000" w:themeColor="text1"/>
              </w:rPr>
              <w:t>Okay. Because you can log on whenever you like but also you do have allocated time. Can somebody turn that off for me?</w:t>
            </w:r>
          </w:p>
        </w:tc>
      </w:tr>
      <w:tr w:rsidR="00665C27" w:rsidRPr="00665C27" w14:paraId="2E981B52" w14:textId="77777777" w:rsidTr="00D57B11">
        <w:tc>
          <w:tcPr>
            <w:tcW w:w="2768" w:type="dxa"/>
            <w:tcBorders>
              <w:top w:val="nil"/>
              <w:left w:val="nil"/>
              <w:bottom w:val="nil"/>
              <w:right w:val="nil"/>
            </w:tcBorders>
          </w:tcPr>
          <w:p w14:paraId="7F8D7B6D"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12:52</w:t>
            </w:r>
          </w:p>
        </w:tc>
        <w:tc>
          <w:tcPr>
            <w:tcW w:w="8338" w:type="dxa"/>
            <w:tcBorders>
              <w:top w:val="nil"/>
              <w:left w:val="nil"/>
              <w:bottom w:val="nil"/>
              <w:right w:val="nil"/>
            </w:tcBorders>
          </w:tcPr>
          <w:p w14:paraId="71C50685"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think part of the problem with that xxxx is because it can take so long to find a video--</w:t>
            </w:r>
          </w:p>
        </w:tc>
      </w:tr>
      <w:tr w:rsidR="00665C27" w:rsidRPr="00665C27" w14:paraId="0C8E18D9" w14:textId="77777777" w:rsidTr="00D57B11">
        <w:tc>
          <w:tcPr>
            <w:tcW w:w="2768" w:type="dxa"/>
            <w:tcBorders>
              <w:top w:val="nil"/>
              <w:left w:val="nil"/>
              <w:bottom w:val="nil"/>
              <w:right w:val="nil"/>
            </w:tcBorders>
          </w:tcPr>
          <w:p w14:paraId="1C5CEE2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12:59</w:t>
            </w:r>
          </w:p>
        </w:tc>
        <w:tc>
          <w:tcPr>
            <w:tcW w:w="8338" w:type="dxa"/>
            <w:tcBorders>
              <w:top w:val="nil"/>
              <w:left w:val="nil"/>
              <w:bottom w:val="nil"/>
              <w:right w:val="nil"/>
            </w:tcBorders>
          </w:tcPr>
          <w:p w14:paraId="342863EC"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don't think it works like that [laughter]. You can't just say shh to it [laughter].</w:t>
            </w:r>
          </w:p>
        </w:tc>
      </w:tr>
      <w:tr w:rsidR="00665C27" w:rsidRPr="00665C27" w14:paraId="340D21AC" w14:textId="77777777" w:rsidTr="00D57B11">
        <w:tc>
          <w:tcPr>
            <w:tcW w:w="2768" w:type="dxa"/>
            <w:tcBorders>
              <w:top w:val="nil"/>
              <w:left w:val="nil"/>
              <w:bottom w:val="nil"/>
              <w:right w:val="nil"/>
            </w:tcBorders>
          </w:tcPr>
          <w:p w14:paraId="425BF494"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13:05</w:t>
            </w:r>
          </w:p>
        </w:tc>
        <w:tc>
          <w:tcPr>
            <w:tcW w:w="8338" w:type="dxa"/>
            <w:tcBorders>
              <w:top w:val="nil"/>
              <w:left w:val="nil"/>
              <w:bottom w:val="nil"/>
              <w:right w:val="nil"/>
            </w:tcBorders>
          </w:tcPr>
          <w:p w14:paraId="5CC2B100" w14:textId="77777777" w:rsidR="00D57B11" w:rsidRPr="00665C27" w:rsidRDefault="00D57B11" w:rsidP="00D57B11">
            <w:pPr>
              <w:pStyle w:val="Text"/>
              <w:spacing w:before="75" w:after="75"/>
              <w:ind w:left="525" w:right="75"/>
              <w:rPr>
                <w:color w:val="000000" w:themeColor="text1"/>
              </w:rPr>
            </w:pPr>
            <w:r w:rsidRPr="00665C27">
              <w:rPr>
                <w:color w:val="000000" w:themeColor="text1"/>
              </w:rPr>
              <w:t>Sorry.</w:t>
            </w:r>
          </w:p>
        </w:tc>
      </w:tr>
      <w:tr w:rsidR="00665C27" w:rsidRPr="00665C27" w14:paraId="546A57CF" w14:textId="77777777" w:rsidTr="00D57B11">
        <w:tc>
          <w:tcPr>
            <w:tcW w:w="2768" w:type="dxa"/>
            <w:tcBorders>
              <w:top w:val="nil"/>
              <w:left w:val="nil"/>
              <w:bottom w:val="nil"/>
              <w:right w:val="nil"/>
            </w:tcBorders>
          </w:tcPr>
          <w:p w14:paraId="76D180B3"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13:06</w:t>
            </w:r>
          </w:p>
        </w:tc>
        <w:tc>
          <w:tcPr>
            <w:tcW w:w="8338" w:type="dxa"/>
            <w:tcBorders>
              <w:top w:val="nil"/>
              <w:left w:val="nil"/>
              <w:bottom w:val="nil"/>
              <w:right w:val="nil"/>
            </w:tcBorders>
          </w:tcPr>
          <w:p w14:paraId="5E433C3A" w14:textId="77777777" w:rsidR="00D57B11" w:rsidRPr="00665C27" w:rsidRDefault="00D57B11" w:rsidP="00D57B11">
            <w:pPr>
              <w:pStyle w:val="Text"/>
              <w:spacing w:before="75" w:after="75"/>
              <w:ind w:left="525" w:right="75"/>
              <w:rPr>
                <w:color w:val="000000" w:themeColor="text1"/>
              </w:rPr>
            </w:pPr>
            <w:r w:rsidRPr="00665C27">
              <w:rPr>
                <w:color w:val="000000" w:themeColor="text1"/>
              </w:rPr>
              <w:t xml:space="preserve">You can take so long as you've </w:t>
            </w:r>
            <w:r w:rsidR="00C52046" w:rsidRPr="00665C27">
              <w:rPr>
                <w:color w:val="000000" w:themeColor="text1"/>
              </w:rPr>
              <w:t>found</w:t>
            </w:r>
            <w:r w:rsidRPr="00665C27">
              <w:rPr>
                <w:color w:val="000000" w:themeColor="text1"/>
              </w:rPr>
              <w:t xml:space="preserve"> a video and then if you are watching it, it can be a waste of time because some of them have been useless. I think you've made a comment as well of there have been some you can sit through 15 minutes and find that perhaps it's not of any interest at all and your time isn't necessarily--</w:t>
            </w:r>
          </w:p>
        </w:tc>
      </w:tr>
      <w:tr w:rsidR="00665C27" w:rsidRPr="00665C27" w14:paraId="45C5B896" w14:textId="77777777" w:rsidTr="00D57B11">
        <w:tc>
          <w:tcPr>
            <w:tcW w:w="2768" w:type="dxa"/>
            <w:tcBorders>
              <w:top w:val="nil"/>
              <w:left w:val="nil"/>
              <w:bottom w:val="nil"/>
              <w:right w:val="nil"/>
            </w:tcBorders>
          </w:tcPr>
          <w:p w14:paraId="0EB778C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 13:24</w:t>
            </w:r>
          </w:p>
        </w:tc>
        <w:tc>
          <w:tcPr>
            <w:tcW w:w="8338" w:type="dxa"/>
            <w:tcBorders>
              <w:top w:val="nil"/>
              <w:left w:val="nil"/>
              <w:bottom w:val="nil"/>
              <w:right w:val="nil"/>
            </w:tcBorders>
          </w:tcPr>
          <w:p w14:paraId="2FA0C581" w14:textId="77777777" w:rsidR="00D57B11" w:rsidRPr="00665C27" w:rsidRDefault="00D57B11" w:rsidP="00D57B11">
            <w:pPr>
              <w:pStyle w:val="Text"/>
              <w:spacing w:before="75" w:after="75"/>
              <w:ind w:left="525" w:right="75"/>
              <w:rPr>
                <w:color w:val="000000" w:themeColor="text1"/>
              </w:rPr>
            </w:pPr>
            <w:r w:rsidRPr="00665C27">
              <w:rPr>
                <w:color w:val="000000" w:themeColor="text1"/>
              </w:rPr>
              <w:t>Positive.</w:t>
            </w:r>
          </w:p>
        </w:tc>
      </w:tr>
      <w:tr w:rsidR="00665C27" w:rsidRPr="00665C27" w14:paraId="68D8D6DA" w14:textId="77777777" w:rsidTr="00D57B11">
        <w:tc>
          <w:tcPr>
            <w:tcW w:w="2768" w:type="dxa"/>
            <w:tcBorders>
              <w:top w:val="nil"/>
              <w:left w:val="nil"/>
              <w:bottom w:val="nil"/>
              <w:right w:val="nil"/>
            </w:tcBorders>
          </w:tcPr>
          <w:p w14:paraId="4D471A5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S5 13:24</w:t>
            </w:r>
          </w:p>
        </w:tc>
        <w:tc>
          <w:tcPr>
            <w:tcW w:w="8338" w:type="dxa"/>
            <w:tcBorders>
              <w:top w:val="nil"/>
              <w:left w:val="nil"/>
              <w:bottom w:val="nil"/>
              <w:right w:val="nil"/>
            </w:tcBorders>
          </w:tcPr>
          <w:p w14:paraId="3BCAA997" w14:textId="77777777" w:rsidR="00D57B11" w:rsidRPr="00665C27" w:rsidRDefault="00D57B11" w:rsidP="00D57B11">
            <w:pPr>
              <w:pStyle w:val="Text"/>
              <w:spacing w:before="75" w:after="75"/>
              <w:ind w:left="525" w:right="75"/>
              <w:rPr>
                <w:color w:val="000000" w:themeColor="text1"/>
              </w:rPr>
            </w:pPr>
            <w:r w:rsidRPr="00665C27">
              <w:rPr>
                <w:color w:val="000000" w:themeColor="text1"/>
              </w:rPr>
              <w:t>--helpful. Yeah. It's not encouraging.</w:t>
            </w:r>
          </w:p>
        </w:tc>
      </w:tr>
      <w:tr w:rsidR="00665C27" w:rsidRPr="00665C27" w14:paraId="03B5B227" w14:textId="77777777" w:rsidTr="00D57B11">
        <w:tc>
          <w:tcPr>
            <w:tcW w:w="2768" w:type="dxa"/>
            <w:tcBorders>
              <w:top w:val="nil"/>
              <w:left w:val="nil"/>
              <w:bottom w:val="nil"/>
              <w:right w:val="nil"/>
            </w:tcBorders>
          </w:tcPr>
          <w:p w14:paraId="61B7509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13:28</w:t>
            </w:r>
          </w:p>
        </w:tc>
        <w:tc>
          <w:tcPr>
            <w:tcW w:w="8338" w:type="dxa"/>
            <w:tcBorders>
              <w:top w:val="nil"/>
              <w:left w:val="nil"/>
              <w:bottom w:val="nil"/>
              <w:right w:val="nil"/>
            </w:tcBorders>
          </w:tcPr>
          <w:p w14:paraId="509BCA88" w14:textId="77777777" w:rsidR="00D57B11" w:rsidRPr="00665C27" w:rsidRDefault="00D57B11" w:rsidP="00D57B11">
            <w:pPr>
              <w:pStyle w:val="Text"/>
              <w:spacing w:before="75" w:after="75"/>
              <w:ind w:left="525" w:right="75"/>
              <w:rPr>
                <w:color w:val="000000" w:themeColor="text1"/>
              </w:rPr>
            </w:pPr>
            <w:r w:rsidRPr="00665C27">
              <w:rPr>
                <w:color w:val="000000" w:themeColor="text1"/>
              </w:rPr>
              <w:t>No. So if the discussion group was more useful would you be more inclined to log on and see what's going on with the group or not?</w:t>
            </w:r>
          </w:p>
        </w:tc>
      </w:tr>
      <w:tr w:rsidR="00665C27" w:rsidRPr="00665C27" w14:paraId="72AAEE66" w14:textId="77777777" w:rsidTr="00D57B11">
        <w:tc>
          <w:tcPr>
            <w:tcW w:w="2768" w:type="dxa"/>
            <w:tcBorders>
              <w:top w:val="nil"/>
              <w:left w:val="nil"/>
              <w:bottom w:val="nil"/>
              <w:right w:val="nil"/>
            </w:tcBorders>
          </w:tcPr>
          <w:p w14:paraId="6C804779"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13:40</w:t>
            </w:r>
          </w:p>
        </w:tc>
        <w:tc>
          <w:tcPr>
            <w:tcW w:w="8338" w:type="dxa"/>
            <w:tcBorders>
              <w:top w:val="nil"/>
              <w:left w:val="nil"/>
              <w:bottom w:val="nil"/>
              <w:right w:val="nil"/>
            </w:tcBorders>
          </w:tcPr>
          <w:p w14:paraId="1042EDD6" w14:textId="77777777" w:rsidR="00D57B11" w:rsidRPr="00665C27" w:rsidRDefault="00D57B11" w:rsidP="00D57B11">
            <w:pPr>
              <w:pStyle w:val="Text"/>
              <w:spacing w:before="75" w:after="75"/>
              <w:ind w:left="525" w:right="75"/>
              <w:rPr>
                <w:color w:val="000000" w:themeColor="text1"/>
              </w:rPr>
            </w:pPr>
            <w:r w:rsidRPr="00665C27">
              <w:rPr>
                <w:color w:val="000000" w:themeColor="text1"/>
              </w:rPr>
              <w:t>I think it is just the word in the videos and being able to find the videos. It's nothing to do with group. I think we'd be talking about it more if there was much more which would be useful for us to use whether that'd be for years or for up to upper key stage two. It's just about what you can find and I do think the fact that it's American makes it much harder.</w:t>
            </w:r>
          </w:p>
        </w:tc>
      </w:tr>
      <w:tr w:rsidR="00665C27" w:rsidRPr="00665C27" w14:paraId="21B0BE3C" w14:textId="77777777" w:rsidTr="00D57B11">
        <w:tc>
          <w:tcPr>
            <w:tcW w:w="2768" w:type="dxa"/>
            <w:tcBorders>
              <w:top w:val="nil"/>
              <w:left w:val="nil"/>
              <w:bottom w:val="nil"/>
              <w:right w:val="nil"/>
            </w:tcBorders>
          </w:tcPr>
          <w:p w14:paraId="2288C015" w14:textId="77777777" w:rsidR="00D57B11" w:rsidRPr="00665C27" w:rsidRDefault="00D57B11" w:rsidP="00D57B11">
            <w:pPr>
              <w:pStyle w:val="Text"/>
              <w:spacing w:before="75" w:after="75"/>
              <w:ind w:left="525" w:right="75"/>
              <w:rPr>
                <w:color w:val="000000" w:themeColor="text1"/>
              </w:rPr>
            </w:pPr>
            <w:r w:rsidRPr="00665C27">
              <w:rPr>
                <w:color w:val="000000" w:themeColor="text1"/>
              </w:rPr>
              <w:t>S8 14:09</w:t>
            </w:r>
          </w:p>
        </w:tc>
        <w:tc>
          <w:tcPr>
            <w:tcW w:w="8338" w:type="dxa"/>
            <w:tcBorders>
              <w:top w:val="nil"/>
              <w:left w:val="nil"/>
              <w:bottom w:val="nil"/>
              <w:right w:val="nil"/>
            </w:tcBorders>
          </w:tcPr>
          <w:p w14:paraId="733DB75F" w14:textId="77777777" w:rsidR="00D57B11" w:rsidRPr="00665C27" w:rsidRDefault="00D57B11" w:rsidP="00D57B11">
            <w:pPr>
              <w:pStyle w:val="Text"/>
              <w:spacing w:before="75" w:after="75"/>
              <w:ind w:left="525" w:right="75"/>
              <w:rPr>
                <w:color w:val="000000" w:themeColor="text1"/>
              </w:rPr>
            </w:pPr>
            <w:r w:rsidRPr="00665C27">
              <w:rPr>
                <w:color w:val="000000" w:themeColor="text1"/>
              </w:rPr>
              <w:t>It does because sometimes you're just watching and going okay that's just-- cut to the chase. What do I actually-- what are you guys saying?</w:t>
            </w:r>
          </w:p>
        </w:tc>
      </w:tr>
      <w:tr w:rsidR="00665C27" w:rsidRPr="00665C27" w14:paraId="0978DF9A" w14:textId="77777777" w:rsidTr="00D57B11">
        <w:tc>
          <w:tcPr>
            <w:tcW w:w="2768" w:type="dxa"/>
            <w:tcBorders>
              <w:top w:val="nil"/>
              <w:left w:val="nil"/>
              <w:bottom w:val="nil"/>
              <w:right w:val="nil"/>
            </w:tcBorders>
          </w:tcPr>
          <w:p w14:paraId="147ECE0E" w14:textId="77777777" w:rsidR="00D57B11" w:rsidRPr="00665C27" w:rsidRDefault="00D57B11" w:rsidP="00D57B11">
            <w:pPr>
              <w:pStyle w:val="Text"/>
              <w:spacing w:before="75" w:after="75"/>
              <w:ind w:left="525" w:right="75"/>
              <w:rPr>
                <w:color w:val="000000" w:themeColor="text1"/>
              </w:rPr>
            </w:pPr>
            <w:r w:rsidRPr="00665C27">
              <w:rPr>
                <w:color w:val="000000" w:themeColor="text1"/>
              </w:rPr>
              <w:t>S1 14:17</w:t>
            </w:r>
          </w:p>
        </w:tc>
        <w:tc>
          <w:tcPr>
            <w:tcW w:w="8338" w:type="dxa"/>
            <w:tcBorders>
              <w:top w:val="nil"/>
              <w:left w:val="nil"/>
              <w:bottom w:val="nil"/>
              <w:right w:val="nil"/>
            </w:tcBorders>
          </w:tcPr>
          <w:p w14:paraId="5FB3A2C9" w14:textId="77777777" w:rsidR="00D57B11" w:rsidRPr="00665C27" w:rsidRDefault="00D57B11" w:rsidP="00D57B11">
            <w:pPr>
              <w:pStyle w:val="Text"/>
              <w:spacing w:before="75" w:after="75"/>
              <w:ind w:left="525" w:right="75"/>
              <w:rPr>
                <w:color w:val="000000" w:themeColor="text1"/>
              </w:rPr>
            </w:pPr>
            <w:r w:rsidRPr="00665C27">
              <w:rPr>
                <w:color w:val="000000" w:themeColor="text1"/>
              </w:rPr>
              <w:t>Yeah, like is this suitable for me sort of thing [crosstalk].</w:t>
            </w:r>
          </w:p>
        </w:tc>
      </w:tr>
      <w:tr w:rsidR="00665C27" w:rsidRPr="00665C27" w14:paraId="36467C71" w14:textId="77777777" w:rsidTr="00D57B11">
        <w:tc>
          <w:tcPr>
            <w:tcW w:w="2768" w:type="dxa"/>
            <w:tcBorders>
              <w:top w:val="nil"/>
              <w:left w:val="nil"/>
              <w:bottom w:val="nil"/>
              <w:right w:val="nil"/>
            </w:tcBorders>
          </w:tcPr>
          <w:p w14:paraId="7D26BD9B" w14:textId="77777777" w:rsidR="00D57B11" w:rsidRPr="00665C27" w:rsidRDefault="00D57B11" w:rsidP="00D57B11">
            <w:pPr>
              <w:pStyle w:val="Text"/>
              <w:spacing w:before="75" w:after="75"/>
              <w:ind w:left="525" w:right="75"/>
              <w:rPr>
                <w:color w:val="000000" w:themeColor="text1"/>
              </w:rPr>
            </w:pPr>
            <w:r w:rsidRPr="00665C27">
              <w:rPr>
                <w:color w:val="000000" w:themeColor="text1"/>
              </w:rPr>
              <w:t>S2 14:20</w:t>
            </w:r>
          </w:p>
        </w:tc>
        <w:tc>
          <w:tcPr>
            <w:tcW w:w="8338" w:type="dxa"/>
            <w:tcBorders>
              <w:top w:val="nil"/>
              <w:left w:val="nil"/>
              <w:bottom w:val="nil"/>
              <w:right w:val="nil"/>
            </w:tcBorders>
          </w:tcPr>
          <w:p w14:paraId="5244D905" w14:textId="77777777" w:rsidR="00D57B11" w:rsidRPr="00665C27" w:rsidRDefault="00D57B11" w:rsidP="00D57B11">
            <w:pPr>
              <w:pStyle w:val="Text"/>
              <w:spacing w:before="75" w:after="75"/>
              <w:ind w:left="525" w:right="75"/>
              <w:rPr>
                <w:color w:val="000000" w:themeColor="text1"/>
              </w:rPr>
            </w:pPr>
            <w:r w:rsidRPr="00665C27">
              <w:rPr>
                <w:color w:val="000000" w:themeColor="text1"/>
              </w:rPr>
              <w:t>[crosstalk] you can't connect with it so much. That's why I feel--</w:t>
            </w:r>
          </w:p>
        </w:tc>
      </w:tr>
      <w:tr w:rsidR="00D57B11" w:rsidRPr="00665C27" w14:paraId="5F524A30" w14:textId="77777777" w:rsidTr="00D57B11">
        <w:tc>
          <w:tcPr>
            <w:tcW w:w="2768" w:type="dxa"/>
            <w:tcBorders>
              <w:top w:val="nil"/>
              <w:left w:val="nil"/>
              <w:bottom w:val="nil"/>
              <w:right w:val="nil"/>
            </w:tcBorders>
          </w:tcPr>
          <w:p w14:paraId="4920DCE8" w14:textId="77777777" w:rsidR="00D57B11" w:rsidRPr="00665C27" w:rsidRDefault="00D57B11" w:rsidP="00D57B11">
            <w:pPr>
              <w:pStyle w:val="Text"/>
              <w:spacing w:before="75" w:after="75"/>
              <w:ind w:left="525" w:right="75"/>
              <w:rPr>
                <w:color w:val="000000" w:themeColor="text1"/>
              </w:rPr>
            </w:pPr>
            <w:r w:rsidRPr="00665C27">
              <w:rPr>
                <w:color w:val="000000" w:themeColor="text1"/>
              </w:rPr>
              <w:t>S7 14:26</w:t>
            </w:r>
          </w:p>
        </w:tc>
        <w:tc>
          <w:tcPr>
            <w:tcW w:w="8338" w:type="dxa"/>
            <w:tcBorders>
              <w:top w:val="nil"/>
              <w:left w:val="nil"/>
              <w:bottom w:val="nil"/>
              <w:right w:val="nil"/>
            </w:tcBorders>
          </w:tcPr>
          <w:p w14:paraId="0CC792AA" w14:textId="77777777" w:rsidR="00D57B11" w:rsidRPr="00665C27" w:rsidRDefault="00D57B11" w:rsidP="00D57B11">
            <w:pPr>
              <w:pStyle w:val="Text"/>
              <w:spacing w:before="75" w:after="75"/>
              <w:ind w:left="525" w:right="75"/>
              <w:rPr>
                <w:color w:val="000000" w:themeColor="text1"/>
              </w:rPr>
            </w:pPr>
            <w:r w:rsidRPr="00665C27">
              <w:rPr>
                <w:color w:val="000000" w:themeColor="text1"/>
              </w:rPr>
              <w:t>Which is probably why we get two or three things from a video because they do have a different approach and different schemes or whatever else so we-- only certain bits where you're like, oh, actually, that's quite a good way of doing something.</w:t>
            </w:r>
          </w:p>
        </w:tc>
      </w:tr>
    </w:tbl>
    <w:p w14:paraId="72F509BF" w14:textId="77777777" w:rsidR="00D57B11" w:rsidRPr="00665C27" w:rsidRDefault="00D57B11" w:rsidP="00D57B11">
      <w:pPr>
        <w:rPr>
          <w:color w:val="000000" w:themeColor="text1"/>
        </w:rPr>
      </w:pPr>
    </w:p>
    <w:p w14:paraId="3D83DD52" w14:textId="77777777" w:rsidR="00D57B11" w:rsidRPr="00665C27" w:rsidRDefault="00D57B11" w:rsidP="00075BF6">
      <w:pPr>
        <w:ind w:left="2700" w:hanging="2160"/>
        <w:jc w:val="both"/>
        <w:rPr>
          <w:color w:val="000000" w:themeColor="text1"/>
        </w:rPr>
      </w:pPr>
      <w:r w:rsidRPr="00665C27">
        <w:rPr>
          <w:rFonts w:ascii="Calibri" w:hAnsi="Calibri"/>
          <w:color w:val="000000" w:themeColor="text1"/>
          <w:sz w:val="22"/>
          <w:szCs w:val="22"/>
        </w:rPr>
        <w:lastRenderedPageBreak/>
        <w:t>S1  14:37</w:t>
      </w:r>
      <w:r w:rsidRPr="00665C27">
        <w:rPr>
          <w:color w:val="000000" w:themeColor="text1"/>
        </w:rPr>
        <w:t xml:space="preserve">                  </w:t>
      </w:r>
      <w:r w:rsidR="00075BF6" w:rsidRPr="00665C27">
        <w:rPr>
          <w:color w:val="000000" w:themeColor="text1"/>
        </w:rPr>
        <w:tab/>
      </w:r>
      <w:r w:rsidRPr="00665C27">
        <w:rPr>
          <w:rFonts w:ascii="Calibri" w:hAnsi="Calibri"/>
          <w:color w:val="000000" w:themeColor="text1"/>
          <w:sz w:val="22"/>
          <w:szCs w:val="22"/>
        </w:rPr>
        <w:t>So… to sum up you are going to share your own videos of yourselves and indicate the    level of interest.  Also, you are going to share phonics resources if any are found. So the next session we will sum up experiences of making and sharing your videos a as well as any ongoing issues and themes.  Thank you everybody</w:t>
      </w:r>
      <w:r w:rsidRPr="00665C27">
        <w:rPr>
          <w:color w:val="000000" w:themeColor="text1"/>
        </w:rPr>
        <w:t>.</w:t>
      </w:r>
      <w:r w:rsidRPr="00665C27">
        <w:rPr>
          <w:color w:val="000000" w:themeColor="text1"/>
        </w:rPr>
        <w:tab/>
      </w:r>
    </w:p>
    <w:p w14:paraId="06CE733A" w14:textId="265D7CA0" w:rsidR="00075BF6" w:rsidRPr="00665C27" w:rsidRDefault="00075BF6" w:rsidP="00075BF6">
      <w:pPr>
        <w:ind w:left="2700" w:hanging="2160"/>
        <w:jc w:val="both"/>
        <w:rPr>
          <w:color w:val="000000" w:themeColor="text1"/>
        </w:rPr>
      </w:pPr>
    </w:p>
    <w:p w14:paraId="6B82CA62" w14:textId="139AFDA7" w:rsidR="000D438C" w:rsidRPr="00665C27" w:rsidRDefault="000D438C" w:rsidP="00075BF6">
      <w:pPr>
        <w:ind w:left="2700" w:hanging="2160"/>
        <w:jc w:val="both"/>
        <w:rPr>
          <w:color w:val="000000" w:themeColor="text1"/>
        </w:rPr>
      </w:pPr>
    </w:p>
    <w:p w14:paraId="3C01A072" w14:textId="257518C5" w:rsidR="000D438C" w:rsidRPr="00665C27" w:rsidRDefault="000D438C" w:rsidP="00075BF6">
      <w:pPr>
        <w:ind w:left="2700" w:hanging="2160"/>
        <w:jc w:val="both"/>
        <w:rPr>
          <w:color w:val="000000" w:themeColor="text1"/>
        </w:rPr>
      </w:pPr>
    </w:p>
    <w:p w14:paraId="184411DD" w14:textId="066E0C07" w:rsidR="000D438C" w:rsidRPr="00665C27" w:rsidRDefault="000D438C" w:rsidP="00075BF6">
      <w:pPr>
        <w:ind w:left="2700" w:hanging="2160"/>
        <w:jc w:val="both"/>
        <w:rPr>
          <w:color w:val="000000" w:themeColor="text1"/>
        </w:rPr>
      </w:pPr>
    </w:p>
    <w:p w14:paraId="46D0199F" w14:textId="3873C1A1" w:rsidR="000D438C" w:rsidRPr="00665C27" w:rsidRDefault="000D438C" w:rsidP="00075BF6">
      <w:pPr>
        <w:ind w:left="2700" w:hanging="2160"/>
        <w:jc w:val="both"/>
        <w:rPr>
          <w:color w:val="000000" w:themeColor="text1"/>
        </w:rPr>
      </w:pPr>
    </w:p>
    <w:p w14:paraId="4BD8014C" w14:textId="38B6A936" w:rsidR="000D438C" w:rsidRPr="00665C27" w:rsidRDefault="000D438C" w:rsidP="00075BF6">
      <w:pPr>
        <w:ind w:left="2700" w:hanging="2160"/>
        <w:jc w:val="both"/>
        <w:rPr>
          <w:color w:val="000000" w:themeColor="text1"/>
        </w:rPr>
      </w:pPr>
    </w:p>
    <w:p w14:paraId="528645F9" w14:textId="043734A2" w:rsidR="000D438C" w:rsidRPr="00665C27" w:rsidRDefault="000D438C" w:rsidP="00075BF6">
      <w:pPr>
        <w:ind w:left="2700" w:hanging="2160"/>
        <w:jc w:val="both"/>
        <w:rPr>
          <w:color w:val="000000" w:themeColor="text1"/>
        </w:rPr>
      </w:pPr>
    </w:p>
    <w:p w14:paraId="54EACFCA" w14:textId="4F326747" w:rsidR="000D438C" w:rsidRPr="00665C27" w:rsidRDefault="000D438C" w:rsidP="00075BF6">
      <w:pPr>
        <w:ind w:left="2700" w:hanging="2160"/>
        <w:jc w:val="both"/>
        <w:rPr>
          <w:color w:val="000000" w:themeColor="text1"/>
        </w:rPr>
      </w:pPr>
    </w:p>
    <w:p w14:paraId="5BB0E209" w14:textId="2BDC6BE8" w:rsidR="000D438C" w:rsidRPr="00665C27" w:rsidRDefault="000D438C" w:rsidP="00075BF6">
      <w:pPr>
        <w:ind w:left="2700" w:hanging="2160"/>
        <w:jc w:val="both"/>
        <w:rPr>
          <w:color w:val="000000" w:themeColor="text1"/>
        </w:rPr>
      </w:pPr>
    </w:p>
    <w:p w14:paraId="422467B1" w14:textId="09AAC4ED" w:rsidR="000D438C" w:rsidRPr="00665C27" w:rsidRDefault="000D438C" w:rsidP="00075BF6">
      <w:pPr>
        <w:ind w:left="2700" w:hanging="2160"/>
        <w:jc w:val="both"/>
        <w:rPr>
          <w:color w:val="000000" w:themeColor="text1"/>
        </w:rPr>
      </w:pPr>
    </w:p>
    <w:p w14:paraId="7751607B" w14:textId="07EF4B38" w:rsidR="000D438C" w:rsidRPr="00665C27" w:rsidRDefault="000D438C" w:rsidP="00075BF6">
      <w:pPr>
        <w:ind w:left="2700" w:hanging="2160"/>
        <w:jc w:val="both"/>
        <w:rPr>
          <w:color w:val="000000" w:themeColor="text1"/>
        </w:rPr>
      </w:pPr>
    </w:p>
    <w:p w14:paraId="022552A1" w14:textId="6CDF8F33" w:rsidR="000D438C" w:rsidRPr="00665C27" w:rsidRDefault="000D438C" w:rsidP="00075BF6">
      <w:pPr>
        <w:ind w:left="2700" w:hanging="2160"/>
        <w:jc w:val="both"/>
        <w:rPr>
          <w:color w:val="000000" w:themeColor="text1"/>
        </w:rPr>
      </w:pPr>
    </w:p>
    <w:p w14:paraId="578597E1" w14:textId="3B20895A" w:rsidR="000D438C" w:rsidRPr="00665C27" w:rsidRDefault="000D438C" w:rsidP="00075BF6">
      <w:pPr>
        <w:ind w:left="2700" w:hanging="2160"/>
        <w:jc w:val="both"/>
        <w:rPr>
          <w:color w:val="000000" w:themeColor="text1"/>
        </w:rPr>
      </w:pPr>
    </w:p>
    <w:p w14:paraId="6A4209C6" w14:textId="027DE718" w:rsidR="000D438C" w:rsidRPr="00665C27" w:rsidRDefault="000D438C" w:rsidP="00075BF6">
      <w:pPr>
        <w:ind w:left="2700" w:hanging="2160"/>
        <w:jc w:val="both"/>
        <w:rPr>
          <w:color w:val="000000" w:themeColor="text1"/>
        </w:rPr>
      </w:pPr>
    </w:p>
    <w:p w14:paraId="3317485B" w14:textId="1F3F8D3A" w:rsidR="000D438C" w:rsidRPr="00665C27" w:rsidRDefault="000D438C" w:rsidP="00075BF6">
      <w:pPr>
        <w:ind w:left="2700" w:hanging="2160"/>
        <w:jc w:val="both"/>
        <w:rPr>
          <w:color w:val="000000" w:themeColor="text1"/>
        </w:rPr>
      </w:pPr>
    </w:p>
    <w:p w14:paraId="64199D18" w14:textId="45AC964F" w:rsidR="000D438C" w:rsidRPr="00665C27" w:rsidRDefault="000D438C" w:rsidP="00075BF6">
      <w:pPr>
        <w:ind w:left="2700" w:hanging="2160"/>
        <w:jc w:val="both"/>
        <w:rPr>
          <w:color w:val="000000" w:themeColor="text1"/>
        </w:rPr>
      </w:pPr>
    </w:p>
    <w:p w14:paraId="090F2075" w14:textId="245CCE1F" w:rsidR="000D438C" w:rsidRPr="00665C27" w:rsidRDefault="000D438C" w:rsidP="00075BF6">
      <w:pPr>
        <w:ind w:left="2700" w:hanging="2160"/>
        <w:jc w:val="both"/>
        <w:rPr>
          <w:color w:val="000000" w:themeColor="text1"/>
        </w:rPr>
      </w:pPr>
    </w:p>
    <w:p w14:paraId="175C35C9" w14:textId="47880E2D" w:rsidR="000D438C" w:rsidRPr="00665C27" w:rsidRDefault="000D438C" w:rsidP="00075BF6">
      <w:pPr>
        <w:ind w:left="2700" w:hanging="2160"/>
        <w:jc w:val="both"/>
        <w:rPr>
          <w:color w:val="000000" w:themeColor="text1"/>
        </w:rPr>
      </w:pPr>
    </w:p>
    <w:p w14:paraId="4994A9FE" w14:textId="674A4059" w:rsidR="000D438C" w:rsidRPr="00665C27" w:rsidRDefault="000D438C" w:rsidP="00075BF6">
      <w:pPr>
        <w:ind w:left="2700" w:hanging="2160"/>
        <w:jc w:val="both"/>
        <w:rPr>
          <w:color w:val="000000" w:themeColor="text1"/>
        </w:rPr>
      </w:pPr>
    </w:p>
    <w:p w14:paraId="269396B0" w14:textId="07089730" w:rsidR="000D438C" w:rsidRPr="00665C27" w:rsidRDefault="000D438C" w:rsidP="00075BF6">
      <w:pPr>
        <w:ind w:left="2700" w:hanging="2160"/>
        <w:jc w:val="both"/>
        <w:rPr>
          <w:color w:val="000000" w:themeColor="text1"/>
        </w:rPr>
      </w:pPr>
    </w:p>
    <w:p w14:paraId="6F9CB738" w14:textId="6A2DD4AE" w:rsidR="000D438C" w:rsidRPr="00665C27" w:rsidRDefault="000D438C" w:rsidP="00075BF6">
      <w:pPr>
        <w:ind w:left="2700" w:hanging="2160"/>
        <w:jc w:val="both"/>
        <w:rPr>
          <w:color w:val="000000" w:themeColor="text1"/>
        </w:rPr>
      </w:pPr>
    </w:p>
    <w:p w14:paraId="7B45026E" w14:textId="217B3365" w:rsidR="000D438C" w:rsidRPr="00665C27" w:rsidRDefault="000D438C" w:rsidP="00075BF6">
      <w:pPr>
        <w:ind w:left="2700" w:hanging="2160"/>
        <w:jc w:val="both"/>
        <w:rPr>
          <w:color w:val="000000" w:themeColor="text1"/>
        </w:rPr>
      </w:pPr>
    </w:p>
    <w:p w14:paraId="0E6F5FDE" w14:textId="61BD87A3" w:rsidR="000D438C" w:rsidRPr="00665C27" w:rsidRDefault="000D438C" w:rsidP="00075BF6">
      <w:pPr>
        <w:ind w:left="2700" w:hanging="2160"/>
        <w:jc w:val="both"/>
        <w:rPr>
          <w:color w:val="000000" w:themeColor="text1"/>
        </w:rPr>
      </w:pPr>
    </w:p>
    <w:p w14:paraId="3F0956B3" w14:textId="644FECBD" w:rsidR="000D438C" w:rsidRPr="00665C27" w:rsidRDefault="000D438C" w:rsidP="00075BF6">
      <w:pPr>
        <w:ind w:left="2700" w:hanging="2160"/>
        <w:jc w:val="both"/>
        <w:rPr>
          <w:color w:val="000000" w:themeColor="text1"/>
        </w:rPr>
      </w:pPr>
    </w:p>
    <w:p w14:paraId="6939F516" w14:textId="6F7C3271" w:rsidR="000D438C" w:rsidRPr="00665C27" w:rsidRDefault="000D438C" w:rsidP="00075BF6">
      <w:pPr>
        <w:ind w:left="2700" w:hanging="2160"/>
        <w:jc w:val="both"/>
        <w:rPr>
          <w:color w:val="000000" w:themeColor="text1"/>
        </w:rPr>
      </w:pPr>
    </w:p>
    <w:p w14:paraId="0AA81702" w14:textId="6D87683D" w:rsidR="000D438C" w:rsidRPr="00665C27" w:rsidRDefault="000D438C" w:rsidP="00075BF6">
      <w:pPr>
        <w:ind w:left="2700" w:hanging="2160"/>
        <w:jc w:val="both"/>
        <w:rPr>
          <w:color w:val="000000" w:themeColor="text1"/>
        </w:rPr>
      </w:pPr>
    </w:p>
    <w:p w14:paraId="7EB6D50E" w14:textId="471885AD" w:rsidR="000D438C" w:rsidRPr="00665C27" w:rsidRDefault="000D438C" w:rsidP="00075BF6">
      <w:pPr>
        <w:ind w:left="2700" w:hanging="2160"/>
        <w:jc w:val="both"/>
        <w:rPr>
          <w:color w:val="000000" w:themeColor="text1"/>
        </w:rPr>
      </w:pPr>
    </w:p>
    <w:p w14:paraId="12CD26FA" w14:textId="635CF23A" w:rsidR="000D438C" w:rsidRPr="00665C27" w:rsidRDefault="000D438C" w:rsidP="00075BF6">
      <w:pPr>
        <w:ind w:left="2700" w:hanging="2160"/>
        <w:jc w:val="both"/>
        <w:rPr>
          <w:color w:val="000000" w:themeColor="text1"/>
        </w:rPr>
      </w:pPr>
    </w:p>
    <w:p w14:paraId="7FC577C1" w14:textId="55901B67" w:rsidR="000D438C" w:rsidRPr="00665C27" w:rsidRDefault="000D438C" w:rsidP="00075BF6">
      <w:pPr>
        <w:ind w:left="2700" w:hanging="2160"/>
        <w:jc w:val="both"/>
        <w:rPr>
          <w:color w:val="000000" w:themeColor="text1"/>
        </w:rPr>
      </w:pPr>
    </w:p>
    <w:p w14:paraId="147814AA" w14:textId="5DBD73DB" w:rsidR="000D438C" w:rsidRPr="00665C27" w:rsidRDefault="000D438C" w:rsidP="00075BF6">
      <w:pPr>
        <w:ind w:left="2700" w:hanging="2160"/>
        <w:jc w:val="both"/>
        <w:rPr>
          <w:color w:val="000000" w:themeColor="text1"/>
        </w:rPr>
      </w:pPr>
    </w:p>
    <w:p w14:paraId="481277F1" w14:textId="07903B29" w:rsidR="000D438C" w:rsidRPr="00665C27" w:rsidRDefault="000D438C" w:rsidP="00075BF6">
      <w:pPr>
        <w:ind w:left="2700" w:hanging="2160"/>
        <w:jc w:val="both"/>
        <w:rPr>
          <w:color w:val="000000" w:themeColor="text1"/>
        </w:rPr>
      </w:pPr>
    </w:p>
    <w:p w14:paraId="433A48DE" w14:textId="2E0A5699" w:rsidR="000D438C" w:rsidRPr="00665C27" w:rsidRDefault="000D438C" w:rsidP="00075BF6">
      <w:pPr>
        <w:ind w:left="2700" w:hanging="2160"/>
        <w:jc w:val="both"/>
        <w:rPr>
          <w:color w:val="000000" w:themeColor="text1"/>
        </w:rPr>
      </w:pPr>
    </w:p>
    <w:p w14:paraId="5DA8FF47" w14:textId="37561C83" w:rsidR="000D438C" w:rsidRPr="00665C27" w:rsidRDefault="000D438C" w:rsidP="00075BF6">
      <w:pPr>
        <w:ind w:left="2700" w:hanging="2160"/>
        <w:jc w:val="both"/>
        <w:rPr>
          <w:color w:val="000000" w:themeColor="text1"/>
        </w:rPr>
      </w:pPr>
    </w:p>
    <w:p w14:paraId="7D909FA2" w14:textId="30490615" w:rsidR="000D438C" w:rsidRPr="00665C27" w:rsidRDefault="000D438C" w:rsidP="00075BF6">
      <w:pPr>
        <w:ind w:left="2700" w:hanging="2160"/>
        <w:jc w:val="both"/>
        <w:rPr>
          <w:color w:val="000000" w:themeColor="text1"/>
        </w:rPr>
      </w:pPr>
    </w:p>
    <w:p w14:paraId="7C7B33C2" w14:textId="1D7D9B68" w:rsidR="000D438C" w:rsidRPr="00665C27" w:rsidRDefault="000D438C" w:rsidP="00075BF6">
      <w:pPr>
        <w:ind w:left="2700" w:hanging="2160"/>
        <w:jc w:val="both"/>
        <w:rPr>
          <w:color w:val="000000" w:themeColor="text1"/>
        </w:rPr>
      </w:pPr>
    </w:p>
    <w:p w14:paraId="76BF970E" w14:textId="2F12EFB8" w:rsidR="000D438C" w:rsidRPr="00665C27" w:rsidRDefault="000D438C" w:rsidP="00075BF6">
      <w:pPr>
        <w:ind w:left="2700" w:hanging="2160"/>
        <w:jc w:val="both"/>
        <w:rPr>
          <w:color w:val="000000" w:themeColor="text1"/>
        </w:rPr>
      </w:pPr>
    </w:p>
    <w:p w14:paraId="04833499" w14:textId="38858163" w:rsidR="000D438C" w:rsidRPr="00665C27" w:rsidRDefault="000D438C" w:rsidP="00075BF6">
      <w:pPr>
        <w:ind w:left="2700" w:hanging="2160"/>
        <w:jc w:val="both"/>
        <w:rPr>
          <w:color w:val="000000" w:themeColor="text1"/>
        </w:rPr>
      </w:pPr>
    </w:p>
    <w:p w14:paraId="74C18875" w14:textId="3F9CD402" w:rsidR="000D438C" w:rsidRPr="00665C27" w:rsidRDefault="000D438C" w:rsidP="00075BF6">
      <w:pPr>
        <w:ind w:left="2700" w:hanging="2160"/>
        <w:jc w:val="both"/>
        <w:rPr>
          <w:color w:val="000000" w:themeColor="text1"/>
        </w:rPr>
      </w:pPr>
    </w:p>
    <w:p w14:paraId="7E7E32F4" w14:textId="4A75BFDD" w:rsidR="000D438C" w:rsidRPr="00665C27" w:rsidRDefault="000D438C" w:rsidP="00075BF6">
      <w:pPr>
        <w:ind w:left="2700" w:hanging="2160"/>
        <w:jc w:val="both"/>
        <w:rPr>
          <w:color w:val="000000" w:themeColor="text1"/>
        </w:rPr>
      </w:pPr>
    </w:p>
    <w:p w14:paraId="224E59A1" w14:textId="32D12EE2" w:rsidR="000D438C" w:rsidRPr="00665C27" w:rsidRDefault="000D438C" w:rsidP="00075BF6">
      <w:pPr>
        <w:ind w:left="2700" w:hanging="2160"/>
        <w:jc w:val="both"/>
        <w:rPr>
          <w:color w:val="000000" w:themeColor="text1"/>
        </w:rPr>
      </w:pPr>
    </w:p>
    <w:p w14:paraId="1E007330" w14:textId="124FBF2C" w:rsidR="000D438C" w:rsidRPr="00665C27" w:rsidRDefault="000D438C" w:rsidP="00075BF6">
      <w:pPr>
        <w:ind w:left="2700" w:hanging="2160"/>
        <w:jc w:val="both"/>
        <w:rPr>
          <w:color w:val="000000" w:themeColor="text1"/>
        </w:rPr>
      </w:pPr>
    </w:p>
    <w:p w14:paraId="1865C072" w14:textId="77777777" w:rsidR="000D438C" w:rsidRPr="00665C27" w:rsidRDefault="000D438C" w:rsidP="00075BF6">
      <w:pPr>
        <w:ind w:left="2700" w:hanging="2160"/>
        <w:jc w:val="both"/>
        <w:rPr>
          <w:color w:val="000000" w:themeColor="text1"/>
        </w:rPr>
      </w:pPr>
    </w:p>
    <w:p w14:paraId="392722C8" w14:textId="77777777" w:rsidR="00075BF6" w:rsidRPr="00665C27" w:rsidRDefault="00075BF6" w:rsidP="00075BF6">
      <w:pPr>
        <w:pStyle w:val="Text"/>
        <w:spacing w:before="100" w:after="100"/>
        <w:rPr>
          <w:color w:val="000000" w:themeColor="text1"/>
        </w:rPr>
      </w:pPr>
      <w:r w:rsidRPr="00665C27">
        <w:rPr>
          <w:color w:val="000000" w:themeColor="text1"/>
        </w:rPr>
        <w:lastRenderedPageBreak/>
        <w:br/>
      </w:r>
      <w:r w:rsidRPr="00665C27">
        <w:rPr>
          <w:color w:val="000000" w:themeColor="text1"/>
          <w:u w:val="single"/>
        </w:rPr>
        <w:t>Transcription results: 5</w:t>
      </w:r>
    </w:p>
    <w:p w14:paraId="2D6E1AAA" w14:textId="77777777" w:rsidR="00075BF6" w:rsidRPr="00665C27" w:rsidRDefault="00075BF6" w:rsidP="00075BF6">
      <w:pPr>
        <w:rPr>
          <w:color w:val="000000" w:themeColor="text1"/>
        </w:rPr>
      </w:pPr>
    </w:p>
    <w:tbl>
      <w:tblPr>
        <w:tblW w:w="5000" w:type="pct"/>
        <w:tblInd w:w="25" w:type="dxa"/>
        <w:tblBorders>
          <w:top w:val="nil"/>
        </w:tblBorders>
        <w:tblLayout w:type="fixed"/>
        <w:tblCellMar>
          <w:left w:w="15" w:type="dxa"/>
          <w:right w:w="15" w:type="dxa"/>
        </w:tblCellMar>
        <w:tblLook w:val="04A0" w:firstRow="1" w:lastRow="0" w:firstColumn="1" w:lastColumn="0" w:noHBand="0" w:noVBand="1"/>
      </w:tblPr>
      <w:tblGrid>
        <w:gridCol w:w="2124"/>
        <w:gridCol w:w="6374"/>
      </w:tblGrid>
      <w:tr w:rsidR="00665C27" w:rsidRPr="00665C27" w14:paraId="5BD1C1E5" w14:textId="77777777" w:rsidTr="00DA3052">
        <w:tc>
          <w:tcPr>
            <w:tcW w:w="2768" w:type="dxa"/>
            <w:tcBorders>
              <w:top w:val="nil"/>
              <w:left w:val="nil"/>
              <w:bottom w:val="nil"/>
              <w:right w:val="nil"/>
            </w:tcBorders>
          </w:tcPr>
          <w:p w14:paraId="7401B49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00:03</w:t>
            </w:r>
          </w:p>
        </w:tc>
        <w:tc>
          <w:tcPr>
            <w:tcW w:w="8338" w:type="dxa"/>
            <w:tcBorders>
              <w:top w:val="nil"/>
              <w:left w:val="nil"/>
              <w:bottom w:val="nil"/>
              <w:right w:val="nil"/>
            </w:tcBorders>
          </w:tcPr>
          <w:p w14:paraId="0079CD9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you've all been videoing yourselves, haven't you?</w:t>
            </w:r>
          </w:p>
        </w:tc>
      </w:tr>
      <w:tr w:rsidR="00665C27" w:rsidRPr="00665C27" w14:paraId="0971084F" w14:textId="77777777" w:rsidTr="00DA3052">
        <w:tc>
          <w:tcPr>
            <w:tcW w:w="2768" w:type="dxa"/>
            <w:tcBorders>
              <w:top w:val="nil"/>
              <w:left w:val="nil"/>
              <w:bottom w:val="nil"/>
              <w:right w:val="nil"/>
            </w:tcBorders>
          </w:tcPr>
          <w:p w14:paraId="1908616F"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00:12</w:t>
            </w:r>
          </w:p>
        </w:tc>
        <w:tc>
          <w:tcPr>
            <w:tcW w:w="8338" w:type="dxa"/>
            <w:tcBorders>
              <w:top w:val="nil"/>
              <w:left w:val="nil"/>
              <w:bottom w:val="nil"/>
              <w:right w:val="nil"/>
            </w:tcBorders>
          </w:tcPr>
          <w:p w14:paraId="718EAC33"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Yes</w:t>
            </w:r>
          </w:p>
        </w:tc>
      </w:tr>
      <w:tr w:rsidR="00665C27" w:rsidRPr="00665C27" w14:paraId="602E3F0A" w14:textId="77777777" w:rsidTr="00DA3052">
        <w:tc>
          <w:tcPr>
            <w:tcW w:w="2768" w:type="dxa"/>
            <w:tcBorders>
              <w:top w:val="nil"/>
              <w:left w:val="nil"/>
              <w:bottom w:val="nil"/>
              <w:right w:val="nil"/>
            </w:tcBorders>
          </w:tcPr>
          <w:p w14:paraId="505861D7"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00:14</w:t>
            </w:r>
          </w:p>
        </w:tc>
        <w:tc>
          <w:tcPr>
            <w:tcW w:w="8338" w:type="dxa"/>
            <w:tcBorders>
              <w:top w:val="nil"/>
              <w:left w:val="nil"/>
              <w:bottom w:val="nil"/>
              <w:right w:val="nil"/>
            </w:tcBorders>
          </w:tcPr>
          <w:p w14:paraId="69AE5636" w14:textId="77777777" w:rsidR="00075BF6" w:rsidRPr="00665C27" w:rsidRDefault="00075BF6" w:rsidP="00DA3052">
            <w:pPr>
              <w:pStyle w:val="Text"/>
              <w:spacing w:before="75" w:after="75"/>
              <w:ind w:left="525" w:right="75"/>
              <w:rPr>
                <w:color w:val="000000" w:themeColor="text1"/>
              </w:rPr>
            </w:pPr>
            <w:r w:rsidRPr="00665C27">
              <w:rPr>
                <w:color w:val="000000" w:themeColor="text1"/>
              </w:rPr>
              <w:t>Has that been more beneficial to do in videoing and watching each other than watching the videos on the system?</w:t>
            </w:r>
          </w:p>
        </w:tc>
      </w:tr>
      <w:tr w:rsidR="00665C27" w:rsidRPr="00665C27" w14:paraId="1397BB10" w14:textId="77777777" w:rsidTr="00DA3052">
        <w:tc>
          <w:tcPr>
            <w:tcW w:w="2768" w:type="dxa"/>
            <w:tcBorders>
              <w:top w:val="nil"/>
              <w:left w:val="nil"/>
              <w:bottom w:val="nil"/>
              <w:right w:val="nil"/>
            </w:tcBorders>
          </w:tcPr>
          <w:p w14:paraId="6935524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S3 00:16</w:t>
            </w:r>
          </w:p>
        </w:tc>
        <w:tc>
          <w:tcPr>
            <w:tcW w:w="8338" w:type="dxa"/>
            <w:tcBorders>
              <w:top w:val="nil"/>
              <w:left w:val="nil"/>
              <w:bottom w:val="nil"/>
              <w:right w:val="nil"/>
            </w:tcBorders>
          </w:tcPr>
          <w:p w14:paraId="3DA239FF"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Yeah.</w:t>
            </w:r>
          </w:p>
        </w:tc>
      </w:tr>
      <w:tr w:rsidR="00665C27" w:rsidRPr="00665C27" w14:paraId="7B89DACC" w14:textId="77777777" w:rsidTr="00DA3052">
        <w:tc>
          <w:tcPr>
            <w:tcW w:w="2768" w:type="dxa"/>
            <w:tcBorders>
              <w:top w:val="nil"/>
              <w:left w:val="nil"/>
              <w:bottom w:val="nil"/>
              <w:right w:val="nil"/>
            </w:tcBorders>
          </w:tcPr>
          <w:p w14:paraId="3EF01CF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00:21</w:t>
            </w:r>
          </w:p>
        </w:tc>
        <w:tc>
          <w:tcPr>
            <w:tcW w:w="8338" w:type="dxa"/>
            <w:tcBorders>
              <w:top w:val="nil"/>
              <w:left w:val="nil"/>
              <w:bottom w:val="nil"/>
              <w:right w:val="nil"/>
            </w:tcBorders>
          </w:tcPr>
          <w:p w14:paraId="1C942CDD"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Because you can relate to it more.</w:t>
            </w:r>
          </w:p>
        </w:tc>
      </w:tr>
      <w:tr w:rsidR="00665C27" w:rsidRPr="00665C27" w14:paraId="62361BC3" w14:textId="77777777" w:rsidTr="00DA3052">
        <w:tc>
          <w:tcPr>
            <w:tcW w:w="2768" w:type="dxa"/>
            <w:tcBorders>
              <w:top w:val="nil"/>
              <w:left w:val="nil"/>
              <w:bottom w:val="nil"/>
              <w:right w:val="nil"/>
            </w:tcBorders>
          </w:tcPr>
          <w:p w14:paraId="729BAD02"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00:23</w:t>
            </w:r>
          </w:p>
        </w:tc>
        <w:tc>
          <w:tcPr>
            <w:tcW w:w="8338" w:type="dxa"/>
            <w:tcBorders>
              <w:top w:val="nil"/>
              <w:left w:val="nil"/>
              <w:bottom w:val="nil"/>
              <w:right w:val="nil"/>
            </w:tcBorders>
          </w:tcPr>
          <w:p w14:paraId="59490AF4"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It's more relevant as well. Yeah.</w:t>
            </w:r>
          </w:p>
        </w:tc>
      </w:tr>
      <w:tr w:rsidR="00665C27" w:rsidRPr="00665C27" w14:paraId="292C7B5E" w14:textId="77777777" w:rsidTr="00DA3052">
        <w:tc>
          <w:tcPr>
            <w:tcW w:w="2768" w:type="dxa"/>
            <w:tcBorders>
              <w:top w:val="nil"/>
              <w:left w:val="nil"/>
              <w:bottom w:val="nil"/>
              <w:right w:val="nil"/>
            </w:tcBorders>
          </w:tcPr>
          <w:p w14:paraId="50D401F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00:28</w:t>
            </w:r>
          </w:p>
        </w:tc>
        <w:tc>
          <w:tcPr>
            <w:tcW w:w="8338" w:type="dxa"/>
            <w:tcBorders>
              <w:top w:val="nil"/>
              <w:left w:val="nil"/>
              <w:bottom w:val="nil"/>
              <w:right w:val="nil"/>
            </w:tcBorders>
          </w:tcPr>
          <w:p w14:paraId="705C8A24"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how is that better?</w:t>
            </w:r>
          </w:p>
        </w:tc>
      </w:tr>
      <w:tr w:rsidR="00665C27" w:rsidRPr="00665C27" w14:paraId="41AE4FC4" w14:textId="77777777" w:rsidTr="00DA3052">
        <w:tc>
          <w:tcPr>
            <w:tcW w:w="2768" w:type="dxa"/>
            <w:tcBorders>
              <w:top w:val="nil"/>
              <w:left w:val="nil"/>
              <w:bottom w:val="nil"/>
              <w:right w:val="nil"/>
            </w:tcBorders>
          </w:tcPr>
          <w:p w14:paraId="2A859B64"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00:31</w:t>
            </w:r>
          </w:p>
        </w:tc>
        <w:tc>
          <w:tcPr>
            <w:tcW w:w="8338" w:type="dxa"/>
            <w:tcBorders>
              <w:top w:val="nil"/>
              <w:left w:val="nil"/>
              <w:bottom w:val="nil"/>
              <w:right w:val="nil"/>
            </w:tcBorders>
          </w:tcPr>
          <w:p w14:paraId="62A727CA" w14:textId="77777777" w:rsidR="00075BF6" w:rsidRPr="00665C27" w:rsidRDefault="00075BF6" w:rsidP="00DA3052">
            <w:pPr>
              <w:pStyle w:val="Text"/>
              <w:spacing w:before="75" w:after="75"/>
              <w:ind w:left="525" w:right="75"/>
              <w:rPr>
                <w:color w:val="000000" w:themeColor="text1"/>
              </w:rPr>
            </w:pPr>
            <w:r w:rsidRPr="00665C27">
              <w:rPr>
                <w:color w:val="000000" w:themeColor="text1"/>
              </w:rPr>
              <w:t>Because I think there's things you can take directly from those people straight into your classroom especially when it's colleagues in your phase group there's things that are easily accessible and that you know you can do immediately because they are doing it in the classroom next door to you.</w:t>
            </w:r>
          </w:p>
        </w:tc>
      </w:tr>
      <w:tr w:rsidR="00665C27" w:rsidRPr="00665C27" w14:paraId="159B65B9" w14:textId="77777777" w:rsidTr="00DA3052">
        <w:tc>
          <w:tcPr>
            <w:tcW w:w="2768" w:type="dxa"/>
            <w:tcBorders>
              <w:top w:val="nil"/>
              <w:left w:val="nil"/>
              <w:bottom w:val="nil"/>
              <w:right w:val="nil"/>
            </w:tcBorders>
          </w:tcPr>
          <w:p w14:paraId="5736F4CF"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00:45</w:t>
            </w:r>
          </w:p>
        </w:tc>
        <w:tc>
          <w:tcPr>
            <w:tcW w:w="8338" w:type="dxa"/>
            <w:tcBorders>
              <w:top w:val="nil"/>
              <w:left w:val="nil"/>
              <w:bottom w:val="nil"/>
              <w:right w:val="nil"/>
            </w:tcBorders>
          </w:tcPr>
          <w:p w14:paraId="725A8489" w14:textId="77777777" w:rsidR="00075BF6" w:rsidRPr="00665C27" w:rsidRDefault="00075BF6" w:rsidP="00DA3052">
            <w:pPr>
              <w:pStyle w:val="Text"/>
              <w:spacing w:before="75" w:after="75"/>
              <w:ind w:left="525" w:right="75"/>
              <w:rPr>
                <w:color w:val="000000" w:themeColor="text1"/>
              </w:rPr>
            </w:pPr>
            <w:r w:rsidRPr="00665C27">
              <w:rPr>
                <w:color w:val="000000" w:themeColor="text1"/>
              </w:rPr>
              <w:t>Okay. So is anyone willing to share what they've observed from their own videos and used?</w:t>
            </w:r>
          </w:p>
        </w:tc>
      </w:tr>
      <w:tr w:rsidR="00665C27" w:rsidRPr="00665C27" w14:paraId="1E4FF707" w14:textId="77777777" w:rsidTr="00DA3052">
        <w:tc>
          <w:tcPr>
            <w:tcW w:w="2768" w:type="dxa"/>
            <w:tcBorders>
              <w:top w:val="nil"/>
              <w:left w:val="nil"/>
              <w:bottom w:val="nil"/>
              <w:right w:val="nil"/>
            </w:tcBorders>
          </w:tcPr>
          <w:p w14:paraId="059A17B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00:51</w:t>
            </w:r>
          </w:p>
        </w:tc>
        <w:tc>
          <w:tcPr>
            <w:tcW w:w="8338" w:type="dxa"/>
            <w:tcBorders>
              <w:top w:val="nil"/>
              <w:left w:val="nil"/>
              <w:bottom w:val="nil"/>
              <w:right w:val="nil"/>
            </w:tcBorders>
          </w:tcPr>
          <w:p w14:paraId="038B9E99"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Year five and six haven't done it yet. We're after SATs.</w:t>
            </w:r>
          </w:p>
        </w:tc>
      </w:tr>
      <w:tr w:rsidR="00665C27" w:rsidRPr="00665C27" w14:paraId="36D30B94" w14:textId="77777777" w:rsidTr="00DA3052">
        <w:tc>
          <w:tcPr>
            <w:tcW w:w="2768" w:type="dxa"/>
            <w:tcBorders>
              <w:top w:val="nil"/>
              <w:left w:val="nil"/>
              <w:bottom w:val="nil"/>
              <w:right w:val="nil"/>
            </w:tcBorders>
          </w:tcPr>
          <w:p w14:paraId="7CC477CB"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00:56</w:t>
            </w:r>
          </w:p>
        </w:tc>
        <w:tc>
          <w:tcPr>
            <w:tcW w:w="8338" w:type="dxa"/>
            <w:tcBorders>
              <w:top w:val="nil"/>
              <w:left w:val="nil"/>
              <w:bottom w:val="nil"/>
              <w:right w:val="nil"/>
            </w:tcBorders>
          </w:tcPr>
          <w:p w14:paraId="1834A60D" w14:textId="77777777" w:rsidR="00075BF6" w:rsidRPr="00665C27" w:rsidRDefault="00075BF6" w:rsidP="00DA3052">
            <w:pPr>
              <w:pStyle w:val="Text"/>
              <w:spacing w:before="75" w:after="75"/>
              <w:ind w:left="525" w:right="75"/>
              <w:rPr>
                <w:color w:val="000000" w:themeColor="text1"/>
              </w:rPr>
            </w:pPr>
            <w:r w:rsidRPr="00665C27">
              <w:rPr>
                <w:color w:val="000000" w:themeColor="text1"/>
              </w:rPr>
              <w:t>Okay. What about people that have done?</w:t>
            </w:r>
          </w:p>
        </w:tc>
      </w:tr>
      <w:tr w:rsidR="00665C27" w:rsidRPr="00665C27" w14:paraId="661E97DB" w14:textId="77777777" w:rsidTr="00DA3052">
        <w:tc>
          <w:tcPr>
            <w:tcW w:w="2768" w:type="dxa"/>
            <w:tcBorders>
              <w:top w:val="nil"/>
              <w:left w:val="nil"/>
              <w:bottom w:val="nil"/>
              <w:right w:val="nil"/>
            </w:tcBorders>
          </w:tcPr>
          <w:p w14:paraId="596FF1D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01:01</w:t>
            </w:r>
          </w:p>
        </w:tc>
        <w:tc>
          <w:tcPr>
            <w:tcW w:w="8338" w:type="dxa"/>
            <w:tcBorders>
              <w:top w:val="nil"/>
              <w:left w:val="nil"/>
              <w:bottom w:val="nil"/>
              <w:right w:val="nil"/>
            </w:tcBorders>
          </w:tcPr>
          <w:p w14:paraId="369DFDCE" w14:textId="77777777" w:rsidR="00075BF6" w:rsidRPr="00665C27" w:rsidRDefault="00075BF6" w:rsidP="00DA3052">
            <w:pPr>
              <w:pStyle w:val="Text"/>
              <w:spacing w:before="75" w:after="75"/>
              <w:ind w:left="525" w:right="75"/>
              <w:rPr>
                <w:color w:val="000000" w:themeColor="text1"/>
              </w:rPr>
            </w:pPr>
            <w:r w:rsidRPr="00665C27">
              <w:rPr>
                <w:color w:val="000000" w:themeColor="text1"/>
              </w:rPr>
              <w:t>Once we've looked at it we can have a [crosstalk]. That's what we're doing this afternoon. I tried to think I observed xxxx and xxxx they have great lessons [laughter]. I can't think of anything specific at the moment that I've used.</w:t>
            </w:r>
          </w:p>
        </w:tc>
      </w:tr>
      <w:tr w:rsidR="00665C27" w:rsidRPr="00665C27" w14:paraId="709F816A" w14:textId="77777777" w:rsidTr="00DA3052">
        <w:tc>
          <w:tcPr>
            <w:tcW w:w="2768" w:type="dxa"/>
            <w:tcBorders>
              <w:top w:val="nil"/>
              <w:left w:val="nil"/>
              <w:bottom w:val="nil"/>
              <w:right w:val="nil"/>
            </w:tcBorders>
          </w:tcPr>
          <w:p w14:paraId="3EB4AC7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01:09</w:t>
            </w:r>
          </w:p>
        </w:tc>
        <w:tc>
          <w:tcPr>
            <w:tcW w:w="8338" w:type="dxa"/>
            <w:tcBorders>
              <w:top w:val="nil"/>
              <w:left w:val="nil"/>
              <w:bottom w:val="nil"/>
              <w:right w:val="nil"/>
            </w:tcBorders>
          </w:tcPr>
          <w:p w14:paraId="34490708" w14:textId="77777777" w:rsidR="00075BF6" w:rsidRPr="00665C27" w:rsidRDefault="00075BF6" w:rsidP="00DA3052">
            <w:pPr>
              <w:pStyle w:val="Text"/>
              <w:spacing w:before="75" w:after="75"/>
              <w:ind w:left="525" w:right="75"/>
              <w:rPr>
                <w:color w:val="000000" w:themeColor="text1"/>
              </w:rPr>
            </w:pPr>
            <w:r w:rsidRPr="00665C27">
              <w:rPr>
                <w:color w:val="000000" w:themeColor="text1"/>
              </w:rPr>
              <w:t>But you had a discussion as a group?</w:t>
            </w:r>
          </w:p>
        </w:tc>
      </w:tr>
      <w:tr w:rsidR="00665C27" w:rsidRPr="00665C27" w14:paraId="67700DE7" w14:textId="77777777" w:rsidTr="00DA3052">
        <w:tc>
          <w:tcPr>
            <w:tcW w:w="2768" w:type="dxa"/>
            <w:tcBorders>
              <w:top w:val="nil"/>
              <w:left w:val="nil"/>
              <w:bottom w:val="nil"/>
              <w:right w:val="nil"/>
            </w:tcBorders>
          </w:tcPr>
          <w:p w14:paraId="3234B29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01:15</w:t>
            </w:r>
          </w:p>
        </w:tc>
        <w:tc>
          <w:tcPr>
            <w:tcW w:w="8338" w:type="dxa"/>
            <w:tcBorders>
              <w:top w:val="nil"/>
              <w:left w:val="nil"/>
              <w:bottom w:val="nil"/>
              <w:right w:val="nil"/>
            </w:tcBorders>
          </w:tcPr>
          <w:p w14:paraId="2AB4716C"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Yes.</w:t>
            </w:r>
          </w:p>
        </w:tc>
      </w:tr>
      <w:tr w:rsidR="00665C27" w:rsidRPr="00665C27" w14:paraId="1AC75BDF" w14:textId="77777777" w:rsidTr="00DA3052">
        <w:tc>
          <w:tcPr>
            <w:tcW w:w="2768" w:type="dxa"/>
            <w:tcBorders>
              <w:top w:val="nil"/>
              <w:left w:val="nil"/>
              <w:bottom w:val="nil"/>
              <w:right w:val="nil"/>
            </w:tcBorders>
          </w:tcPr>
          <w:p w14:paraId="50D256A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01:17</w:t>
            </w:r>
          </w:p>
        </w:tc>
        <w:tc>
          <w:tcPr>
            <w:tcW w:w="8338" w:type="dxa"/>
            <w:tcBorders>
              <w:top w:val="nil"/>
              <w:left w:val="nil"/>
              <w:bottom w:val="nil"/>
              <w:right w:val="nil"/>
            </w:tcBorders>
          </w:tcPr>
          <w:p w14:paraId="3053D2B6" w14:textId="77777777" w:rsidR="00075BF6" w:rsidRPr="00665C27" w:rsidRDefault="00075BF6" w:rsidP="00DA3052">
            <w:pPr>
              <w:pStyle w:val="Text"/>
              <w:spacing w:before="75" w:after="75"/>
              <w:ind w:left="525" w:right="75"/>
              <w:rPr>
                <w:color w:val="000000" w:themeColor="text1"/>
              </w:rPr>
            </w:pPr>
            <w:r w:rsidRPr="00665C27">
              <w:rPr>
                <w:color w:val="000000" w:themeColor="text1"/>
              </w:rPr>
              <w:t>Did they find anything useful from you [laughter]?</w:t>
            </w:r>
          </w:p>
        </w:tc>
      </w:tr>
      <w:tr w:rsidR="00665C27" w:rsidRPr="00665C27" w14:paraId="0BBDCF58" w14:textId="77777777" w:rsidTr="00DA3052">
        <w:tc>
          <w:tcPr>
            <w:tcW w:w="2768" w:type="dxa"/>
            <w:tcBorders>
              <w:top w:val="nil"/>
              <w:left w:val="nil"/>
              <w:bottom w:val="nil"/>
              <w:right w:val="nil"/>
            </w:tcBorders>
          </w:tcPr>
          <w:p w14:paraId="6D1C45F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01:21</w:t>
            </w:r>
          </w:p>
        </w:tc>
        <w:tc>
          <w:tcPr>
            <w:tcW w:w="8338" w:type="dxa"/>
            <w:tcBorders>
              <w:top w:val="nil"/>
              <w:left w:val="nil"/>
              <w:bottom w:val="nil"/>
              <w:right w:val="nil"/>
            </w:tcBorders>
          </w:tcPr>
          <w:p w14:paraId="70B5DBCA" w14:textId="77777777" w:rsidR="00075BF6" w:rsidRPr="00665C27" w:rsidRDefault="00075BF6" w:rsidP="00DA3052">
            <w:pPr>
              <w:pStyle w:val="Text"/>
              <w:spacing w:before="75" w:after="75"/>
              <w:ind w:left="525" w:right="75"/>
              <w:rPr>
                <w:color w:val="000000" w:themeColor="text1"/>
              </w:rPr>
            </w:pPr>
            <w:r w:rsidRPr="00665C27">
              <w:rPr>
                <w:color w:val="000000" w:themeColor="text1"/>
              </w:rPr>
              <w:t>Things like differentiation. There were practical activities going on. So that's the input in key stage one.</w:t>
            </w:r>
          </w:p>
        </w:tc>
      </w:tr>
      <w:tr w:rsidR="00665C27" w:rsidRPr="00665C27" w14:paraId="26020E3B" w14:textId="77777777" w:rsidTr="00DA3052">
        <w:tc>
          <w:tcPr>
            <w:tcW w:w="2768" w:type="dxa"/>
            <w:tcBorders>
              <w:top w:val="nil"/>
              <w:left w:val="nil"/>
              <w:bottom w:val="nil"/>
              <w:right w:val="nil"/>
            </w:tcBorders>
          </w:tcPr>
          <w:p w14:paraId="0BC8194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01:32</w:t>
            </w:r>
          </w:p>
        </w:tc>
        <w:tc>
          <w:tcPr>
            <w:tcW w:w="8338" w:type="dxa"/>
            <w:tcBorders>
              <w:top w:val="nil"/>
              <w:left w:val="nil"/>
              <w:bottom w:val="nil"/>
              <w:right w:val="nil"/>
            </w:tcBorders>
          </w:tcPr>
          <w:p w14:paraId="167F202D" w14:textId="77777777" w:rsidR="00075BF6" w:rsidRPr="00665C27" w:rsidRDefault="00075BF6" w:rsidP="00DA3052">
            <w:pPr>
              <w:pStyle w:val="Text"/>
              <w:spacing w:before="75" w:after="75"/>
              <w:ind w:left="525" w:right="75"/>
              <w:rPr>
                <w:color w:val="000000" w:themeColor="text1"/>
              </w:rPr>
            </w:pPr>
            <w:r w:rsidRPr="00665C27">
              <w:rPr>
                <w:color w:val="000000" w:themeColor="text1"/>
              </w:rPr>
              <w:t>Has the videoing changed any of your practice even slightly?</w:t>
            </w:r>
          </w:p>
        </w:tc>
      </w:tr>
      <w:tr w:rsidR="00665C27" w:rsidRPr="00665C27" w14:paraId="28BE62FD" w14:textId="77777777" w:rsidTr="00DA3052">
        <w:tc>
          <w:tcPr>
            <w:tcW w:w="2768" w:type="dxa"/>
            <w:tcBorders>
              <w:top w:val="nil"/>
              <w:left w:val="nil"/>
              <w:bottom w:val="nil"/>
              <w:right w:val="nil"/>
            </w:tcBorders>
          </w:tcPr>
          <w:p w14:paraId="37E8A38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01:39</w:t>
            </w:r>
          </w:p>
        </w:tc>
        <w:tc>
          <w:tcPr>
            <w:tcW w:w="8338" w:type="dxa"/>
            <w:tcBorders>
              <w:top w:val="nil"/>
              <w:left w:val="nil"/>
              <w:bottom w:val="nil"/>
              <w:right w:val="nil"/>
            </w:tcBorders>
          </w:tcPr>
          <w:p w14:paraId="72D677CA"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don't know [laughter].</w:t>
            </w:r>
          </w:p>
        </w:tc>
      </w:tr>
      <w:tr w:rsidR="00665C27" w:rsidRPr="00665C27" w14:paraId="633D2E6F" w14:textId="77777777" w:rsidTr="00DA3052">
        <w:tc>
          <w:tcPr>
            <w:tcW w:w="2768" w:type="dxa"/>
            <w:tcBorders>
              <w:top w:val="nil"/>
              <w:left w:val="nil"/>
              <w:bottom w:val="nil"/>
              <w:right w:val="nil"/>
            </w:tcBorders>
          </w:tcPr>
          <w:p w14:paraId="2AE85F4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01:44</w:t>
            </w:r>
          </w:p>
        </w:tc>
        <w:tc>
          <w:tcPr>
            <w:tcW w:w="8338" w:type="dxa"/>
            <w:tcBorders>
              <w:top w:val="nil"/>
              <w:left w:val="nil"/>
              <w:bottom w:val="nil"/>
              <w:right w:val="nil"/>
            </w:tcBorders>
          </w:tcPr>
          <w:p w14:paraId="2F9ADDD6" w14:textId="77777777" w:rsidR="00075BF6" w:rsidRPr="00665C27" w:rsidRDefault="00075BF6" w:rsidP="00DA3052">
            <w:pPr>
              <w:pStyle w:val="Text"/>
              <w:spacing w:before="75" w:after="75"/>
              <w:ind w:left="525" w:right="75"/>
              <w:rPr>
                <w:color w:val="000000" w:themeColor="text1"/>
              </w:rPr>
            </w:pPr>
            <w:r w:rsidRPr="00665C27">
              <w:rPr>
                <w:color w:val="000000" w:themeColor="text1"/>
              </w:rPr>
              <w:t xml:space="preserve">I think it's more your own videos as well that I would say have changed my practice because you're able to look at yourself and reflect on yourself as a teacher. So I would do things and I thought when I was questioning and I thought no, I don't actually give them much time to think about and answer the questions. From that I've made more of a conscious effort to actually wait for the children to really think about what I've </w:t>
            </w:r>
            <w:r w:rsidRPr="00665C27">
              <w:rPr>
                <w:color w:val="000000" w:themeColor="text1"/>
              </w:rPr>
              <w:lastRenderedPageBreak/>
              <w:t>asked. So I think maybe looking at your own video is quite helpful as well rather than just others.</w:t>
            </w:r>
          </w:p>
        </w:tc>
      </w:tr>
      <w:tr w:rsidR="00665C27" w:rsidRPr="00665C27" w14:paraId="5BD0F9E2" w14:textId="77777777" w:rsidTr="00DA3052">
        <w:tc>
          <w:tcPr>
            <w:tcW w:w="2768" w:type="dxa"/>
            <w:tcBorders>
              <w:top w:val="nil"/>
              <w:left w:val="nil"/>
              <w:bottom w:val="nil"/>
              <w:right w:val="nil"/>
            </w:tcBorders>
          </w:tcPr>
          <w:p w14:paraId="3D2B5468" w14:textId="77777777" w:rsidR="00075BF6" w:rsidRPr="00665C27" w:rsidRDefault="00075BF6" w:rsidP="00DA3052">
            <w:pPr>
              <w:pStyle w:val="Text"/>
              <w:spacing w:before="75" w:after="75"/>
              <w:ind w:left="525" w:right="75"/>
              <w:rPr>
                <w:color w:val="000000" w:themeColor="text1"/>
              </w:rPr>
            </w:pPr>
            <w:r w:rsidRPr="00665C27">
              <w:rPr>
                <w:color w:val="000000" w:themeColor="text1"/>
              </w:rPr>
              <w:lastRenderedPageBreak/>
              <w:t>S1 02:55</w:t>
            </w:r>
          </w:p>
        </w:tc>
        <w:tc>
          <w:tcPr>
            <w:tcW w:w="8338" w:type="dxa"/>
            <w:tcBorders>
              <w:top w:val="nil"/>
              <w:left w:val="nil"/>
              <w:bottom w:val="nil"/>
              <w:right w:val="nil"/>
            </w:tcBorders>
          </w:tcPr>
          <w:p w14:paraId="4251EBD4"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I know when some people have looked at the videos they've been quite conscious of their own body language and what they're saying [laughter].</w:t>
            </w:r>
          </w:p>
        </w:tc>
      </w:tr>
      <w:tr w:rsidR="00665C27" w:rsidRPr="00665C27" w14:paraId="3849AE22" w14:textId="77777777" w:rsidTr="00DA3052">
        <w:tc>
          <w:tcPr>
            <w:tcW w:w="2768" w:type="dxa"/>
            <w:tcBorders>
              <w:top w:val="nil"/>
              <w:left w:val="nil"/>
              <w:bottom w:val="nil"/>
              <w:right w:val="nil"/>
            </w:tcBorders>
          </w:tcPr>
          <w:p w14:paraId="7B0F331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03:04</w:t>
            </w:r>
          </w:p>
        </w:tc>
        <w:tc>
          <w:tcPr>
            <w:tcW w:w="8338" w:type="dxa"/>
            <w:tcBorders>
              <w:top w:val="nil"/>
              <w:left w:val="nil"/>
              <w:bottom w:val="nil"/>
              <w:right w:val="nil"/>
            </w:tcBorders>
          </w:tcPr>
          <w:p w14:paraId="1127A09F" w14:textId="77777777" w:rsidR="00075BF6" w:rsidRPr="00665C27" w:rsidRDefault="00075BF6" w:rsidP="00DA3052">
            <w:pPr>
              <w:pStyle w:val="Text"/>
              <w:spacing w:before="75" w:after="75"/>
              <w:ind w:left="525" w:right="75"/>
              <w:rPr>
                <w:color w:val="000000" w:themeColor="text1"/>
              </w:rPr>
            </w:pPr>
            <w:r w:rsidRPr="00665C27">
              <w:rPr>
                <w:color w:val="000000" w:themeColor="text1"/>
              </w:rPr>
              <w:t>Then you realize then you're like [crosstalk].</w:t>
            </w:r>
          </w:p>
        </w:tc>
      </w:tr>
      <w:tr w:rsidR="00665C27" w:rsidRPr="00665C27" w14:paraId="5CF8FA85" w14:textId="77777777" w:rsidTr="00DA3052">
        <w:tc>
          <w:tcPr>
            <w:tcW w:w="2768" w:type="dxa"/>
            <w:tcBorders>
              <w:top w:val="nil"/>
              <w:left w:val="nil"/>
              <w:bottom w:val="nil"/>
              <w:right w:val="nil"/>
            </w:tcBorders>
          </w:tcPr>
          <w:p w14:paraId="7DAA14E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03:09</w:t>
            </w:r>
          </w:p>
        </w:tc>
        <w:tc>
          <w:tcPr>
            <w:tcW w:w="8338" w:type="dxa"/>
            <w:tcBorders>
              <w:top w:val="nil"/>
              <w:left w:val="nil"/>
              <w:bottom w:val="nil"/>
              <w:right w:val="nil"/>
            </w:tcBorders>
          </w:tcPr>
          <w:p w14:paraId="00F1F2B7"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found it useful in that I was able to think or maybe I could have stopped there and waited or done those things but yeah I didn't like looking at myself [laughter]. But it was useful. It was useful. It actually was and I was able to reflect on what I've done properly because I was able to see myself back. It was useful.</w:t>
            </w:r>
          </w:p>
        </w:tc>
      </w:tr>
      <w:tr w:rsidR="00665C27" w:rsidRPr="00665C27" w14:paraId="421017D4" w14:textId="77777777" w:rsidTr="00DA3052">
        <w:tc>
          <w:tcPr>
            <w:tcW w:w="2768" w:type="dxa"/>
            <w:tcBorders>
              <w:top w:val="nil"/>
              <w:left w:val="nil"/>
              <w:bottom w:val="nil"/>
              <w:right w:val="nil"/>
            </w:tcBorders>
          </w:tcPr>
          <w:p w14:paraId="56AFA85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03:38</w:t>
            </w:r>
          </w:p>
        </w:tc>
        <w:tc>
          <w:tcPr>
            <w:tcW w:w="8338" w:type="dxa"/>
            <w:tcBorders>
              <w:top w:val="nil"/>
              <w:left w:val="nil"/>
              <w:bottom w:val="nil"/>
              <w:right w:val="nil"/>
            </w:tcBorders>
          </w:tcPr>
          <w:p w14:paraId="2BD9153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if anything it's making you reflect on your own body language--</w:t>
            </w:r>
          </w:p>
        </w:tc>
      </w:tr>
      <w:tr w:rsidR="00665C27" w:rsidRPr="00665C27" w14:paraId="6BF328E2" w14:textId="77777777" w:rsidTr="00DA3052">
        <w:tc>
          <w:tcPr>
            <w:tcW w:w="2768" w:type="dxa"/>
            <w:tcBorders>
              <w:top w:val="nil"/>
              <w:left w:val="nil"/>
              <w:bottom w:val="nil"/>
              <w:right w:val="nil"/>
            </w:tcBorders>
          </w:tcPr>
          <w:p w14:paraId="7E6EFDF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03:47</w:t>
            </w:r>
          </w:p>
        </w:tc>
        <w:tc>
          <w:tcPr>
            <w:tcW w:w="8338" w:type="dxa"/>
            <w:tcBorders>
              <w:top w:val="nil"/>
              <w:left w:val="nil"/>
              <w:bottom w:val="nil"/>
              <w:right w:val="nil"/>
            </w:tcBorders>
          </w:tcPr>
          <w:p w14:paraId="0312311F"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Not things that I would have think, oh god, that was terrible. Just like you said a bit more time or a bit more-- things like that.</w:t>
            </w:r>
          </w:p>
        </w:tc>
      </w:tr>
      <w:tr w:rsidR="00665C27" w:rsidRPr="00665C27" w14:paraId="6C2A20F9" w14:textId="77777777" w:rsidTr="00DA3052">
        <w:tc>
          <w:tcPr>
            <w:tcW w:w="2768" w:type="dxa"/>
            <w:tcBorders>
              <w:top w:val="nil"/>
              <w:left w:val="nil"/>
              <w:bottom w:val="nil"/>
              <w:right w:val="nil"/>
            </w:tcBorders>
          </w:tcPr>
          <w:p w14:paraId="6A744FE7"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03:58</w:t>
            </w:r>
          </w:p>
        </w:tc>
        <w:tc>
          <w:tcPr>
            <w:tcW w:w="8338" w:type="dxa"/>
            <w:tcBorders>
              <w:top w:val="nil"/>
              <w:left w:val="nil"/>
              <w:bottom w:val="nil"/>
              <w:right w:val="nil"/>
            </w:tcBorders>
          </w:tcPr>
          <w:p w14:paraId="0B2A2DC2"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Okay. I don't need to do it all the time [laughter].</w:t>
            </w:r>
          </w:p>
        </w:tc>
      </w:tr>
      <w:tr w:rsidR="00665C27" w:rsidRPr="00665C27" w14:paraId="2759CBB7" w14:textId="77777777" w:rsidTr="00DA3052">
        <w:tc>
          <w:tcPr>
            <w:tcW w:w="2768" w:type="dxa"/>
            <w:tcBorders>
              <w:top w:val="nil"/>
              <w:left w:val="nil"/>
              <w:bottom w:val="nil"/>
              <w:right w:val="nil"/>
            </w:tcBorders>
          </w:tcPr>
          <w:p w14:paraId="273FE4D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 04:09</w:t>
            </w:r>
          </w:p>
        </w:tc>
        <w:tc>
          <w:tcPr>
            <w:tcW w:w="8338" w:type="dxa"/>
            <w:tcBorders>
              <w:top w:val="nil"/>
              <w:left w:val="nil"/>
              <w:bottom w:val="nil"/>
              <w:right w:val="nil"/>
            </w:tcBorders>
          </w:tcPr>
          <w:p w14:paraId="593A2993"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You said that.</w:t>
            </w:r>
          </w:p>
        </w:tc>
      </w:tr>
      <w:tr w:rsidR="00665C27" w:rsidRPr="00665C27" w14:paraId="7BAB699C" w14:textId="77777777" w:rsidTr="00DA3052">
        <w:tc>
          <w:tcPr>
            <w:tcW w:w="2768" w:type="dxa"/>
            <w:tcBorders>
              <w:top w:val="nil"/>
              <w:left w:val="nil"/>
              <w:bottom w:val="nil"/>
              <w:right w:val="nil"/>
            </w:tcBorders>
          </w:tcPr>
          <w:p w14:paraId="3AE8E0C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04:15</w:t>
            </w:r>
          </w:p>
        </w:tc>
        <w:tc>
          <w:tcPr>
            <w:tcW w:w="8338" w:type="dxa"/>
            <w:tcBorders>
              <w:top w:val="nil"/>
              <w:left w:val="nil"/>
              <w:bottom w:val="nil"/>
              <w:right w:val="nil"/>
            </w:tcBorders>
          </w:tcPr>
          <w:p w14:paraId="13032B9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just thinking about the overall themes that are coming out then. So issues around the amount of time to wait through. Issues around appropriate resources it seems to be throwing up, that search facility which is more of a design of the program, isn't it? Not being prompting for reminders and the group in terms of trying to make the group more inclusive but also more interesting what do you think about opening up the group internationally and asking other people to possibly join or make it available for others to join in other countries?</w:t>
            </w:r>
          </w:p>
        </w:tc>
      </w:tr>
      <w:tr w:rsidR="00665C27" w:rsidRPr="00665C27" w14:paraId="73CA8FA6" w14:textId="77777777" w:rsidTr="00DA3052">
        <w:tc>
          <w:tcPr>
            <w:tcW w:w="2768" w:type="dxa"/>
            <w:tcBorders>
              <w:top w:val="nil"/>
              <w:left w:val="nil"/>
              <w:bottom w:val="nil"/>
              <w:right w:val="nil"/>
            </w:tcBorders>
          </w:tcPr>
          <w:p w14:paraId="79FF834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05:06</w:t>
            </w:r>
          </w:p>
        </w:tc>
        <w:tc>
          <w:tcPr>
            <w:tcW w:w="8338" w:type="dxa"/>
            <w:tcBorders>
              <w:top w:val="nil"/>
              <w:left w:val="nil"/>
              <w:bottom w:val="nil"/>
              <w:right w:val="nil"/>
            </w:tcBorders>
          </w:tcPr>
          <w:p w14:paraId="5A5B1892"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I think any more comments are going to help. Thank you.</w:t>
            </w:r>
          </w:p>
        </w:tc>
      </w:tr>
      <w:tr w:rsidR="00665C27" w:rsidRPr="00665C27" w14:paraId="70D24F98" w14:textId="77777777" w:rsidTr="00DA3052">
        <w:tc>
          <w:tcPr>
            <w:tcW w:w="2768" w:type="dxa"/>
            <w:tcBorders>
              <w:top w:val="nil"/>
              <w:left w:val="nil"/>
              <w:bottom w:val="nil"/>
              <w:right w:val="nil"/>
            </w:tcBorders>
          </w:tcPr>
          <w:p w14:paraId="3CF5C1C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05:18</w:t>
            </w:r>
          </w:p>
        </w:tc>
        <w:tc>
          <w:tcPr>
            <w:tcW w:w="8338" w:type="dxa"/>
            <w:tcBorders>
              <w:top w:val="nil"/>
              <w:left w:val="nil"/>
              <w:bottom w:val="nil"/>
              <w:right w:val="nil"/>
            </w:tcBorders>
          </w:tcPr>
          <w:p w14:paraId="3B16B2B3" w14:textId="77777777" w:rsidR="00075BF6" w:rsidRPr="00665C27" w:rsidRDefault="00075BF6" w:rsidP="00DA3052">
            <w:pPr>
              <w:pStyle w:val="Text"/>
              <w:spacing w:before="75" w:after="75"/>
              <w:ind w:left="525" w:right="75"/>
              <w:rPr>
                <w:color w:val="000000" w:themeColor="text1"/>
              </w:rPr>
            </w:pPr>
            <w:r w:rsidRPr="00665C27">
              <w:rPr>
                <w:color w:val="000000" w:themeColor="text1"/>
              </w:rPr>
              <w:t>Personally I think for internationally maybe not but nationally, yeah, because of the same reasons we were saying before.</w:t>
            </w:r>
          </w:p>
        </w:tc>
      </w:tr>
      <w:tr w:rsidR="00665C27" w:rsidRPr="00665C27" w14:paraId="1F38DA24" w14:textId="77777777" w:rsidTr="00DA3052">
        <w:tc>
          <w:tcPr>
            <w:tcW w:w="2768" w:type="dxa"/>
            <w:tcBorders>
              <w:top w:val="nil"/>
              <w:left w:val="nil"/>
              <w:bottom w:val="nil"/>
              <w:right w:val="nil"/>
            </w:tcBorders>
          </w:tcPr>
          <w:p w14:paraId="4F4480D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05:24</w:t>
            </w:r>
          </w:p>
        </w:tc>
        <w:tc>
          <w:tcPr>
            <w:tcW w:w="8338" w:type="dxa"/>
            <w:tcBorders>
              <w:top w:val="nil"/>
              <w:left w:val="nil"/>
              <w:bottom w:val="nil"/>
              <w:right w:val="nil"/>
            </w:tcBorders>
          </w:tcPr>
          <w:p w14:paraId="121087DD" w14:textId="77777777" w:rsidR="00075BF6" w:rsidRPr="00665C27" w:rsidRDefault="00075BF6" w:rsidP="00DA3052">
            <w:pPr>
              <w:pStyle w:val="Text"/>
              <w:spacing w:before="75" w:after="75"/>
              <w:ind w:left="525" w:right="75"/>
              <w:rPr>
                <w:color w:val="000000" w:themeColor="text1"/>
              </w:rPr>
            </w:pPr>
            <w:r w:rsidRPr="00665C27">
              <w:rPr>
                <w:color w:val="000000" w:themeColor="text1"/>
              </w:rPr>
              <w:t>Depending on the curriculum.</w:t>
            </w:r>
          </w:p>
        </w:tc>
      </w:tr>
      <w:tr w:rsidR="00665C27" w:rsidRPr="00665C27" w14:paraId="040BEC51" w14:textId="77777777" w:rsidTr="00DA3052">
        <w:tc>
          <w:tcPr>
            <w:tcW w:w="2768" w:type="dxa"/>
            <w:tcBorders>
              <w:top w:val="nil"/>
              <w:left w:val="nil"/>
              <w:bottom w:val="nil"/>
              <w:right w:val="nil"/>
            </w:tcBorders>
          </w:tcPr>
          <w:p w14:paraId="63155B0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05:27</w:t>
            </w:r>
          </w:p>
        </w:tc>
        <w:tc>
          <w:tcPr>
            <w:tcW w:w="8338" w:type="dxa"/>
            <w:tcBorders>
              <w:top w:val="nil"/>
              <w:left w:val="nil"/>
              <w:bottom w:val="nil"/>
              <w:right w:val="nil"/>
            </w:tcBorders>
          </w:tcPr>
          <w:p w14:paraId="45525ECE"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w:t>
            </w:r>
          </w:p>
        </w:tc>
      </w:tr>
      <w:tr w:rsidR="00665C27" w:rsidRPr="00665C27" w14:paraId="2D37C1E2" w14:textId="77777777" w:rsidTr="00DA3052">
        <w:tc>
          <w:tcPr>
            <w:tcW w:w="2768" w:type="dxa"/>
            <w:tcBorders>
              <w:top w:val="nil"/>
              <w:left w:val="nil"/>
              <w:bottom w:val="nil"/>
              <w:right w:val="nil"/>
            </w:tcBorders>
          </w:tcPr>
          <w:p w14:paraId="58758CFB"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05:29</w:t>
            </w:r>
          </w:p>
        </w:tc>
        <w:tc>
          <w:tcPr>
            <w:tcW w:w="8338" w:type="dxa"/>
            <w:tcBorders>
              <w:top w:val="nil"/>
              <w:left w:val="nil"/>
              <w:bottom w:val="nil"/>
              <w:right w:val="nil"/>
            </w:tcBorders>
          </w:tcPr>
          <w:p w14:paraId="30AE63CF" w14:textId="77777777" w:rsidR="00075BF6" w:rsidRPr="00665C27" w:rsidRDefault="00075BF6" w:rsidP="00DA3052">
            <w:pPr>
              <w:pStyle w:val="Text"/>
              <w:spacing w:before="75" w:after="75"/>
              <w:ind w:left="525" w:right="75"/>
              <w:rPr>
                <w:color w:val="000000" w:themeColor="text1"/>
              </w:rPr>
            </w:pPr>
            <w:r w:rsidRPr="00665C27">
              <w:rPr>
                <w:color w:val="000000" w:themeColor="text1"/>
              </w:rPr>
              <w:t>The schools that follow the UK curriculum would be a lot easier to access what they're saying.</w:t>
            </w:r>
          </w:p>
        </w:tc>
      </w:tr>
      <w:tr w:rsidR="00665C27" w:rsidRPr="00665C27" w14:paraId="4289F340" w14:textId="77777777" w:rsidTr="00DA3052">
        <w:tc>
          <w:tcPr>
            <w:tcW w:w="2768" w:type="dxa"/>
            <w:tcBorders>
              <w:top w:val="nil"/>
              <w:left w:val="nil"/>
              <w:bottom w:val="nil"/>
              <w:right w:val="nil"/>
            </w:tcBorders>
          </w:tcPr>
          <w:p w14:paraId="4F15D21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05:38</w:t>
            </w:r>
          </w:p>
        </w:tc>
        <w:tc>
          <w:tcPr>
            <w:tcW w:w="8338" w:type="dxa"/>
            <w:tcBorders>
              <w:top w:val="nil"/>
              <w:left w:val="nil"/>
              <w:bottom w:val="nil"/>
              <w:right w:val="nil"/>
            </w:tcBorders>
          </w:tcPr>
          <w:p w14:paraId="1329B824" w14:textId="77777777" w:rsidR="00075BF6" w:rsidRPr="00665C27" w:rsidRDefault="00075BF6" w:rsidP="00DA3052">
            <w:pPr>
              <w:pStyle w:val="Text"/>
              <w:spacing w:before="75" w:after="75"/>
              <w:ind w:left="525" w:right="75"/>
              <w:rPr>
                <w:color w:val="000000" w:themeColor="text1"/>
              </w:rPr>
            </w:pPr>
            <w:r w:rsidRPr="00665C27">
              <w:rPr>
                <w:color w:val="000000" w:themeColor="text1"/>
              </w:rPr>
              <w:t>Perhaps international schools that follow the UK curriculum.</w:t>
            </w:r>
          </w:p>
        </w:tc>
      </w:tr>
      <w:tr w:rsidR="00665C27" w:rsidRPr="00665C27" w14:paraId="4A9325AC" w14:textId="77777777" w:rsidTr="00DA3052">
        <w:tc>
          <w:tcPr>
            <w:tcW w:w="2768" w:type="dxa"/>
            <w:tcBorders>
              <w:top w:val="nil"/>
              <w:left w:val="nil"/>
              <w:bottom w:val="nil"/>
              <w:right w:val="nil"/>
            </w:tcBorders>
          </w:tcPr>
          <w:p w14:paraId="4145C49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05:46</w:t>
            </w:r>
          </w:p>
        </w:tc>
        <w:tc>
          <w:tcPr>
            <w:tcW w:w="8338" w:type="dxa"/>
            <w:tcBorders>
              <w:top w:val="nil"/>
              <w:left w:val="nil"/>
              <w:bottom w:val="nil"/>
              <w:right w:val="nil"/>
            </w:tcBorders>
          </w:tcPr>
          <w:p w14:paraId="2C94266E" w14:textId="77777777" w:rsidR="00075BF6" w:rsidRPr="00665C27" w:rsidRDefault="00075BF6" w:rsidP="00DA3052">
            <w:pPr>
              <w:pStyle w:val="Text"/>
              <w:spacing w:before="75" w:after="75"/>
              <w:ind w:left="525" w:right="75"/>
              <w:rPr>
                <w:color w:val="000000" w:themeColor="text1"/>
              </w:rPr>
            </w:pPr>
            <w:r w:rsidRPr="00665C27">
              <w:rPr>
                <w:color w:val="000000" w:themeColor="text1"/>
              </w:rPr>
              <w:t>And in terms of showing resources I know some of you recommended videos, have you recommended any other type of resources or any of your own resources that you've made? Worksheets, lesson plans, shared anything like that?</w:t>
            </w:r>
          </w:p>
        </w:tc>
      </w:tr>
      <w:tr w:rsidR="00665C27" w:rsidRPr="00665C27" w14:paraId="2F6FEBAD" w14:textId="77777777" w:rsidTr="00DA3052">
        <w:tc>
          <w:tcPr>
            <w:tcW w:w="2768" w:type="dxa"/>
            <w:tcBorders>
              <w:top w:val="nil"/>
              <w:left w:val="nil"/>
              <w:bottom w:val="nil"/>
              <w:right w:val="nil"/>
            </w:tcBorders>
          </w:tcPr>
          <w:p w14:paraId="0A191DE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05:59</w:t>
            </w:r>
          </w:p>
        </w:tc>
        <w:tc>
          <w:tcPr>
            <w:tcW w:w="8338" w:type="dxa"/>
            <w:tcBorders>
              <w:top w:val="nil"/>
              <w:left w:val="nil"/>
              <w:bottom w:val="nil"/>
              <w:right w:val="nil"/>
            </w:tcBorders>
          </w:tcPr>
          <w:p w14:paraId="009D591A"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w:t>
            </w:r>
          </w:p>
        </w:tc>
      </w:tr>
      <w:tr w:rsidR="00665C27" w:rsidRPr="00665C27" w14:paraId="7D891762" w14:textId="77777777" w:rsidTr="00DA3052">
        <w:tc>
          <w:tcPr>
            <w:tcW w:w="2768" w:type="dxa"/>
            <w:tcBorders>
              <w:top w:val="nil"/>
              <w:left w:val="nil"/>
              <w:bottom w:val="nil"/>
              <w:right w:val="nil"/>
            </w:tcBorders>
          </w:tcPr>
          <w:p w14:paraId="73B10C49" w14:textId="77777777" w:rsidR="00075BF6" w:rsidRPr="00665C27" w:rsidRDefault="00075BF6" w:rsidP="00DA3052">
            <w:pPr>
              <w:pStyle w:val="Text"/>
              <w:spacing w:before="75" w:after="75"/>
              <w:ind w:left="525" w:right="75"/>
              <w:rPr>
                <w:color w:val="000000" w:themeColor="text1"/>
              </w:rPr>
            </w:pPr>
            <w:r w:rsidRPr="00665C27">
              <w:rPr>
                <w:color w:val="000000" w:themeColor="text1"/>
              </w:rPr>
              <w:lastRenderedPageBreak/>
              <w:t>S3 06:01</w:t>
            </w:r>
          </w:p>
        </w:tc>
        <w:tc>
          <w:tcPr>
            <w:tcW w:w="8338" w:type="dxa"/>
            <w:tcBorders>
              <w:top w:val="nil"/>
              <w:left w:val="nil"/>
              <w:bottom w:val="nil"/>
              <w:right w:val="nil"/>
            </w:tcBorders>
          </w:tcPr>
          <w:p w14:paraId="6A3139F3"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w:t>
            </w:r>
          </w:p>
        </w:tc>
      </w:tr>
      <w:tr w:rsidR="00665C27" w:rsidRPr="00665C27" w14:paraId="3CA7DAD8" w14:textId="77777777" w:rsidTr="00DA3052">
        <w:tc>
          <w:tcPr>
            <w:tcW w:w="2768" w:type="dxa"/>
            <w:tcBorders>
              <w:top w:val="nil"/>
              <w:left w:val="nil"/>
              <w:bottom w:val="nil"/>
              <w:right w:val="nil"/>
            </w:tcBorders>
          </w:tcPr>
          <w:p w14:paraId="0F53115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06:03</w:t>
            </w:r>
          </w:p>
        </w:tc>
        <w:tc>
          <w:tcPr>
            <w:tcW w:w="8338" w:type="dxa"/>
            <w:tcBorders>
              <w:top w:val="nil"/>
              <w:left w:val="nil"/>
              <w:bottom w:val="nil"/>
              <w:right w:val="nil"/>
            </w:tcBorders>
          </w:tcPr>
          <w:p w14:paraId="00CC6769" w14:textId="77777777" w:rsidR="00075BF6" w:rsidRPr="00665C27" w:rsidRDefault="00075BF6" w:rsidP="00DA3052">
            <w:pPr>
              <w:pStyle w:val="Text"/>
              <w:spacing w:before="75" w:after="75"/>
              <w:ind w:left="525" w:right="75"/>
              <w:rPr>
                <w:color w:val="000000" w:themeColor="text1"/>
              </w:rPr>
            </w:pPr>
            <w:r w:rsidRPr="00665C27">
              <w:rPr>
                <w:color w:val="000000" w:themeColor="text1"/>
              </w:rPr>
              <w:t>What do you think about doing that?</w:t>
            </w:r>
          </w:p>
        </w:tc>
      </w:tr>
      <w:tr w:rsidR="00665C27" w:rsidRPr="00665C27" w14:paraId="58EA7587" w14:textId="77777777" w:rsidTr="00DA3052">
        <w:tc>
          <w:tcPr>
            <w:tcW w:w="2768" w:type="dxa"/>
            <w:tcBorders>
              <w:top w:val="nil"/>
              <w:left w:val="nil"/>
              <w:bottom w:val="nil"/>
              <w:right w:val="nil"/>
            </w:tcBorders>
          </w:tcPr>
          <w:p w14:paraId="0E83770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06:08</w:t>
            </w:r>
          </w:p>
        </w:tc>
        <w:tc>
          <w:tcPr>
            <w:tcW w:w="8338" w:type="dxa"/>
            <w:tcBorders>
              <w:top w:val="nil"/>
              <w:left w:val="nil"/>
              <w:bottom w:val="nil"/>
              <w:right w:val="nil"/>
            </w:tcBorders>
          </w:tcPr>
          <w:p w14:paraId="647ADFD9"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tend to be year specific but I do appreciate that xxxx could move up to year six for a worksheet or I could drop down to year five or even year four to get a worksheet which I was struggling. But in terms of sharing within the group-- I don't really feel xxxx and I would benefit from--</w:t>
            </w:r>
          </w:p>
        </w:tc>
      </w:tr>
      <w:tr w:rsidR="00665C27" w:rsidRPr="00665C27" w14:paraId="29D289B2" w14:textId="77777777" w:rsidTr="00DA3052">
        <w:tc>
          <w:tcPr>
            <w:tcW w:w="2768" w:type="dxa"/>
            <w:tcBorders>
              <w:top w:val="nil"/>
              <w:left w:val="nil"/>
              <w:bottom w:val="nil"/>
              <w:right w:val="nil"/>
            </w:tcBorders>
          </w:tcPr>
          <w:p w14:paraId="35AB92E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06:53</w:t>
            </w:r>
          </w:p>
        </w:tc>
        <w:tc>
          <w:tcPr>
            <w:tcW w:w="8338" w:type="dxa"/>
            <w:tcBorders>
              <w:top w:val="nil"/>
              <w:left w:val="nil"/>
              <w:bottom w:val="nil"/>
              <w:right w:val="nil"/>
            </w:tcBorders>
          </w:tcPr>
          <w:p w14:paraId="122ED5F3" w14:textId="77777777" w:rsidR="00075BF6" w:rsidRPr="00665C27" w:rsidRDefault="00075BF6" w:rsidP="00DA3052">
            <w:pPr>
              <w:pStyle w:val="Text"/>
              <w:spacing w:before="75" w:after="75"/>
              <w:ind w:left="525" w:right="75"/>
              <w:rPr>
                <w:color w:val="000000" w:themeColor="text1"/>
              </w:rPr>
            </w:pPr>
            <w:r w:rsidRPr="00665C27">
              <w:rPr>
                <w:color w:val="000000" w:themeColor="text1"/>
              </w:rPr>
              <w:t>Each other's, yeah.</w:t>
            </w:r>
          </w:p>
        </w:tc>
      </w:tr>
      <w:tr w:rsidR="00665C27" w:rsidRPr="00665C27" w14:paraId="00E93AFA" w14:textId="77777777" w:rsidTr="00DA3052">
        <w:tc>
          <w:tcPr>
            <w:tcW w:w="2768" w:type="dxa"/>
            <w:tcBorders>
              <w:top w:val="nil"/>
              <w:left w:val="nil"/>
              <w:bottom w:val="nil"/>
              <w:right w:val="nil"/>
            </w:tcBorders>
          </w:tcPr>
          <w:p w14:paraId="0CF930E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06:58</w:t>
            </w:r>
          </w:p>
        </w:tc>
        <w:tc>
          <w:tcPr>
            <w:tcW w:w="8338" w:type="dxa"/>
            <w:tcBorders>
              <w:top w:val="nil"/>
              <w:left w:val="nil"/>
              <w:bottom w:val="nil"/>
              <w:right w:val="nil"/>
            </w:tcBorders>
          </w:tcPr>
          <w:p w14:paraId="4ED5F372" w14:textId="77777777" w:rsidR="00075BF6" w:rsidRPr="00665C27" w:rsidRDefault="00075BF6" w:rsidP="00DA3052">
            <w:pPr>
              <w:pStyle w:val="Text"/>
              <w:spacing w:before="75" w:after="75"/>
              <w:ind w:left="525" w:right="75"/>
              <w:rPr>
                <w:color w:val="000000" w:themeColor="text1"/>
              </w:rPr>
            </w:pPr>
            <w:r w:rsidRPr="00665C27">
              <w:rPr>
                <w:color w:val="000000" w:themeColor="text1"/>
              </w:rPr>
              <w:t>But then you've got year one. So perhaps it could be of some use but--</w:t>
            </w:r>
          </w:p>
        </w:tc>
      </w:tr>
      <w:tr w:rsidR="00665C27" w:rsidRPr="00665C27" w14:paraId="2078DB26" w14:textId="77777777" w:rsidTr="00DA3052">
        <w:tc>
          <w:tcPr>
            <w:tcW w:w="2768" w:type="dxa"/>
            <w:tcBorders>
              <w:top w:val="nil"/>
              <w:left w:val="nil"/>
              <w:bottom w:val="nil"/>
              <w:right w:val="nil"/>
            </w:tcBorders>
          </w:tcPr>
          <w:p w14:paraId="0E884524"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07:06</w:t>
            </w:r>
          </w:p>
        </w:tc>
        <w:tc>
          <w:tcPr>
            <w:tcW w:w="8338" w:type="dxa"/>
            <w:tcBorders>
              <w:top w:val="nil"/>
              <w:left w:val="nil"/>
              <w:bottom w:val="nil"/>
              <w:right w:val="nil"/>
            </w:tcBorders>
          </w:tcPr>
          <w:p w14:paraId="1CD13206" w14:textId="77777777" w:rsidR="00075BF6" w:rsidRPr="00665C27" w:rsidRDefault="00075BF6" w:rsidP="00DA3052">
            <w:pPr>
              <w:pStyle w:val="Text"/>
              <w:spacing w:before="75" w:after="75"/>
              <w:ind w:left="525" w:right="75"/>
              <w:rPr>
                <w:color w:val="000000" w:themeColor="text1"/>
              </w:rPr>
            </w:pPr>
            <w:r w:rsidRPr="00665C27">
              <w:rPr>
                <w:color w:val="000000" w:themeColor="text1"/>
              </w:rPr>
              <w:t>But if it's opened up beyond the school you could be sharing resources with others within this country, beyond this country. Is that something that could be useful?</w:t>
            </w:r>
          </w:p>
        </w:tc>
      </w:tr>
      <w:tr w:rsidR="00665C27" w:rsidRPr="00665C27" w14:paraId="3ED0857D" w14:textId="77777777" w:rsidTr="00DA3052">
        <w:tc>
          <w:tcPr>
            <w:tcW w:w="2768" w:type="dxa"/>
            <w:tcBorders>
              <w:top w:val="nil"/>
              <w:left w:val="nil"/>
              <w:bottom w:val="nil"/>
              <w:right w:val="nil"/>
            </w:tcBorders>
          </w:tcPr>
          <w:p w14:paraId="577BFD2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07:11</w:t>
            </w:r>
          </w:p>
        </w:tc>
        <w:tc>
          <w:tcPr>
            <w:tcW w:w="8338" w:type="dxa"/>
            <w:tcBorders>
              <w:top w:val="nil"/>
              <w:left w:val="nil"/>
              <w:bottom w:val="nil"/>
              <w:right w:val="nil"/>
            </w:tcBorders>
          </w:tcPr>
          <w:p w14:paraId="4AABE081"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guess if the right person stumbles upon [laughter] what you've got per--</w:t>
            </w:r>
          </w:p>
        </w:tc>
      </w:tr>
      <w:tr w:rsidR="00665C27" w:rsidRPr="00665C27" w14:paraId="786E1C2C" w14:textId="77777777" w:rsidTr="00DA3052">
        <w:tc>
          <w:tcPr>
            <w:tcW w:w="2768" w:type="dxa"/>
            <w:tcBorders>
              <w:top w:val="nil"/>
              <w:left w:val="nil"/>
              <w:bottom w:val="nil"/>
              <w:right w:val="nil"/>
            </w:tcBorders>
          </w:tcPr>
          <w:p w14:paraId="609DD0F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07:19</w:t>
            </w:r>
          </w:p>
        </w:tc>
        <w:tc>
          <w:tcPr>
            <w:tcW w:w="8338" w:type="dxa"/>
            <w:tcBorders>
              <w:top w:val="nil"/>
              <w:left w:val="nil"/>
              <w:bottom w:val="nil"/>
              <w:right w:val="nil"/>
            </w:tcBorders>
          </w:tcPr>
          <w:p w14:paraId="21669BA7" w14:textId="77777777" w:rsidR="00075BF6" w:rsidRPr="00665C27" w:rsidRDefault="00075BF6" w:rsidP="00DA3052">
            <w:pPr>
              <w:pStyle w:val="Text"/>
              <w:spacing w:before="75" w:after="75"/>
              <w:ind w:left="525" w:right="75"/>
              <w:rPr>
                <w:color w:val="000000" w:themeColor="text1"/>
              </w:rPr>
            </w:pPr>
            <w:r w:rsidRPr="00665C27">
              <w:rPr>
                <w:color w:val="000000" w:themeColor="text1"/>
              </w:rPr>
              <w:t xml:space="preserve">It depends about how many people are then in it and start sharing because you have these groups of Facebook and Twitter and </w:t>
            </w:r>
            <w:r w:rsidR="00C52046" w:rsidRPr="00665C27">
              <w:rPr>
                <w:color w:val="000000" w:themeColor="text1"/>
              </w:rPr>
              <w:t>WhatsApp</w:t>
            </w:r>
            <w:r w:rsidRPr="00665C27">
              <w:rPr>
                <w:color w:val="000000" w:themeColor="text1"/>
              </w:rPr>
              <w:t xml:space="preserve"> and everything where anybody ends up being invited or joining and you get so much crap being shared. There's all sorts of good things but I was one on </w:t>
            </w:r>
            <w:r w:rsidR="00C52046" w:rsidRPr="00665C27">
              <w:rPr>
                <w:color w:val="000000" w:themeColor="text1"/>
              </w:rPr>
              <w:t>WhatsApp</w:t>
            </w:r>
            <w:r w:rsidRPr="00665C27">
              <w:rPr>
                <w:color w:val="000000" w:themeColor="text1"/>
              </w:rPr>
              <w:t xml:space="preserve"> and there was-- especially when people are new to teaching anything could seem a good idea to them and they're sharing, sharing, sharing, sharing and I just expose actually that's not a good idea and there is a danger that could happen. Yeah.</w:t>
            </w:r>
          </w:p>
        </w:tc>
      </w:tr>
      <w:tr w:rsidR="00665C27" w:rsidRPr="00665C27" w14:paraId="32AEE4D4" w14:textId="77777777" w:rsidTr="00DA3052">
        <w:tc>
          <w:tcPr>
            <w:tcW w:w="2768" w:type="dxa"/>
            <w:tcBorders>
              <w:top w:val="nil"/>
              <w:left w:val="nil"/>
              <w:bottom w:val="nil"/>
              <w:right w:val="nil"/>
            </w:tcBorders>
          </w:tcPr>
          <w:p w14:paraId="333BC144"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07:57</w:t>
            </w:r>
          </w:p>
        </w:tc>
        <w:tc>
          <w:tcPr>
            <w:tcW w:w="8338" w:type="dxa"/>
            <w:tcBorders>
              <w:top w:val="nil"/>
              <w:left w:val="nil"/>
              <w:bottom w:val="nil"/>
              <w:right w:val="nil"/>
            </w:tcBorders>
          </w:tcPr>
          <w:p w14:paraId="16721C28" w14:textId="77777777" w:rsidR="00075BF6" w:rsidRPr="00665C27" w:rsidRDefault="00075BF6" w:rsidP="00DA3052">
            <w:pPr>
              <w:pStyle w:val="Text"/>
              <w:spacing w:before="75" w:after="75"/>
              <w:ind w:left="525" w:right="75"/>
              <w:rPr>
                <w:color w:val="000000" w:themeColor="text1"/>
              </w:rPr>
            </w:pPr>
            <w:r w:rsidRPr="00665C27">
              <w:rPr>
                <w:color w:val="000000" w:themeColor="text1"/>
              </w:rPr>
              <w:t>And I think if you're going to be on a site that you share resources it's unlike you go to TES or--</w:t>
            </w:r>
          </w:p>
        </w:tc>
      </w:tr>
      <w:tr w:rsidR="00665C27" w:rsidRPr="00665C27" w14:paraId="30CFA418" w14:textId="77777777" w:rsidTr="00DA3052">
        <w:tc>
          <w:tcPr>
            <w:tcW w:w="2768" w:type="dxa"/>
            <w:tcBorders>
              <w:top w:val="nil"/>
              <w:left w:val="nil"/>
              <w:bottom w:val="nil"/>
              <w:right w:val="nil"/>
            </w:tcBorders>
          </w:tcPr>
          <w:p w14:paraId="7A8D58A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S3 08:09</w:t>
            </w:r>
          </w:p>
        </w:tc>
        <w:tc>
          <w:tcPr>
            <w:tcW w:w="8338" w:type="dxa"/>
            <w:tcBorders>
              <w:top w:val="nil"/>
              <w:left w:val="nil"/>
              <w:bottom w:val="nil"/>
              <w:right w:val="nil"/>
            </w:tcBorders>
          </w:tcPr>
          <w:p w14:paraId="1B8DFA7F"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was going to say you got Twinkl. You've got enough--</w:t>
            </w:r>
          </w:p>
        </w:tc>
      </w:tr>
      <w:tr w:rsidR="00665C27" w:rsidRPr="00665C27" w14:paraId="62B2A47F" w14:textId="77777777" w:rsidTr="00DA3052">
        <w:tc>
          <w:tcPr>
            <w:tcW w:w="2768" w:type="dxa"/>
            <w:tcBorders>
              <w:top w:val="nil"/>
              <w:left w:val="nil"/>
              <w:bottom w:val="nil"/>
              <w:right w:val="nil"/>
            </w:tcBorders>
          </w:tcPr>
          <w:p w14:paraId="28D6EAE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08:18</w:t>
            </w:r>
          </w:p>
        </w:tc>
        <w:tc>
          <w:tcPr>
            <w:tcW w:w="8338" w:type="dxa"/>
            <w:tcBorders>
              <w:top w:val="nil"/>
              <w:left w:val="nil"/>
              <w:bottom w:val="nil"/>
              <w:right w:val="nil"/>
            </w:tcBorders>
          </w:tcPr>
          <w:p w14:paraId="57FEBD57" w14:textId="77777777" w:rsidR="00075BF6" w:rsidRPr="00665C27" w:rsidRDefault="00075BF6" w:rsidP="00DA3052">
            <w:pPr>
              <w:pStyle w:val="Text"/>
              <w:spacing w:before="75" w:after="75"/>
              <w:ind w:left="525" w:right="75"/>
              <w:rPr>
                <w:color w:val="000000" w:themeColor="text1"/>
              </w:rPr>
            </w:pPr>
            <w:r w:rsidRPr="00665C27">
              <w:rPr>
                <w:color w:val="000000" w:themeColor="text1"/>
              </w:rPr>
              <w:t>As in you wouldn't-- as a British teacher you wouldn't go on Edivate to access it. So I'm saying if we were to be sharing stuff on there I think it'd be less likely to be used but it's just an assumption.</w:t>
            </w:r>
          </w:p>
        </w:tc>
      </w:tr>
      <w:tr w:rsidR="00665C27" w:rsidRPr="00665C27" w14:paraId="7E099B10" w14:textId="77777777" w:rsidTr="00DA3052">
        <w:tc>
          <w:tcPr>
            <w:tcW w:w="2768" w:type="dxa"/>
            <w:tcBorders>
              <w:top w:val="nil"/>
              <w:left w:val="nil"/>
              <w:bottom w:val="nil"/>
              <w:right w:val="nil"/>
            </w:tcBorders>
          </w:tcPr>
          <w:p w14:paraId="7A5D7992"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08:37</w:t>
            </w:r>
          </w:p>
        </w:tc>
        <w:tc>
          <w:tcPr>
            <w:tcW w:w="8338" w:type="dxa"/>
            <w:tcBorders>
              <w:top w:val="nil"/>
              <w:left w:val="nil"/>
              <w:bottom w:val="nil"/>
              <w:right w:val="nil"/>
            </w:tcBorders>
          </w:tcPr>
          <w:p w14:paraId="6F0DC348"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think a resource-- sorry, a resource option could be useful but I think we need an administrator to look at what's being shared and to filter things out if it was going to happen. That's just how I feel because there is a lot on Twinkl or Primary Resources and a lot of it is useless and a lot of it is useful.</w:t>
            </w:r>
          </w:p>
        </w:tc>
      </w:tr>
      <w:tr w:rsidR="00665C27" w:rsidRPr="00665C27" w14:paraId="7A803B1F" w14:textId="77777777" w:rsidTr="00DA3052">
        <w:tc>
          <w:tcPr>
            <w:tcW w:w="2768" w:type="dxa"/>
            <w:tcBorders>
              <w:top w:val="nil"/>
              <w:left w:val="nil"/>
              <w:bottom w:val="nil"/>
              <w:right w:val="nil"/>
            </w:tcBorders>
          </w:tcPr>
          <w:p w14:paraId="518EA30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09:01</w:t>
            </w:r>
          </w:p>
        </w:tc>
        <w:tc>
          <w:tcPr>
            <w:tcW w:w="8338" w:type="dxa"/>
            <w:tcBorders>
              <w:top w:val="nil"/>
              <w:left w:val="nil"/>
              <w:bottom w:val="nil"/>
              <w:right w:val="nil"/>
            </w:tcBorders>
          </w:tcPr>
          <w:p w14:paraId="68114B3C"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I think that's more catered to our curriculum so I'd probably just go there to find things that I need.</w:t>
            </w:r>
          </w:p>
        </w:tc>
      </w:tr>
      <w:tr w:rsidR="00665C27" w:rsidRPr="00665C27" w14:paraId="5EE57766" w14:textId="77777777" w:rsidTr="00DA3052">
        <w:tc>
          <w:tcPr>
            <w:tcW w:w="2768" w:type="dxa"/>
            <w:tcBorders>
              <w:top w:val="nil"/>
              <w:left w:val="nil"/>
              <w:bottom w:val="nil"/>
              <w:right w:val="nil"/>
            </w:tcBorders>
          </w:tcPr>
          <w:p w14:paraId="24691DE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09:11</w:t>
            </w:r>
          </w:p>
        </w:tc>
        <w:tc>
          <w:tcPr>
            <w:tcW w:w="8338" w:type="dxa"/>
            <w:tcBorders>
              <w:top w:val="nil"/>
              <w:left w:val="nil"/>
              <w:bottom w:val="nil"/>
              <w:right w:val="nil"/>
            </w:tcBorders>
          </w:tcPr>
          <w:p w14:paraId="6FAD1AAE" w14:textId="77777777" w:rsidR="00075BF6" w:rsidRPr="00665C27" w:rsidRDefault="00075BF6" w:rsidP="00DA3052">
            <w:pPr>
              <w:pStyle w:val="Text"/>
              <w:spacing w:before="75" w:after="75"/>
              <w:ind w:left="525" w:right="75"/>
              <w:rPr>
                <w:color w:val="000000" w:themeColor="text1"/>
              </w:rPr>
            </w:pPr>
            <w:r w:rsidRPr="00665C27">
              <w:rPr>
                <w:color w:val="000000" w:themeColor="text1"/>
              </w:rPr>
              <w:t>Have you tried using it in that way?</w:t>
            </w:r>
          </w:p>
        </w:tc>
      </w:tr>
      <w:tr w:rsidR="00665C27" w:rsidRPr="00665C27" w14:paraId="068310C2" w14:textId="77777777" w:rsidTr="00DA3052">
        <w:tc>
          <w:tcPr>
            <w:tcW w:w="2768" w:type="dxa"/>
            <w:tcBorders>
              <w:top w:val="nil"/>
              <w:left w:val="nil"/>
              <w:bottom w:val="nil"/>
              <w:right w:val="nil"/>
            </w:tcBorders>
          </w:tcPr>
          <w:p w14:paraId="24227D5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09:15</w:t>
            </w:r>
          </w:p>
        </w:tc>
        <w:tc>
          <w:tcPr>
            <w:tcW w:w="8338" w:type="dxa"/>
            <w:tcBorders>
              <w:top w:val="nil"/>
              <w:left w:val="nil"/>
              <w:bottom w:val="nil"/>
              <w:right w:val="nil"/>
            </w:tcBorders>
          </w:tcPr>
          <w:p w14:paraId="5A30358C" w14:textId="77777777" w:rsidR="00075BF6" w:rsidRPr="00665C27" w:rsidRDefault="00075BF6" w:rsidP="00DA3052">
            <w:pPr>
              <w:pStyle w:val="Text"/>
              <w:spacing w:before="75" w:after="75"/>
              <w:ind w:left="525" w:right="75"/>
              <w:rPr>
                <w:color w:val="000000" w:themeColor="text1"/>
              </w:rPr>
            </w:pPr>
            <w:r w:rsidRPr="00665C27">
              <w:rPr>
                <w:color w:val="000000" w:themeColor="text1"/>
              </w:rPr>
              <w:t xml:space="preserve">No but because of the videos I think it slightly put me off trying to find resources that would be relevant to my class whereas </w:t>
            </w:r>
            <w:r w:rsidRPr="00665C27">
              <w:rPr>
                <w:color w:val="000000" w:themeColor="text1"/>
              </w:rPr>
              <w:lastRenderedPageBreak/>
              <w:t>because those are catered to our curriculum it's a lot easier to go in and find what is relevant for me. Okay.</w:t>
            </w:r>
          </w:p>
        </w:tc>
      </w:tr>
      <w:tr w:rsidR="00665C27" w:rsidRPr="00665C27" w14:paraId="4C8CD2CA" w14:textId="77777777" w:rsidTr="00DA3052">
        <w:tc>
          <w:tcPr>
            <w:tcW w:w="2768" w:type="dxa"/>
            <w:tcBorders>
              <w:top w:val="nil"/>
              <w:left w:val="nil"/>
              <w:bottom w:val="nil"/>
              <w:right w:val="nil"/>
            </w:tcBorders>
          </w:tcPr>
          <w:p w14:paraId="6D268E3B" w14:textId="77777777" w:rsidR="00075BF6" w:rsidRPr="00665C27" w:rsidRDefault="00075BF6" w:rsidP="00DA3052">
            <w:pPr>
              <w:pStyle w:val="Text"/>
              <w:spacing w:before="75" w:after="75"/>
              <w:ind w:left="525" w:right="75"/>
              <w:rPr>
                <w:color w:val="000000" w:themeColor="text1"/>
              </w:rPr>
            </w:pPr>
            <w:r w:rsidRPr="00665C27">
              <w:rPr>
                <w:color w:val="000000" w:themeColor="text1"/>
              </w:rPr>
              <w:lastRenderedPageBreak/>
              <w:t>S1 09:34</w:t>
            </w:r>
          </w:p>
        </w:tc>
        <w:tc>
          <w:tcPr>
            <w:tcW w:w="8338" w:type="dxa"/>
            <w:tcBorders>
              <w:top w:val="nil"/>
              <w:left w:val="nil"/>
              <w:bottom w:val="nil"/>
              <w:right w:val="nil"/>
            </w:tcBorders>
          </w:tcPr>
          <w:p w14:paraId="7B2B70A1" w14:textId="77777777" w:rsidR="00075BF6" w:rsidRPr="00665C27" w:rsidRDefault="00075BF6" w:rsidP="00DA3052">
            <w:pPr>
              <w:pStyle w:val="Text"/>
              <w:spacing w:before="75" w:after="75"/>
              <w:ind w:left="525" w:right="75"/>
              <w:rPr>
                <w:color w:val="000000" w:themeColor="text1"/>
              </w:rPr>
            </w:pPr>
            <w:r w:rsidRPr="00665C27">
              <w:rPr>
                <w:color w:val="000000" w:themeColor="text1"/>
              </w:rPr>
              <w:t>Okay. So in terms of the videos that you have done or about to do, what about sharing those more widely using Edivate?</w:t>
            </w:r>
          </w:p>
        </w:tc>
      </w:tr>
      <w:tr w:rsidR="00665C27" w:rsidRPr="00665C27" w14:paraId="7079C69F" w14:textId="77777777" w:rsidTr="00DA3052">
        <w:tc>
          <w:tcPr>
            <w:tcW w:w="2768" w:type="dxa"/>
            <w:tcBorders>
              <w:top w:val="nil"/>
              <w:left w:val="nil"/>
              <w:bottom w:val="nil"/>
              <w:right w:val="nil"/>
            </w:tcBorders>
          </w:tcPr>
          <w:p w14:paraId="517F646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09:51</w:t>
            </w:r>
          </w:p>
        </w:tc>
        <w:tc>
          <w:tcPr>
            <w:tcW w:w="8338" w:type="dxa"/>
            <w:tcBorders>
              <w:top w:val="nil"/>
              <w:left w:val="nil"/>
              <w:bottom w:val="nil"/>
              <w:right w:val="nil"/>
            </w:tcBorders>
          </w:tcPr>
          <w:p w14:paraId="1F3C89A8"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don't think I would be happy [laughter] [crosstalk].</w:t>
            </w:r>
          </w:p>
        </w:tc>
      </w:tr>
      <w:tr w:rsidR="00665C27" w:rsidRPr="00665C27" w14:paraId="45C380C3" w14:textId="77777777" w:rsidTr="00DA3052">
        <w:tc>
          <w:tcPr>
            <w:tcW w:w="2768" w:type="dxa"/>
            <w:tcBorders>
              <w:top w:val="nil"/>
              <w:left w:val="nil"/>
              <w:bottom w:val="nil"/>
              <w:right w:val="nil"/>
            </w:tcBorders>
          </w:tcPr>
          <w:p w14:paraId="0AC5C4B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10:02</w:t>
            </w:r>
          </w:p>
        </w:tc>
        <w:tc>
          <w:tcPr>
            <w:tcW w:w="8338" w:type="dxa"/>
            <w:tcBorders>
              <w:top w:val="nil"/>
              <w:left w:val="nil"/>
              <w:bottom w:val="nil"/>
              <w:right w:val="nil"/>
            </w:tcBorders>
          </w:tcPr>
          <w:p w14:paraId="60194D9E"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 wouldn't bother me.</w:t>
            </w:r>
          </w:p>
        </w:tc>
      </w:tr>
      <w:tr w:rsidR="00665C27" w:rsidRPr="00665C27" w14:paraId="148B9637" w14:textId="77777777" w:rsidTr="00DA3052">
        <w:tc>
          <w:tcPr>
            <w:tcW w:w="2768" w:type="dxa"/>
            <w:tcBorders>
              <w:top w:val="nil"/>
              <w:left w:val="nil"/>
              <w:bottom w:val="nil"/>
              <w:right w:val="nil"/>
            </w:tcBorders>
          </w:tcPr>
          <w:p w14:paraId="782F94E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10:09</w:t>
            </w:r>
          </w:p>
        </w:tc>
        <w:tc>
          <w:tcPr>
            <w:tcW w:w="8338" w:type="dxa"/>
            <w:tcBorders>
              <w:top w:val="nil"/>
              <w:left w:val="nil"/>
              <w:bottom w:val="nil"/>
              <w:right w:val="nil"/>
            </w:tcBorders>
          </w:tcPr>
          <w:p w14:paraId="54712B01" w14:textId="77777777" w:rsidR="00075BF6" w:rsidRPr="00665C27" w:rsidRDefault="00075BF6" w:rsidP="00DA3052">
            <w:pPr>
              <w:pStyle w:val="Text"/>
              <w:spacing w:before="75" w:after="75"/>
              <w:ind w:left="525" w:right="75"/>
              <w:rPr>
                <w:color w:val="000000" w:themeColor="text1"/>
              </w:rPr>
            </w:pPr>
            <w:r w:rsidRPr="00665C27">
              <w:rPr>
                <w:color w:val="000000" w:themeColor="text1"/>
              </w:rPr>
              <w:t>Why wouldn't it bother you?</w:t>
            </w:r>
          </w:p>
        </w:tc>
      </w:tr>
      <w:tr w:rsidR="00665C27" w:rsidRPr="00665C27" w14:paraId="6D5E5F48" w14:textId="77777777" w:rsidTr="00DA3052">
        <w:tc>
          <w:tcPr>
            <w:tcW w:w="2768" w:type="dxa"/>
            <w:tcBorders>
              <w:top w:val="nil"/>
              <w:left w:val="nil"/>
              <w:bottom w:val="nil"/>
              <w:right w:val="nil"/>
            </w:tcBorders>
          </w:tcPr>
          <w:p w14:paraId="4A0E6F1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10:14</w:t>
            </w:r>
          </w:p>
        </w:tc>
        <w:tc>
          <w:tcPr>
            <w:tcW w:w="8338" w:type="dxa"/>
            <w:tcBorders>
              <w:top w:val="nil"/>
              <w:left w:val="nil"/>
              <w:bottom w:val="nil"/>
              <w:right w:val="nil"/>
            </w:tcBorders>
          </w:tcPr>
          <w:p w14:paraId="26C84DD3" w14:textId="77777777" w:rsidR="00075BF6" w:rsidRPr="00665C27" w:rsidRDefault="00075BF6" w:rsidP="00DA3052">
            <w:pPr>
              <w:pStyle w:val="Text"/>
              <w:spacing w:before="75" w:after="75"/>
              <w:ind w:left="525" w:right="75"/>
              <w:rPr>
                <w:color w:val="000000" w:themeColor="text1"/>
              </w:rPr>
            </w:pPr>
            <w:r w:rsidRPr="00665C27">
              <w:rPr>
                <w:color w:val="000000" w:themeColor="text1"/>
              </w:rPr>
              <w:t>Because you don't know them personally. When you're sat in a room with 20 other teachers watching your video whilst you're there I think that's more intimidating than somebody in a [crosstalk] sitting behind a computer watching it because you haven't got that close contact and you're not in close proximity to them.</w:t>
            </w:r>
          </w:p>
        </w:tc>
      </w:tr>
      <w:tr w:rsidR="00665C27" w:rsidRPr="00665C27" w14:paraId="131CA1AA" w14:textId="77777777" w:rsidTr="00DA3052">
        <w:tc>
          <w:tcPr>
            <w:tcW w:w="2768" w:type="dxa"/>
            <w:tcBorders>
              <w:top w:val="nil"/>
              <w:left w:val="nil"/>
              <w:bottom w:val="nil"/>
              <w:right w:val="nil"/>
            </w:tcBorders>
          </w:tcPr>
          <w:p w14:paraId="587A3FDF" w14:textId="77777777" w:rsidR="00075BF6" w:rsidRPr="00665C27" w:rsidRDefault="00075BF6" w:rsidP="00DA3052">
            <w:pPr>
              <w:pStyle w:val="Text"/>
              <w:spacing w:before="75" w:after="75"/>
              <w:ind w:left="525" w:right="75"/>
              <w:rPr>
                <w:color w:val="000000" w:themeColor="text1"/>
              </w:rPr>
            </w:pPr>
            <w:r w:rsidRPr="00665C27">
              <w:rPr>
                <w:color w:val="000000" w:themeColor="text1"/>
              </w:rPr>
              <w:t>S6 10:58</w:t>
            </w:r>
          </w:p>
        </w:tc>
        <w:tc>
          <w:tcPr>
            <w:tcW w:w="8338" w:type="dxa"/>
            <w:tcBorders>
              <w:top w:val="nil"/>
              <w:left w:val="nil"/>
              <w:bottom w:val="nil"/>
              <w:right w:val="nil"/>
            </w:tcBorders>
          </w:tcPr>
          <w:p w14:paraId="64F12B72" w14:textId="77777777" w:rsidR="00075BF6" w:rsidRPr="00665C27" w:rsidRDefault="00075BF6" w:rsidP="00DA3052">
            <w:pPr>
              <w:pStyle w:val="Text"/>
              <w:spacing w:before="75" w:after="75"/>
              <w:ind w:left="525" w:right="75"/>
              <w:rPr>
                <w:color w:val="000000" w:themeColor="text1"/>
              </w:rPr>
            </w:pPr>
            <w:r w:rsidRPr="00665C27">
              <w:rPr>
                <w:color w:val="000000" w:themeColor="text1"/>
              </w:rPr>
              <w:t>And you never meet them so it's kind of fine.</w:t>
            </w:r>
          </w:p>
        </w:tc>
      </w:tr>
      <w:tr w:rsidR="00665C27" w:rsidRPr="00665C27" w14:paraId="26A6EF63" w14:textId="77777777" w:rsidTr="00DA3052">
        <w:tc>
          <w:tcPr>
            <w:tcW w:w="2768" w:type="dxa"/>
            <w:tcBorders>
              <w:top w:val="nil"/>
              <w:left w:val="nil"/>
              <w:bottom w:val="nil"/>
              <w:right w:val="nil"/>
            </w:tcBorders>
          </w:tcPr>
          <w:p w14:paraId="4C72A3C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11:03</w:t>
            </w:r>
          </w:p>
        </w:tc>
        <w:tc>
          <w:tcPr>
            <w:tcW w:w="8338" w:type="dxa"/>
            <w:tcBorders>
              <w:top w:val="nil"/>
              <w:left w:val="nil"/>
              <w:bottom w:val="nil"/>
              <w:right w:val="nil"/>
            </w:tcBorders>
          </w:tcPr>
          <w:p w14:paraId="65025C97" w14:textId="77777777" w:rsidR="00075BF6" w:rsidRPr="00665C27" w:rsidRDefault="00075BF6" w:rsidP="00DA3052">
            <w:pPr>
              <w:pStyle w:val="Text"/>
              <w:spacing w:before="75" w:after="75"/>
              <w:ind w:left="525" w:right="75"/>
              <w:rPr>
                <w:color w:val="000000" w:themeColor="text1"/>
              </w:rPr>
            </w:pPr>
            <w:r w:rsidRPr="00665C27">
              <w:rPr>
                <w:color w:val="000000" w:themeColor="text1"/>
              </w:rPr>
              <w:t>You never meet them so you're not really extremely concerned about their judgment.</w:t>
            </w:r>
          </w:p>
        </w:tc>
      </w:tr>
      <w:tr w:rsidR="00665C27" w:rsidRPr="00665C27" w14:paraId="76F524AB" w14:textId="77777777" w:rsidTr="00DA3052">
        <w:tc>
          <w:tcPr>
            <w:tcW w:w="2768" w:type="dxa"/>
            <w:tcBorders>
              <w:top w:val="nil"/>
              <w:left w:val="nil"/>
              <w:bottom w:val="nil"/>
              <w:right w:val="nil"/>
            </w:tcBorders>
          </w:tcPr>
          <w:p w14:paraId="6D3A7D5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11:18</w:t>
            </w:r>
          </w:p>
        </w:tc>
        <w:tc>
          <w:tcPr>
            <w:tcW w:w="8338" w:type="dxa"/>
            <w:tcBorders>
              <w:top w:val="nil"/>
              <w:left w:val="nil"/>
              <w:bottom w:val="nil"/>
              <w:right w:val="nil"/>
            </w:tcBorders>
          </w:tcPr>
          <w:p w14:paraId="77E713F2" w14:textId="77777777" w:rsidR="00075BF6" w:rsidRPr="00665C27" w:rsidRDefault="00075BF6" w:rsidP="00DA3052">
            <w:pPr>
              <w:pStyle w:val="Text"/>
              <w:spacing w:before="75" w:after="75"/>
              <w:ind w:left="525" w:right="75"/>
              <w:rPr>
                <w:color w:val="000000" w:themeColor="text1"/>
              </w:rPr>
            </w:pPr>
            <w:r w:rsidRPr="00665C27">
              <w:rPr>
                <w:color w:val="000000" w:themeColor="text1"/>
              </w:rPr>
              <w:t>You said it would bother you. What--?</w:t>
            </w:r>
          </w:p>
        </w:tc>
      </w:tr>
      <w:tr w:rsidR="00665C27" w:rsidRPr="00665C27" w14:paraId="7706DB82" w14:textId="77777777" w:rsidTr="00DA3052">
        <w:tc>
          <w:tcPr>
            <w:tcW w:w="2768" w:type="dxa"/>
            <w:tcBorders>
              <w:top w:val="nil"/>
              <w:left w:val="nil"/>
              <w:bottom w:val="nil"/>
              <w:right w:val="nil"/>
            </w:tcBorders>
          </w:tcPr>
          <w:p w14:paraId="358CBAC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11:25</w:t>
            </w:r>
          </w:p>
        </w:tc>
        <w:tc>
          <w:tcPr>
            <w:tcW w:w="8338" w:type="dxa"/>
            <w:tcBorders>
              <w:top w:val="nil"/>
              <w:left w:val="nil"/>
              <w:bottom w:val="nil"/>
              <w:right w:val="nil"/>
            </w:tcBorders>
          </w:tcPr>
          <w:p w14:paraId="72E5DAC6"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just have an image of myself on screen. I've got that since I've been filmed and like xxxx says I'm reflective, I'm thinking about it. I'm just not happy to put it out there when I think, oh, there's things I want to work on or this was good but that's just a personal thing. I just think safety-- I don't know, comments that people make [crosstalk].</w:t>
            </w:r>
          </w:p>
        </w:tc>
      </w:tr>
      <w:tr w:rsidR="00665C27" w:rsidRPr="00665C27" w14:paraId="41740B0A" w14:textId="77777777" w:rsidTr="00DA3052">
        <w:tc>
          <w:tcPr>
            <w:tcW w:w="2768" w:type="dxa"/>
            <w:tcBorders>
              <w:top w:val="nil"/>
              <w:left w:val="nil"/>
              <w:bottom w:val="nil"/>
              <w:right w:val="nil"/>
            </w:tcBorders>
          </w:tcPr>
          <w:p w14:paraId="5D1FF48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12:04</w:t>
            </w:r>
          </w:p>
        </w:tc>
        <w:tc>
          <w:tcPr>
            <w:tcW w:w="8338" w:type="dxa"/>
            <w:tcBorders>
              <w:top w:val="nil"/>
              <w:left w:val="nil"/>
              <w:bottom w:val="nil"/>
              <w:right w:val="nil"/>
            </w:tcBorders>
          </w:tcPr>
          <w:p w14:paraId="2DF59579"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It's like how we comment about--</w:t>
            </w:r>
          </w:p>
        </w:tc>
      </w:tr>
      <w:tr w:rsidR="00665C27" w:rsidRPr="00665C27" w14:paraId="126EEB88" w14:textId="77777777" w:rsidTr="00DA3052">
        <w:tc>
          <w:tcPr>
            <w:tcW w:w="2768" w:type="dxa"/>
            <w:tcBorders>
              <w:top w:val="nil"/>
              <w:left w:val="nil"/>
              <w:bottom w:val="nil"/>
              <w:right w:val="nil"/>
            </w:tcBorders>
          </w:tcPr>
          <w:p w14:paraId="1BD84E6F"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12:10</w:t>
            </w:r>
          </w:p>
        </w:tc>
        <w:tc>
          <w:tcPr>
            <w:tcW w:w="8338" w:type="dxa"/>
            <w:tcBorders>
              <w:top w:val="nil"/>
              <w:left w:val="nil"/>
              <w:bottom w:val="nil"/>
              <w:right w:val="nil"/>
            </w:tcBorders>
          </w:tcPr>
          <w:p w14:paraId="5445BCF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Social media kind of thing.</w:t>
            </w:r>
          </w:p>
        </w:tc>
      </w:tr>
      <w:tr w:rsidR="00665C27" w:rsidRPr="00665C27" w14:paraId="7B55B38F" w14:textId="77777777" w:rsidTr="00DA3052">
        <w:tc>
          <w:tcPr>
            <w:tcW w:w="2768" w:type="dxa"/>
            <w:tcBorders>
              <w:top w:val="nil"/>
              <w:left w:val="nil"/>
              <w:bottom w:val="nil"/>
              <w:right w:val="nil"/>
            </w:tcBorders>
          </w:tcPr>
          <w:p w14:paraId="444E82CB"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12:16</w:t>
            </w:r>
          </w:p>
        </w:tc>
        <w:tc>
          <w:tcPr>
            <w:tcW w:w="8338" w:type="dxa"/>
            <w:tcBorders>
              <w:top w:val="nil"/>
              <w:left w:val="nil"/>
              <w:bottom w:val="nil"/>
              <w:right w:val="nil"/>
            </w:tcBorders>
          </w:tcPr>
          <w:p w14:paraId="12FC7D0A"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how we comment quite negatively about some of these videos like sitting in front of the-- from the first session when we were watching and we were-- as in we weren't being derogatory or anything but we didn't particularly rate them highly. And they might think the same for us because they not the same curriculum and whatever.</w:t>
            </w:r>
          </w:p>
        </w:tc>
      </w:tr>
      <w:tr w:rsidR="00665C27" w:rsidRPr="00665C27" w14:paraId="2434177C" w14:textId="77777777" w:rsidTr="00DA3052">
        <w:tc>
          <w:tcPr>
            <w:tcW w:w="2768" w:type="dxa"/>
            <w:tcBorders>
              <w:top w:val="nil"/>
              <w:left w:val="nil"/>
              <w:bottom w:val="nil"/>
              <w:right w:val="nil"/>
            </w:tcBorders>
          </w:tcPr>
          <w:p w14:paraId="21D6675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12:38</w:t>
            </w:r>
          </w:p>
        </w:tc>
        <w:tc>
          <w:tcPr>
            <w:tcW w:w="8338" w:type="dxa"/>
            <w:tcBorders>
              <w:top w:val="nil"/>
              <w:left w:val="nil"/>
              <w:bottom w:val="nil"/>
              <w:right w:val="nil"/>
            </w:tcBorders>
          </w:tcPr>
          <w:p w14:paraId="394842B6" w14:textId="77777777" w:rsidR="00075BF6" w:rsidRPr="00665C27" w:rsidRDefault="00075BF6" w:rsidP="00DA3052">
            <w:pPr>
              <w:pStyle w:val="Text"/>
              <w:spacing w:before="75" w:after="75"/>
              <w:ind w:left="525" w:right="75"/>
              <w:rPr>
                <w:color w:val="000000" w:themeColor="text1"/>
              </w:rPr>
            </w:pPr>
            <w:r w:rsidRPr="00665C27">
              <w:rPr>
                <w:color w:val="000000" w:themeColor="text1"/>
              </w:rPr>
              <w:t>Would you think any of the videos that you've seen on Edivate are better than what we are producing or the other way around?</w:t>
            </w:r>
          </w:p>
        </w:tc>
      </w:tr>
      <w:tr w:rsidR="00665C27" w:rsidRPr="00665C27" w14:paraId="3391CEB2" w14:textId="77777777" w:rsidTr="00DA3052">
        <w:tc>
          <w:tcPr>
            <w:tcW w:w="2768" w:type="dxa"/>
            <w:tcBorders>
              <w:top w:val="nil"/>
              <w:left w:val="nil"/>
              <w:bottom w:val="nil"/>
              <w:right w:val="nil"/>
            </w:tcBorders>
          </w:tcPr>
          <w:p w14:paraId="7D75C1F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12:49</w:t>
            </w:r>
          </w:p>
        </w:tc>
        <w:tc>
          <w:tcPr>
            <w:tcW w:w="8338" w:type="dxa"/>
            <w:tcBorders>
              <w:top w:val="nil"/>
              <w:left w:val="nil"/>
              <w:bottom w:val="nil"/>
              <w:right w:val="nil"/>
            </w:tcBorders>
          </w:tcPr>
          <w:p w14:paraId="299E28D9"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w:t>
            </w:r>
          </w:p>
        </w:tc>
      </w:tr>
      <w:tr w:rsidR="00665C27" w:rsidRPr="00665C27" w14:paraId="649CDC26" w14:textId="77777777" w:rsidTr="00DA3052">
        <w:tc>
          <w:tcPr>
            <w:tcW w:w="2768" w:type="dxa"/>
            <w:tcBorders>
              <w:top w:val="nil"/>
              <w:left w:val="nil"/>
              <w:bottom w:val="nil"/>
              <w:right w:val="nil"/>
            </w:tcBorders>
          </w:tcPr>
          <w:p w14:paraId="7BB34F8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12:52</w:t>
            </w:r>
          </w:p>
        </w:tc>
        <w:tc>
          <w:tcPr>
            <w:tcW w:w="8338" w:type="dxa"/>
            <w:tcBorders>
              <w:top w:val="nil"/>
              <w:left w:val="nil"/>
              <w:bottom w:val="nil"/>
              <w:right w:val="nil"/>
            </w:tcBorders>
          </w:tcPr>
          <w:p w14:paraId="28FF48E9" w14:textId="77777777" w:rsidR="00075BF6" w:rsidRPr="00665C27" w:rsidRDefault="00075BF6" w:rsidP="00DA3052">
            <w:pPr>
              <w:pStyle w:val="Text"/>
              <w:spacing w:before="75" w:after="75"/>
              <w:ind w:left="525" w:right="75"/>
              <w:rPr>
                <w:color w:val="000000" w:themeColor="text1"/>
              </w:rPr>
            </w:pPr>
            <w:r w:rsidRPr="00665C27">
              <w:rPr>
                <w:color w:val="000000" w:themeColor="text1"/>
              </w:rPr>
              <w:t>I'm going to say at the moment, no, from what I've seen.</w:t>
            </w:r>
          </w:p>
        </w:tc>
      </w:tr>
      <w:tr w:rsidR="00665C27" w:rsidRPr="00665C27" w14:paraId="51366DE5" w14:textId="77777777" w:rsidTr="00DA3052">
        <w:tc>
          <w:tcPr>
            <w:tcW w:w="2768" w:type="dxa"/>
            <w:tcBorders>
              <w:top w:val="nil"/>
              <w:left w:val="nil"/>
              <w:bottom w:val="nil"/>
              <w:right w:val="nil"/>
            </w:tcBorders>
          </w:tcPr>
          <w:p w14:paraId="70B67EE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13:01</w:t>
            </w:r>
          </w:p>
        </w:tc>
        <w:tc>
          <w:tcPr>
            <w:tcW w:w="8338" w:type="dxa"/>
            <w:tcBorders>
              <w:top w:val="nil"/>
              <w:left w:val="nil"/>
              <w:bottom w:val="nil"/>
              <w:right w:val="nil"/>
            </w:tcBorders>
          </w:tcPr>
          <w:p w14:paraId="242F9A12" w14:textId="77777777" w:rsidR="00075BF6" w:rsidRPr="00665C27" w:rsidRDefault="00075BF6" w:rsidP="00DA3052">
            <w:pPr>
              <w:pStyle w:val="Text"/>
              <w:spacing w:before="75" w:after="75"/>
              <w:ind w:left="525" w:right="75"/>
              <w:rPr>
                <w:color w:val="000000" w:themeColor="text1"/>
              </w:rPr>
            </w:pPr>
            <w:r w:rsidRPr="00665C27">
              <w:rPr>
                <w:color w:val="000000" w:themeColor="text1"/>
              </w:rPr>
              <w:t>You think ours are better?</w:t>
            </w:r>
          </w:p>
        </w:tc>
      </w:tr>
      <w:tr w:rsidR="00665C27" w:rsidRPr="00665C27" w14:paraId="5F578EE2" w14:textId="77777777" w:rsidTr="00DA3052">
        <w:tc>
          <w:tcPr>
            <w:tcW w:w="2768" w:type="dxa"/>
            <w:tcBorders>
              <w:top w:val="nil"/>
              <w:left w:val="nil"/>
              <w:bottom w:val="nil"/>
              <w:right w:val="nil"/>
            </w:tcBorders>
          </w:tcPr>
          <w:p w14:paraId="3022BD5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13:11</w:t>
            </w:r>
          </w:p>
        </w:tc>
        <w:tc>
          <w:tcPr>
            <w:tcW w:w="8338" w:type="dxa"/>
            <w:tcBorders>
              <w:top w:val="nil"/>
              <w:left w:val="nil"/>
              <w:bottom w:val="nil"/>
              <w:right w:val="nil"/>
            </w:tcBorders>
          </w:tcPr>
          <w:p w14:paraId="3FC76417"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w:t>
            </w:r>
          </w:p>
        </w:tc>
      </w:tr>
      <w:tr w:rsidR="00665C27" w:rsidRPr="00665C27" w14:paraId="0F640DBE" w14:textId="77777777" w:rsidTr="00DA3052">
        <w:tc>
          <w:tcPr>
            <w:tcW w:w="2768" w:type="dxa"/>
            <w:tcBorders>
              <w:top w:val="nil"/>
              <w:left w:val="nil"/>
              <w:bottom w:val="nil"/>
              <w:right w:val="nil"/>
            </w:tcBorders>
          </w:tcPr>
          <w:p w14:paraId="3D116DB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13:15</w:t>
            </w:r>
          </w:p>
        </w:tc>
        <w:tc>
          <w:tcPr>
            <w:tcW w:w="8338" w:type="dxa"/>
            <w:tcBorders>
              <w:top w:val="nil"/>
              <w:left w:val="nil"/>
              <w:bottom w:val="nil"/>
              <w:right w:val="nil"/>
            </w:tcBorders>
          </w:tcPr>
          <w:p w14:paraId="60AAB163" w14:textId="77777777" w:rsidR="00075BF6" w:rsidRPr="00665C27" w:rsidRDefault="00075BF6" w:rsidP="00DA3052">
            <w:pPr>
              <w:pStyle w:val="Text"/>
              <w:spacing w:before="75" w:after="75"/>
              <w:ind w:left="525" w:right="75"/>
              <w:rPr>
                <w:color w:val="000000" w:themeColor="text1"/>
              </w:rPr>
            </w:pPr>
            <w:r w:rsidRPr="00665C27">
              <w:rPr>
                <w:color w:val="000000" w:themeColor="text1"/>
              </w:rPr>
              <w:t>Theirs are very outdated [crosstalk].</w:t>
            </w:r>
          </w:p>
        </w:tc>
      </w:tr>
      <w:tr w:rsidR="00665C27" w:rsidRPr="00665C27" w14:paraId="2FCAE973" w14:textId="77777777" w:rsidTr="00DA3052">
        <w:tc>
          <w:tcPr>
            <w:tcW w:w="2768" w:type="dxa"/>
            <w:tcBorders>
              <w:top w:val="nil"/>
              <w:left w:val="nil"/>
              <w:bottom w:val="nil"/>
              <w:right w:val="nil"/>
            </w:tcBorders>
          </w:tcPr>
          <w:p w14:paraId="0C6FDF49" w14:textId="77777777" w:rsidR="00075BF6" w:rsidRPr="00665C27" w:rsidRDefault="00075BF6" w:rsidP="00DA3052">
            <w:pPr>
              <w:pStyle w:val="Text"/>
              <w:spacing w:before="75" w:after="75"/>
              <w:ind w:left="525" w:right="75"/>
              <w:rPr>
                <w:color w:val="000000" w:themeColor="text1"/>
              </w:rPr>
            </w:pPr>
            <w:r w:rsidRPr="00665C27">
              <w:rPr>
                <w:color w:val="000000" w:themeColor="text1"/>
              </w:rPr>
              <w:lastRenderedPageBreak/>
              <w:t>S5 13:23</w:t>
            </w:r>
          </w:p>
        </w:tc>
        <w:tc>
          <w:tcPr>
            <w:tcW w:w="8338" w:type="dxa"/>
            <w:tcBorders>
              <w:top w:val="nil"/>
              <w:left w:val="nil"/>
              <w:bottom w:val="nil"/>
              <w:right w:val="nil"/>
            </w:tcBorders>
          </w:tcPr>
          <w:p w14:paraId="3AD59BE8" w14:textId="77777777" w:rsidR="00075BF6" w:rsidRPr="00665C27" w:rsidRDefault="00075BF6" w:rsidP="00DA3052">
            <w:pPr>
              <w:pStyle w:val="Text"/>
              <w:spacing w:before="75" w:after="75"/>
              <w:ind w:left="525" w:right="75"/>
              <w:rPr>
                <w:color w:val="000000" w:themeColor="text1"/>
              </w:rPr>
            </w:pPr>
            <w:r w:rsidRPr="00665C27">
              <w:rPr>
                <w:color w:val="000000" w:themeColor="text1"/>
              </w:rPr>
              <w:t>I've seen a couple.</w:t>
            </w:r>
          </w:p>
        </w:tc>
      </w:tr>
      <w:tr w:rsidR="00665C27" w:rsidRPr="00665C27" w14:paraId="1155BB46" w14:textId="77777777" w:rsidTr="00DA3052">
        <w:tc>
          <w:tcPr>
            <w:tcW w:w="2768" w:type="dxa"/>
            <w:tcBorders>
              <w:top w:val="nil"/>
              <w:left w:val="nil"/>
              <w:bottom w:val="nil"/>
              <w:right w:val="nil"/>
            </w:tcBorders>
          </w:tcPr>
          <w:p w14:paraId="166AB64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13:35</w:t>
            </w:r>
          </w:p>
        </w:tc>
        <w:tc>
          <w:tcPr>
            <w:tcW w:w="8338" w:type="dxa"/>
            <w:tcBorders>
              <w:top w:val="nil"/>
              <w:left w:val="nil"/>
              <w:bottom w:val="nil"/>
              <w:right w:val="nil"/>
            </w:tcBorders>
          </w:tcPr>
          <w:p w14:paraId="16DF589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if ours are better--</w:t>
            </w:r>
          </w:p>
        </w:tc>
      </w:tr>
      <w:tr w:rsidR="00665C27" w:rsidRPr="00665C27" w14:paraId="0D6F98B5" w14:textId="77777777" w:rsidTr="00DA3052">
        <w:tc>
          <w:tcPr>
            <w:tcW w:w="2768" w:type="dxa"/>
            <w:tcBorders>
              <w:top w:val="nil"/>
              <w:left w:val="nil"/>
              <w:bottom w:val="nil"/>
              <w:right w:val="nil"/>
            </w:tcBorders>
          </w:tcPr>
          <w:p w14:paraId="20FE24E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S8 13:41</w:t>
            </w:r>
          </w:p>
        </w:tc>
        <w:tc>
          <w:tcPr>
            <w:tcW w:w="8338" w:type="dxa"/>
            <w:tcBorders>
              <w:top w:val="nil"/>
              <w:left w:val="nil"/>
              <w:bottom w:val="nil"/>
              <w:right w:val="nil"/>
            </w:tcBorders>
          </w:tcPr>
          <w:p w14:paraId="50DB704A" w14:textId="77777777" w:rsidR="00075BF6" w:rsidRPr="00665C27" w:rsidRDefault="00075BF6" w:rsidP="00DA3052">
            <w:pPr>
              <w:pStyle w:val="Text"/>
              <w:spacing w:before="75" w:after="75"/>
              <w:ind w:left="525" w:right="75"/>
              <w:rPr>
                <w:color w:val="000000" w:themeColor="text1"/>
              </w:rPr>
            </w:pPr>
            <w:r w:rsidRPr="00665C27">
              <w:rPr>
                <w:color w:val="000000" w:themeColor="text1"/>
              </w:rPr>
              <w:t>Why would we say this [laughter]?</w:t>
            </w:r>
          </w:p>
        </w:tc>
      </w:tr>
      <w:tr w:rsidR="00665C27" w:rsidRPr="00665C27" w14:paraId="12816185" w14:textId="77777777" w:rsidTr="00DA3052">
        <w:tc>
          <w:tcPr>
            <w:tcW w:w="2768" w:type="dxa"/>
            <w:tcBorders>
              <w:top w:val="nil"/>
              <w:left w:val="nil"/>
              <w:bottom w:val="nil"/>
              <w:right w:val="nil"/>
            </w:tcBorders>
          </w:tcPr>
          <w:p w14:paraId="0D4218B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13:49</w:t>
            </w:r>
          </w:p>
        </w:tc>
        <w:tc>
          <w:tcPr>
            <w:tcW w:w="8338" w:type="dxa"/>
            <w:tcBorders>
              <w:top w:val="nil"/>
              <w:left w:val="nil"/>
              <w:bottom w:val="nil"/>
              <w:right w:val="nil"/>
            </w:tcBorders>
          </w:tcPr>
          <w:p w14:paraId="3BBB10D4" w14:textId="77777777" w:rsidR="00075BF6" w:rsidRPr="00665C27" w:rsidRDefault="00075BF6" w:rsidP="00DA3052">
            <w:pPr>
              <w:pStyle w:val="Text"/>
              <w:spacing w:before="75" w:after="75"/>
              <w:ind w:left="525" w:right="75"/>
              <w:rPr>
                <w:color w:val="000000" w:themeColor="text1"/>
              </w:rPr>
            </w:pPr>
            <w:r w:rsidRPr="00665C27">
              <w:rPr>
                <w:color w:val="000000" w:themeColor="text1"/>
              </w:rPr>
              <w:t>--why would we not want to share?</w:t>
            </w:r>
          </w:p>
        </w:tc>
      </w:tr>
      <w:tr w:rsidR="00665C27" w:rsidRPr="00665C27" w14:paraId="28C0B9C9" w14:textId="77777777" w:rsidTr="00DA3052">
        <w:tc>
          <w:tcPr>
            <w:tcW w:w="2768" w:type="dxa"/>
            <w:tcBorders>
              <w:top w:val="nil"/>
              <w:left w:val="nil"/>
              <w:bottom w:val="nil"/>
              <w:right w:val="nil"/>
            </w:tcBorders>
          </w:tcPr>
          <w:p w14:paraId="0886F04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S3 13:55</w:t>
            </w:r>
          </w:p>
        </w:tc>
        <w:tc>
          <w:tcPr>
            <w:tcW w:w="8338" w:type="dxa"/>
            <w:tcBorders>
              <w:top w:val="nil"/>
              <w:left w:val="nil"/>
              <w:bottom w:val="nil"/>
              <w:right w:val="nil"/>
            </w:tcBorders>
          </w:tcPr>
          <w:p w14:paraId="3BBBA549"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 depends on the video. Like xxxx I've seen one or two, the expert ones, where you get the professional experts like educators and theirs have been good because they've not been too long as well. They've been short, sharp, and to the point. The teacher ones are slightly more tedious truthfully and they're the ones you have to wade through but the expert ones are really good. The ones that I've seen. I've seen about two or three. So it depends. The teacher ones I think we can do better.</w:t>
            </w:r>
          </w:p>
        </w:tc>
      </w:tr>
      <w:tr w:rsidR="00665C27" w:rsidRPr="00665C27" w14:paraId="2BE23024" w14:textId="77777777" w:rsidTr="00DA3052">
        <w:tc>
          <w:tcPr>
            <w:tcW w:w="2768" w:type="dxa"/>
            <w:tcBorders>
              <w:top w:val="nil"/>
              <w:left w:val="nil"/>
              <w:bottom w:val="nil"/>
              <w:right w:val="nil"/>
            </w:tcBorders>
          </w:tcPr>
          <w:p w14:paraId="04A42CD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14:49</w:t>
            </w:r>
          </w:p>
        </w:tc>
        <w:tc>
          <w:tcPr>
            <w:tcW w:w="8338" w:type="dxa"/>
            <w:tcBorders>
              <w:top w:val="nil"/>
              <w:left w:val="nil"/>
              <w:bottom w:val="nil"/>
              <w:right w:val="nil"/>
            </w:tcBorders>
          </w:tcPr>
          <w:p w14:paraId="2957E468"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So would anybody want to share those videos or--</w:t>
            </w:r>
          </w:p>
        </w:tc>
      </w:tr>
      <w:tr w:rsidR="00665C27" w:rsidRPr="00665C27" w14:paraId="4CF850FC" w14:textId="77777777" w:rsidTr="00DA3052">
        <w:tc>
          <w:tcPr>
            <w:tcW w:w="2768" w:type="dxa"/>
            <w:tcBorders>
              <w:top w:val="nil"/>
              <w:left w:val="nil"/>
              <w:bottom w:val="nil"/>
              <w:right w:val="nil"/>
            </w:tcBorders>
          </w:tcPr>
          <w:p w14:paraId="1F5D9E10"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14: 58</w:t>
            </w:r>
          </w:p>
        </w:tc>
        <w:tc>
          <w:tcPr>
            <w:tcW w:w="8338" w:type="dxa"/>
            <w:tcBorders>
              <w:top w:val="nil"/>
              <w:left w:val="nil"/>
              <w:bottom w:val="nil"/>
              <w:right w:val="nil"/>
            </w:tcBorders>
          </w:tcPr>
          <w:p w14:paraId="65857C24"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haven't had mine but I wouldn't want to for probably similar reasons in that area I haven't got that confidence. I'm very self-conscious and I'm very self-critical.</w:t>
            </w:r>
          </w:p>
        </w:tc>
      </w:tr>
      <w:tr w:rsidR="00665C27" w:rsidRPr="00665C27" w14:paraId="2064AAC4" w14:textId="77777777" w:rsidTr="00DA3052">
        <w:tc>
          <w:tcPr>
            <w:tcW w:w="2768" w:type="dxa"/>
            <w:tcBorders>
              <w:top w:val="nil"/>
              <w:left w:val="nil"/>
              <w:bottom w:val="nil"/>
              <w:right w:val="nil"/>
            </w:tcBorders>
          </w:tcPr>
          <w:p w14:paraId="6D47C09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15:13</w:t>
            </w:r>
          </w:p>
        </w:tc>
        <w:tc>
          <w:tcPr>
            <w:tcW w:w="8338" w:type="dxa"/>
            <w:tcBorders>
              <w:top w:val="nil"/>
              <w:left w:val="nil"/>
              <w:bottom w:val="nil"/>
              <w:right w:val="nil"/>
            </w:tcBorders>
          </w:tcPr>
          <w:p w14:paraId="74B35F87"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another emerging--</w:t>
            </w:r>
          </w:p>
        </w:tc>
      </w:tr>
      <w:tr w:rsidR="00665C27" w:rsidRPr="00665C27" w14:paraId="03782002" w14:textId="77777777" w:rsidTr="00DA3052">
        <w:tc>
          <w:tcPr>
            <w:tcW w:w="2768" w:type="dxa"/>
            <w:tcBorders>
              <w:top w:val="nil"/>
              <w:left w:val="nil"/>
              <w:bottom w:val="nil"/>
              <w:right w:val="nil"/>
            </w:tcBorders>
          </w:tcPr>
          <w:p w14:paraId="50F7EA42"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15:17</w:t>
            </w:r>
          </w:p>
        </w:tc>
        <w:tc>
          <w:tcPr>
            <w:tcW w:w="8338" w:type="dxa"/>
            <w:tcBorders>
              <w:top w:val="nil"/>
              <w:left w:val="nil"/>
              <w:bottom w:val="nil"/>
              <w:right w:val="nil"/>
            </w:tcBorders>
          </w:tcPr>
          <w:p w14:paraId="51E2C3A3"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think it depends on - sorry - the confidence of the person who's--</w:t>
            </w:r>
          </w:p>
        </w:tc>
      </w:tr>
      <w:tr w:rsidR="00665C27" w:rsidRPr="00665C27" w14:paraId="024AE726" w14:textId="77777777" w:rsidTr="00DA3052">
        <w:tc>
          <w:tcPr>
            <w:tcW w:w="2768" w:type="dxa"/>
            <w:tcBorders>
              <w:top w:val="nil"/>
              <w:left w:val="nil"/>
              <w:bottom w:val="nil"/>
              <w:right w:val="nil"/>
            </w:tcBorders>
          </w:tcPr>
          <w:p w14:paraId="32708D65"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15:29</w:t>
            </w:r>
          </w:p>
        </w:tc>
        <w:tc>
          <w:tcPr>
            <w:tcW w:w="8338" w:type="dxa"/>
            <w:tcBorders>
              <w:top w:val="nil"/>
              <w:left w:val="nil"/>
              <w:bottom w:val="nil"/>
              <w:right w:val="nil"/>
            </w:tcBorders>
          </w:tcPr>
          <w:p w14:paraId="22ED3D0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So another emerging theme with Edivate is confidence. So the confidence is an issue around use--</w:t>
            </w:r>
          </w:p>
        </w:tc>
      </w:tr>
      <w:tr w:rsidR="00665C27" w:rsidRPr="00665C27" w14:paraId="605AF2A1" w14:textId="77777777" w:rsidTr="00DA3052">
        <w:tc>
          <w:tcPr>
            <w:tcW w:w="2768" w:type="dxa"/>
            <w:tcBorders>
              <w:top w:val="nil"/>
              <w:left w:val="nil"/>
              <w:bottom w:val="nil"/>
              <w:right w:val="nil"/>
            </w:tcBorders>
          </w:tcPr>
          <w:p w14:paraId="0E9259B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15:48</w:t>
            </w:r>
          </w:p>
        </w:tc>
        <w:tc>
          <w:tcPr>
            <w:tcW w:w="8338" w:type="dxa"/>
            <w:tcBorders>
              <w:top w:val="nil"/>
              <w:left w:val="nil"/>
              <w:bottom w:val="nil"/>
              <w:right w:val="nil"/>
            </w:tcBorders>
          </w:tcPr>
          <w:p w14:paraId="1F88DB8A"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Not within teaching. With the presenting and the--</w:t>
            </w:r>
          </w:p>
        </w:tc>
      </w:tr>
      <w:tr w:rsidR="00665C27" w:rsidRPr="00665C27" w14:paraId="3D8E441F" w14:textId="77777777" w:rsidTr="00DA3052">
        <w:tc>
          <w:tcPr>
            <w:tcW w:w="2768" w:type="dxa"/>
            <w:tcBorders>
              <w:top w:val="nil"/>
              <w:left w:val="nil"/>
              <w:bottom w:val="nil"/>
              <w:right w:val="nil"/>
            </w:tcBorders>
          </w:tcPr>
          <w:p w14:paraId="1C1AFEDB"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15:53</w:t>
            </w:r>
          </w:p>
        </w:tc>
        <w:tc>
          <w:tcPr>
            <w:tcW w:w="8338" w:type="dxa"/>
            <w:tcBorders>
              <w:top w:val="nil"/>
              <w:left w:val="nil"/>
              <w:bottom w:val="nil"/>
              <w:right w:val="nil"/>
            </w:tcBorders>
          </w:tcPr>
          <w:p w14:paraId="52AFCE68" w14:textId="77777777" w:rsidR="00075BF6" w:rsidRPr="00665C27" w:rsidRDefault="00075BF6" w:rsidP="00DA3052">
            <w:pPr>
              <w:pStyle w:val="Text"/>
              <w:spacing w:before="75" w:after="75"/>
              <w:ind w:left="525" w:right="75"/>
              <w:rPr>
                <w:color w:val="000000" w:themeColor="text1"/>
              </w:rPr>
            </w:pPr>
            <w:r w:rsidRPr="00665C27">
              <w:rPr>
                <w:color w:val="000000" w:themeColor="text1"/>
              </w:rPr>
              <w:t>But when it comes to sharing using Edivate with videos being a large part of it then obviously you're saying confidence could be a factor. It could be inhibiting or the opposite so that could be something to look at as a theme. Confidence, the technical aspects as well, how we share things in the group discussion. So next steps? What do you think could be the next bit? Obviously we need to get more people involved in the group. That's a technical issue, isn't it? Anything else that we could do as a next step?</w:t>
            </w:r>
          </w:p>
        </w:tc>
      </w:tr>
      <w:tr w:rsidR="00665C27" w:rsidRPr="00665C27" w14:paraId="446F8BA6" w14:textId="77777777" w:rsidTr="00DA3052">
        <w:tc>
          <w:tcPr>
            <w:tcW w:w="2768" w:type="dxa"/>
            <w:tcBorders>
              <w:top w:val="nil"/>
              <w:left w:val="nil"/>
              <w:bottom w:val="nil"/>
              <w:right w:val="nil"/>
            </w:tcBorders>
          </w:tcPr>
          <w:p w14:paraId="15D8390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16:58</w:t>
            </w:r>
          </w:p>
        </w:tc>
        <w:tc>
          <w:tcPr>
            <w:tcW w:w="8338" w:type="dxa"/>
            <w:tcBorders>
              <w:top w:val="nil"/>
              <w:left w:val="nil"/>
              <w:bottom w:val="nil"/>
              <w:right w:val="nil"/>
            </w:tcBorders>
          </w:tcPr>
          <w:p w14:paraId="231053E7" w14:textId="77777777" w:rsidR="00075BF6" w:rsidRPr="00665C27" w:rsidRDefault="00075BF6" w:rsidP="00DA3052">
            <w:pPr>
              <w:pStyle w:val="Text"/>
              <w:spacing w:before="75" w:after="75"/>
              <w:ind w:left="525" w:right="75"/>
              <w:rPr>
                <w:color w:val="000000" w:themeColor="text1"/>
              </w:rPr>
            </w:pPr>
            <w:r w:rsidRPr="00665C27">
              <w:rPr>
                <w:color w:val="000000" w:themeColor="text1"/>
              </w:rPr>
              <w:t>Try and find a way to filter through all the rubbish.</w:t>
            </w:r>
          </w:p>
        </w:tc>
      </w:tr>
      <w:tr w:rsidR="00665C27" w:rsidRPr="00665C27" w14:paraId="094501B0" w14:textId="77777777" w:rsidTr="00DA3052">
        <w:tc>
          <w:tcPr>
            <w:tcW w:w="2768" w:type="dxa"/>
            <w:tcBorders>
              <w:top w:val="nil"/>
              <w:left w:val="nil"/>
              <w:bottom w:val="nil"/>
              <w:right w:val="nil"/>
            </w:tcBorders>
          </w:tcPr>
          <w:p w14:paraId="064D4B21"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17:07</w:t>
            </w:r>
          </w:p>
        </w:tc>
        <w:tc>
          <w:tcPr>
            <w:tcW w:w="8338" w:type="dxa"/>
            <w:tcBorders>
              <w:top w:val="nil"/>
              <w:left w:val="nil"/>
              <w:bottom w:val="nil"/>
              <w:right w:val="nil"/>
            </w:tcBorders>
          </w:tcPr>
          <w:p w14:paraId="5E47F313" w14:textId="77777777" w:rsidR="00075BF6" w:rsidRPr="00665C27" w:rsidRDefault="00075BF6" w:rsidP="00DA3052">
            <w:pPr>
              <w:pStyle w:val="Text"/>
              <w:spacing w:before="75" w:after="75"/>
              <w:ind w:left="525" w:right="75"/>
              <w:rPr>
                <w:color w:val="000000" w:themeColor="text1"/>
              </w:rPr>
            </w:pPr>
            <w:r w:rsidRPr="00665C27">
              <w:rPr>
                <w:color w:val="000000" w:themeColor="text1"/>
              </w:rPr>
              <w:t>How can we go about dealing with confidence?</w:t>
            </w:r>
          </w:p>
        </w:tc>
      </w:tr>
      <w:tr w:rsidR="00665C27" w:rsidRPr="00665C27" w14:paraId="04D5C1CF" w14:textId="77777777" w:rsidTr="00DA3052">
        <w:tc>
          <w:tcPr>
            <w:tcW w:w="2768" w:type="dxa"/>
            <w:tcBorders>
              <w:top w:val="nil"/>
              <w:left w:val="nil"/>
              <w:bottom w:val="nil"/>
              <w:right w:val="nil"/>
            </w:tcBorders>
          </w:tcPr>
          <w:p w14:paraId="375E71FD"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17:18</w:t>
            </w:r>
          </w:p>
        </w:tc>
        <w:tc>
          <w:tcPr>
            <w:tcW w:w="8338" w:type="dxa"/>
            <w:tcBorders>
              <w:top w:val="nil"/>
              <w:left w:val="nil"/>
              <w:bottom w:val="nil"/>
              <w:right w:val="nil"/>
            </w:tcBorders>
          </w:tcPr>
          <w:p w14:paraId="3D47C177" w14:textId="77777777" w:rsidR="00075BF6" w:rsidRPr="00665C27" w:rsidRDefault="00075BF6" w:rsidP="00DA3052">
            <w:pPr>
              <w:pStyle w:val="Text"/>
              <w:spacing w:before="75" w:after="75"/>
              <w:ind w:left="525" w:right="75"/>
              <w:rPr>
                <w:color w:val="000000" w:themeColor="text1"/>
              </w:rPr>
            </w:pPr>
            <w:r w:rsidRPr="00665C27">
              <w:rPr>
                <w:color w:val="000000" w:themeColor="text1"/>
              </w:rPr>
              <w:t>I think that's just-- it's just down to you though, isn't it?</w:t>
            </w:r>
          </w:p>
        </w:tc>
      </w:tr>
      <w:tr w:rsidR="00665C27" w:rsidRPr="00665C27" w14:paraId="3CC75C2C" w14:textId="77777777" w:rsidTr="00DA3052">
        <w:tc>
          <w:tcPr>
            <w:tcW w:w="2768" w:type="dxa"/>
            <w:tcBorders>
              <w:top w:val="nil"/>
              <w:left w:val="nil"/>
              <w:bottom w:val="nil"/>
              <w:right w:val="nil"/>
            </w:tcBorders>
          </w:tcPr>
          <w:p w14:paraId="1778D1E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S3 17:29</w:t>
            </w:r>
          </w:p>
        </w:tc>
        <w:tc>
          <w:tcPr>
            <w:tcW w:w="8338" w:type="dxa"/>
            <w:tcBorders>
              <w:top w:val="nil"/>
              <w:left w:val="nil"/>
              <w:bottom w:val="nil"/>
              <w:right w:val="nil"/>
            </w:tcBorders>
          </w:tcPr>
          <w:p w14:paraId="111A65FD"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It's a person.</w:t>
            </w:r>
          </w:p>
        </w:tc>
      </w:tr>
      <w:tr w:rsidR="00665C27" w:rsidRPr="00665C27" w14:paraId="59C1C0D7" w14:textId="77777777" w:rsidTr="00DA3052">
        <w:tc>
          <w:tcPr>
            <w:tcW w:w="2768" w:type="dxa"/>
            <w:tcBorders>
              <w:top w:val="nil"/>
              <w:left w:val="nil"/>
              <w:bottom w:val="nil"/>
              <w:right w:val="nil"/>
            </w:tcBorders>
          </w:tcPr>
          <w:p w14:paraId="4727E5D7"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17:34</w:t>
            </w:r>
          </w:p>
        </w:tc>
        <w:tc>
          <w:tcPr>
            <w:tcW w:w="8338" w:type="dxa"/>
            <w:tcBorders>
              <w:top w:val="nil"/>
              <w:left w:val="nil"/>
              <w:bottom w:val="nil"/>
              <w:right w:val="nil"/>
            </w:tcBorders>
          </w:tcPr>
          <w:p w14:paraId="60A94B7C"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It's personal. Some people just-- it just depends whether you can or not really. It just depends. There shouldn't be a reason to make someone release their videos if they don't really want to--</w:t>
            </w:r>
          </w:p>
        </w:tc>
      </w:tr>
      <w:tr w:rsidR="00665C27" w:rsidRPr="00665C27" w14:paraId="1F533C7C" w14:textId="77777777" w:rsidTr="00DA3052">
        <w:tc>
          <w:tcPr>
            <w:tcW w:w="2768" w:type="dxa"/>
            <w:tcBorders>
              <w:top w:val="nil"/>
              <w:left w:val="nil"/>
              <w:bottom w:val="nil"/>
              <w:right w:val="nil"/>
            </w:tcBorders>
          </w:tcPr>
          <w:p w14:paraId="790FEE6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17:54</w:t>
            </w:r>
          </w:p>
        </w:tc>
        <w:tc>
          <w:tcPr>
            <w:tcW w:w="8338" w:type="dxa"/>
            <w:tcBorders>
              <w:top w:val="nil"/>
              <w:left w:val="nil"/>
              <w:bottom w:val="nil"/>
              <w:right w:val="nil"/>
            </w:tcBorders>
          </w:tcPr>
          <w:p w14:paraId="733A5170"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 absolutely not.</w:t>
            </w:r>
          </w:p>
        </w:tc>
      </w:tr>
      <w:tr w:rsidR="00665C27" w:rsidRPr="00665C27" w14:paraId="205564CA" w14:textId="77777777" w:rsidTr="00DA3052">
        <w:tc>
          <w:tcPr>
            <w:tcW w:w="2768" w:type="dxa"/>
            <w:tcBorders>
              <w:top w:val="nil"/>
              <w:left w:val="nil"/>
              <w:bottom w:val="nil"/>
              <w:right w:val="nil"/>
            </w:tcBorders>
          </w:tcPr>
          <w:p w14:paraId="57443231" w14:textId="77777777" w:rsidR="00075BF6" w:rsidRPr="00665C27" w:rsidRDefault="00075BF6" w:rsidP="00DA3052">
            <w:pPr>
              <w:pStyle w:val="Text"/>
              <w:spacing w:before="75" w:after="75"/>
              <w:ind w:left="525" w:right="75"/>
              <w:rPr>
                <w:color w:val="000000" w:themeColor="text1"/>
              </w:rPr>
            </w:pPr>
            <w:r w:rsidRPr="00665C27">
              <w:rPr>
                <w:color w:val="000000" w:themeColor="text1"/>
              </w:rPr>
              <w:lastRenderedPageBreak/>
              <w:t>S7 18:00</w:t>
            </w:r>
          </w:p>
        </w:tc>
        <w:tc>
          <w:tcPr>
            <w:tcW w:w="8338" w:type="dxa"/>
            <w:tcBorders>
              <w:top w:val="nil"/>
              <w:left w:val="nil"/>
              <w:bottom w:val="nil"/>
              <w:right w:val="nil"/>
            </w:tcBorders>
          </w:tcPr>
          <w:p w14:paraId="6E467723" w14:textId="77777777" w:rsidR="00075BF6" w:rsidRPr="00665C27" w:rsidRDefault="00075BF6" w:rsidP="00DA3052">
            <w:pPr>
              <w:pStyle w:val="Text"/>
              <w:spacing w:before="75" w:after="75"/>
              <w:ind w:left="525" w:right="75"/>
              <w:rPr>
                <w:color w:val="000000" w:themeColor="text1"/>
              </w:rPr>
            </w:pPr>
            <w:r w:rsidRPr="00665C27">
              <w:rPr>
                <w:color w:val="000000" w:themeColor="text1"/>
              </w:rPr>
              <w:t>--because it's their choice. So I don't know. We have a context like you said if you don't want to do it then I don't think that you're going to be able to change that person's mind.</w:t>
            </w:r>
          </w:p>
        </w:tc>
      </w:tr>
      <w:tr w:rsidR="00665C27" w:rsidRPr="00665C27" w14:paraId="0BFF45E7" w14:textId="77777777" w:rsidTr="00DA3052">
        <w:tc>
          <w:tcPr>
            <w:tcW w:w="2768" w:type="dxa"/>
            <w:tcBorders>
              <w:top w:val="nil"/>
              <w:left w:val="nil"/>
              <w:bottom w:val="nil"/>
              <w:right w:val="nil"/>
            </w:tcBorders>
          </w:tcPr>
          <w:p w14:paraId="07086297"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18:23</w:t>
            </w:r>
          </w:p>
        </w:tc>
        <w:tc>
          <w:tcPr>
            <w:tcW w:w="8338" w:type="dxa"/>
            <w:tcBorders>
              <w:top w:val="nil"/>
              <w:left w:val="nil"/>
              <w:bottom w:val="nil"/>
              <w:right w:val="nil"/>
            </w:tcBorders>
          </w:tcPr>
          <w:p w14:paraId="67BB0016" w14:textId="77777777" w:rsidR="00075BF6" w:rsidRPr="00665C27" w:rsidRDefault="00075BF6" w:rsidP="00DA3052">
            <w:pPr>
              <w:pStyle w:val="Text"/>
              <w:spacing w:before="75" w:after="75"/>
              <w:ind w:left="525" w:right="75"/>
              <w:rPr>
                <w:color w:val="000000" w:themeColor="text1"/>
              </w:rPr>
            </w:pPr>
            <w:r w:rsidRPr="00665C27">
              <w:rPr>
                <w:color w:val="000000" w:themeColor="text1"/>
              </w:rPr>
              <w:t>But is it confidence just around the videos or is it about all types of resources that could be shared? Does it apply to--?</w:t>
            </w:r>
          </w:p>
        </w:tc>
      </w:tr>
      <w:tr w:rsidR="00665C27" w:rsidRPr="00665C27" w14:paraId="15DC778C" w14:textId="77777777" w:rsidTr="00DA3052">
        <w:tc>
          <w:tcPr>
            <w:tcW w:w="2768" w:type="dxa"/>
            <w:tcBorders>
              <w:top w:val="nil"/>
              <w:left w:val="nil"/>
              <w:bottom w:val="nil"/>
              <w:right w:val="nil"/>
            </w:tcBorders>
          </w:tcPr>
          <w:p w14:paraId="5B2976B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18:39</w:t>
            </w:r>
          </w:p>
        </w:tc>
        <w:tc>
          <w:tcPr>
            <w:tcW w:w="8338" w:type="dxa"/>
            <w:tcBorders>
              <w:top w:val="nil"/>
              <w:left w:val="nil"/>
              <w:bottom w:val="nil"/>
              <w:right w:val="nil"/>
            </w:tcBorders>
          </w:tcPr>
          <w:p w14:paraId="60BB8B50" w14:textId="77777777" w:rsidR="00075BF6" w:rsidRPr="00665C27" w:rsidRDefault="00075BF6" w:rsidP="00DA3052">
            <w:pPr>
              <w:pStyle w:val="Text"/>
              <w:spacing w:before="75" w:after="75"/>
              <w:ind w:left="525" w:right="75"/>
              <w:rPr>
                <w:color w:val="000000" w:themeColor="text1"/>
              </w:rPr>
            </w:pPr>
            <w:r w:rsidRPr="00665C27">
              <w:rPr>
                <w:color w:val="000000" w:themeColor="text1"/>
              </w:rPr>
              <w:t>For me it's about filming.</w:t>
            </w:r>
          </w:p>
        </w:tc>
      </w:tr>
      <w:tr w:rsidR="00665C27" w:rsidRPr="00665C27" w14:paraId="50D50C27" w14:textId="77777777" w:rsidTr="00DA3052">
        <w:tc>
          <w:tcPr>
            <w:tcW w:w="2768" w:type="dxa"/>
            <w:tcBorders>
              <w:top w:val="nil"/>
              <w:left w:val="nil"/>
              <w:bottom w:val="nil"/>
              <w:right w:val="nil"/>
            </w:tcBorders>
          </w:tcPr>
          <w:p w14:paraId="45E2F686"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18:45</w:t>
            </w:r>
          </w:p>
        </w:tc>
        <w:tc>
          <w:tcPr>
            <w:tcW w:w="8338" w:type="dxa"/>
            <w:tcBorders>
              <w:top w:val="nil"/>
              <w:left w:val="nil"/>
              <w:bottom w:val="nil"/>
              <w:right w:val="nil"/>
            </w:tcBorders>
          </w:tcPr>
          <w:p w14:paraId="2F184327" w14:textId="77777777" w:rsidR="00075BF6" w:rsidRPr="00665C27" w:rsidRDefault="00075BF6" w:rsidP="00DA3052">
            <w:pPr>
              <w:pStyle w:val="Text"/>
              <w:spacing w:before="75" w:after="75"/>
              <w:ind w:left="525" w:right="75"/>
              <w:rPr>
                <w:color w:val="000000" w:themeColor="text1"/>
              </w:rPr>
            </w:pPr>
            <w:r w:rsidRPr="00665C27">
              <w:rPr>
                <w:color w:val="000000" w:themeColor="text1"/>
              </w:rPr>
              <w:t>Just the filming. So it wouldn't apply to sharing other types of resources?</w:t>
            </w:r>
          </w:p>
        </w:tc>
      </w:tr>
      <w:tr w:rsidR="00665C27" w:rsidRPr="00665C27" w14:paraId="688B2127" w14:textId="77777777" w:rsidTr="00DA3052">
        <w:tc>
          <w:tcPr>
            <w:tcW w:w="2768" w:type="dxa"/>
            <w:tcBorders>
              <w:top w:val="nil"/>
              <w:left w:val="nil"/>
              <w:bottom w:val="nil"/>
              <w:right w:val="nil"/>
            </w:tcBorders>
          </w:tcPr>
          <w:p w14:paraId="18401DF8" w14:textId="77777777" w:rsidR="00075BF6" w:rsidRPr="00665C27" w:rsidRDefault="00075BF6" w:rsidP="00DA3052">
            <w:pPr>
              <w:pStyle w:val="Text"/>
              <w:spacing w:before="75" w:after="75"/>
              <w:ind w:left="525" w:right="75"/>
              <w:rPr>
                <w:color w:val="000000" w:themeColor="text1"/>
              </w:rPr>
            </w:pPr>
            <w:r w:rsidRPr="00665C27">
              <w:rPr>
                <w:color w:val="000000" w:themeColor="text1"/>
              </w:rPr>
              <w:t>S5 18:59</w:t>
            </w:r>
          </w:p>
        </w:tc>
        <w:tc>
          <w:tcPr>
            <w:tcW w:w="8338" w:type="dxa"/>
            <w:tcBorders>
              <w:top w:val="nil"/>
              <w:left w:val="nil"/>
              <w:bottom w:val="nil"/>
              <w:right w:val="nil"/>
            </w:tcBorders>
          </w:tcPr>
          <w:p w14:paraId="6ECA78D9"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Yes, it wouldn't. Sorry [laughter].</w:t>
            </w:r>
          </w:p>
        </w:tc>
      </w:tr>
      <w:tr w:rsidR="00665C27" w:rsidRPr="00665C27" w14:paraId="7BF0E3B5" w14:textId="77777777" w:rsidTr="00DA3052">
        <w:tc>
          <w:tcPr>
            <w:tcW w:w="2768" w:type="dxa"/>
            <w:tcBorders>
              <w:top w:val="nil"/>
              <w:left w:val="nil"/>
              <w:bottom w:val="nil"/>
              <w:right w:val="nil"/>
            </w:tcBorders>
          </w:tcPr>
          <w:p w14:paraId="3C83CCFB"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19:07</w:t>
            </w:r>
          </w:p>
        </w:tc>
        <w:tc>
          <w:tcPr>
            <w:tcW w:w="8338" w:type="dxa"/>
            <w:tcBorders>
              <w:top w:val="nil"/>
              <w:left w:val="nil"/>
              <w:bottom w:val="nil"/>
              <w:right w:val="nil"/>
            </w:tcBorders>
          </w:tcPr>
          <w:p w14:paraId="275B7DAB" w14:textId="77777777" w:rsidR="00075BF6" w:rsidRPr="00665C27" w:rsidRDefault="00075BF6" w:rsidP="00DA3052">
            <w:pPr>
              <w:pStyle w:val="Text"/>
              <w:spacing w:before="75" w:after="75"/>
              <w:ind w:left="525" w:right="75"/>
              <w:rPr>
                <w:color w:val="000000" w:themeColor="text1"/>
              </w:rPr>
            </w:pPr>
            <w:r w:rsidRPr="00665C27">
              <w:rPr>
                <w:color w:val="000000" w:themeColor="text1"/>
              </w:rPr>
              <w:t>It's just the filming.</w:t>
            </w:r>
          </w:p>
        </w:tc>
      </w:tr>
      <w:tr w:rsidR="00665C27" w:rsidRPr="00665C27" w14:paraId="2CEEFC6F" w14:textId="77777777" w:rsidTr="00DA3052">
        <w:tc>
          <w:tcPr>
            <w:tcW w:w="2768" w:type="dxa"/>
            <w:tcBorders>
              <w:top w:val="nil"/>
              <w:left w:val="nil"/>
              <w:bottom w:val="nil"/>
              <w:right w:val="nil"/>
            </w:tcBorders>
          </w:tcPr>
          <w:p w14:paraId="635C87B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19:15</w:t>
            </w:r>
          </w:p>
        </w:tc>
        <w:tc>
          <w:tcPr>
            <w:tcW w:w="8338" w:type="dxa"/>
            <w:tcBorders>
              <w:top w:val="nil"/>
              <w:left w:val="nil"/>
              <w:bottom w:val="nil"/>
              <w:right w:val="nil"/>
            </w:tcBorders>
          </w:tcPr>
          <w:p w14:paraId="6FD080ED"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w:t>
            </w:r>
          </w:p>
        </w:tc>
      </w:tr>
      <w:tr w:rsidR="00665C27" w:rsidRPr="00665C27" w14:paraId="1BEB6799" w14:textId="77777777" w:rsidTr="00DA3052">
        <w:tc>
          <w:tcPr>
            <w:tcW w:w="2768" w:type="dxa"/>
            <w:tcBorders>
              <w:top w:val="nil"/>
              <w:left w:val="nil"/>
              <w:bottom w:val="nil"/>
              <w:right w:val="nil"/>
            </w:tcBorders>
          </w:tcPr>
          <w:p w14:paraId="6756FD5F"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19:18</w:t>
            </w:r>
          </w:p>
        </w:tc>
        <w:tc>
          <w:tcPr>
            <w:tcW w:w="8338" w:type="dxa"/>
            <w:tcBorders>
              <w:top w:val="nil"/>
              <w:left w:val="nil"/>
              <w:bottom w:val="nil"/>
              <w:right w:val="nil"/>
            </w:tcBorders>
          </w:tcPr>
          <w:p w14:paraId="0F43178E" w14:textId="77777777" w:rsidR="00075BF6" w:rsidRPr="00665C27" w:rsidRDefault="00075BF6" w:rsidP="00DA3052">
            <w:pPr>
              <w:pStyle w:val="Text"/>
              <w:spacing w:before="75" w:after="75"/>
              <w:ind w:left="525" w:right="75"/>
              <w:rPr>
                <w:color w:val="000000" w:themeColor="text1"/>
              </w:rPr>
            </w:pPr>
            <w:r w:rsidRPr="00665C27">
              <w:rPr>
                <w:color w:val="000000" w:themeColor="text1"/>
              </w:rPr>
              <w:t>Okay. So with the group thinking about next step could it be about sharing other types of resources that you might find either on Edivate or somewhere else?</w:t>
            </w:r>
          </w:p>
        </w:tc>
      </w:tr>
      <w:tr w:rsidR="00665C27" w:rsidRPr="00665C27" w14:paraId="6FF3B95B" w14:textId="77777777" w:rsidTr="00DA3052">
        <w:tc>
          <w:tcPr>
            <w:tcW w:w="2768" w:type="dxa"/>
            <w:tcBorders>
              <w:top w:val="nil"/>
              <w:left w:val="nil"/>
              <w:bottom w:val="nil"/>
              <w:right w:val="nil"/>
            </w:tcBorders>
          </w:tcPr>
          <w:p w14:paraId="30F21739" w14:textId="77777777" w:rsidR="00075BF6" w:rsidRPr="00665C27" w:rsidRDefault="00075BF6" w:rsidP="00DA3052">
            <w:pPr>
              <w:pStyle w:val="Text"/>
              <w:spacing w:before="75" w:after="75"/>
              <w:ind w:left="525" w:right="75"/>
              <w:rPr>
                <w:color w:val="000000" w:themeColor="text1"/>
              </w:rPr>
            </w:pPr>
            <w:r w:rsidRPr="00665C27">
              <w:rPr>
                <w:color w:val="000000" w:themeColor="text1"/>
              </w:rPr>
              <w:t>S2 19:36</w:t>
            </w:r>
          </w:p>
        </w:tc>
        <w:tc>
          <w:tcPr>
            <w:tcW w:w="8338" w:type="dxa"/>
            <w:tcBorders>
              <w:top w:val="nil"/>
              <w:left w:val="nil"/>
              <w:bottom w:val="nil"/>
              <w:right w:val="nil"/>
            </w:tcBorders>
          </w:tcPr>
          <w:p w14:paraId="5271B9DA" w14:textId="77777777" w:rsidR="00075BF6" w:rsidRPr="00665C27" w:rsidRDefault="00075BF6" w:rsidP="00DA3052">
            <w:pPr>
              <w:pStyle w:val="Text"/>
              <w:spacing w:before="75" w:after="75"/>
              <w:ind w:left="525" w:right="75"/>
              <w:rPr>
                <w:color w:val="000000" w:themeColor="text1"/>
              </w:rPr>
            </w:pPr>
            <w:r w:rsidRPr="00665C27">
              <w:rPr>
                <w:color w:val="000000" w:themeColor="text1"/>
              </w:rPr>
              <w:t>Okay.</w:t>
            </w:r>
          </w:p>
        </w:tc>
      </w:tr>
      <w:tr w:rsidR="00665C27" w:rsidRPr="00665C27" w14:paraId="1305F3E6" w14:textId="77777777" w:rsidTr="00DA3052">
        <w:tc>
          <w:tcPr>
            <w:tcW w:w="2768" w:type="dxa"/>
            <w:tcBorders>
              <w:top w:val="nil"/>
              <w:left w:val="nil"/>
              <w:bottom w:val="nil"/>
              <w:right w:val="nil"/>
            </w:tcBorders>
          </w:tcPr>
          <w:p w14:paraId="741ADE1A" w14:textId="77777777" w:rsidR="00075BF6" w:rsidRPr="00665C27" w:rsidRDefault="00075BF6" w:rsidP="00DA3052">
            <w:pPr>
              <w:pStyle w:val="Text"/>
              <w:spacing w:before="75" w:after="75"/>
              <w:ind w:left="525" w:right="75"/>
              <w:rPr>
                <w:color w:val="000000" w:themeColor="text1"/>
              </w:rPr>
            </w:pPr>
            <w:r w:rsidRPr="00665C27">
              <w:rPr>
                <w:color w:val="000000" w:themeColor="text1"/>
              </w:rPr>
              <w:t>S7 19:39</w:t>
            </w:r>
          </w:p>
        </w:tc>
        <w:tc>
          <w:tcPr>
            <w:tcW w:w="8338" w:type="dxa"/>
            <w:tcBorders>
              <w:top w:val="nil"/>
              <w:left w:val="nil"/>
              <w:bottom w:val="nil"/>
              <w:right w:val="nil"/>
            </w:tcBorders>
          </w:tcPr>
          <w:p w14:paraId="45C78A00" w14:textId="77777777" w:rsidR="00075BF6" w:rsidRPr="00665C27" w:rsidRDefault="00075BF6" w:rsidP="00DA3052">
            <w:pPr>
              <w:pStyle w:val="Text"/>
              <w:spacing w:before="75" w:after="75"/>
              <w:ind w:left="525" w:right="75"/>
              <w:rPr>
                <w:color w:val="000000" w:themeColor="text1"/>
              </w:rPr>
            </w:pPr>
            <w:r w:rsidRPr="00665C27">
              <w:rPr>
                <w:color w:val="000000" w:themeColor="text1"/>
              </w:rPr>
              <w:t>Potentially yeah.</w:t>
            </w:r>
          </w:p>
        </w:tc>
      </w:tr>
      <w:tr w:rsidR="00665C27" w:rsidRPr="00665C27" w14:paraId="2AA6E94F" w14:textId="77777777" w:rsidTr="00DA3052">
        <w:tc>
          <w:tcPr>
            <w:tcW w:w="2768" w:type="dxa"/>
            <w:tcBorders>
              <w:top w:val="nil"/>
              <w:left w:val="nil"/>
              <w:bottom w:val="nil"/>
              <w:right w:val="nil"/>
            </w:tcBorders>
          </w:tcPr>
          <w:p w14:paraId="666A867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S4 19:43</w:t>
            </w:r>
          </w:p>
        </w:tc>
        <w:tc>
          <w:tcPr>
            <w:tcW w:w="8338" w:type="dxa"/>
            <w:tcBorders>
              <w:top w:val="nil"/>
              <w:left w:val="nil"/>
              <w:bottom w:val="nil"/>
              <w:right w:val="nil"/>
            </w:tcBorders>
          </w:tcPr>
          <w:p w14:paraId="1FB62B46" w14:textId="77777777" w:rsidR="00075BF6" w:rsidRPr="00665C27" w:rsidRDefault="00075BF6" w:rsidP="00DA3052">
            <w:pPr>
              <w:pStyle w:val="Text"/>
              <w:spacing w:before="75" w:after="75"/>
              <w:ind w:left="525" w:right="75"/>
              <w:rPr>
                <w:color w:val="000000" w:themeColor="text1"/>
              </w:rPr>
            </w:pPr>
            <w:r w:rsidRPr="00665C27">
              <w:rPr>
                <w:color w:val="000000" w:themeColor="text1"/>
              </w:rPr>
              <w:t>Yeah. It could work.</w:t>
            </w:r>
          </w:p>
        </w:tc>
      </w:tr>
      <w:tr w:rsidR="00665C27" w:rsidRPr="00665C27" w14:paraId="1822BFDF" w14:textId="77777777" w:rsidTr="00DA3052">
        <w:tc>
          <w:tcPr>
            <w:tcW w:w="2768" w:type="dxa"/>
            <w:tcBorders>
              <w:top w:val="nil"/>
              <w:left w:val="nil"/>
              <w:bottom w:val="nil"/>
              <w:right w:val="nil"/>
            </w:tcBorders>
          </w:tcPr>
          <w:p w14:paraId="60513D1C"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19:48</w:t>
            </w:r>
          </w:p>
        </w:tc>
        <w:tc>
          <w:tcPr>
            <w:tcW w:w="8338" w:type="dxa"/>
            <w:tcBorders>
              <w:top w:val="nil"/>
              <w:left w:val="nil"/>
              <w:bottom w:val="nil"/>
              <w:right w:val="nil"/>
            </w:tcBorders>
          </w:tcPr>
          <w:p w14:paraId="27A24AF7" w14:textId="77777777" w:rsidR="00075BF6" w:rsidRPr="00665C27" w:rsidRDefault="00075BF6" w:rsidP="00DA3052">
            <w:pPr>
              <w:pStyle w:val="Text"/>
              <w:spacing w:before="75" w:after="75"/>
              <w:ind w:left="525" w:right="75"/>
              <w:rPr>
                <w:color w:val="000000" w:themeColor="text1"/>
              </w:rPr>
            </w:pPr>
            <w:r w:rsidRPr="00665C27">
              <w:rPr>
                <w:color w:val="000000" w:themeColor="text1"/>
              </w:rPr>
              <w:t>Or something that you've made? It doesn't have to be something that you've made. It could be wherever you find it that could be useful to the group. So think about that. Are there any other issues or anything else that you need to raise at this moment? No?</w:t>
            </w:r>
          </w:p>
        </w:tc>
      </w:tr>
      <w:tr w:rsidR="00665C27" w:rsidRPr="00665C27" w14:paraId="3F0C4A43" w14:textId="77777777" w:rsidTr="00DA3052">
        <w:tc>
          <w:tcPr>
            <w:tcW w:w="2768" w:type="dxa"/>
            <w:tcBorders>
              <w:top w:val="nil"/>
              <w:left w:val="nil"/>
              <w:bottom w:val="nil"/>
              <w:right w:val="nil"/>
            </w:tcBorders>
          </w:tcPr>
          <w:p w14:paraId="08279533" w14:textId="77777777" w:rsidR="00075BF6" w:rsidRPr="00665C27" w:rsidRDefault="00075BF6" w:rsidP="00DA3052">
            <w:pPr>
              <w:pStyle w:val="Text"/>
              <w:spacing w:before="75" w:after="75"/>
              <w:ind w:left="525" w:right="75"/>
              <w:rPr>
                <w:color w:val="000000" w:themeColor="text1"/>
              </w:rPr>
            </w:pPr>
            <w:r w:rsidRPr="00665C27">
              <w:rPr>
                <w:color w:val="000000" w:themeColor="text1"/>
              </w:rPr>
              <w:t>S3 20:02</w:t>
            </w:r>
          </w:p>
        </w:tc>
        <w:tc>
          <w:tcPr>
            <w:tcW w:w="8338" w:type="dxa"/>
            <w:tcBorders>
              <w:top w:val="nil"/>
              <w:left w:val="nil"/>
              <w:bottom w:val="nil"/>
              <w:right w:val="nil"/>
            </w:tcBorders>
          </w:tcPr>
          <w:p w14:paraId="71936811" w14:textId="77777777" w:rsidR="00075BF6" w:rsidRPr="00665C27" w:rsidRDefault="00075BF6" w:rsidP="00DA3052">
            <w:pPr>
              <w:pStyle w:val="Text"/>
              <w:spacing w:before="75" w:after="75"/>
              <w:ind w:left="525" w:right="75"/>
              <w:rPr>
                <w:color w:val="000000" w:themeColor="text1"/>
              </w:rPr>
            </w:pPr>
            <w:r w:rsidRPr="00665C27">
              <w:rPr>
                <w:color w:val="000000" w:themeColor="text1"/>
              </w:rPr>
              <w:t>No.</w:t>
            </w:r>
          </w:p>
        </w:tc>
      </w:tr>
      <w:tr w:rsidR="00075BF6" w:rsidRPr="00665C27" w14:paraId="6526A613" w14:textId="77777777" w:rsidTr="00DA3052">
        <w:tc>
          <w:tcPr>
            <w:tcW w:w="2768" w:type="dxa"/>
            <w:tcBorders>
              <w:top w:val="nil"/>
              <w:left w:val="nil"/>
              <w:bottom w:val="nil"/>
              <w:right w:val="nil"/>
            </w:tcBorders>
          </w:tcPr>
          <w:p w14:paraId="5589D05E" w14:textId="77777777" w:rsidR="00075BF6" w:rsidRPr="00665C27" w:rsidRDefault="00075BF6" w:rsidP="00DA3052">
            <w:pPr>
              <w:pStyle w:val="Text"/>
              <w:spacing w:before="75" w:after="75"/>
              <w:ind w:left="525" w:right="75"/>
              <w:rPr>
                <w:color w:val="000000" w:themeColor="text1"/>
              </w:rPr>
            </w:pPr>
            <w:r w:rsidRPr="00665C27">
              <w:rPr>
                <w:color w:val="000000" w:themeColor="text1"/>
              </w:rPr>
              <w:t>S1 20:04</w:t>
            </w:r>
          </w:p>
        </w:tc>
        <w:tc>
          <w:tcPr>
            <w:tcW w:w="8338" w:type="dxa"/>
            <w:tcBorders>
              <w:top w:val="nil"/>
              <w:left w:val="nil"/>
              <w:bottom w:val="nil"/>
              <w:right w:val="nil"/>
            </w:tcBorders>
          </w:tcPr>
          <w:p w14:paraId="230B92CC" w14:textId="77777777" w:rsidR="00075BF6" w:rsidRPr="00665C27" w:rsidRDefault="00075BF6" w:rsidP="005877E0">
            <w:pPr>
              <w:pStyle w:val="Text"/>
              <w:spacing w:before="75" w:after="75"/>
              <w:ind w:left="540" w:right="75" w:hanging="15"/>
              <w:rPr>
                <w:color w:val="000000" w:themeColor="text1"/>
              </w:rPr>
            </w:pPr>
            <w:r w:rsidRPr="00665C27">
              <w:rPr>
                <w:color w:val="000000" w:themeColor="text1"/>
              </w:rPr>
              <w:t>Thank you. I would like to take this opportunity to thank you for taking part in this and the contributions you have all made to developing professional development in the school.  As this is our last meeting it would be useful to just think about how Edivate could be developed further.  Having explored all the issues and barriers what do you think needs further development?</w:t>
            </w:r>
          </w:p>
          <w:p w14:paraId="0E0B5E20" w14:textId="77777777" w:rsidR="00075BF6" w:rsidRPr="00665C27" w:rsidRDefault="00075BF6" w:rsidP="00DA3052">
            <w:pPr>
              <w:pStyle w:val="Text"/>
              <w:spacing w:before="75" w:after="75"/>
              <w:ind w:left="525" w:right="75"/>
              <w:rPr>
                <w:color w:val="000000" w:themeColor="text1"/>
              </w:rPr>
            </w:pPr>
          </w:p>
        </w:tc>
      </w:tr>
    </w:tbl>
    <w:p w14:paraId="16BE0670" w14:textId="77777777" w:rsidR="00075BF6" w:rsidRPr="00665C27" w:rsidRDefault="00075BF6" w:rsidP="005877E0">
      <w:pPr>
        <w:tabs>
          <w:tab w:val="left" w:pos="2700"/>
        </w:tabs>
        <w:rPr>
          <w:color w:val="000000" w:themeColor="text1"/>
        </w:rPr>
      </w:pPr>
    </w:p>
    <w:p w14:paraId="1309C0DF" w14:textId="77777777" w:rsidR="00075BF6" w:rsidRPr="00665C27" w:rsidRDefault="00075BF6" w:rsidP="005877E0">
      <w:pPr>
        <w:tabs>
          <w:tab w:val="left" w:pos="2700"/>
        </w:tabs>
        <w:ind w:left="2700" w:hanging="2400"/>
        <w:rPr>
          <w:rFonts w:ascii="Calibri" w:hAnsi="Calibri"/>
          <w:color w:val="000000" w:themeColor="text1"/>
          <w:sz w:val="22"/>
          <w:szCs w:val="22"/>
        </w:rPr>
      </w:pPr>
      <w:r w:rsidRPr="00665C27">
        <w:rPr>
          <w:rFonts w:ascii="Calibri" w:hAnsi="Calibri"/>
          <w:color w:val="000000" w:themeColor="text1"/>
          <w:sz w:val="22"/>
          <w:szCs w:val="22"/>
        </w:rPr>
        <w:t xml:space="preserve">     S6 20:52</w:t>
      </w:r>
      <w:r w:rsidR="005877E0" w:rsidRPr="00665C27">
        <w:rPr>
          <w:rFonts w:ascii="Calibri" w:hAnsi="Calibri"/>
          <w:color w:val="000000" w:themeColor="text1"/>
          <w:sz w:val="22"/>
          <w:szCs w:val="22"/>
        </w:rPr>
        <w:tab/>
      </w:r>
      <w:r w:rsidRPr="00665C27">
        <w:rPr>
          <w:rFonts w:ascii="Calibri" w:hAnsi="Calibri"/>
          <w:color w:val="000000" w:themeColor="text1"/>
          <w:sz w:val="22"/>
          <w:szCs w:val="22"/>
        </w:rPr>
        <w:t xml:space="preserve">I think it would be good to have more contact and sharing of ideas with other schools  …it would make discussion more interesting.  It could be with other schools in the UK.   Just sharing between ourselves is ok but it would be good to share with others more </w:t>
      </w:r>
      <w:r w:rsidRPr="00665C27">
        <w:rPr>
          <w:rFonts w:ascii="Calibri" w:hAnsi="Calibri"/>
          <w:color w:val="000000" w:themeColor="text1"/>
          <w:sz w:val="22"/>
          <w:szCs w:val="22"/>
        </w:rPr>
        <w:tab/>
        <w:t>broadly to make it more interesting.</w:t>
      </w:r>
    </w:p>
    <w:p w14:paraId="7838D7BE" w14:textId="77777777" w:rsidR="00075BF6" w:rsidRPr="00665C27" w:rsidRDefault="00075BF6" w:rsidP="00075BF6">
      <w:pPr>
        <w:ind w:left="300"/>
        <w:rPr>
          <w:rFonts w:ascii="Calibri" w:hAnsi="Calibri"/>
          <w:color w:val="000000" w:themeColor="text1"/>
          <w:sz w:val="22"/>
          <w:szCs w:val="22"/>
        </w:rPr>
      </w:pPr>
    </w:p>
    <w:p w14:paraId="37B97EB9" w14:textId="77777777" w:rsidR="00075BF6" w:rsidRPr="00665C27" w:rsidRDefault="00075BF6" w:rsidP="005877E0">
      <w:pPr>
        <w:tabs>
          <w:tab w:val="left" w:pos="2700"/>
        </w:tabs>
        <w:ind w:left="2700" w:hanging="2400"/>
        <w:rPr>
          <w:rFonts w:ascii="Calibri" w:hAnsi="Calibri"/>
          <w:color w:val="000000" w:themeColor="text1"/>
          <w:sz w:val="22"/>
          <w:szCs w:val="22"/>
        </w:rPr>
      </w:pPr>
      <w:r w:rsidRPr="00665C27">
        <w:rPr>
          <w:rFonts w:ascii="Calibri" w:hAnsi="Calibri"/>
          <w:color w:val="000000" w:themeColor="text1"/>
          <w:sz w:val="22"/>
          <w:szCs w:val="22"/>
        </w:rPr>
        <w:t xml:space="preserve">     S3 21:03 </w:t>
      </w:r>
      <w:r w:rsidRPr="00665C27">
        <w:rPr>
          <w:rFonts w:ascii="Calibri" w:hAnsi="Calibri"/>
          <w:color w:val="000000" w:themeColor="text1"/>
          <w:sz w:val="22"/>
          <w:szCs w:val="22"/>
        </w:rPr>
        <w:tab/>
        <w:t>Yeh…especially those who are similar to ourselves in terms of</w:t>
      </w:r>
      <w:r w:rsidR="005877E0" w:rsidRPr="00665C27">
        <w:rPr>
          <w:rFonts w:ascii="Calibri" w:hAnsi="Calibri"/>
          <w:color w:val="000000" w:themeColor="text1"/>
          <w:sz w:val="22"/>
          <w:szCs w:val="22"/>
        </w:rPr>
        <w:t xml:space="preserve"> </w:t>
      </w:r>
      <w:r w:rsidRPr="00665C27">
        <w:rPr>
          <w:rFonts w:ascii="Calibri" w:hAnsi="Calibri"/>
          <w:color w:val="000000" w:themeColor="text1"/>
          <w:sz w:val="22"/>
          <w:szCs w:val="22"/>
        </w:rPr>
        <w:t>EAL and size of school.  It  would also be good to develop and share our own resources more….so its li</w:t>
      </w:r>
      <w:r w:rsidR="005877E0" w:rsidRPr="00665C27">
        <w:rPr>
          <w:rFonts w:ascii="Calibri" w:hAnsi="Calibri"/>
          <w:color w:val="000000" w:themeColor="text1"/>
          <w:sz w:val="22"/>
          <w:szCs w:val="22"/>
        </w:rPr>
        <w:t>n</w:t>
      </w:r>
      <w:r w:rsidRPr="00665C27">
        <w:rPr>
          <w:rFonts w:ascii="Calibri" w:hAnsi="Calibri"/>
          <w:color w:val="000000" w:themeColor="text1"/>
          <w:sz w:val="22"/>
          <w:szCs w:val="22"/>
        </w:rPr>
        <w:t xml:space="preserve">ked to the  curriculum </w:t>
      </w:r>
      <w:r w:rsidRPr="00665C27">
        <w:rPr>
          <w:rFonts w:ascii="Calibri" w:hAnsi="Calibri"/>
          <w:color w:val="000000" w:themeColor="text1"/>
          <w:sz w:val="22"/>
          <w:szCs w:val="22"/>
        </w:rPr>
        <w:lastRenderedPageBreak/>
        <w:t>we teach….more relevance and better quality than some of the American stuff.</w:t>
      </w:r>
    </w:p>
    <w:p w14:paraId="623F4BDB" w14:textId="77777777" w:rsidR="00075BF6" w:rsidRPr="00665C27" w:rsidRDefault="00075BF6" w:rsidP="00075BF6">
      <w:pPr>
        <w:tabs>
          <w:tab w:val="left" w:pos="3065"/>
        </w:tabs>
        <w:rPr>
          <w:rFonts w:ascii="Calibri" w:hAnsi="Calibri"/>
          <w:color w:val="000000" w:themeColor="text1"/>
          <w:sz w:val="22"/>
          <w:szCs w:val="22"/>
        </w:rPr>
      </w:pPr>
    </w:p>
    <w:p w14:paraId="314E09CB" w14:textId="77777777" w:rsidR="00075BF6" w:rsidRPr="00665C27" w:rsidRDefault="00075BF6" w:rsidP="003F77EE">
      <w:pPr>
        <w:tabs>
          <w:tab w:val="left" w:pos="2700"/>
          <w:tab w:val="left" w:pos="3065"/>
        </w:tabs>
        <w:ind w:left="2700" w:hanging="2700"/>
        <w:rPr>
          <w:rFonts w:ascii="Calibri" w:hAnsi="Calibri"/>
          <w:color w:val="000000" w:themeColor="text1"/>
          <w:sz w:val="22"/>
          <w:szCs w:val="22"/>
        </w:rPr>
      </w:pPr>
      <w:r w:rsidRPr="00665C27">
        <w:rPr>
          <w:rFonts w:ascii="Calibri" w:hAnsi="Calibri"/>
          <w:color w:val="000000" w:themeColor="text1"/>
          <w:sz w:val="22"/>
          <w:szCs w:val="22"/>
        </w:rPr>
        <w:t xml:space="preserve">          S2 21:021</w:t>
      </w:r>
      <w:r w:rsidR="003F77EE" w:rsidRPr="00665C27">
        <w:rPr>
          <w:rFonts w:ascii="Calibri" w:hAnsi="Calibri"/>
          <w:color w:val="000000" w:themeColor="text1"/>
          <w:sz w:val="22"/>
          <w:szCs w:val="22"/>
        </w:rPr>
        <w:tab/>
      </w:r>
      <w:r w:rsidRPr="00665C27">
        <w:rPr>
          <w:rFonts w:ascii="Calibri" w:hAnsi="Calibri"/>
          <w:color w:val="000000" w:themeColor="text1"/>
          <w:sz w:val="22"/>
          <w:szCs w:val="22"/>
        </w:rPr>
        <w:t>Yeh…I agree.  This has been a useful experience tho…Edivate has lots of potential, Just needs to be more relevant to the UK</w:t>
      </w:r>
      <w:r w:rsidR="003F77EE" w:rsidRPr="00665C27">
        <w:rPr>
          <w:rFonts w:ascii="Calibri" w:hAnsi="Calibri"/>
          <w:color w:val="000000" w:themeColor="text1"/>
          <w:sz w:val="22"/>
          <w:szCs w:val="22"/>
        </w:rPr>
        <w:t xml:space="preserve">   </w:t>
      </w:r>
      <w:r w:rsidRPr="00665C27">
        <w:rPr>
          <w:rFonts w:ascii="Calibri" w:hAnsi="Calibri"/>
          <w:color w:val="000000" w:themeColor="text1"/>
          <w:sz w:val="22"/>
          <w:szCs w:val="22"/>
        </w:rPr>
        <w:t>schools – less American.</w:t>
      </w:r>
    </w:p>
    <w:p w14:paraId="19DA868B" w14:textId="77777777" w:rsidR="00075BF6" w:rsidRPr="00665C27" w:rsidRDefault="00075BF6" w:rsidP="00075BF6">
      <w:pPr>
        <w:tabs>
          <w:tab w:val="left" w:pos="3065"/>
        </w:tabs>
        <w:rPr>
          <w:rFonts w:ascii="Calibri" w:hAnsi="Calibri"/>
          <w:color w:val="000000" w:themeColor="text1"/>
          <w:sz w:val="22"/>
          <w:szCs w:val="22"/>
        </w:rPr>
      </w:pPr>
    </w:p>
    <w:p w14:paraId="6F683525" w14:textId="77777777" w:rsidR="00075BF6" w:rsidRPr="00665C27" w:rsidRDefault="00075BF6" w:rsidP="002551AC">
      <w:pPr>
        <w:tabs>
          <w:tab w:val="left" w:pos="2700"/>
          <w:tab w:val="left" w:pos="3065"/>
        </w:tabs>
        <w:ind w:left="2700" w:hanging="2700"/>
        <w:rPr>
          <w:rFonts w:ascii="Calibri" w:hAnsi="Calibri"/>
          <w:color w:val="000000" w:themeColor="text1"/>
          <w:sz w:val="22"/>
          <w:szCs w:val="22"/>
        </w:rPr>
      </w:pPr>
      <w:r w:rsidRPr="00665C27">
        <w:rPr>
          <w:rFonts w:ascii="Calibri" w:hAnsi="Calibri"/>
          <w:color w:val="000000" w:themeColor="text1"/>
          <w:sz w:val="22"/>
          <w:szCs w:val="22"/>
        </w:rPr>
        <w:t xml:space="preserve">          S5 21:38</w:t>
      </w:r>
      <w:r w:rsidR="002551AC" w:rsidRPr="00665C27">
        <w:rPr>
          <w:rFonts w:ascii="Calibri" w:hAnsi="Calibri"/>
          <w:color w:val="000000" w:themeColor="text1"/>
          <w:sz w:val="22"/>
          <w:szCs w:val="22"/>
        </w:rPr>
        <w:tab/>
      </w:r>
      <w:r w:rsidRPr="00665C27">
        <w:rPr>
          <w:rFonts w:ascii="Calibri" w:hAnsi="Calibri"/>
          <w:color w:val="000000" w:themeColor="text1"/>
          <w:sz w:val="22"/>
          <w:szCs w:val="22"/>
        </w:rPr>
        <w:t>And better search functions… one that allowed better filtering and didn’t take so long to.</w:t>
      </w:r>
      <w:r w:rsidR="002551AC" w:rsidRPr="00665C27">
        <w:rPr>
          <w:rFonts w:ascii="Calibri" w:hAnsi="Calibri"/>
          <w:color w:val="000000" w:themeColor="text1"/>
          <w:sz w:val="22"/>
          <w:szCs w:val="22"/>
        </w:rPr>
        <w:t xml:space="preserve">  </w:t>
      </w:r>
      <w:r w:rsidRPr="00665C27">
        <w:rPr>
          <w:rFonts w:ascii="Calibri" w:hAnsi="Calibri"/>
          <w:color w:val="000000" w:themeColor="text1"/>
          <w:sz w:val="22"/>
          <w:szCs w:val="22"/>
        </w:rPr>
        <w:t>find things…good concept but need</w:t>
      </w:r>
      <w:r w:rsidR="002551AC" w:rsidRPr="00665C27">
        <w:rPr>
          <w:rFonts w:ascii="Calibri" w:hAnsi="Calibri"/>
          <w:color w:val="000000" w:themeColor="text1"/>
          <w:sz w:val="22"/>
          <w:szCs w:val="22"/>
        </w:rPr>
        <w:t xml:space="preserve"> </w:t>
      </w:r>
      <w:r w:rsidRPr="00665C27">
        <w:rPr>
          <w:rFonts w:ascii="Calibri" w:hAnsi="Calibri"/>
          <w:color w:val="000000" w:themeColor="text1"/>
          <w:sz w:val="22"/>
          <w:szCs w:val="22"/>
        </w:rPr>
        <w:t>further development</w:t>
      </w:r>
    </w:p>
    <w:p w14:paraId="0BCBC48E" w14:textId="77777777" w:rsidR="00075BF6" w:rsidRPr="00665C27" w:rsidRDefault="00075BF6" w:rsidP="00075BF6">
      <w:pPr>
        <w:tabs>
          <w:tab w:val="left" w:pos="3065"/>
        </w:tabs>
        <w:rPr>
          <w:rFonts w:ascii="Calibri" w:hAnsi="Calibri"/>
          <w:color w:val="000000" w:themeColor="text1"/>
          <w:sz w:val="22"/>
          <w:szCs w:val="22"/>
        </w:rPr>
      </w:pPr>
    </w:p>
    <w:p w14:paraId="234035A8" w14:textId="77777777" w:rsidR="00075BF6" w:rsidRPr="00665C27" w:rsidRDefault="00075BF6" w:rsidP="002A1E66">
      <w:pPr>
        <w:tabs>
          <w:tab w:val="left" w:pos="2700"/>
          <w:tab w:val="left" w:pos="3065"/>
        </w:tabs>
        <w:ind w:left="2700" w:hanging="2700"/>
        <w:rPr>
          <w:rFonts w:ascii="Calibri" w:hAnsi="Calibri"/>
          <w:color w:val="000000" w:themeColor="text1"/>
          <w:sz w:val="22"/>
          <w:szCs w:val="22"/>
        </w:rPr>
      </w:pPr>
      <w:r w:rsidRPr="00665C27">
        <w:rPr>
          <w:rFonts w:ascii="Calibri" w:hAnsi="Calibri"/>
          <w:color w:val="000000" w:themeColor="text1"/>
          <w:sz w:val="22"/>
          <w:szCs w:val="22"/>
        </w:rPr>
        <w:t xml:space="preserve">         S1 21:43</w:t>
      </w:r>
      <w:r w:rsidR="002A1E66" w:rsidRPr="00665C27">
        <w:rPr>
          <w:rFonts w:ascii="Calibri" w:hAnsi="Calibri"/>
          <w:color w:val="000000" w:themeColor="text1"/>
          <w:sz w:val="22"/>
          <w:szCs w:val="22"/>
        </w:rPr>
        <w:tab/>
        <w:t>T</w:t>
      </w:r>
      <w:r w:rsidRPr="00665C27">
        <w:rPr>
          <w:rFonts w:ascii="Calibri" w:hAnsi="Calibri"/>
          <w:color w:val="000000" w:themeColor="text1"/>
          <w:sz w:val="22"/>
          <w:szCs w:val="22"/>
        </w:rPr>
        <w:t>hank you again all of you for taking part.  You can continue using Edivate for as long as you like…but the study is now complete.  Thank you</w:t>
      </w:r>
      <w:r w:rsidRPr="00665C27">
        <w:rPr>
          <w:color w:val="000000" w:themeColor="text1"/>
        </w:rPr>
        <w:t>.</w:t>
      </w:r>
    </w:p>
    <w:p w14:paraId="71573F1A" w14:textId="77777777" w:rsidR="00075BF6" w:rsidRPr="00665C27" w:rsidRDefault="00075BF6" w:rsidP="00075BF6">
      <w:pPr>
        <w:ind w:left="2700" w:hanging="2160"/>
        <w:jc w:val="both"/>
        <w:rPr>
          <w:color w:val="000000" w:themeColor="text1"/>
        </w:rPr>
      </w:pPr>
    </w:p>
    <w:p w14:paraId="3B1CB6D1" w14:textId="77777777" w:rsidR="0087656A" w:rsidRPr="00665C27" w:rsidRDefault="0087656A" w:rsidP="00D16E96">
      <w:pPr>
        <w:tabs>
          <w:tab w:val="left" w:pos="993"/>
          <w:tab w:val="left" w:pos="2268"/>
          <w:tab w:val="left" w:pos="8080"/>
        </w:tabs>
        <w:spacing w:after="200" w:line="360" w:lineRule="auto"/>
        <w:outlineLvl w:val="0"/>
        <w:rPr>
          <w:rFonts w:ascii="Arial" w:hAnsi="Arial" w:cs="Arial"/>
          <w:b/>
          <w:bCs/>
          <w:color w:val="000000" w:themeColor="text1"/>
        </w:rPr>
      </w:pPr>
    </w:p>
    <w:p w14:paraId="579E38D4" w14:textId="77777777" w:rsidR="0017665F" w:rsidRPr="00665C27" w:rsidRDefault="0017665F" w:rsidP="00D16E96">
      <w:pPr>
        <w:tabs>
          <w:tab w:val="left" w:pos="993"/>
          <w:tab w:val="left" w:pos="2268"/>
          <w:tab w:val="left" w:pos="8080"/>
        </w:tabs>
        <w:spacing w:after="200" w:line="360" w:lineRule="auto"/>
        <w:outlineLvl w:val="0"/>
        <w:rPr>
          <w:rFonts w:ascii="Arial" w:hAnsi="Arial" w:cs="Arial"/>
          <w:b/>
          <w:bCs/>
          <w:color w:val="000000" w:themeColor="text1"/>
        </w:rPr>
      </w:pPr>
    </w:p>
    <w:p w14:paraId="6BF7131A" w14:textId="12949781" w:rsidR="0017665F" w:rsidRPr="00665C27" w:rsidRDefault="0017665F" w:rsidP="00D16E96">
      <w:pPr>
        <w:tabs>
          <w:tab w:val="left" w:pos="993"/>
          <w:tab w:val="left" w:pos="2268"/>
          <w:tab w:val="left" w:pos="8080"/>
        </w:tabs>
        <w:spacing w:after="200" w:line="360" w:lineRule="auto"/>
        <w:outlineLvl w:val="0"/>
        <w:rPr>
          <w:rFonts w:ascii="Arial" w:hAnsi="Arial" w:cs="Arial"/>
          <w:b/>
          <w:bCs/>
          <w:color w:val="000000" w:themeColor="text1"/>
        </w:rPr>
      </w:pPr>
    </w:p>
    <w:p w14:paraId="6984EB47" w14:textId="2B430492"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45131F98" w14:textId="09AFD9CC"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3A4316D7" w14:textId="3AD004A2"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594E7C1D" w14:textId="32FC4665"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13254CB6" w14:textId="18FCA88D"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2FDAF92C" w14:textId="7E95DF8D"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56AE2ADE" w14:textId="72AF7038"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4F7111EC" w14:textId="3FC9750F"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2E9C90A0" w14:textId="47650B3D"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37758483" w14:textId="2C7F8866"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33A0710B" w14:textId="77777777" w:rsidR="000D438C" w:rsidRPr="00665C27" w:rsidRDefault="000D438C" w:rsidP="00D16E96">
      <w:pPr>
        <w:tabs>
          <w:tab w:val="left" w:pos="993"/>
          <w:tab w:val="left" w:pos="2268"/>
          <w:tab w:val="left" w:pos="8080"/>
        </w:tabs>
        <w:spacing w:after="200" w:line="360" w:lineRule="auto"/>
        <w:outlineLvl w:val="0"/>
        <w:rPr>
          <w:rFonts w:ascii="Arial" w:hAnsi="Arial" w:cs="Arial"/>
          <w:b/>
          <w:bCs/>
          <w:color w:val="000000" w:themeColor="text1"/>
        </w:rPr>
      </w:pPr>
    </w:p>
    <w:p w14:paraId="00A4B07B" w14:textId="77777777" w:rsidR="0017665F" w:rsidRPr="00665C27" w:rsidRDefault="0017665F" w:rsidP="00D16E96">
      <w:pPr>
        <w:tabs>
          <w:tab w:val="left" w:pos="993"/>
          <w:tab w:val="left" w:pos="2268"/>
          <w:tab w:val="left" w:pos="8080"/>
        </w:tabs>
        <w:spacing w:after="200" w:line="360" w:lineRule="auto"/>
        <w:outlineLvl w:val="0"/>
        <w:rPr>
          <w:rFonts w:ascii="Arial" w:hAnsi="Arial" w:cs="Arial"/>
          <w:b/>
          <w:bCs/>
          <w:color w:val="000000" w:themeColor="text1"/>
        </w:rPr>
      </w:pPr>
    </w:p>
    <w:p w14:paraId="4912FEAE" w14:textId="77777777" w:rsidR="00D02351" w:rsidRPr="00665C27" w:rsidRDefault="00D02351" w:rsidP="00D16E96">
      <w:pPr>
        <w:tabs>
          <w:tab w:val="left" w:pos="993"/>
          <w:tab w:val="left" w:pos="2268"/>
          <w:tab w:val="left" w:pos="8080"/>
        </w:tabs>
        <w:spacing w:after="200" w:line="360" w:lineRule="auto"/>
        <w:outlineLvl w:val="0"/>
        <w:rPr>
          <w:rFonts w:ascii="Arial" w:hAnsi="Arial" w:cs="Arial"/>
          <w:b/>
          <w:bCs/>
          <w:color w:val="000000" w:themeColor="text1"/>
        </w:rPr>
      </w:pPr>
    </w:p>
    <w:p w14:paraId="78C12230" w14:textId="77777777" w:rsidR="00D16E96" w:rsidRPr="00665C27" w:rsidRDefault="00D16E96" w:rsidP="00D16E96">
      <w:pPr>
        <w:tabs>
          <w:tab w:val="left" w:pos="993"/>
          <w:tab w:val="left" w:pos="2268"/>
          <w:tab w:val="left" w:pos="8080"/>
        </w:tabs>
        <w:spacing w:after="200" w:line="360" w:lineRule="auto"/>
        <w:outlineLvl w:val="0"/>
        <w:rPr>
          <w:rFonts w:ascii="Arial" w:hAnsi="Arial" w:cs="Arial"/>
          <w:b/>
          <w:bCs/>
          <w:color w:val="000000" w:themeColor="text1"/>
        </w:rPr>
      </w:pPr>
      <w:r w:rsidRPr="00665C27">
        <w:rPr>
          <w:rFonts w:ascii="Arial" w:hAnsi="Arial" w:cs="Arial"/>
          <w:b/>
          <w:bCs/>
          <w:color w:val="000000" w:themeColor="text1"/>
        </w:rPr>
        <w:lastRenderedPageBreak/>
        <w:t>Appendix L:  Data</w:t>
      </w:r>
      <w:r w:rsidR="00365500" w:rsidRPr="00665C27">
        <w:rPr>
          <w:rFonts w:ascii="Arial" w:hAnsi="Arial" w:cs="Arial"/>
          <w:b/>
          <w:bCs/>
          <w:color w:val="000000" w:themeColor="text1"/>
        </w:rPr>
        <w:t xml:space="preserve"> </w:t>
      </w:r>
      <w:r w:rsidR="001663B3" w:rsidRPr="00665C27">
        <w:rPr>
          <w:rFonts w:ascii="Arial" w:hAnsi="Arial" w:cs="Arial"/>
          <w:b/>
          <w:bCs/>
          <w:color w:val="000000" w:themeColor="text1"/>
        </w:rPr>
        <w:t>from questionnaires</w:t>
      </w:r>
    </w:p>
    <w:p w14:paraId="244993F5" w14:textId="77777777" w:rsidR="00D57B11" w:rsidRPr="00665C27" w:rsidRDefault="00177609" w:rsidP="0087656A">
      <w:pPr>
        <w:tabs>
          <w:tab w:val="left" w:pos="993"/>
          <w:tab w:val="left" w:pos="2268"/>
          <w:tab w:val="left" w:pos="8080"/>
        </w:tabs>
        <w:spacing w:after="200" w:line="360" w:lineRule="auto"/>
        <w:outlineLvl w:val="0"/>
        <w:rPr>
          <w:rFonts w:ascii="Arial" w:hAnsi="Arial" w:cs="Arial"/>
          <w:bCs/>
          <w:color w:val="000000" w:themeColor="text1"/>
          <w:sz w:val="22"/>
          <w:szCs w:val="22"/>
        </w:rPr>
      </w:pPr>
      <w:r w:rsidRPr="00665C27">
        <w:rPr>
          <w:rFonts w:ascii="Arial" w:hAnsi="Arial" w:cs="Arial"/>
          <w:noProof/>
          <w:color w:val="000000" w:themeColor="text1"/>
          <w:lang w:eastAsia="en-GB"/>
        </w:rPr>
        <w:drawing>
          <wp:inline distT="0" distB="0" distL="0" distR="0" wp14:anchorId="6219913B" wp14:editId="09E56B9D">
            <wp:extent cx="5401945" cy="2870200"/>
            <wp:effectExtent l="0" t="0" r="0" b="0"/>
            <wp:docPr id="22"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pic:cNvPicPr>
                  </pic:nvPicPr>
                  <pic:blipFill>
                    <a:blip r:embed="rId71">
                      <a:extLst>
                        <a:ext uri="{28A0092B-C50C-407E-A947-70E740481C1C}">
                          <a14:useLocalDpi xmlns:a14="http://schemas.microsoft.com/office/drawing/2010/main" val="0"/>
                        </a:ext>
                      </a:extLst>
                    </a:blip>
                    <a:srcRect b="47148"/>
                    <a:stretch>
                      <a:fillRect/>
                    </a:stretch>
                  </pic:blipFill>
                  <pic:spPr bwMode="auto">
                    <a:xfrm>
                      <a:off x="0" y="0"/>
                      <a:ext cx="5401945" cy="2870200"/>
                    </a:xfrm>
                    <a:prstGeom prst="rect">
                      <a:avLst/>
                    </a:prstGeom>
                    <a:noFill/>
                    <a:ln>
                      <a:noFill/>
                    </a:ln>
                  </pic:spPr>
                </pic:pic>
              </a:graphicData>
            </a:graphic>
          </wp:inline>
        </w:drawing>
      </w:r>
      <w:r w:rsidR="00857C9F" w:rsidRPr="00665C27">
        <w:rPr>
          <w:rFonts w:ascii="Arial" w:hAnsi="Arial" w:cs="Arial"/>
          <w:bCs/>
          <w:color w:val="000000" w:themeColor="text1"/>
          <w:sz w:val="22"/>
          <w:szCs w:val="22"/>
        </w:rPr>
        <w:t>Teachers who have undertaken online professional development courses</w:t>
      </w:r>
    </w:p>
    <w:p w14:paraId="35BDF60C" w14:textId="77777777" w:rsidR="0087656A" w:rsidRPr="00665C27" w:rsidRDefault="0087656A" w:rsidP="0087656A">
      <w:pPr>
        <w:tabs>
          <w:tab w:val="left" w:pos="993"/>
          <w:tab w:val="left" w:pos="2268"/>
          <w:tab w:val="left" w:pos="8080"/>
        </w:tabs>
        <w:spacing w:after="200" w:line="360" w:lineRule="auto"/>
        <w:outlineLvl w:val="0"/>
        <w:rPr>
          <w:rFonts w:ascii="Arial" w:hAnsi="Arial" w:cs="Arial"/>
          <w:b/>
          <w:bCs/>
          <w:color w:val="000000" w:themeColor="text1"/>
        </w:rPr>
      </w:pPr>
    </w:p>
    <w:p w14:paraId="5394EE3E" w14:textId="77777777" w:rsidR="00B47AB0" w:rsidRPr="00665C27" w:rsidRDefault="00B47AB0" w:rsidP="0087656A">
      <w:pPr>
        <w:tabs>
          <w:tab w:val="left" w:pos="993"/>
          <w:tab w:val="left" w:pos="2268"/>
          <w:tab w:val="left" w:pos="8080"/>
        </w:tabs>
        <w:spacing w:after="200" w:line="360" w:lineRule="auto"/>
        <w:outlineLvl w:val="0"/>
        <w:rPr>
          <w:rFonts w:ascii="Arial" w:hAnsi="Arial" w:cs="Arial"/>
          <w:b/>
          <w:bCs/>
          <w:color w:val="000000" w:themeColor="text1"/>
        </w:rPr>
      </w:pPr>
    </w:p>
    <w:p w14:paraId="1384B018" w14:textId="77777777" w:rsidR="00B47AB0" w:rsidRPr="00665C27" w:rsidRDefault="00B47AB0" w:rsidP="0087656A">
      <w:pPr>
        <w:tabs>
          <w:tab w:val="left" w:pos="993"/>
          <w:tab w:val="left" w:pos="2268"/>
          <w:tab w:val="left" w:pos="8080"/>
        </w:tabs>
        <w:spacing w:after="200" w:line="360" w:lineRule="auto"/>
        <w:outlineLvl w:val="0"/>
        <w:rPr>
          <w:rFonts w:ascii="Arial" w:hAnsi="Arial" w:cs="Arial"/>
          <w:b/>
          <w:bCs/>
          <w:color w:val="000000" w:themeColor="text1"/>
        </w:rPr>
      </w:pPr>
    </w:p>
    <w:p w14:paraId="64644DF3" w14:textId="77777777" w:rsidR="00D57B11" w:rsidRPr="00665C27" w:rsidRDefault="00177609" w:rsidP="00D57B11">
      <w:pPr>
        <w:pStyle w:val="Text"/>
        <w:spacing w:before="100" w:after="100"/>
        <w:jc w:val="both"/>
        <w:rPr>
          <w:rFonts w:ascii="Arial" w:hAnsi="Arial" w:cs="Arial"/>
          <w:b/>
          <w:bCs/>
          <w:color w:val="000000" w:themeColor="text1"/>
        </w:rPr>
      </w:pPr>
      <w:r w:rsidRPr="00665C27">
        <w:rPr>
          <w:rFonts w:ascii="Arial" w:hAnsi="Arial" w:cs="Arial"/>
          <w:noProof/>
          <w:color w:val="000000" w:themeColor="text1"/>
          <w:lang w:eastAsia="en-GB"/>
        </w:rPr>
        <w:drawing>
          <wp:inline distT="0" distB="0" distL="0" distR="0" wp14:anchorId="415E2C78" wp14:editId="54DCC78B">
            <wp:extent cx="5401945" cy="2903855"/>
            <wp:effectExtent l="0" t="0" r="0" b="0"/>
            <wp:docPr id="23" name="Picture 3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9"/>
                    <pic:cNvPicPr>
                      <a:picLocks/>
                    </pic:cNvPicPr>
                  </pic:nvPicPr>
                  <pic:blipFill>
                    <a:blip r:embed="rId72">
                      <a:extLst>
                        <a:ext uri="{28A0092B-C50C-407E-A947-70E740481C1C}">
                          <a14:useLocalDpi xmlns:a14="http://schemas.microsoft.com/office/drawing/2010/main" val="0"/>
                        </a:ext>
                      </a:extLst>
                    </a:blip>
                    <a:srcRect b="49455"/>
                    <a:stretch>
                      <a:fillRect/>
                    </a:stretch>
                  </pic:blipFill>
                  <pic:spPr bwMode="auto">
                    <a:xfrm>
                      <a:off x="0" y="0"/>
                      <a:ext cx="5401945" cy="2903855"/>
                    </a:xfrm>
                    <a:prstGeom prst="rect">
                      <a:avLst/>
                    </a:prstGeom>
                    <a:noFill/>
                    <a:ln>
                      <a:noFill/>
                    </a:ln>
                  </pic:spPr>
                </pic:pic>
              </a:graphicData>
            </a:graphic>
          </wp:inline>
        </w:drawing>
      </w:r>
    </w:p>
    <w:p w14:paraId="770F5D2F" w14:textId="77777777" w:rsidR="0087656A" w:rsidRPr="00665C27" w:rsidRDefault="0087656A" w:rsidP="0087656A">
      <w:pPr>
        <w:pStyle w:val="ListParagraph"/>
        <w:tabs>
          <w:tab w:val="left" w:pos="993"/>
          <w:tab w:val="left" w:pos="2268"/>
          <w:tab w:val="left" w:pos="8080"/>
        </w:tabs>
        <w:spacing w:after="200" w:line="360" w:lineRule="auto"/>
        <w:ind w:left="0"/>
        <w:rPr>
          <w:rFonts w:ascii="Arial" w:hAnsi="Arial" w:cs="Arial"/>
          <w:bCs/>
          <w:color w:val="000000" w:themeColor="text1"/>
        </w:rPr>
      </w:pPr>
      <w:r w:rsidRPr="00665C27">
        <w:rPr>
          <w:rFonts w:ascii="Arial" w:hAnsi="Arial" w:cs="Arial"/>
          <w:bCs/>
          <w:color w:val="000000" w:themeColor="text1"/>
          <w:sz w:val="22"/>
          <w:szCs w:val="22"/>
        </w:rPr>
        <w:t>Participants currently undertaking online professional development</w:t>
      </w:r>
    </w:p>
    <w:p w14:paraId="2376C239" w14:textId="77777777" w:rsidR="0087656A" w:rsidRPr="00665C27" w:rsidRDefault="00177609" w:rsidP="00D57B11">
      <w:pPr>
        <w:pStyle w:val="Text"/>
        <w:spacing w:before="100" w:after="100"/>
        <w:jc w:val="both"/>
        <w:rPr>
          <w:rFonts w:ascii="Arial" w:hAnsi="Arial" w:cs="Arial"/>
          <w:b/>
          <w:bCs/>
          <w:color w:val="000000" w:themeColor="text1"/>
        </w:rPr>
      </w:pPr>
      <w:r w:rsidRPr="00665C27">
        <w:rPr>
          <w:rFonts w:ascii="Arial" w:hAnsi="Arial" w:cs="Arial"/>
          <w:noProof/>
          <w:color w:val="000000" w:themeColor="text1"/>
          <w:lang w:eastAsia="en-GB"/>
        </w:rPr>
        <w:lastRenderedPageBreak/>
        <w:drawing>
          <wp:inline distT="0" distB="0" distL="0" distR="0" wp14:anchorId="34DFF211" wp14:editId="0E565676">
            <wp:extent cx="5384800" cy="2395855"/>
            <wp:effectExtent l="0" t="0" r="0" b="0"/>
            <wp:docPr id="24" name="Picture 35" descr="../../../../../Desktop/Screen%20Shot%202018-02-09%20at%2009.46.51.p"/>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descr="../../../../../Desktop/Screen%20Shot%202018-02-09%20at%2009.46.51.p"/>
                    <pic:cNvPicPr>
                      <a:picLocks/>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384800" cy="2395855"/>
                    </a:xfrm>
                    <a:prstGeom prst="rect">
                      <a:avLst/>
                    </a:prstGeom>
                    <a:noFill/>
                    <a:ln>
                      <a:noFill/>
                    </a:ln>
                  </pic:spPr>
                </pic:pic>
              </a:graphicData>
            </a:graphic>
          </wp:inline>
        </w:drawing>
      </w:r>
    </w:p>
    <w:p w14:paraId="1E05B8C9" w14:textId="77777777" w:rsidR="00D02351" w:rsidRPr="00665C27" w:rsidRDefault="00D02351" w:rsidP="00D02351">
      <w:pPr>
        <w:pStyle w:val="ListParagraph"/>
        <w:tabs>
          <w:tab w:val="left" w:pos="993"/>
          <w:tab w:val="left" w:pos="2268"/>
          <w:tab w:val="left" w:pos="8080"/>
        </w:tabs>
        <w:spacing w:after="200" w:line="360" w:lineRule="auto"/>
        <w:ind w:left="0"/>
        <w:rPr>
          <w:rFonts w:ascii="Arial" w:hAnsi="Arial" w:cs="Arial"/>
          <w:bCs/>
          <w:color w:val="000000" w:themeColor="text1"/>
          <w:sz w:val="22"/>
          <w:szCs w:val="22"/>
        </w:rPr>
      </w:pPr>
      <w:r w:rsidRPr="00665C27">
        <w:rPr>
          <w:rFonts w:ascii="Arial" w:hAnsi="Arial" w:cs="Arial"/>
          <w:bCs/>
          <w:color w:val="000000" w:themeColor="text1"/>
          <w:sz w:val="22"/>
          <w:szCs w:val="22"/>
        </w:rPr>
        <w:t>Edivate embedded in practice</w:t>
      </w:r>
    </w:p>
    <w:p w14:paraId="5C8EB3B6" w14:textId="77777777" w:rsidR="00993A46" w:rsidRPr="00665C27" w:rsidRDefault="00993A46" w:rsidP="00D57B11">
      <w:pPr>
        <w:pStyle w:val="Text"/>
        <w:spacing w:before="100" w:after="100"/>
        <w:jc w:val="both"/>
        <w:rPr>
          <w:rFonts w:ascii="Arial" w:hAnsi="Arial" w:cs="Arial"/>
          <w:b/>
          <w:bCs/>
          <w:color w:val="000000" w:themeColor="text1"/>
        </w:rPr>
      </w:pPr>
    </w:p>
    <w:p w14:paraId="69912BE6" w14:textId="77777777" w:rsidR="00993A46" w:rsidRPr="00665C27" w:rsidRDefault="00993A46" w:rsidP="00D57B11">
      <w:pPr>
        <w:pStyle w:val="Text"/>
        <w:spacing w:before="100" w:after="100"/>
        <w:jc w:val="both"/>
        <w:rPr>
          <w:rFonts w:ascii="Arial" w:hAnsi="Arial" w:cs="Arial"/>
          <w:b/>
          <w:bCs/>
          <w:color w:val="000000" w:themeColor="text1"/>
        </w:rPr>
      </w:pPr>
    </w:p>
    <w:p w14:paraId="014E0E25" w14:textId="77777777" w:rsidR="00A3342C" w:rsidRPr="00665C27" w:rsidRDefault="00A3342C" w:rsidP="00D57B11">
      <w:pPr>
        <w:pStyle w:val="Text"/>
        <w:spacing w:before="100" w:after="100"/>
        <w:jc w:val="both"/>
        <w:rPr>
          <w:rFonts w:ascii="Arial" w:hAnsi="Arial" w:cs="Arial"/>
          <w:b/>
          <w:bCs/>
          <w:color w:val="000000" w:themeColor="text1"/>
        </w:rPr>
      </w:pPr>
    </w:p>
    <w:p w14:paraId="2A815106" w14:textId="77777777" w:rsidR="00993A46" w:rsidRPr="00665C27" w:rsidRDefault="00993A46" w:rsidP="00D57B11">
      <w:pPr>
        <w:pStyle w:val="Text"/>
        <w:spacing w:before="100" w:after="100"/>
        <w:jc w:val="both"/>
        <w:rPr>
          <w:rFonts w:ascii="Arial" w:hAnsi="Arial" w:cs="Arial"/>
          <w:b/>
          <w:bCs/>
          <w:color w:val="000000" w:themeColor="text1"/>
        </w:rPr>
      </w:pPr>
    </w:p>
    <w:p w14:paraId="3E0E13C5" w14:textId="77777777" w:rsidR="00993A46" w:rsidRPr="00665C27" w:rsidRDefault="00993A46" w:rsidP="00D57B11">
      <w:pPr>
        <w:pStyle w:val="Text"/>
        <w:spacing w:before="100" w:after="100"/>
        <w:jc w:val="both"/>
        <w:rPr>
          <w:rFonts w:ascii="Arial" w:hAnsi="Arial" w:cs="Arial"/>
          <w:b/>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46"/>
        <w:gridCol w:w="2846"/>
      </w:tblGrid>
      <w:tr w:rsidR="00665C27" w:rsidRPr="00665C27" w14:paraId="3E835E85" w14:textId="77777777" w:rsidTr="00653249">
        <w:tc>
          <w:tcPr>
            <w:tcW w:w="2846" w:type="dxa"/>
            <w:shd w:val="clear" w:color="auto" w:fill="auto"/>
          </w:tcPr>
          <w:p w14:paraId="3D194193" w14:textId="77777777" w:rsidR="00B47AB0" w:rsidRPr="00665C27" w:rsidRDefault="00B47AB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Themes</w:t>
            </w:r>
          </w:p>
        </w:tc>
        <w:tc>
          <w:tcPr>
            <w:tcW w:w="2846" w:type="dxa"/>
            <w:shd w:val="clear" w:color="auto" w:fill="FBE4D5"/>
          </w:tcPr>
          <w:p w14:paraId="0CF56DD6" w14:textId="77777777" w:rsidR="00B47AB0" w:rsidRPr="00665C27" w:rsidRDefault="00B47AB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Relevance of Material</w:t>
            </w:r>
          </w:p>
        </w:tc>
      </w:tr>
      <w:tr w:rsidR="00665C27" w:rsidRPr="00665C27" w14:paraId="05B31382" w14:textId="77777777" w:rsidTr="00653249">
        <w:tc>
          <w:tcPr>
            <w:tcW w:w="2846" w:type="dxa"/>
            <w:shd w:val="clear" w:color="auto" w:fill="C5E0B3"/>
          </w:tcPr>
          <w:p w14:paraId="50CDDB7F" w14:textId="77777777" w:rsidR="00B47AB0" w:rsidRPr="00665C27" w:rsidRDefault="00B47AB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Motivation</w:t>
            </w:r>
          </w:p>
        </w:tc>
        <w:tc>
          <w:tcPr>
            <w:tcW w:w="2846" w:type="dxa"/>
            <w:shd w:val="clear" w:color="auto" w:fill="auto"/>
          </w:tcPr>
          <w:p w14:paraId="046A8669" w14:textId="77777777" w:rsidR="00B47AB0" w:rsidRPr="00665C27" w:rsidRDefault="00B47AB0" w:rsidP="00653249">
            <w:pPr>
              <w:tabs>
                <w:tab w:val="left" w:pos="993"/>
                <w:tab w:val="left" w:pos="2268"/>
                <w:tab w:val="left" w:pos="8080"/>
              </w:tabs>
              <w:spacing w:after="200" w:line="360" w:lineRule="auto"/>
              <w:ind w:right="-99"/>
              <w:jc w:val="center"/>
              <w:outlineLvl w:val="0"/>
              <w:rPr>
                <w:rFonts w:ascii="Arial" w:eastAsia="Calibri" w:hAnsi="Arial" w:cs="Arial"/>
                <w:bCs/>
                <w:color w:val="000000" w:themeColor="text1"/>
              </w:rPr>
            </w:pPr>
            <w:r w:rsidRPr="00665C27">
              <w:rPr>
                <w:rFonts w:ascii="Arial" w:eastAsia="Calibri" w:hAnsi="Arial" w:cs="Arial"/>
                <w:bCs/>
                <w:color w:val="000000" w:themeColor="text1"/>
              </w:rPr>
              <w:t>26</w:t>
            </w:r>
          </w:p>
        </w:tc>
      </w:tr>
    </w:tbl>
    <w:p w14:paraId="42001FE5" w14:textId="77777777" w:rsidR="00A3342C" w:rsidRPr="00665C27" w:rsidRDefault="00A3342C" w:rsidP="00A3342C">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r w:rsidRPr="00665C27">
        <w:rPr>
          <w:rFonts w:ascii="Arial" w:hAnsi="Arial" w:cs="Arial"/>
          <w:bCs/>
          <w:color w:val="000000" w:themeColor="text1"/>
          <w:sz w:val="22"/>
          <w:szCs w:val="22"/>
        </w:rPr>
        <w:t>Matrix of motivation and relevance of materials</w:t>
      </w:r>
    </w:p>
    <w:p w14:paraId="19D45A7A" w14:textId="77777777" w:rsidR="00993A46" w:rsidRPr="00665C27" w:rsidRDefault="00993A46" w:rsidP="00D57B11">
      <w:pPr>
        <w:pStyle w:val="Text"/>
        <w:spacing w:before="100" w:after="100"/>
        <w:jc w:val="both"/>
        <w:rPr>
          <w:rFonts w:ascii="Arial" w:hAnsi="Arial" w:cs="Arial"/>
          <w:b/>
          <w:bCs/>
          <w:color w:val="000000" w:themeColor="text1"/>
        </w:rPr>
      </w:pPr>
    </w:p>
    <w:p w14:paraId="029FBC56" w14:textId="77777777" w:rsidR="00993A46" w:rsidRPr="00665C27" w:rsidRDefault="00993A46" w:rsidP="00D57B11">
      <w:pPr>
        <w:pStyle w:val="Text"/>
        <w:spacing w:before="100" w:after="100"/>
        <w:jc w:val="both"/>
        <w:rPr>
          <w:rFonts w:ascii="Arial" w:hAnsi="Arial" w:cs="Arial"/>
          <w:b/>
          <w:bCs/>
          <w:color w:val="000000" w:themeColor="text1"/>
        </w:rPr>
      </w:pPr>
    </w:p>
    <w:p w14:paraId="4508E3B1" w14:textId="77777777" w:rsidR="00993A46" w:rsidRPr="00665C27" w:rsidRDefault="00993A46" w:rsidP="00D57B11">
      <w:pPr>
        <w:pStyle w:val="Text"/>
        <w:spacing w:before="100" w:after="100"/>
        <w:jc w:val="both"/>
        <w:rPr>
          <w:rFonts w:ascii="Arial" w:hAnsi="Arial" w:cs="Arial"/>
          <w:b/>
          <w:bCs/>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134"/>
        <w:gridCol w:w="2134"/>
        <w:gridCol w:w="2135"/>
      </w:tblGrid>
      <w:tr w:rsidR="00665C27" w:rsidRPr="00665C27" w14:paraId="720BDEEC" w14:textId="77777777" w:rsidTr="00653249">
        <w:tc>
          <w:tcPr>
            <w:tcW w:w="6403" w:type="dxa"/>
            <w:gridSpan w:val="3"/>
            <w:shd w:val="clear" w:color="auto" w:fill="auto"/>
          </w:tcPr>
          <w:p w14:paraId="0113DCD7" w14:textId="77777777" w:rsidR="00A059D0" w:rsidRPr="00665C27" w:rsidRDefault="00A059D0" w:rsidP="00653249">
            <w:pPr>
              <w:tabs>
                <w:tab w:val="left" w:pos="993"/>
                <w:tab w:val="left" w:pos="2268"/>
                <w:tab w:val="left" w:pos="8080"/>
              </w:tabs>
              <w:spacing w:after="200" w:line="360" w:lineRule="auto"/>
              <w:ind w:right="-99"/>
              <w:jc w:val="center"/>
              <w:outlineLvl w:val="0"/>
              <w:rPr>
                <w:rFonts w:ascii="Arial" w:eastAsia="Calibri" w:hAnsi="Arial" w:cs="Arial"/>
                <w:bCs/>
                <w:color w:val="000000" w:themeColor="text1"/>
              </w:rPr>
            </w:pPr>
            <w:r w:rsidRPr="00665C27">
              <w:rPr>
                <w:rFonts w:ascii="Arial" w:eastAsia="Calibri" w:hAnsi="Arial" w:cs="Arial"/>
                <w:bCs/>
                <w:color w:val="000000" w:themeColor="text1"/>
              </w:rPr>
              <w:t>Perceptions of impact on practice</w:t>
            </w:r>
          </w:p>
        </w:tc>
      </w:tr>
      <w:tr w:rsidR="00665C27" w:rsidRPr="00665C27" w14:paraId="14CA67AB" w14:textId="77777777" w:rsidTr="00653249">
        <w:tc>
          <w:tcPr>
            <w:tcW w:w="2134" w:type="dxa"/>
            <w:shd w:val="clear" w:color="auto" w:fill="auto"/>
          </w:tcPr>
          <w:p w14:paraId="4C73F421" w14:textId="77777777" w:rsidR="00A059D0" w:rsidRPr="00665C27" w:rsidRDefault="00A059D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Not changed at all</w:t>
            </w:r>
          </w:p>
        </w:tc>
        <w:tc>
          <w:tcPr>
            <w:tcW w:w="2134" w:type="dxa"/>
            <w:shd w:val="clear" w:color="auto" w:fill="auto"/>
          </w:tcPr>
          <w:p w14:paraId="176966B0" w14:textId="77777777" w:rsidR="00A059D0" w:rsidRPr="00665C27" w:rsidRDefault="00A059D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Changed slightly</w:t>
            </w:r>
          </w:p>
        </w:tc>
        <w:tc>
          <w:tcPr>
            <w:tcW w:w="2135" w:type="dxa"/>
            <w:shd w:val="clear" w:color="auto" w:fill="auto"/>
          </w:tcPr>
          <w:p w14:paraId="41953977" w14:textId="77777777" w:rsidR="00A059D0" w:rsidRPr="00665C27" w:rsidRDefault="00A059D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Changed greatly</w:t>
            </w:r>
          </w:p>
        </w:tc>
      </w:tr>
      <w:tr w:rsidR="00A059D0" w:rsidRPr="00665C27" w14:paraId="013BA11C" w14:textId="77777777" w:rsidTr="00653249">
        <w:tc>
          <w:tcPr>
            <w:tcW w:w="2134" w:type="dxa"/>
            <w:shd w:val="clear" w:color="auto" w:fill="auto"/>
          </w:tcPr>
          <w:p w14:paraId="33F7D201" w14:textId="77777777" w:rsidR="00A059D0" w:rsidRPr="00665C27" w:rsidRDefault="00A059D0" w:rsidP="00653249">
            <w:pPr>
              <w:tabs>
                <w:tab w:val="left" w:pos="993"/>
                <w:tab w:val="left" w:pos="2268"/>
                <w:tab w:val="left" w:pos="8080"/>
              </w:tabs>
              <w:spacing w:after="200" w:line="360" w:lineRule="auto"/>
              <w:ind w:right="-99"/>
              <w:jc w:val="center"/>
              <w:outlineLvl w:val="0"/>
              <w:rPr>
                <w:rFonts w:ascii="Arial" w:eastAsia="Calibri" w:hAnsi="Arial" w:cs="Arial"/>
                <w:bCs/>
                <w:color w:val="000000" w:themeColor="text1"/>
              </w:rPr>
            </w:pPr>
            <w:r w:rsidRPr="00665C27">
              <w:rPr>
                <w:rFonts w:ascii="Arial" w:eastAsia="Calibri" w:hAnsi="Arial" w:cs="Arial"/>
                <w:bCs/>
                <w:color w:val="000000" w:themeColor="text1"/>
              </w:rPr>
              <w:t>1</w:t>
            </w:r>
          </w:p>
        </w:tc>
        <w:tc>
          <w:tcPr>
            <w:tcW w:w="2134" w:type="dxa"/>
            <w:shd w:val="clear" w:color="auto" w:fill="auto"/>
          </w:tcPr>
          <w:p w14:paraId="454043C2" w14:textId="77777777" w:rsidR="00A059D0" w:rsidRPr="00665C27" w:rsidRDefault="00A059D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6</w:t>
            </w:r>
          </w:p>
        </w:tc>
        <w:tc>
          <w:tcPr>
            <w:tcW w:w="2135" w:type="dxa"/>
            <w:shd w:val="clear" w:color="auto" w:fill="auto"/>
          </w:tcPr>
          <w:p w14:paraId="4D7449AF" w14:textId="77777777" w:rsidR="00A059D0" w:rsidRPr="00665C27" w:rsidRDefault="00A059D0" w:rsidP="00653249">
            <w:pPr>
              <w:tabs>
                <w:tab w:val="left" w:pos="993"/>
                <w:tab w:val="left" w:pos="2268"/>
                <w:tab w:val="left" w:pos="8080"/>
              </w:tabs>
              <w:spacing w:after="200" w:line="360" w:lineRule="auto"/>
              <w:ind w:right="-99"/>
              <w:outlineLvl w:val="0"/>
              <w:rPr>
                <w:rFonts w:ascii="Arial" w:eastAsia="Calibri" w:hAnsi="Arial" w:cs="Arial"/>
                <w:bCs/>
                <w:color w:val="000000" w:themeColor="text1"/>
              </w:rPr>
            </w:pPr>
            <w:r w:rsidRPr="00665C27">
              <w:rPr>
                <w:rFonts w:ascii="Arial" w:eastAsia="Calibri" w:hAnsi="Arial" w:cs="Arial"/>
                <w:bCs/>
                <w:color w:val="000000" w:themeColor="text1"/>
              </w:rPr>
              <w:t>0</w:t>
            </w:r>
          </w:p>
        </w:tc>
      </w:tr>
    </w:tbl>
    <w:p w14:paraId="67A05D2D" w14:textId="77777777" w:rsidR="00A059D0" w:rsidRPr="00665C27" w:rsidRDefault="00A059D0" w:rsidP="00A059D0">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p>
    <w:p w14:paraId="0E23756C" w14:textId="77777777" w:rsidR="00A059D0" w:rsidRPr="00665C27" w:rsidRDefault="00A059D0" w:rsidP="00A059D0">
      <w:pPr>
        <w:tabs>
          <w:tab w:val="left" w:pos="993"/>
          <w:tab w:val="left" w:pos="2268"/>
          <w:tab w:val="left" w:pos="8080"/>
        </w:tabs>
        <w:spacing w:after="200" w:line="360" w:lineRule="auto"/>
        <w:ind w:right="-99"/>
        <w:outlineLvl w:val="0"/>
        <w:rPr>
          <w:rFonts w:ascii="Arial" w:hAnsi="Arial" w:cs="Arial"/>
          <w:bCs/>
          <w:color w:val="000000" w:themeColor="text1"/>
          <w:sz w:val="22"/>
          <w:szCs w:val="22"/>
        </w:rPr>
      </w:pPr>
      <w:r w:rsidRPr="00665C27">
        <w:rPr>
          <w:rFonts w:ascii="Arial" w:hAnsi="Arial" w:cs="Arial"/>
          <w:bCs/>
          <w:color w:val="000000" w:themeColor="text1"/>
          <w:sz w:val="22"/>
          <w:szCs w:val="22"/>
        </w:rPr>
        <w:t>Perceptions of impact on practice</w:t>
      </w:r>
    </w:p>
    <w:p w14:paraId="015C68A9" w14:textId="77777777" w:rsidR="00993A46" w:rsidRPr="00665C27" w:rsidRDefault="00993A46" w:rsidP="00D57B11">
      <w:pPr>
        <w:pStyle w:val="Text"/>
        <w:spacing w:before="100" w:after="100"/>
        <w:jc w:val="both"/>
        <w:rPr>
          <w:rFonts w:ascii="Arial" w:hAnsi="Arial" w:cs="Arial"/>
          <w:b/>
          <w:bCs/>
          <w:color w:val="000000" w:themeColor="text1"/>
        </w:rPr>
      </w:pPr>
    </w:p>
    <w:p w14:paraId="5127C641" w14:textId="77777777" w:rsidR="00993A46" w:rsidRPr="00665C27" w:rsidRDefault="00993A46" w:rsidP="00D57B11">
      <w:pPr>
        <w:pStyle w:val="Text"/>
        <w:spacing w:before="100" w:after="100"/>
        <w:jc w:val="both"/>
        <w:rPr>
          <w:rFonts w:ascii="Arial" w:hAnsi="Arial" w:cs="Arial"/>
          <w:b/>
          <w:bCs/>
          <w:color w:val="000000" w:themeColor="text1"/>
        </w:rPr>
      </w:pPr>
    </w:p>
    <w:p w14:paraId="7DED818E" w14:textId="77777777" w:rsidR="00993A46" w:rsidRPr="00665C27" w:rsidRDefault="00993A46" w:rsidP="00D57B11">
      <w:pPr>
        <w:pStyle w:val="Text"/>
        <w:spacing w:before="100" w:after="100"/>
        <w:jc w:val="both"/>
        <w:rPr>
          <w:rFonts w:ascii="Arial" w:hAnsi="Arial" w:cs="Arial"/>
          <w:b/>
          <w:bCs/>
          <w:color w:val="000000" w:themeColor="text1"/>
        </w:rPr>
      </w:pPr>
    </w:p>
    <w:p w14:paraId="1B901701" w14:textId="77777777" w:rsidR="00993A46" w:rsidRPr="00665C27" w:rsidRDefault="00993A46" w:rsidP="00D57B11">
      <w:pPr>
        <w:pStyle w:val="Text"/>
        <w:spacing w:before="100" w:after="100"/>
        <w:jc w:val="both"/>
        <w:rPr>
          <w:rFonts w:ascii="Arial" w:hAnsi="Arial" w:cs="Arial"/>
          <w:b/>
          <w:bCs/>
          <w:color w:val="000000" w:themeColor="text1"/>
        </w:rPr>
      </w:pPr>
    </w:p>
    <w:sectPr w:rsidR="00993A46" w:rsidRPr="00665C27" w:rsidSect="008A2949">
      <w:footerReference w:type="even" r:id="rId74"/>
      <w:footerReference w:type="default" r:id="rId75"/>
      <w:pgSz w:w="11900" w:h="16840"/>
      <w:pgMar w:top="1134" w:right="1134" w:bottom="1134" w:left="2268" w:header="709" w:footer="709"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26712A95" w14:textId="77777777" w:rsidR="00C0426A" w:rsidRDefault="00C0426A" w:rsidP="004658DE">
      <w:r>
        <w:separator/>
      </w:r>
    </w:p>
  </w:endnote>
  <w:endnote w:type="continuationSeparator" w:id="0">
    <w:p w14:paraId="3D69F276" w14:textId="77777777" w:rsidR="00C0426A" w:rsidRDefault="00C0426A" w:rsidP="004658D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00500000000000000"/>
    <w:charset w:val="00"/>
    <w:family w:val="auto"/>
    <w:pitch w:val="variable"/>
    <w:sig w:usb0="E00002FF" w:usb1="5000205A" w:usb2="00000000" w:usb3="00000000" w:csb0="0000019F" w:csb1="00000000"/>
  </w:font>
  <w:font w:name="Arial">
    <w:panose1 w:val="020B0604020202020204"/>
    <w:charset w:val="00"/>
    <w:family w:val="swiss"/>
    <w:pitch w:val="variable"/>
    <w:sig w:usb0="E0002AFF" w:usb1="C0007843" w:usb2="00000009" w:usb3="00000000" w:csb0="000001FF" w:csb1="00000000"/>
  </w:font>
  <w:font w:name="Cambria Math">
    <w:panose1 w:val="02040503050406030204"/>
    <w:charset w:val="00"/>
    <w:family w:val="roman"/>
    <w:pitch w:val="variable"/>
    <w:sig w:usb0="E00002FF" w:usb1="420024FF" w:usb2="00000000" w:usb3="00000000" w:csb0="0000019F" w:csb1="00000000"/>
  </w:font>
  <w:font w:name="Verdana">
    <w:panose1 w:val="020B0604030504040204"/>
    <w:charset w:val="00"/>
    <w:family w:val="swiss"/>
    <w:pitch w:val="variable"/>
    <w:sig w:usb0="A10006FF" w:usb1="4000205B" w:usb2="00000010" w:usb3="00000000" w:csb0="0000019F" w:csb1="00000000"/>
  </w:font>
  <w:font w:name="OpenSans">
    <w:altName w:val="Calibri"/>
    <w:panose1 w:val="020B0604020202020204"/>
    <w:charset w:val="00"/>
    <w:family w:val="auto"/>
    <w:notTrueType/>
    <w:pitch w:val="default"/>
    <w:sig w:usb0="00000003" w:usb1="00000000" w:usb2="00000000" w:usb3="00000000" w:csb0="00000001" w:csb1="00000000"/>
  </w:font>
  <w:font w:name="Helvetica">
    <w:panose1 w:val="00000000000000000000"/>
    <w:charset w:val="00"/>
    <w:family w:val="auto"/>
    <w:pitch w:val="variable"/>
    <w:sig w:usb0="E00002FF" w:usb1="5000785B" w:usb2="00000000" w:usb3="00000000" w:csb0="0000019F" w:csb1="00000000"/>
  </w:font>
  <w:font w:name="inherit">
    <w:altName w:val="Cambria"/>
    <w:panose1 w:val="020B0604020202020204"/>
    <w:charset w:val="00"/>
    <w:family w:val="roman"/>
    <w:notTrueType/>
    <w:pitch w:val="default"/>
  </w:font>
  <w:font w:name="Mateo">
    <w:altName w:val="Cambria"/>
    <w:panose1 w:val="020B0604020202020204"/>
    <w:charset w:val="00"/>
    <w:family w:val="roman"/>
    <w:notTrueType/>
    <w:pitch w:val="default"/>
  </w:font>
  <w:font w:name="TT15Ct00">
    <w:altName w:val="Calibri"/>
    <w:panose1 w:val="020B0604020202020204"/>
    <w:charset w:val="00"/>
    <w:family w:val="auto"/>
    <w:pitch w:val="default"/>
    <w:sig w:usb0="00000003" w:usb1="00000000" w:usb2="00000000" w:usb3="00000000" w:csb0="00000001" w:csb1="00000000"/>
  </w:font>
  <w:font w:name="TT15Et00">
    <w:altName w:val="Calibri"/>
    <w:panose1 w:val="020B0604020202020204"/>
    <w:charset w:val="00"/>
    <w:family w:val="auto"/>
    <w:pitch w:val="default"/>
    <w:sig w:usb0="00000003" w:usb1="00000000" w:usb2="00000000" w:usb3="00000000" w:csb0="00000001" w:csb1="00000000"/>
  </w:font>
  <w:font w:name="TT10Ft00">
    <w:altName w:val="Calibri"/>
    <w:panose1 w:val="020B0604020202020204"/>
    <w:charset w:val="00"/>
    <w:family w:val="auto"/>
    <w:pitch w:val="default"/>
    <w:sig w:usb0="00000003" w:usb1="00000000" w:usb2="00000000" w:usb3="00000000" w:csb0="00000001" w:csb1="00000000"/>
  </w:font>
  <w:font w:name="NimbusSanL">
    <w:altName w:val="Cambria"/>
    <w:panose1 w:val="020B0604020202020204"/>
    <w:charset w:val="00"/>
    <w:family w:val="roman"/>
    <w:notTrueType/>
    <w:pitch w:val="default"/>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A1AB60" w14:textId="77777777" w:rsidR="00CC6657" w:rsidRDefault="00CC6657" w:rsidP="008A2949">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7387E42" w14:textId="77777777" w:rsidR="00CC6657" w:rsidRDefault="00CC6657" w:rsidP="008A2949">
    <w:pPr>
      <w:pStyle w:val="Footer"/>
      <w:ind w:right="360"/>
    </w:pPr>
  </w:p>
  <w:p w14:paraId="2D50888A" w14:textId="77777777" w:rsidR="00CC6657" w:rsidRDefault="00CC6657"/>
  <w:p w14:paraId="0592D274" w14:textId="77777777" w:rsidR="00CC6657" w:rsidRDefault="00CC6657"/>
  <w:p w14:paraId="6CA06815" w14:textId="77777777" w:rsidR="00CC6657" w:rsidRDefault="00CC6657"/>
  <w:p w14:paraId="60C5D374" w14:textId="77777777" w:rsidR="00CC6657" w:rsidRDefault="00CC6657"/>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EED078" w14:textId="77777777" w:rsidR="00CC6657" w:rsidRDefault="00CC6657" w:rsidP="008A2949">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2</w:t>
    </w:r>
    <w:r>
      <w:rPr>
        <w:rStyle w:val="PageNumber"/>
      </w:rPr>
      <w:fldChar w:fldCharType="end"/>
    </w:r>
  </w:p>
  <w:p w14:paraId="43C06B47" w14:textId="77777777" w:rsidR="00CC6657" w:rsidRDefault="00CC6657" w:rsidP="008A2949">
    <w:pPr>
      <w:pStyle w:val="Footer"/>
      <w:ind w:right="360"/>
    </w:pPr>
  </w:p>
  <w:p w14:paraId="47E05AFC" w14:textId="77777777" w:rsidR="00CC6657" w:rsidRDefault="00CC6657"/>
  <w:p w14:paraId="050F475F" w14:textId="77777777" w:rsidR="00CC6657" w:rsidRDefault="00CC6657"/>
  <w:p w14:paraId="3631C87A" w14:textId="77777777" w:rsidR="00CC6657" w:rsidRDefault="00CC6657"/>
  <w:p w14:paraId="2EE4B64E" w14:textId="77777777" w:rsidR="00CC6657" w:rsidRDefault="00CC6657"/>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1108154" w14:textId="77777777" w:rsidR="00C0426A" w:rsidRDefault="00C0426A" w:rsidP="004658DE">
      <w:r>
        <w:separator/>
      </w:r>
    </w:p>
  </w:footnote>
  <w:footnote w:type="continuationSeparator" w:id="0">
    <w:p w14:paraId="2BBD89AB" w14:textId="77777777" w:rsidR="00C0426A" w:rsidRDefault="00C0426A" w:rsidP="004658D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2D546AC"/>
    <w:multiLevelType w:val="hybridMultilevel"/>
    <w:tmpl w:val="E0363480"/>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74A55D8"/>
    <w:multiLevelType w:val="hybridMultilevel"/>
    <w:tmpl w:val="047EBDF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085A1934"/>
    <w:multiLevelType w:val="hybridMultilevel"/>
    <w:tmpl w:val="13D885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B172925"/>
    <w:multiLevelType w:val="hybridMultilevel"/>
    <w:tmpl w:val="4F5E2B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C32012B"/>
    <w:multiLevelType w:val="hybridMultilevel"/>
    <w:tmpl w:val="CF908654"/>
    <w:lvl w:ilvl="0" w:tplc="D6725EF2">
      <w:start w:val="2"/>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6B7E1C"/>
    <w:multiLevelType w:val="hybridMultilevel"/>
    <w:tmpl w:val="9B70BB1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8D97648"/>
    <w:multiLevelType w:val="hybridMultilevel"/>
    <w:tmpl w:val="E228C00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94362E7"/>
    <w:multiLevelType w:val="hybridMultilevel"/>
    <w:tmpl w:val="CCCA056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1B7E6200"/>
    <w:multiLevelType w:val="hybridMultilevel"/>
    <w:tmpl w:val="A8228F5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1FF53697"/>
    <w:multiLevelType w:val="hybridMultilevel"/>
    <w:tmpl w:val="1FF43A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05D420B"/>
    <w:multiLevelType w:val="hybridMultilevel"/>
    <w:tmpl w:val="A29E11B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1" w15:restartNumberingAfterBreak="0">
    <w:nsid w:val="205D4A24"/>
    <w:multiLevelType w:val="hybridMultilevel"/>
    <w:tmpl w:val="27F2EC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0E24417"/>
    <w:multiLevelType w:val="hybridMultilevel"/>
    <w:tmpl w:val="CCCA056E"/>
    <w:lvl w:ilvl="0" w:tplc="0409000F">
      <w:start w:val="1"/>
      <w:numFmt w:val="decimal"/>
      <w:lvlText w:val="%1."/>
      <w:lvlJc w:val="left"/>
      <w:pPr>
        <w:ind w:left="1080" w:hanging="360"/>
      </w:p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543440E"/>
    <w:multiLevelType w:val="hybridMultilevel"/>
    <w:tmpl w:val="3DFA0146"/>
    <w:lvl w:ilvl="0" w:tplc="DC764D2E">
      <w:start w:val="50"/>
      <w:numFmt w:val="bullet"/>
      <w:lvlText w:val="-"/>
      <w:lvlJc w:val="left"/>
      <w:pPr>
        <w:ind w:left="720" w:hanging="360"/>
      </w:pPr>
      <w:rPr>
        <w:rFonts w:ascii="Calibri" w:eastAsia="Calibri" w:hAnsi="Calibri" w:cs="Times New Roman"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2A4C7129"/>
    <w:multiLevelType w:val="hybridMultilevel"/>
    <w:tmpl w:val="EE0ABC7E"/>
    <w:lvl w:ilvl="0" w:tplc="C6A68C22">
      <w:start w:val="1"/>
      <w:numFmt w:val="none"/>
      <w:lvlText w:val="5."/>
      <w:lvlJc w:val="left"/>
      <w:pPr>
        <w:tabs>
          <w:tab w:val="num" w:pos="720"/>
        </w:tabs>
        <w:ind w:left="720" w:hanging="360"/>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5" w15:restartNumberingAfterBreak="0">
    <w:nsid w:val="2E0C397D"/>
    <w:multiLevelType w:val="hybridMultilevel"/>
    <w:tmpl w:val="67F81E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2EC31EBF"/>
    <w:multiLevelType w:val="hybridMultilevel"/>
    <w:tmpl w:val="9A74FDF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3871157"/>
    <w:multiLevelType w:val="hybridMultilevel"/>
    <w:tmpl w:val="B6F4436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36464A9C"/>
    <w:multiLevelType w:val="hybridMultilevel"/>
    <w:tmpl w:val="43E63622"/>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19" w15:restartNumberingAfterBreak="0">
    <w:nsid w:val="366C142C"/>
    <w:multiLevelType w:val="hybridMultilevel"/>
    <w:tmpl w:val="2F589C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7992572"/>
    <w:multiLevelType w:val="hybridMultilevel"/>
    <w:tmpl w:val="8C004B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BD9339F"/>
    <w:multiLevelType w:val="hybridMultilevel"/>
    <w:tmpl w:val="33E647EA"/>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3CDC1478"/>
    <w:multiLevelType w:val="hybridMultilevel"/>
    <w:tmpl w:val="CCAEAEA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441E770A"/>
    <w:multiLevelType w:val="hybridMultilevel"/>
    <w:tmpl w:val="BE9888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5022D56"/>
    <w:multiLevelType w:val="hybridMultilevel"/>
    <w:tmpl w:val="E606FE90"/>
    <w:lvl w:ilvl="0" w:tplc="0809000F">
      <w:start w:val="1"/>
      <w:numFmt w:val="decimal"/>
      <w:lvlText w:val="%1."/>
      <w:lvlJc w:val="left"/>
      <w:pPr>
        <w:ind w:left="1080" w:hanging="360"/>
      </w:p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25" w15:restartNumberingAfterBreak="0">
    <w:nsid w:val="461C5118"/>
    <w:multiLevelType w:val="hybridMultilevel"/>
    <w:tmpl w:val="7EAAD6E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6" w15:restartNumberingAfterBreak="0">
    <w:nsid w:val="48093AD1"/>
    <w:multiLevelType w:val="hybridMultilevel"/>
    <w:tmpl w:val="6794133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87B6B2B"/>
    <w:multiLevelType w:val="hybridMultilevel"/>
    <w:tmpl w:val="66A09638"/>
    <w:lvl w:ilvl="0" w:tplc="0409000F">
      <w:start w:val="1"/>
      <w:numFmt w:val="decimal"/>
      <w:lvlText w:val="%1."/>
      <w:lvlJc w:val="left"/>
      <w:pPr>
        <w:ind w:left="720" w:hanging="360"/>
      </w:p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8" w15:restartNumberingAfterBreak="0">
    <w:nsid w:val="4CA92A6E"/>
    <w:multiLevelType w:val="hybridMultilevel"/>
    <w:tmpl w:val="EB8049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E111D29"/>
    <w:multiLevelType w:val="hybridMultilevel"/>
    <w:tmpl w:val="DDA0D13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0" w15:restartNumberingAfterBreak="0">
    <w:nsid w:val="51917C73"/>
    <w:multiLevelType w:val="hybridMultilevel"/>
    <w:tmpl w:val="18027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51B24F59"/>
    <w:multiLevelType w:val="hybridMultilevel"/>
    <w:tmpl w:val="9D347D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3290E68"/>
    <w:multiLevelType w:val="hybridMultilevel"/>
    <w:tmpl w:val="DF1A9D3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3" w15:restartNumberingAfterBreak="0">
    <w:nsid w:val="560F3C99"/>
    <w:multiLevelType w:val="hybridMultilevel"/>
    <w:tmpl w:val="E154EAF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60EE482D"/>
    <w:multiLevelType w:val="hybridMultilevel"/>
    <w:tmpl w:val="407667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5" w15:restartNumberingAfterBreak="0">
    <w:nsid w:val="64AD144B"/>
    <w:multiLevelType w:val="hybridMultilevel"/>
    <w:tmpl w:val="7A5A43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673A7754"/>
    <w:multiLevelType w:val="hybridMultilevel"/>
    <w:tmpl w:val="329C1A2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BD33B9"/>
    <w:multiLevelType w:val="hybridMultilevel"/>
    <w:tmpl w:val="78B056C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CCF1BFE"/>
    <w:multiLevelType w:val="hybridMultilevel"/>
    <w:tmpl w:val="28C0A27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9" w15:restartNumberingAfterBreak="0">
    <w:nsid w:val="6DC27AA3"/>
    <w:multiLevelType w:val="hybridMultilevel"/>
    <w:tmpl w:val="CA3E318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72474B31"/>
    <w:multiLevelType w:val="hybridMultilevel"/>
    <w:tmpl w:val="9CD2B2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72EB6F3C"/>
    <w:multiLevelType w:val="hybridMultilevel"/>
    <w:tmpl w:val="9170ED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5115A25"/>
    <w:multiLevelType w:val="hybridMultilevel"/>
    <w:tmpl w:val="22EC2218"/>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3" w15:restartNumberingAfterBreak="0">
    <w:nsid w:val="7538362C"/>
    <w:multiLevelType w:val="hybridMultilevel"/>
    <w:tmpl w:val="DB96B5D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4" w15:restartNumberingAfterBreak="0">
    <w:nsid w:val="78122443"/>
    <w:multiLevelType w:val="hybridMultilevel"/>
    <w:tmpl w:val="C2A4C5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8"/>
  </w:num>
  <w:num w:numId="2">
    <w:abstractNumId w:val="21"/>
  </w:num>
  <w:num w:numId="3">
    <w:abstractNumId w:val="26"/>
  </w:num>
  <w:num w:numId="4">
    <w:abstractNumId w:val="28"/>
  </w:num>
  <w:num w:numId="5">
    <w:abstractNumId w:val="20"/>
  </w:num>
  <w:num w:numId="6">
    <w:abstractNumId w:val="40"/>
  </w:num>
  <w:num w:numId="7">
    <w:abstractNumId w:val="27"/>
  </w:num>
  <w:num w:numId="8">
    <w:abstractNumId w:val="14"/>
  </w:num>
  <w:num w:numId="9">
    <w:abstractNumId w:val="22"/>
  </w:num>
  <w:num w:numId="10">
    <w:abstractNumId w:val="1"/>
  </w:num>
  <w:num w:numId="11">
    <w:abstractNumId w:val="12"/>
  </w:num>
  <w:num w:numId="12">
    <w:abstractNumId w:val="5"/>
  </w:num>
  <w:num w:numId="13">
    <w:abstractNumId w:val="42"/>
  </w:num>
  <w:num w:numId="14">
    <w:abstractNumId w:val="17"/>
  </w:num>
  <w:num w:numId="15">
    <w:abstractNumId w:val="34"/>
  </w:num>
  <w:num w:numId="16">
    <w:abstractNumId w:val="29"/>
  </w:num>
  <w:num w:numId="17">
    <w:abstractNumId w:val="43"/>
  </w:num>
  <w:num w:numId="18">
    <w:abstractNumId w:val="8"/>
  </w:num>
  <w:num w:numId="19">
    <w:abstractNumId w:val="38"/>
  </w:num>
  <w:num w:numId="20">
    <w:abstractNumId w:val="10"/>
  </w:num>
  <w:num w:numId="21">
    <w:abstractNumId w:val="16"/>
  </w:num>
  <w:num w:numId="22">
    <w:abstractNumId w:val="24"/>
  </w:num>
  <w:num w:numId="23">
    <w:abstractNumId w:val="3"/>
  </w:num>
  <w:num w:numId="24">
    <w:abstractNumId w:val="6"/>
  </w:num>
  <w:num w:numId="25">
    <w:abstractNumId w:val="36"/>
  </w:num>
  <w:num w:numId="26">
    <w:abstractNumId w:val="23"/>
  </w:num>
  <w:num w:numId="27">
    <w:abstractNumId w:val="11"/>
  </w:num>
  <w:num w:numId="28">
    <w:abstractNumId w:val="41"/>
  </w:num>
  <w:num w:numId="29">
    <w:abstractNumId w:val="37"/>
  </w:num>
  <w:num w:numId="30">
    <w:abstractNumId w:val="13"/>
  </w:num>
  <w:num w:numId="31">
    <w:abstractNumId w:val="32"/>
  </w:num>
  <w:num w:numId="32">
    <w:abstractNumId w:val="25"/>
  </w:num>
  <w:num w:numId="33">
    <w:abstractNumId w:val="39"/>
  </w:num>
  <w:num w:numId="34">
    <w:abstractNumId w:val="4"/>
  </w:num>
  <w:num w:numId="35">
    <w:abstractNumId w:val="33"/>
  </w:num>
  <w:num w:numId="36">
    <w:abstractNumId w:val="9"/>
  </w:num>
  <w:num w:numId="37">
    <w:abstractNumId w:val="30"/>
  </w:num>
  <w:num w:numId="38">
    <w:abstractNumId w:val="35"/>
  </w:num>
  <w:num w:numId="39">
    <w:abstractNumId w:val="15"/>
  </w:num>
  <w:num w:numId="40">
    <w:abstractNumId w:val="19"/>
  </w:num>
  <w:num w:numId="41">
    <w:abstractNumId w:val="44"/>
  </w:num>
  <w:num w:numId="42">
    <w:abstractNumId w:val="7"/>
  </w:num>
  <w:num w:numId="43">
    <w:abstractNumId w:val="2"/>
  </w:num>
  <w:num w:numId="44">
    <w:abstractNumId w:val="31"/>
  </w:num>
  <w:num w:numId="45">
    <w:abstractNumId w:val="0"/>
  </w:num>
  <w:numIdMacAtCleanup w:val="4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72C11"/>
    <w:rsid w:val="00000F37"/>
    <w:rsid w:val="00000FB9"/>
    <w:rsid w:val="000012E0"/>
    <w:rsid w:val="000013C9"/>
    <w:rsid w:val="00001621"/>
    <w:rsid w:val="00001A2F"/>
    <w:rsid w:val="00002349"/>
    <w:rsid w:val="000036C0"/>
    <w:rsid w:val="000037C5"/>
    <w:rsid w:val="0000418A"/>
    <w:rsid w:val="00004300"/>
    <w:rsid w:val="0000560C"/>
    <w:rsid w:val="0000575C"/>
    <w:rsid w:val="000061FF"/>
    <w:rsid w:val="00006952"/>
    <w:rsid w:val="00007E49"/>
    <w:rsid w:val="00010374"/>
    <w:rsid w:val="00010EED"/>
    <w:rsid w:val="00011ED3"/>
    <w:rsid w:val="0001281D"/>
    <w:rsid w:val="000139AB"/>
    <w:rsid w:val="00015ABC"/>
    <w:rsid w:val="00017EDC"/>
    <w:rsid w:val="00020760"/>
    <w:rsid w:val="00020E10"/>
    <w:rsid w:val="00021B18"/>
    <w:rsid w:val="0002299B"/>
    <w:rsid w:val="00022F84"/>
    <w:rsid w:val="00023391"/>
    <w:rsid w:val="000237FA"/>
    <w:rsid w:val="0002443E"/>
    <w:rsid w:val="00024BE0"/>
    <w:rsid w:val="000256F8"/>
    <w:rsid w:val="000271FF"/>
    <w:rsid w:val="00027475"/>
    <w:rsid w:val="0002760F"/>
    <w:rsid w:val="00030244"/>
    <w:rsid w:val="000302DD"/>
    <w:rsid w:val="00031AE3"/>
    <w:rsid w:val="00032C63"/>
    <w:rsid w:val="00032D1C"/>
    <w:rsid w:val="0003386D"/>
    <w:rsid w:val="0003489E"/>
    <w:rsid w:val="000361D5"/>
    <w:rsid w:val="000368B9"/>
    <w:rsid w:val="00040B4F"/>
    <w:rsid w:val="00040E39"/>
    <w:rsid w:val="00043A12"/>
    <w:rsid w:val="00043F0A"/>
    <w:rsid w:val="000447C0"/>
    <w:rsid w:val="00045605"/>
    <w:rsid w:val="00046C87"/>
    <w:rsid w:val="00046DBB"/>
    <w:rsid w:val="00050949"/>
    <w:rsid w:val="00050C59"/>
    <w:rsid w:val="00051BCB"/>
    <w:rsid w:val="00051CFD"/>
    <w:rsid w:val="00053218"/>
    <w:rsid w:val="00053312"/>
    <w:rsid w:val="0005415B"/>
    <w:rsid w:val="00054DCD"/>
    <w:rsid w:val="000577D1"/>
    <w:rsid w:val="00060D1D"/>
    <w:rsid w:val="00061174"/>
    <w:rsid w:val="0006131D"/>
    <w:rsid w:val="000619FB"/>
    <w:rsid w:val="00061E4B"/>
    <w:rsid w:val="00062597"/>
    <w:rsid w:val="0006362E"/>
    <w:rsid w:val="0006476C"/>
    <w:rsid w:val="00064CBA"/>
    <w:rsid w:val="00064F31"/>
    <w:rsid w:val="0006522B"/>
    <w:rsid w:val="000676B4"/>
    <w:rsid w:val="00067B6A"/>
    <w:rsid w:val="0007051E"/>
    <w:rsid w:val="00070B42"/>
    <w:rsid w:val="000752D1"/>
    <w:rsid w:val="000754AB"/>
    <w:rsid w:val="00075BF6"/>
    <w:rsid w:val="0007620E"/>
    <w:rsid w:val="00080969"/>
    <w:rsid w:val="00081521"/>
    <w:rsid w:val="00081FC8"/>
    <w:rsid w:val="00082474"/>
    <w:rsid w:val="000824DC"/>
    <w:rsid w:val="00083463"/>
    <w:rsid w:val="00084253"/>
    <w:rsid w:val="00084DE7"/>
    <w:rsid w:val="0008652A"/>
    <w:rsid w:val="00086574"/>
    <w:rsid w:val="00087FBE"/>
    <w:rsid w:val="00090E16"/>
    <w:rsid w:val="000918DD"/>
    <w:rsid w:val="00091924"/>
    <w:rsid w:val="00092079"/>
    <w:rsid w:val="0009295B"/>
    <w:rsid w:val="00093054"/>
    <w:rsid w:val="000933A8"/>
    <w:rsid w:val="000950A8"/>
    <w:rsid w:val="00095E68"/>
    <w:rsid w:val="00096D8A"/>
    <w:rsid w:val="00097552"/>
    <w:rsid w:val="00097CD4"/>
    <w:rsid w:val="000A1088"/>
    <w:rsid w:val="000A16C9"/>
    <w:rsid w:val="000A1CEB"/>
    <w:rsid w:val="000A350B"/>
    <w:rsid w:val="000A3AEC"/>
    <w:rsid w:val="000A7A3F"/>
    <w:rsid w:val="000A7B78"/>
    <w:rsid w:val="000A7BDC"/>
    <w:rsid w:val="000A7EC8"/>
    <w:rsid w:val="000B117B"/>
    <w:rsid w:val="000B120F"/>
    <w:rsid w:val="000B1AB1"/>
    <w:rsid w:val="000B2CBB"/>
    <w:rsid w:val="000B2E20"/>
    <w:rsid w:val="000B4A2F"/>
    <w:rsid w:val="000B519E"/>
    <w:rsid w:val="000B6541"/>
    <w:rsid w:val="000B6703"/>
    <w:rsid w:val="000B7CA0"/>
    <w:rsid w:val="000C01E3"/>
    <w:rsid w:val="000C0599"/>
    <w:rsid w:val="000C0730"/>
    <w:rsid w:val="000C0F05"/>
    <w:rsid w:val="000C12A0"/>
    <w:rsid w:val="000C12EF"/>
    <w:rsid w:val="000C203F"/>
    <w:rsid w:val="000C3211"/>
    <w:rsid w:val="000C4E5F"/>
    <w:rsid w:val="000C5593"/>
    <w:rsid w:val="000C5D89"/>
    <w:rsid w:val="000C61F6"/>
    <w:rsid w:val="000C6B5C"/>
    <w:rsid w:val="000D1C7C"/>
    <w:rsid w:val="000D1D7D"/>
    <w:rsid w:val="000D243D"/>
    <w:rsid w:val="000D25BD"/>
    <w:rsid w:val="000D2613"/>
    <w:rsid w:val="000D28D8"/>
    <w:rsid w:val="000D2A51"/>
    <w:rsid w:val="000D438C"/>
    <w:rsid w:val="000D5D31"/>
    <w:rsid w:val="000D6839"/>
    <w:rsid w:val="000D68D1"/>
    <w:rsid w:val="000D7089"/>
    <w:rsid w:val="000D72DB"/>
    <w:rsid w:val="000E172F"/>
    <w:rsid w:val="000E1863"/>
    <w:rsid w:val="000E1CF4"/>
    <w:rsid w:val="000E229C"/>
    <w:rsid w:val="000E2600"/>
    <w:rsid w:val="000E2D53"/>
    <w:rsid w:val="000E3D71"/>
    <w:rsid w:val="000E49AB"/>
    <w:rsid w:val="000E4B3E"/>
    <w:rsid w:val="000E4D1D"/>
    <w:rsid w:val="000E523A"/>
    <w:rsid w:val="000E5BF9"/>
    <w:rsid w:val="000E70DC"/>
    <w:rsid w:val="000E772F"/>
    <w:rsid w:val="000F0865"/>
    <w:rsid w:val="000F0D90"/>
    <w:rsid w:val="000F34D5"/>
    <w:rsid w:val="000F35DF"/>
    <w:rsid w:val="000F6961"/>
    <w:rsid w:val="000F6FDF"/>
    <w:rsid w:val="0010041C"/>
    <w:rsid w:val="00101896"/>
    <w:rsid w:val="0010283A"/>
    <w:rsid w:val="00102B7C"/>
    <w:rsid w:val="00103A31"/>
    <w:rsid w:val="00103AC6"/>
    <w:rsid w:val="00103CAA"/>
    <w:rsid w:val="00104650"/>
    <w:rsid w:val="001046E2"/>
    <w:rsid w:val="00104820"/>
    <w:rsid w:val="00105ADF"/>
    <w:rsid w:val="001068BD"/>
    <w:rsid w:val="0010791E"/>
    <w:rsid w:val="0011003A"/>
    <w:rsid w:val="00110D3C"/>
    <w:rsid w:val="0011186C"/>
    <w:rsid w:val="00113879"/>
    <w:rsid w:val="00120625"/>
    <w:rsid w:val="0012309A"/>
    <w:rsid w:val="001236E9"/>
    <w:rsid w:val="001237EC"/>
    <w:rsid w:val="00125498"/>
    <w:rsid w:val="00126DEF"/>
    <w:rsid w:val="00127159"/>
    <w:rsid w:val="00127523"/>
    <w:rsid w:val="001302DA"/>
    <w:rsid w:val="00130420"/>
    <w:rsid w:val="001304A7"/>
    <w:rsid w:val="00131EA9"/>
    <w:rsid w:val="00131EF2"/>
    <w:rsid w:val="001327D1"/>
    <w:rsid w:val="00134A46"/>
    <w:rsid w:val="00135586"/>
    <w:rsid w:val="00136534"/>
    <w:rsid w:val="001378B2"/>
    <w:rsid w:val="001378DC"/>
    <w:rsid w:val="00137938"/>
    <w:rsid w:val="001400DA"/>
    <w:rsid w:val="00141FBC"/>
    <w:rsid w:val="001424E0"/>
    <w:rsid w:val="001435D6"/>
    <w:rsid w:val="00144EAB"/>
    <w:rsid w:val="00145571"/>
    <w:rsid w:val="001462BA"/>
    <w:rsid w:val="001463B8"/>
    <w:rsid w:val="001467F7"/>
    <w:rsid w:val="00146EE7"/>
    <w:rsid w:val="001474D4"/>
    <w:rsid w:val="0015018C"/>
    <w:rsid w:val="00152605"/>
    <w:rsid w:val="00153C9D"/>
    <w:rsid w:val="0015640E"/>
    <w:rsid w:val="00157747"/>
    <w:rsid w:val="001607DF"/>
    <w:rsid w:val="001609D4"/>
    <w:rsid w:val="00160F03"/>
    <w:rsid w:val="00161104"/>
    <w:rsid w:val="00162814"/>
    <w:rsid w:val="0016314D"/>
    <w:rsid w:val="00163470"/>
    <w:rsid w:val="00164676"/>
    <w:rsid w:val="00164F34"/>
    <w:rsid w:val="001663B3"/>
    <w:rsid w:val="00167251"/>
    <w:rsid w:val="00167787"/>
    <w:rsid w:val="00170ACB"/>
    <w:rsid w:val="0017151F"/>
    <w:rsid w:val="00172D6C"/>
    <w:rsid w:val="00172FE7"/>
    <w:rsid w:val="00174017"/>
    <w:rsid w:val="001742D0"/>
    <w:rsid w:val="00174557"/>
    <w:rsid w:val="001758D5"/>
    <w:rsid w:val="00176053"/>
    <w:rsid w:val="0017665F"/>
    <w:rsid w:val="00176D9F"/>
    <w:rsid w:val="00176DC1"/>
    <w:rsid w:val="00177609"/>
    <w:rsid w:val="00177FEB"/>
    <w:rsid w:val="00181CC7"/>
    <w:rsid w:val="001832F1"/>
    <w:rsid w:val="001841E1"/>
    <w:rsid w:val="0018457D"/>
    <w:rsid w:val="00184635"/>
    <w:rsid w:val="00185924"/>
    <w:rsid w:val="00185F95"/>
    <w:rsid w:val="00187C2C"/>
    <w:rsid w:val="00190178"/>
    <w:rsid w:val="00190294"/>
    <w:rsid w:val="00191D1B"/>
    <w:rsid w:val="00192087"/>
    <w:rsid w:val="00192208"/>
    <w:rsid w:val="00193381"/>
    <w:rsid w:val="00193EFB"/>
    <w:rsid w:val="001941A4"/>
    <w:rsid w:val="0019450B"/>
    <w:rsid w:val="00194A1D"/>
    <w:rsid w:val="00194FA9"/>
    <w:rsid w:val="00195882"/>
    <w:rsid w:val="00195C23"/>
    <w:rsid w:val="001972DC"/>
    <w:rsid w:val="0019745D"/>
    <w:rsid w:val="0019790F"/>
    <w:rsid w:val="00197C08"/>
    <w:rsid w:val="00197D57"/>
    <w:rsid w:val="001A178B"/>
    <w:rsid w:val="001A1D21"/>
    <w:rsid w:val="001A2782"/>
    <w:rsid w:val="001A3D06"/>
    <w:rsid w:val="001A4476"/>
    <w:rsid w:val="001A53F0"/>
    <w:rsid w:val="001A58E1"/>
    <w:rsid w:val="001A6594"/>
    <w:rsid w:val="001A7542"/>
    <w:rsid w:val="001A79A8"/>
    <w:rsid w:val="001B03A9"/>
    <w:rsid w:val="001B1400"/>
    <w:rsid w:val="001B20B4"/>
    <w:rsid w:val="001B2E16"/>
    <w:rsid w:val="001B3778"/>
    <w:rsid w:val="001B3FD8"/>
    <w:rsid w:val="001B45C9"/>
    <w:rsid w:val="001B4CFE"/>
    <w:rsid w:val="001B529C"/>
    <w:rsid w:val="001B61E5"/>
    <w:rsid w:val="001C0A3A"/>
    <w:rsid w:val="001C3921"/>
    <w:rsid w:val="001C4AAB"/>
    <w:rsid w:val="001C59A5"/>
    <w:rsid w:val="001D071E"/>
    <w:rsid w:val="001D0E73"/>
    <w:rsid w:val="001D11DA"/>
    <w:rsid w:val="001D1C2C"/>
    <w:rsid w:val="001D1F2B"/>
    <w:rsid w:val="001D3071"/>
    <w:rsid w:val="001D46D7"/>
    <w:rsid w:val="001D7116"/>
    <w:rsid w:val="001E010C"/>
    <w:rsid w:val="001E0409"/>
    <w:rsid w:val="001E0765"/>
    <w:rsid w:val="001E0BB9"/>
    <w:rsid w:val="001E110F"/>
    <w:rsid w:val="001E21F6"/>
    <w:rsid w:val="001E3B4C"/>
    <w:rsid w:val="001E3C4B"/>
    <w:rsid w:val="001E3CCE"/>
    <w:rsid w:val="001E3DE5"/>
    <w:rsid w:val="001E3E7D"/>
    <w:rsid w:val="001E4E85"/>
    <w:rsid w:val="001E6C30"/>
    <w:rsid w:val="001E74DD"/>
    <w:rsid w:val="001E75BB"/>
    <w:rsid w:val="001E7C8B"/>
    <w:rsid w:val="001F0EC6"/>
    <w:rsid w:val="001F0FE2"/>
    <w:rsid w:val="001F13AA"/>
    <w:rsid w:val="001F27B2"/>
    <w:rsid w:val="001F294A"/>
    <w:rsid w:val="001F376A"/>
    <w:rsid w:val="001F549A"/>
    <w:rsid w:val="001F6D40"/>
    <w:rsid w:val="001F7C70"/>
    <w:rsid w:val="00200C23"/>
    <w:rsid w:val="0020114D"/>
    <w:rsid w:val="00201BA3"/>
    <w:rsid w:val="00203661"/>
    <w:rsid w:val="00203B17"/>
    <w:rsid w:val="00204C42"/>
    <w:rsid w:val="00204E17"/>
    <w:rsid w:val="00204E6A"/>
    <w:rsid w:val="002051C3"/>
    <w:rsid w:val="002052B6"/>
    <w:rsid w:val="00206F45"/>
    <w:rsid w:val="0021057B"/>
    <w:rsid w:val="00210697"/>
    <w:rsid w:val="00212B9B"/>
    <w:rsid w:val="002132F5"/>
    <w:rsid w:val="00214039"/>
    <w:rsid w:val="002177B1"/>
    <w:rsid w:val="00221054"/>
    <w:rsid w:val="002212E5"/>
    <w:rsid w:val="002217B3"/>
    <w:rsid w:val="00221BF0"/>
    <w:rsid w:val="002227A4"/>
    <w:rsid w:val="002238A6"/>
    <w:rsid w:val="00224017"/>
    <w:rsid w:val="002240FD"/>
    <w:rsid w:val="002241CE"/>
    <w:rsid w:val="0022442B"/>
    <w:rsid w:val="00224EE9"/>
    <w:rsid w:val="002251DF"/>
    <w:rsid w:val="0022533C"/>
    <w:rsid w:val="002268A2"/>
    <w:rsid w:val="00230FB4"/>
    <w:rsid w:val="0023265A"/>
    <w:rsid w:val="00234480"/>
    <w:rsid w:val="00236154"/>
    <w:rsid w:val="00236394"/>
    <w:rsid w:val="002403DD"/>
    <w:rsid w:val="00241B57"/>
    <w:rsid w:val="00241D19"/>
    <w:rsid w:val="00241EE6"/>
    <w:rsid w:val="002436A4"/>
    <w:rsid w:val="00246C94"/>
    <w:rsid w:val="002472B9"/>
    <w:rsid w:val="002475EA"/>
    <w:rsid w:val="002476E3"/>
    <w:rsid w:val="002515B5"/>
    <w:rsid w:val="0025315C"/>
    <w:rsid w:val="0025390D"/>
    <w:rsid w:val="00253DBA"/>
    <w:rsid w:val="00254E20"/>
    <w:rsid w:val="00255091"/>
    <w:rsid w:val="002551AC"/>
    <w:rsid w:val="00256963"/>
    <w:rsid w:val="00257534"/>
    <w:rsid w:val="002577FB"/>
    <w:rsid w:val="00257866"/>
    <w:rsid w:val="00257A48"/>
    <w:rsid w:val="00257D4F"/>
    <w:rsid w:val="00260B5C"/>
    <w:rsid w:val="0026211D"/>
    <w:rsid w:val="00262A0C"/>
    <w:rsid w:val="00263486"/>
    <w:rsid w:val="00263805"/>
    <w:rsid w:val="00264090"/>
    <w:rsid w:val="00264F60"/>
    <w:rsid w:val="002652F4"/>
    <w:rsid w:val="002664C2"/>
    <w:rsid w:val="00267925"/>
    <w:rsid w:val="002717DC"/>
    <w:rsid w:val="002719DD"/>
    <w:rsid w:val="00272590"/>
    <w:rsid w:val="002727E5"/>
    <w:rsid w:val="00273FB5"/>
    <w:rsid w:val="00275E7E"/>
    <w:rsid w:val="00275F2F"/>
    <w:rsid w:val="00277534"/>
    <w:rsid w:val="00281FC1"/>
    <w:rsid w:val="00282416"/>
    <w:rsid w:val="00282580"/>
    <w:rsid w:val="0028439D"/>
    <w:rsid w:val="002843EE"/>
    <w:rsid w:val="00285492"/>
    <w:rsid w:val="0028615F"/>
    <w:rsid w:val="002861EE"/>
    <w:rsid w:val="00293586"/>
    <w:rsid w:val="00293BC8"/>
    <w:rsid w:val="002941ED"/>
    <w:rsid w:val="00294433"/>
    <w:rsid w:val="00294DD5"/>
    <w:rsid w:val="00295D0E"/>
    <w:rsid w:val="00296811"/>
    <w:rsid w:val="00296B3A"/>
    <w:rsid w:val="00296F21"/>
    <w:rsid w:val="0029717F"/>
    <w:rsid w:val="002979A2"/>
    <w:rsid w:val="00297BF2"/>
    <w:rsid w:val="002A031A"/>
    <w:rsid w:val="002A12F3"/>
    <w:rsid w:val="002A1E66"/>
    <w:rsid w:val="002A1F72"/>
    <w:rsid w:val="002A2DB6"/>
    <w:rsid w:val="002A2FC2"/>
    <w:rsid w:val="002A3D45"/>
    <w:rsid w:val="002A4754"/>
    <w:rsid w:val="002A5AD3"/>
    <w:rsid w:val="002A5DA1"/>
    <w:rsid w:val="002A5DF5"/>
    <w:rsid w:val="002A6655"/>
    <w:rsid w:val="002A7269"/>
    <w:rsid w:val="002A7ABD"/>
    <w:rsid w:val="002B065E"/>
    <w:rsid w:val="002B0678"/>
    <w:rsid w:val="002B0B48"/>
    <w:rsid w:val="002B1124"/>
    <w:rsid w:val="002B1A5B"/>
    <w:rsid w:val="002B1C81"/>
    <w:rsid w:val="002B25CA"/>
    <w:rsid w:val="002B2B27"/>
    <w:rsid w:val="002B3623"/>
    <w:rsid w:val="002B38E1"/>
    <w:rsid w:val="002B3D3D"/>
    <w:rsid w:val="002B43B2"/>
    <w:rsid w:val="002B5297"/>
    <w:rsid w:val="002B573D"/>
    <w:rsid w:val="002B6CA5"/>
    <w:rsid w:val="002B72F5"/>
    <w:rsid w:val="002C0859"/>
    <w:rsid w:val="002C0B03"/>
    <w:rsid w:val="002C1AF9"/>
    <w:rsid w:val="002C32FA"/>
    <w:rsid w:val="002C594D"/>
    <w:rsid w:val="002C5E26"/>
    <w:rsid w:val="002C64A8"/>
    <w:rsid w:val="002C6546"/>
    <w:rsid w:val="002C76FA"/>
    <w:rsid w:val="002D0BB6"/>
    <w:rsid w:val="002D13E4"/>
    <w:rsid w:val="002D3198"/>
    <w:rsid w:val="002D3831"/>
    <w:rsid w:val="002D3E93"/>
    <w:rsid w:val="002D4687"/>
    <w:rsid w:val="002D48EA"/>
    <w:rsid w:val="002D4E6A"/>
    <w:rsid w:val="002D5BFA"/>
    <w:rsid w:val="002D5ED5"/>
    <w:rsid w:val="002D5F86"/>
    <w:rsid w:val="002D63F9"/>
    <w:rsid w:val="002E07EA"/>
    <w:rsid w:val="002E1A1D"/>
    <w:rsid w:val="002E1A98"/>
    <w:rsid w:val="002E1CAB"/>
    <w:rsid w:val="002E2F3B"/>
    <w:rsid w:val="002E34A9"/>
    <w:rsid w:val="002E3FDF"/>
    <w:rsid w:val="002E4037"/>
    <w:rsid w:val="002E4F99"/>
    <w:rsid w:val="002E63CB"/>
    <w:rsid w:val="002E75B5"/>
    <w:rsid w:val="002F1484"/>
    <w:rsid w:val="002F251B"/>
    <w:rsid w:val="002F4C15"/>
    <w:rsid w:val="002F4FEE"/>
    <w:rsid w:val="00300D10"/>
    <w:rsid w:val="00300EE5"/>
    <w:rsid w:val="00302BFF"/>
    <w:rsid w:val="00305118"/>
    <w:rsid w:val="00305125"/>
    <w:rsid w:val="00306341"/>
    <w:rsid w:val="0030726B"/>
    <w:rsid w:val="00310011"/>
    <w:rsid w:val="003106BC"/>
    <w:rsid w:val="00310D90"/>
    <w:rsid w:val="00312691"/>
    <w:rsid w:val="00312B20"/>
    <w:rsid w:val="00312ED0"/>
    <w:rsid w:val="00315B69"/>
    <w:rsid w:val="00315BCD"/>
    <w:rsid w:val="00316F12"/>
    <w:rsid w:val="0031715C"/>
    <w:rsid w:val="00317BD6"/>
    <w:rsid w:val="00317CF1"/>
    <w:rsid w:val="00317D4A"/>
    <w:rsid w:val="00320381"/>
    <w:rsid w:val="00320873"/>
    <w:rsid w:val="003208D4"/>
    <w:rsid w:val="00321FE4"/>
    <w:rsid w:val="003225E2"/>
    <w:rsid w:val="003232C5"/>
    <w:rsid w:val="00325000"/>
    <w:rsid w:val="003257B2"/>
    <w:rsid w:val="00325B0B"/>
    <w:rsid w:val="00326EF0"/>
    <w:rsid w:val="00330E24"/>
    <w:rsid w:val="00330EB5"/>
    <w:rsid w:val="003322DE"/>
    <w:rsid w:val="00332D38"/>
    <w:rsid w:val="00333523"/>
    <w:rsid w:val="00333B60"/>
    <w:rsid w:val="00337403"/>
    <w:rsid w:val="003405F3"/>
    <w:rsid w:val="00342002"/>
    <w:rsid w:val="003431A5"/>
    <w:rsid w:val="0034389F"/>
    <w:rsid w:val="003442FE"/>
    <w:rsid w:val="00344438"/>
    <w:rsid w:val="00344C9A"/>
    <w:rsid w:val="00345257"/>
    <w:rsid w:val="0034647C"/>
    <w:rsid w:val="003471E2"/>
    <w:rsid w:val="003476DE"/>
    <w:rsid w:val="00350AD6"/>
    <w:rsid w:val="00351DD5"/>
    <w:rsid w:val="0035244C"/>
    <w:rsid w:val="00352A57"/>
    <w:rsid w:val="00354D55"/>
    <w:rsid w:val="00355618"/>
    <w:rsid w:val="003568E1"/>
    <w:rsid w:val="003575AF"/>
    <w:rsid w:val="00357A55"/>
    <w:rsid w:val="00360F20"/>
    <w:rsid w:val="00363E18"/>
    <w:rsid w:val="00365500"/>
    <w:rsid w:val="0036610F"/>
    <w:rsid w:val="0037179A"/>
    <w:rsid w:val="003722BD"/>
    <w:rsid w:val="00372AC8"/>
    <w:rsid w:val="00372FC5"/>
    <w:rsid w:val="00373BF8"/>
    <w:rsid w:val="00373E82"/>
    <w:rsid w:val="00373EC0"/>
    <w:rsid w:val="0037498C"/>
    <w:rsid w:val="00374F49"/>
    <w:rsid w:val="003753B8"/>
    <w:rsid w:val="0037610B"/>
    <w:rsid w:val="00376A37"/>
    <w:rsid w:val="003806AF"/>
    <w:rsid w:val="00382010"/>
    <w:rsid w:val="00384BB7"/>
    <w:rsid w:val="00384E2B"/>
    <w:rsid w:val="00384EFD"/>
    <w:rsid w:val="00385075"/>
    <w:rsid w:val="003859F8"/>
    <w:rsid w:val="00385D81"/>
    <w:rsid w:val="003860A4"/>
    <w:rsid w:val="00387C99"/>
    <w:rsid w:val="00387D45"/>
    <w:rsid w:val="00390186"/>
    <w:rsid w:val="00390FBD"/>
    <w:rsid w:val="003917C0"/>
    <w:rsid w:val="00392AF4"/>
    <w:rsid w:val="00392B3D"/>
    <w:rsid w:val="00393E6F"/>
    <w:rsid w:val="0039496A"/>
    <w:rsid w:val="003964D9"/>
    <w:rsid w:val="0039667F"/>
    <w:rsid w:val="003A0FA5"/>
    <w:rsid w:val="003A1910"/>
    <w:rsid w:val="003A1BAB"/>
    <w:rsid w:val="003A2C2A"/>
    <w:rsid w:val="003A2DEF"/>
    <w:rsid w:val="003A5E33"/>
    <w:rsid w:val="003A6235"/>
    <w:rsid w:val="003A6605"/>
    <w:rsid w:val="003A6774"/>
    <w:rsid w:val="003A71D3"/>
    <w:rsid w:val="003A76DA"/>
    <w:rsid w:val="003B4966"/>
    <w:rsid w:val="003B4EE9"/>
    <w:rsid w:val="003B5624"/>
    <w:rsid w:val="003B7CED"/>
    <w:rsid w:val="003B7DE5"/>
    <w:rsid w:val="003C001C"/>
    <w:rsid w:val="003C07BC"/>
    <w:rsid w:val="003C1282"/>
    <w:rsid w:val="003C1D60"/>
    <w:rsid w:val="003C38B2"/>
    <w:rsid w:val="003C3B0D"/>
    <w:rsid w:val="003C497E"/>
    <w:rsid w:val="003C498F"/>
    <w:rsid w:val="003C4A8F"/>
    <w:rsid w:val="003C4AE3"/>
    <w:rsid w:val="003C5353"/>
    <w:rsid w:val="003C6550"/>
    <w:rsid w:val="003C6E73"/>
    <w:rsid w:val="003C7108"/>
    <w:rsid w:val="003C7573"/>
    <w:rsid w:val="003C775D"/>
    <w:rsid w:val="003C77A4"/>
    <w:rsid w:val="003C796F"/>
    <w:rsid w:val="003D2F5D"/>
    <w:rsid w:val="003D3E4C"/>
    <w:rsid w:val="003D4BC7"/>
    <w:rsid w:val="003D7C05"/>
    <w:rsid w:val="003E0526"/>
    <w:rsid w:val="003E1978"/>
    <w:rsid w:val="003E1F33"/>
    <w:rsid w:val="003E23F0"/>
    <w:rsid w:val="003E24A5"/>
    <w:rsid w:val="003E33EE"/>
    <w:rsid w:val="003E4846"/>
    <w:rsid w:val="003E5531"/>
    <w:rsid w:val="003E6CB0"/>
    <w:rsid w:val="003E70EF"/>
    <w:rsid w:val="003E7C51"/>
    <w:rsid w:val="003F1228"/>
    <w:rsid w:val="003F20E9"/>
    <w:rsid w:val="003F216E"/>
    <w:rsid w:val="003F2F4A"/>
    <w:rsid w:val="003F4D79"/>
    <w:rsid w:val="003F60DA"/>
    <w:rsid w:val="003F63FF"/>
    <w:rsid w:val="003F6477"/>
    <w:rsid w:val="003F6CF0"/>
    <w:rsid w:val="003F77EE"/>
    <w:rsid w:val="003F7BCB"/>
    <w:rsid w:val="00400B4E"/>
    <w:rsid w:val="00402CFC"/>
    <w:rsid w:val="00403833"/>
    <w:rsid w:val="00403926"/>
    <w:rsid w:val="0040465F"/>
    <w:rsid w:val="00404B6E"/>
    <w:rsid w:val="00406BC5"/>
    <w:rsid w:val="00407F81"/>
    <w:rsid w:val="00410AAC"/>
    <w:rsid w:val="00410BAC"/>
    <w:rsid w:val="004121AC"/>
    <w:rsid w:val="0041264E"/>
    <w:rsid w:val="0041330E"/>
    <w:rsid w:val="00415989"/>
    <w:rsid w:val="00415D2C"/>
    <w:rsid w:val="004169A1"/>
    <w:rsid w:val="004174ED"/>
    <w:rsid w:val="00420E4A"/>
    <w:rsid w:val="00420FB0"/>
    <w:rsid w:val="00422A0D"/>
    <w:rsid w:val="00422E28"/>
    <w:rsid w:val="00423F98"/>
    <w:rsid w:val="004247E7"/>
    <w:rsid w:val="00425712"/>
    <w:rsid w:val="00427C09"/>
    <w:rsid w:val="0043059F"/>
    <w:rsid w:val="00431E0A"/>
    <w:rsid w:val="00431FCA"/>
    <w:rsid w:val="0043293D"/>
    <w:rsid w:val="00432CA3"/>
    <w:rsid w:val="00433D69"/>
    <w:rsid w:val="004357C3"/>
    <w:rsid w:val="00436E61"/>
    <w:rsid w:val="00441211"/>
    <w:rsid w:val="00442441"/>
    <w:rsid w:val="00442A99"/>
    <w:rsid w:val="00444D23"/>
    <w:rsid w:val="0045071E"/>
    <w:rsid w:val="00450C6F"/>
    <w:rsid w:val="00451251"/>
    <w:rsid w:val="004518ED"/>
    <w:rsid w:val="00451AA4"/>
    <w:rsid w:val="00451CD7"/>
    <w:rsid w:val="00452010"/>
    <w:rsid w:val="004523EA"/>
    <w:rsid w:val="00452C43"/>
    <w:rsid w:val="00453951"/>
    <w:rsid w:val="00454199"/>
    <w:rsid w:val="0045487E"/>
    <w:rsid w:val="00454CC9"/>
    <w:rsid w:val="00460E25"/>
    <w:rsid w:val="00461659"/>
    <w:rsid w:val="004630B3"/>
    <w:rsid w:val="0046320E"/>
    <w:rsid w:val="004658DE"/>
    <w:rsid w:val="004675D8"/>
    <w:rsid w:val="0047003B"/>
    <w:rsid w:val="00471F0E"/>
    <w:rsid w:val="00472A9E"/>
    <w:rsid w:val="00472F4A"/>
    <w:rsid w:val="00473345"/>
    <w:rsid w:val="00475766"/>
    <w:rsid w:val="004758A7"/>
    <w:rsid w:val="00475A63"/>
    <w:rsid w:val="00477CAF"/>
    <w:rsid w:val="00480F71"/>
    <w:rsid w:val="004829F7"/>
    <w:rsid w:val="00482BE2"/>
    <w:rsid w:val="004834AA"/>
    <w:rsid w:val="00485394"/>
    <w:rsid w:val="00485650"/>
    <w:rsid w:val="00485A95"/>
    <w:rsid w:val="00486DEB"/>
    <w:rsid w:val="00487E32"/>
    <w:rsid w:val="00490635"/>
    <w:rsid w:val="00492387"/>
    <w:rsid w:val="00493746"/>
    <w:rsid w:val="00493E57"/>
    <w:rsid w:val="0049480C"/>
    <w:rsid w:val="00495EB1"/>
    <w:rsid w:val="0049715D"/>
    <w:rsid w:val="004978A2"/>
    <w:rsid w:val="00497BCA"/>
    <w:rsid w:val="004A0A48"/>
    <w:rsid w:val="004A38C7"/>
    <w:rsid w:val="004A4D3C"/>
    <w:rsid w:val="004A51EB"/>
    <w:rsid w:val="004A5467"/>
    <w:rsid w:val="004A69B6"/>
    <w:rsid w:val="004B074D"/>
    <w:rsid w:val="004B1C94"/>
    <w:rsid w:val="004B2F47"/>
    <w:rsid w:val="004B395C"/>
    <w:rsid w:val="004B4BB3"/>
    <w:rsid w:val="004B4D3D"/>
    <w:rsid w:val="004B5C80"/>
    <w:rsid w:val="004B70EC"/>
    <w:rsid w:val="004C00D8"/>
    <w:rsid w:val="004C080F"/>
    <w:rsid w:val="004C089E"/>
    <w:rsid w:val="004C08C6"/>
    <w:rsid w:val="004C0B81"/>
    <w:rsid w:val="004C0F24"/>
    <w:rsid w:val="004C12D2"/>
    <w:rsid w:val="004C1326"/>
    <w:rsid w:val="004C2478"/>
    <w:rsid w:val="004C4747"/>
    <w:rsid w:val="004C4CD2"/>
    <w:rsid w:val="004C6536"/>
    <w:rsid w:val="004C67AD"/>
    <w:rsid w:val="004C714F"/>
    <w:rsid w:val="004C7E45"/>
    <w:rsid w:val="004D0A8D"/>
    <w:rsid w:val="004D1A86"/>
    <w:rsid w:val="004D272F"/>
    <w:rsid w:val="004D3B29"/>
    <w:rsid w:val="004D4388"/>
    <w:rsid w:val="004D5719"/>
    <w:rsid w:val="004D631F"/>
    <w:rsid w:val="004D6493"/>
    <w:rsid w:val="004D702A"/>
    <w:rsid w:val="004D74C4"/>
    <w:rsid w:val="004D76C6"/>
    <w:rsid w:val="004E0804"/>
    <w:rsid w:val="004E10AE"/>
    <w:rsid w:val="004E2EB0"/>
    <w:rsid w:val="004E370B"/>
    <w:rsid w:val="004E459C"/>
    <w:rsid w:val="004E4E23"/>
    <w:rsid w:val="004E59AF"/>
    <w:rsid w:val="004E65FA"/>
    <w:rsid w:val="004F01B8"/>
    <w:rsid w:val="004F0DC1"/>
    <w:rsid w:val="004F26DA"/>
    <w:rsid w:val="004F27FB"/>
    <w:rsid w:val="004F3DB5"/>
    <w:rsid w:val="004F46E9"/>
    <w:rsid w:val="004F4FCB"/>
    <w:rsid w:val="004F5EA1"/>
    <w:rsid w:val="004F6A11"/>
    <w:rsid w:val="004F6B9E"/>
    <w:rsid w:val="0050004B"/>
    <w:rsid w:val="0050091A"/>
    <w:rsid w:val="00500B0A"/>
    <w:rsid w:val="00501CF7"/>
    <w:rsid w:val="00501E62"/>
    <w:rsid w:val="00502B6C"/>
    <w:rsid w:val="0050336E"/>
    <w:rsid w:val="005033AC"/>
    <w:rsid w:val="0050647C"/>
    <w:rsid w:val="005067FA"/>
    <w:rsid w:val="00506B67"/>
    <w:rsid w:val="005107E4"/>
    <w:rsid w:val="0051144F"/>
    <w:rsid w:val="005117B2"/>
    <w:rsid w:val="00512808"/>
    <w:rsid w:val="00512817"/>
    <w:rsid w:val="00513B5F"/>
    <w:rsid w:val="00514729"/>
    <w:rsid w:val="00515E52"/>
    <w:rsid w:val="00516989"/>
    <w:rsid w:val="0051788A"/>
    <w:rsid w:val="005202D5"/>
    <w:rsid w:val="00521563"/>
    <w:rsid w:val="00521B60"/>
    <w:rsid w:val="00523D59"/>
    <w:rsid w:val="00523E47"/>
    <w:rsid w:val="00524B3C"/>
    <w:rsid w:val="005265A4"/>
    <w:rsid w:val="0052667B"/>
    <w:rsid w:val="00530296"/>
    <w:rsid w:val="00530586"/>
    <w:rsid w:val="0053081B"/>
    <w:rsid w:val="00531D3D"/>
    <w:rsid w:val="005320BA"/>
    <w:rsid w:val="0053232C"/>
    <w:rsid w:val="00532F2F"/>
    <w:rsid w:val="00532FEC"/>
    <w:rsid w:val="00533CE4"/>
    <w:rsid w:val="005347D7"/>
    <w:rsid w:val="00534F42"/>
    <w:rsid w:val="00536D6D"/>
    <w:rsid w:val="00540A7A"/>
    <w:rsid w:val="005416D0"/>
    <w:rsid w:val="00541946"/>
    <w:rsid w:val="005442AC"/>
    <w:rsid w:val="00545782"/>
    <w:rsid w:val="00550446"/>
    <w:rsid w:val="00551E13"/>
    <w:rsid w:val="0055239D"/>
    <w:rsid w:val="00553799"/>
    <w:rsid w:val="00553A1A"/>
    <w:rsid w:val="00554468"/>
    <w:rsid w:val="0055456A"/>
    <w:rsid w:val="00554A03"/>
    <w:rsid w:val="00554C44"/>
    <w:rsid w:val="00554C80"/>
    <w:rsid w:val="00554D87"/>
    <w:rsid w:val="005578C5"/>
    <w:rsid w:val="0056078C"/>
    <w:rsid w:val="005607A1"/>
    <w:rsid w:val="00560ED0"/>
    <w:rsid w:val="00562035"/>
    <w:rsid w:val="005644C4"/>
    <w:rsid w:val="0056728E"/>
    <w:rsid w:val="00570BBB"/>
    <w:rsid w:val="00570C25"/>
    <w:rsid w:val="0057131B"/>
    <w:rsid w:val="00571608"/>
    <w:rsid w:val="00571F62"/>
    <w:rsid w:val="00572E14"/>
    <w:rsid w:val="0057394A"/>
    <w:rsid w:val="00574557"/>
    <w:rsid w:val="005747F4"/>
    <w:rsid w:val="005750DB"/>
    <w:rsid w:val="0057556B"/>
    <w:rsid w:val="00576566"/>
    <w:rsid w:val="00576A82"/>
    <w:rsid w:val="00576C53"/>
    <w:rsid w:val="0057768F"/>
    <w:rsid w:val="005779FF"/>
    <w:rsid w:val="005814EA"/>
    <w:rsid w:val="0058187B"/>
    <w:rsid w:val="00582C78"/>
    <w:rsid w:val="00582FDF"/>
    <w:rsid w:val="005832D6"/>
    <w:rsid w:val="005871B9"/>
    <w:rsid w:val="005872FC"/>
    <w:rsid w:val="005877E0"/>
    <w:rsid w:val="005910B9"/>
    <w:rsid w:val="00591163"/>
    <w:rsid w:val="00591768"/>
    <w:rsid w:val="005917C4"/>
    <w:rsid w:val="0059203D"/>
    <w:rsid w:val="00592FDF"/>
    <w:rsid w:val="00593073"/>
    <w:rsid w:val="0059328B"/>
    <w:rsid w:val="00594193"/>
    <w:rsid w:val="005947B9"/>
    <w:rsid w:val="00594E2C"/>
    <w:rsid w:val="00594FDD"/>
    <w:rsid w:val="005960A9"/>
    <w:rsid w:val="005962B0"/>
    <w:rsid w:val="0059733C"/>
    <w:rsid w:val="005A01D3"/>
    <w:rsid w:val="005A0E37"/>
    <w:rsid w:val="005A1308"/>
    <w:rsid w:val="005A1828"/>
    <w:rsid w:val="005A403A"/>
    <w:rsid w:val="005A4DD8"/>
    <w:rsid w:val="005A521E"/>
    <w:rsid w:val="005A5493"/>
    <w:rsid w:val="005A7902"/>
    <w:rsid w:val="005B1655"/>
    <w:rsid w:val="005B1E91"/>
    <w:rsid w:val="005B2B43"/>
    <w:rsid w:val="005B2DBD"/>
    <w:rsid w:val="005B3444"/>
    <w:rsid w:val="005B43CE"/>
    <w:rsid w:val="005B4948"/>
    <w:rsid w:val="005B4D26"/>
    <w:rsid w:val="005B4DE5"/>
    <w:rsid w:val="005B5462"/>
    <w:rsid w:val="005B5B85"/>
    <w:rsid w:val="005B6FEC"/>
    <w:rsid w:val="005C0957"/>
    <w:rsid w:val="005C14D7"/>
    <w:rsid w:val="005C16F5"/>
    <w:rsid w:val="005C1909"/>
    <w:rsid w:val="005C20B5"/>
    <w:rsid w:val="005C2BDD"/>
    <w:rsid w:val="005C2FAC"/>
    <w:rsid w:val="005C3C75"/>
    <w:rsid w:val="005C4076"/>
    <w:rsid w:val="005C427F"/>
    <w:rsid w:val="005C4928"/>
    <w:rsid w:val="005C63EC"/>
    <w:rsid w:val="005C729C"/>
    <w:rsid w:val="005C7844"/>
    <w:rsid w:val="005D044A"/>
    <w:rsid w:val="005D15BC"/>
    <w:rsid w:val="005D32B1"/>
    <w:rsid w:val="005D4189"/>
    <w:rsid w:val="005D4DBF"/>
    <w:rsid w:val="005D4EEB"/>
    <w:rsid w:val="005D5EF2"/>
    <w:rsid w:val="005D767B"/>
    <w:rsid w:val="005D7C57"/>
    <w:rsid w:val="005E0FFA"/>
    <w:rsid w:val="005E2521"/>
    <w:rsid w:val="005E28B9"/>
    <w:rsid w:val="005E30CD"/>
    <w:rsid w:val="005E32D0"/>
    <w:rsid w:val="005E57E3"/>
    <w:rsid w:val="005E5A18"/>
    <w:rsid w:val="005E74DF"/>
    <w:rsid w:val="005E7F73"/>
    <w:rsid w:val="005F0084"/>
    <w:rsid w:val="005F14CE"/>
    <w:rsid w:val="005F246C"/>
    <w:rsid w:val="005F29FE"/>
    <w:rsid w:val="005F3538"/>
    <w:rsid w:val="005F4511"/>
    <w:rsid w:val="005F56FE"/>
    <w:rsid w:val="005F6414"/>
    <w:rsid w:val="005F64BE"/>
    <w:rsid w:val="005F69F6"/>
    <w:rsid w:val="005F6DDC"/>
    <w:rsid w:val="005F70C1"/>
    <w:rsid w:val="006006D7"/>
    <w:rsid w:val="00600E03"/>
    <w:rsid w:val="00601382"/>
    <w:rsid w:val="00602300"/>
    <w:rsid w:val="00603DDD"/>
    <w:rsid w:val="006041E8"/>
    <w:rsid w:val="00604D5D"/>
    <w:rsid w:val="0060507B"/>
    <w:rsid w:val="00606B66"/>
    <w:rsid w:val="00606E78"/>
    <w:rsid w:val="00610D2D"/>
    <w:rsid w:val="0061390D"/>
    <w:rsid w:val="006143EF"/>
    <w:rsid w:val="00614CE3"/>
    <w:rsid w:val="00614EAD"/>
    <w:rsid w:val="006157AB"/>
    <w:rsid w:val="00616742"/>
    <w:rsid w:val="006167B1"/>
    <w:rsid w:val="00616BE0"/>
    <w:rsid w:val="00617CC0"/>
    <w:rsid w:val="00620895"/>
    <w:rsid w:val="006221B3"/>
    <w:rsid w:val="006243D0"/>
    <w:rsid w:val="0062442F"/>
    <w:rsid w:val="006248A3"/>
    <w:rsid w:val="00625345"/>
    <w:rsid w:val="00627FBA"/>
    <w:rsid w:val="0063028B"/>
    <w:rsid w:val="00632339"/>
    <w:rsid w:val="00634599"/>
    <w:rsid w:val="0063471A"/>
    <w:rsid w:val="00635CC2"/>
    <w:rsid w:val="00636067"/>
    <w:rsid w:val="00636E10"/>
    <w:rsid w:val="00637798"/>
    <w:rsid w:val="00641E10"/>
    <w:rsid w:val="00642105"/>
    <w:rsid w:val="006421C3"/>
    <w:rsid w:val="0064336F"/>
    <w:rsid w:val="0064356C"/>
    <w:rsid w:val="006435AD"/>
    <w:rsid w:val="00645559"/>
    <w:rsid w:val="0064558C"/>
    <w:rsid w:val="00645775"/>
    <w:rsid w:val="00645CA6"/>
    <w:rsid w:val="00646B7B"/>
    <w:rsid w:val="00647434"/>
    <w:rsid w:val="006511F2"/>
    <w:rsid w:val="00651458"/>
    <w:rsid w:val="0065190B"/>
    <w:rsid w:val="006527F6"/>
    <w:rsid w:val="00653249"/>
    <w:rsid w:val="006533D3"/>
    <w:rsid w:val="00654416"/>
    <w:rsid w:val="00655D53"/>
    <w:rsid w:val="006572A2"/>
    <w:rsid w:val="006576F8"/>
    <w:rsid w:val="00660227"/>
    <w:rsid w:val="0066047F"/>
    <w:rsid w:val="00660B19"/>
    <w:rsid w:val="00660E57"/>
    <w:rsid w:val="006624B7"/>
    <w:rsid w:val="00664021"/>
    <w:rsid w:val="0066449D"/>
    <w:rsid w:val="00664B6E"/>
    <w:rsid w:val="0066534A"/>
    <w:rsid w:val="0066588F"/>
    <w:rsid w:val="00665C27"/>
    <w:rsid w:val="00666731"/>
    <w:rsid w:val="00670ABC"/>
    <w:rsid w:val="00670DDE"/>
    <w:rsid w:val="00671C7B"/>
    <w:rsid w:val="00672169"/>
    <w:rsid w:val="00672542"/>
    <w:rsid w:val="0067271F"/>
    <w:rsid w:val="00672C37"/>
    <w:rsid w:val="00673DA0"/>
    <w:rsid w:val="00675438"/>
    <w:rsid w:val="00675977"/>
    <w:rsid w:val="00676D6A"/>
    <w:rsid w:val="0067796E"/>
    <w:rsid w:val="006815E5"/>
    <w:rsid w:val="00681D63"/>
    <w:rsid w:val="006820E6"/>
    <w:rsid w:val="00682499"/>
    <w:rsid w:val="00682778"/>
    <w:rsid w:val="006833F1"/>
    <w:rsid w:val="00683CCA"/>
    <w:rsid w:val="00684562"/>
    <w:rsid w:val="00685D14"/>
    <w:rsid w:val="00686469"/>
    <w:rsid w:val="00691876"/>
    <w:rsid w:val="0069354A"/>
    <w:rsid w:val="006936D9"/>
    <w:rsid w:val="006942D6"/>
    <w:rsid w:val="00694803"/>
    <w:rsid w:val="006955F2"/>
    <w:rsid w:val="00695BD3"/>
    <w:rsid w:val="00695F2B"/>
    <w:rsid w:val="00696D28"/>
    <w:rsid w:val="006A1F73"/>
    <w:rsid w:val="006A2469"/>
    <w:rsid w:val="006A2D3E"/>
    <w:rsid w:val="006A3C37"/>
    <w:rsid w:val="006A4408"/>
    <w:rsid w:val="006A787C"/>
    <w:rsid w:val="006B075B"/>
    <w:rsid w:val="006B19E1"/>
    <w:rsid w:val="006B3078"/>
    <w:rsid w:val="006B5424"/>
    <w:rsid w:val="006B6072"/>
    <w:rsid w:val="006B6A81"/>
    <w:rsid w:val="006B6ED7"/>
    <w:rsid w:val="006B7AC3"/>
    <w:rsid w:val="006B7C02"/>
    <w:rsid w:val="006B7EF1"/>
    <w:rsid w:val="006C0953"/>
    <w:rsid w:val="006C1D2A"/>
    <w:rsid w:val="006C2492"/>
    <w:rsid w:val="006C3391"/>
    <w:rsid w:val="006C3798"/>
    <w:rsid w:val="006C37D8"/>
    <w:rsid w:val="006C3C8D"/>
    <w:rsid w:val="006C3CDB"/>
    <w:rsid w:val="006C676E"/>
    <w:rsid w:val="006C7330"/>
    <w:rsid w:val="006C7E71"/>
    <w:rsid w:val="006D0F0F"/>
    <w:rsid w:val="006D18C2"/>
    <w:rsid w:val="006D1E3A"/>
    <w:rsid w:val="006D3946"/>
    <w:rsid w:val="006D395B"/>
    <w:rsid w:val="006D514D"/>
    <w:rsid w:val="006D6276"/>
    <w:rsid w:val="006D6340"/>
    <w:rsid w:val="006D6624"/>
    <w:rsid w:val="006D6EF8"/>
    <w:rsid w:val="006D6FED"/>
    <w:rsid w:val="006D7239"/>
    <w:rsid w:val="006E0737"/>
    <w:rsid w:val="006E1F76"/>
    <w:rsid w:val="006E2595"/>
    <w:rsid w:val="006E2648"/>
    <w:rsid w:val="006E26AE"/>
    <w:rsid w:val="006E2B18"/>
    <w:rsid w:val="006E3071"/>
    <w:rsid w:val="006E3D8D"/>
    <w:rsid w:val="006E3EA6"/>
    <w:rsid w:val="006E49E1"/>
    <w:rsid w:val="006E54BB"/>
    <w:rsid w:val="006E6422"/>
    <w:rsid w:val="006E6C19"/>
    <w:rsid w:val="006F0797"/>
    <w:rsid w:val="006F0AAF"/>
    <w:rsid w:val="006F0D26"/>
    <w:rsid w:val="006F0FB0"/>
    <w:rsid w:val="006F157E"/>
    <w:rsid w:val="006F1B23"/>
    <w:rsid w:val="006F1D6C"/>
    <w:rsid w:val="006F22D0"/>
    <w:rsid w:val="006F2E63"/>
    <w:rsid w:val="006F2F76"/>
    <w:rsid w:val="006F46B8"/>
    <w:rsid w:val="006F4AB0"/>
    <w:rsid w:val="006F581B"/>
    <w:rsid w:val="006F5D25"/>
    <w:rsid w:val="006F61FA"/>
    <w:rsid w:val="006F722D"/>
    <w:rsid w:val="006F78AC"/>
    <w:rsid w:val="0070079A"/>
    <w:rsid w:val="007007F1"/>
    <w:rsid w:val="00701917"/>
    <w:rsid w:val="00701B14"/>
    <w:rsid w:val="00702A9A"/>
    <w:rsid w:val="007051E0"/>
    <w:rsid w:val="00706806"/>
    <w:rsid w:val="00706C69"/>
    <w:rsid w:val="00707338"/>
    <w:rsid w:val="00711C44"/>
    <w:rsid w:val="007125F2"/>
    <w:rsid w:val="00712EAF"/>
    <w:rsid w:val="007131AE"/>
    <w:rsid w:val="007164F9"/>
    <w:rsid w:val="007167A6"/>
    <w:rsid w:val="00716D9B"/>
    <w:rsid w:val="00717097"/>
    <w:rsid w:val="00721AA6"/>
    <w:rsid w:val="0072378C"/>
    <w:rsid w:val="00725804"/>
    <w:rsid w:val="00725DF6"/>
    <w:rsid w:val="00725ED0"/>
    <w:rsid w:val="0072670A"/>
    <w:rsid w:val="007273AE"/>
    <w:rsid w:val="00731E30"/>
    <w:rsid w:val="007333ED"/>
    <w:rsid w:val="00733B0B"/>
    <w:rsid w:val="00734014"/>
    <w:rsid w:val="00735825"/>
    <w:rsid w:val="00735C19"/>
    <w:rsid w:val="0073721C"/>
    <w:rsid w:val="007378A7"/>
    <w:rsid w:val="0074110C"/>
    <w:rsid w:val="00741B01"/>
    <w:rsid w:val="00742BE2"/>
    <w:rsid w:val="007433B8"/>
    <w:rsid w:val="007449C0"/>
    <w:rsid w:val="00744BDB"/>
    <w:rsid w:val="007452D0"/>
    <w:rsid w:val="00745904"/>
    <w:rsid w:val="00746F37"/>
    <w:rsid w:val="007508D5"/>
    <w:rsid w:val="00753688"/>
    <w:rsid w:val="00753A90"/>
    <w:rsid w:val="00753D49"/>
    <w:rsid w:val="00754CCB"/>
    <w:rsid w:val="007574DE"/>
    <w:rsid w:val="00760259"/>
    <w:rsid w:val="00761759"/>
    <w:rsid w:val="0076181C"/>
    <w:rsid w:val="00761E0D"/>
    <w:rsid w:val="007627EA"/>
    <w:rsid w:val="00762B47"/>
    <w:rsid w:val="00763397"/>
    <w:rsid w:val="00763A80"/>
    <w:rsid w:val="007642A4"/>
    <w:rsid w:val="00765A2B"/>
    <w:rsid w:val="00766184"/>
    <w:rsid w:val="00766C48"/>
    <w:rsid w:val="007704DE"/>
    <w:rsid w:val="00770BB0"/>
    <w:rsid w:val="007720D0"/>
    <w:rsid w:val="007723CB"/>
    <w:rsid w:val="007723FC"/>
    <w:rsid w:val="0077371E"/>
    <w:rsid w:val="0077407B"/>
    <w:rsid w:val="00774AB4"/>
    <w:rsid w:val="00775185"/>
    <w:rsid w:val="00775FC6"/>
    <w:rsid w:val="00776F89"/>
    <w:rsid w:val="00777340"/>
    <w:rsid w:val="007773E5"/>
    <w:rsid w:val="00780117"/>
    <w:rsid w:val="0078052A"/>
    <w:rsid w:val="00782E2B"/>
    <w:rsid w:val="00784C5F"/>
    <w:rsid w:val="007866A7"/>
    <w:rsid w:val="00786EA3"/>
    <w:rsid w:val="00787CFC"/>
    <w:rsid w:val="0079100B"/>
    <w:rsid w:val="0079184E"/>
    <w:rsid w:val="007930E0"/>
    <w:rsid w:val="00793589"/>
    <w:rsid w:val="00793B9E"/>
    <w:rsid w:val="00793DC4"/>
    <w:rsid w:val="00794754"/>
    <w:rsid w:val="00795575"/>
    <w:rsid w:val="00795738"/>
    <w:rsid w:val="00796631"/>
    <w:rsid w:val="00796A17"/>
    <w:rsid w:val="00797828"/>
    <w:rsid w:val="00797F4B"/>
    <w:rsid w:val="007A07F4"/>
    <w:rsid w:val="007A0C01"/>
    <w:rsid w:val="007A0C09"/>
    <w:rsid w:val="007A2429"/>
    <w:rsid w:val="007A36B5"/>
    <w:rsid w:val="007A5844"/>
    <w:rsid w:val="007A5E72"/>
    <w:rsid w:val="007A6686"/>
    <w:rsid w:val="007A6939"/>
    <w:rsid w:val="007A7753"/>
    <w:rsid w:val="007A7860"/>
    <w:rsid w:val="007A7ABE"/>
    <w:rsid w:val="007B0977"/>
    <w:rsid w:val="007B0AF8"/>
    <w:rsid w:val="007B2FF9"/>
    <w:rsid w:val="007B31FC"/>
    <w:rsid w:val="007B3F68"/>
    <w:rsid w:val="007B59FF"/>
    <w:rsid w:val="007B77AB"/>
    <w:rsid w:val="007C04BE"/>
    <w:rsid w:val="007C13C4"/>
    <w:rsid w:val="007C13D3"/>
    <w:rsid w:val="007C1461"/>
    <w:rsid w:val="007C1836"/>
    <w:rsid w:val="007C1C13"/>
    <w:rsid w:val="007C23F0"/>
    <w:rsid w:val="007C26B5"/>
    <w:rsid w:val="007C3788"/>
    <w:rsid w:val="007C3838"/>
    <w:rsid w:val="007C6269"/>
    <w:rsid w:val="007C725E"/>
    <w:rsid w:val="007C7951"/>
    <w:rsid w:val="007D2A76"/>
    <w:rsid w:val="007D37AD"/>
    <w:rsid w:val="007D3D6A"/>
    <w:rsid w:val="007D4984"/>
    <w:rsid w:val="007D5B49"/>
    <w:rsid w:val="007D60B3"/>
    <w:rsid w:val="007D619F"/>
    <w:rsid w:val="007D701F"/>
    <w:rsid w:val="007D7540"/>
    <w:rsid w:val="007D7544"/>
    <w:rsid w:val="007E0B01"/>
    <w:rsid w:val="007E125D"/>
    <w:rsid w:val="007E2229"/>
    <w:rsid w:val="007E33E5"/>
    <w:rsid w:val="007E3EAB"/>
    <w:rsid w:val="007E5E39"/>
    <w:rsid w:val="007E6D7B"/>
    <w:rsid w:val="007F053F"/>
    <w:rsid w:val="007F0592"/>
    <w:rsid w:val="007F070F"/>
    <w:rsid w:val="007F07D0"/>
    <w:rsid w:val="007F2444"/>
    <w:rsid w:val="007F4ED9"/>
    <w:rsid w:val="007F521D"/>
    <w:rsid w:val="007F63B2"/>
    <w:rsid w:val="007F773A"/>
    <w:rsid w:val="00800417"/>
    <w:rsid w:val="008004B3"/>
    <w:rsid w:val="00801467"/>
    <w:rsid w:val="00801F6F"/>
    <w:rsid w:val="0080302E"/>
    <w:rsid w:val="008052C4"/>
    <w:rsid w:val="00805ADF"/>
    <w:rsid w:val="00805E6F"/>
    <w:rsid w:val="0080668F"/>
    <w:rsid w:val="00806AEA"/>
    <w:rsid w:val="00806DAD"/>
    <w:rsid w:val="008077CD"/>
    <w:rsid w:val="008107C2"/>
    <w:rsid w:val="00810FAE"/>
    <w:rsid w:val="00811873"/>
    <w:rsid w:val="008118F9"/>
    <w:rsid w:val="00811A58"/>
    <w:rsid w:val="008126BE"/>
    <w:rsid w:val="008127FC"/>
    <w:rsid w:val="008145C0"/>
    <w:rsid w:val="00814B85"/>
    <w:rsid w:val="00814C0F"/>
    <w:rsid w:val="00814D5E"/>
    <w:rsid w:val="0081664C"/>
    <w:rsid w:val="00816AA4"/>
    <w:rsid w:val="008170B7"/>
    <w:rsid w:val="00817576"/>
    <w:rsid w:val="00817D98"/>
    <w:rsid w:val="008203B0"/>
    <w:rsid w:val="0082067B"/>
    <w:rsid w:val="00821141"/>
    <w:rsid w:val="0082420A"/>
    <w:rsid w:val="008247E3"/>
    <w:rsid w:val="00825C1B"/>
    <w:rsid w:val="00826639"/>
    <w:rsid w:val="0082741B"/>
    <w:rsid w:val="00833356"/>
    <w:rsid w:val="008400A0"/>
    <w:rsid w:val="008401A6"/>
    <w:rsid w:val="00842681"/>
    <w:rsid w:val="00842B97"/>
    <w:rsid w:val="00843D6F"/>
    <w:rsid w:val="00844EFE"/>
    <w:rsid w:val="00845B8C"/>
    <w:rsid w:val="00847B66"/>
    <w:rsid w:val="0085024F"/>
    <w:rsid w:val="00850A1B"/>
    <w:rsid w:val="0085202A"/>
    <w:rsid w:val="00852201"/>
    <w:rsid w:val="00853798"/>
    <w:rsid w:val="00854406"/>
    <w:rsid w:val="00854E2D"/>
    <w:rsid w:val="00855FD6"/>
    <w:rsid w:val="00856166"/>
    <w:rsid w:val="00857C9F"/>
    <w:rsid w:val="00860237"/>
    <w:rsid w:val="00862CEA"/>
    <w:rsid w:val="0086326B"/>
    <w:rsid w:val="008641B1"/>
    <w:rsid w:val="00864757"/>
    <w:rsid w:val="008656C4"/>
    <w:rsid w:val="00870798"/>
    <w:rsid w:val="008708DB"/>
    <w:rsid w:val="00871A21"/>
    <w:rsid w:val="008721F8"/>
    <w:rsid w:val="008723CD"/>
    <w:rsid w:val="008725AA"/>
    <w:rsid w:val="00874647"/>
    <w:rsid w:val="00875287"/>
    <w:rsid w:val="0087570B"/>
    <w:rsid w:val="00875E73"/>
    <w:rsid w:val="0087656A"/>
    <w:rsid w:val="00876688"/>
    <w:rsid w:val="008769E7"/>
    <w:rsid w:val="0087714B"/>
    <w:rsid w:val="00880176"/>
    <w:rsid w:val="0088129D"/>
    <w:rsid w:val="00881947"/>
    <w:rsid w:val="00882048"/>
    <w:rsid w:val="008828D0"/>
    <w:rsid w:val="00882A1E"/>
    <w:rsid w:val="00885AC1"/>
    <w:rsid w:val="0088770B"/>
    <w:rsid w:val="00890375"/>
    <w:rsid w:val="00890400"/>
    <w:rsid w:val="00894BB2"/>
    <w:rsid w:val="0089524B"/>
    <w:rsid w:val="00895D7E"/>
    <w:rsid w:val="008A03CA"/>
    <w:rsid w:val="008A06A5"/>
    <w:rsid w:val="008A07E0"/>
    <w:rsid w:val="008A1CD1"/>
    <w:rsid w:val="008A1EAE"/>
    <w:rsid w:val="008A2322"/>
    <w:rsid w:val="008A2949"/>
    <w:rsid w:val="008A37D0"/>
    <w:rsid w:val="008A3ADA"/>
    <w:rsid w:val="008A4378"/>
    <w:rsid w:val="008A4FAF"/>
    <w:rsid w:val="008A543D"/>
    <w:rsid w:val="008A56EE"/>
    <w:rsid w:val="008A5810"/>
    <w:rsid w:val="008A5811"/>
    <w:rsid w:val="008A583D"/>
    <w:rsid w:val="008A5BBC"/>
    <w:rsid w:val="008A5E49"/>
    <w:rsid w:val="008A5F45"/>
    <w:rsid w:val="008B038C"/>
    <w:rsid w:val="008B0E6D"/>
    <w:rsid w:val="008B1A1A"/>
    <w:rsid w:val="008B309E"/>
    <w:rsid w:val="008B45A1"/>
    <w:rsid w:val="008B45E6"/>
    <w:rsid w:val="008B5054"/>
    <w:rsid w:val="008B5B83"/>
    <w:rsid w:val="008B5EF1"/>
    <w:rsid w:val="008B68E1"/>
    <w:rsid w:val="008B796F"/>
    <w:rsid w:val="008B7E67"/>
    <w:rsid w:val="008C0F9D"/>
    <w:rsid w:val="008C25D0"/>
    <w:rsid w:val="008C4215"/>
    <w:rsid w:val="008C4BFB"/>
    <w:rsid w:val="008C6A9A"/>
    <w:rsid w:val="008C6C24"/>
    <w:rsid w:val="008C775C"/>
    <w:rsid w:val="008D1412"/>
    <w:rsid w:val="008D3324"/>
    <w:rsid w:val="008D33CF"/>
    <w:rsid w:val="008D4481"/>
    <w:rsid w:val="008D4A5B"/>
    <w:rsid w:val="008D7A62"/>
    <w:rsid w:val="008E084B"/>
    <w:rsid w:val="008E1F0F"/>
    <w:rsid w:val="008E20FC"/>
    <w:rsid w:val="008E2301"/>
    <w:rsid w:val="008E2EF6"/>
    <w:rsid w:val="008E347A"/>
    <w:rsid w:val="008E3909"/>
    <w:rsid w:val="008E3B8B"/>
    <w:rsid w:val="008E7506"/>
    <w:rsid w:val="008F03EF"/>
    <w:rsid w:val="008F0F58"/>
    <w:rsid w:val="008F17F5"/>
    <w:rsid w:val="008F183B"/>
    <w:rsid w:val="008F3024"/>
    <w:rsid w:val="008F3304"/>
    <w:rsid w:val="008F38DF"/>
    <w:rsid w:val="008F5922"/>
    <w:rsid w:val="008F6BA0"/>
    <w:rsid w:val="008F6C67"/>
    <w:rsid w:val="008F6E15"/>
    <w:rsid w:val="008F73EA"/>
    <w:rsid w:val="008F7483"/>
    <w:rsid w:val="009000CE"/>
    <w:rsid w:val="00900148"/>
    <w:rsid w:val="00900482"/>
    <w:rsid w:val="009022BD"/>
    <w:rsid w:val="00903284"/>
    <w:rsid w:val="009047A3"/>
    <w:rsid w:val="00904B90"/>
    <w:rsid w:val="00906B29"/>
    <w:rsid w:val="00906C0C"/>
    <w:rsid w:val="00907147"/>
    <w:rsid w:val="00907641"/>
    <w:rsid w:val="00907AFB"/>
    <w:rsid w:val="009100AE"/>
    <w:rsid w:val="009124A7"/>
    <w:rsid w:val="009126A2"/>
    <w:rsid w:val="00912A9A"/>
    <w:rsid w:val="00914487"/>
    <w:rsid w:val="0091504A"/>
    <w:rsid w:val="0091594B"/>
    <w:rsid w:val="009164B6"/>
    <w:rsid w:val="00916B00"/>
    <w:rsid w:val="00916CD4"/>
    <w:rsid w:val="00920287"/>
    <w:rsid w:val="0092041E"/>
    <w:rsid w:val="00921F56"/>
    <w:rsid w:val="00924BF6"/>
    <w:rsid w:val="00925DCC"/>
    <w:rsid w:val="00926451"/>
    <w:rsid w:val="00926628"/>
    <w:rsid w:val="009266F4"/>
    <w:rsid w:val="00926920"/>
    <w:rsid w:val="00926BF3"/>
    <w:rsid w:val="00931607"/>
    <w:rsid w:val="009336DC"/>
    <w:rsid w:val="00940DAA"/>
    <w:rsid w:val="00942DE4"/>
    <w:rsid w:val="009441D8"/>
    <w:rsid w:val="00945241"/>
    <w:rsid w:val="00945431"/>
    <w:rsid w:val="009471AE"/>
    <w:rsid w:val="0094735B"/>
    <w:rsid w:val="0094749F"/>
    <w:rsid w:val="00950E05"/>
    <w:rsid w:val="009512AC"/>
    <w:rsid w:val="00951C07"/>
    <w:rsid w:val="00954776"/>
    <w:rsid w:val="009550CF"/>
    <w:rsid w:val="00955F6F"/>
    <w:rsid w:val="00956C73"/>
    <w:rsid w:val="00960E7C"/>
    <w:rsid w:val="00961830"/>
    <w:rsid w:val="009622A3"/>
    <w:rsid w:val="00962586"/>
    <w:rsid w:val="00962C1C"/>
    <w:rsid w:val="00962C2A"/>
    <w:rsid w:val="009638A4"/>
    <w:rsid w:val="00963DED"/>
    <w:rsid w:val="0096473B"/>
    <w:rsid w:val="00964C74"/>
    <w:rsid w:val="00965641"/>
    <w:rsid w:val="00965853"/>
    <w:rsid w:val="0096730B"/>
    <w:rsid w:val="00967485"/>
    <w:rsid w:val="009702FB"/>
    <w:rsid w:val="0097171A"/>
    <w:rsid w:val="009725BC"/>
    <w:rsid w:val="00972D6E"/>
    <w:rsid w:val="00973CB7"/>
    <w:rsid w:val="00973ECD"/>
    <w:rsid w:val="00974412"/>
    <w:rsid w:val="00974841"/>
    <w:rsid w:val="00974894"/>
    <w:rsid w:val="00975676"/>
    <w:rsid w:val="009772B7"/>
    <w:rsid w:val="009775D3"/>
    <w:rsid w:val="00977EF1"/>
    <w:rsid w:val="009803B6"/>
    <w:rsid w:val="00980B38"/>
    <w:rsid w:val="00980D24"/>
    <w:rsid w:val="009820A1"/>
    <w:rsid w:val="009826B6"/>
    <w:rsid w:val="0098413B"/>
    <w:rsid w:val="0098535E"/>
    <w:rsid w:val="0098690B"/>
    <w:rsid w:val="00986F5C"/>
    <w:rsid w:val="00990603"/>
    <w:rsid w:val="00990E00"/>
    <w:rsid w:val="009918C1"/>
    <w:rsid w:val="00991DCF"/>
    <w:rsid w:val="00992505"/>
    <w:rsid w:val="009932F0"/>
    <w:rsid w:val="00993A46"/>
    <w:rsid w:val="00995CB5"/>
    <w:rsid w:val="0099695E"/>
    <w:rsid w:val="00997504"/>
    <w:rsid w:val="00997B07"/>
    <w:rsid w:val="00997E62"/>
    <w:rsid w:val="009A03E4"/>
    <w:rsid w:val="009A09BE"/>
    <w:rsid w:val="009A0ADD"/>
    <w:rsid w:val="009A175A"/>
    <w:rsid w:val="009A3851"/>
    <w:rsid w:val="009A5457"/>
    <w:rsid w:val="009A58F3"/>
    <w:rsid w:val="009A6720"/>
    <w:rsid w:val="009A684E"/>
    <w:rsid w:val="009A7D19"/>
    <w:rsid w:val="009B0122"/>
    <w:rsid w:val="009B01A8"/>
    <w:rsid w:val="009B029C"/>
    <w:rsid w:val="009B1659"/>
    <w:rsid w:val="009B1D3C"/>
    <w:rsid w:val="009B232F"/>
    <w:rsid w:val="009B2850"/>
    <w:rsid w:val="009B320C"/>
    <w:rsid w:val="009B5630"/>
    <w:rsid w:val="009B7B4F"/>
    <w:rsid w:val="009B7D74"/>
    <w:rsid w:val="009B7FAA"/>
    <w:rsid w:val="009C0DA1"/>
    <w:rsid w:val="009C0EF8"/>
    <w:rsid w:val="009C1378"/>
    <w:rsid w:val="009C29C6"/>
    <w:rsid w:val="009C2E1F"/>
    <w:rsid w:val="009C2E23"/>
    <w:rsid w:val="009C3B1F"/>
    <w:rsid w:val="009C44B3"/>
    <w:rsid w:val="009C4AE4"/>
    <w:rsid w:val="009C5051"/>
    <w:rsid w:val="009C56FB"/>
    <w:rsid w:val="009C5D1D"/>
    <w:rsid w:val="009C6752"/>
    <w:rsid w:val="009C758C"/>
    <w:rsid w:val="009C75AC"/>
    <w:rsid w:val="009C7B14"/>
    <w:rsid w:val="009D0349"/>
    <w:rsid w:val="009D1158"/>
    <w:rsid w:val="009D2FBE"/>
    <w:rsid w:val="009D65A5"/>
    <w:rsid w:val="009D672B"/>
    <w:rsid w:val="009E00FF"/>
    <w:rsid w:val="009E0543"/>
    <w:rsid w:val="009E1B26"/>
    <w:rsid w:val="009E1B7A"/>
    <w:rsid w:val="009E318C"/>
    <w:rsid w:val="009E39D9"/>
    <w:rsid w:val="009E3EF1"/>
    <w:rsid w:val="009E3FB2"/>
    <w:rsid w:val="009E4845"/>
    <w:rsid w:val="009E4CC6"/>
    <w:rsid w:val="009E5873"/>
    <w:rsid w:val="009E5B11"/>
    <w:rsid w:val="009E5F52"/>
    <w:rsid w:val="009E6343"/>
    <w:rsid w:val="009E667C"/>
    <w:rsid w:val="009E728E"/>
    <w:rsid w:val="009F070C"/>
    <w:rsid w:val="009F1C11"/>
    <w:rsid w:val="009F20F7"/>
    <w:rsid w:val="009F24D3"/>
    <w:rsid w:val="009F2AB1"/>
    <w:rsid w:val="009F4126"/>
    <w:rsid w:val="009F4464"/>
    <w:rsid w:val="009F5BA1"/>
    <w:rsid w:val="009F6A26"/>
    <w:rsid w:val="009F6EB7"/>
    <w:rsid w:val="009F7849"/>
    <w:rsid w:val="00A0137D"/>
    <w:rsid w:val="00A01605"/>
    <w:rsid w:val="00A016BE"/>
    <w:rsid w:val="00A01C6D"/>
    <w:rsid w:val="00A01CD6"/>
    <w:rsid w:val="00A01CE4"/>
    <w:rsid w:val="00A01EC4"/>
    <w:rsid w:val="00A01F24"/>
    <w:rsid w:val="00A02EB1"/>
    <w:rsid w:val="00A03CB6"/>
    <w:rsid w:val="00A04411"/>
    <w:rsid w:val="00A04DF9"/>
    <w:rsid w:val="00A054A2"/>
    <w:rsid w:val="00A059D0"/>
    <w:rsid w:val="00A05D22"/>
    <w:rsid w:val="00A068F7"/>
    <w:rsid w:val="00A0694A"/>
    <w:rsid w:val="00A1020D"/>
    <w:rsid w:val="00A11C4E"/>
    <w:rsid w:val="00A1216E"/>
    <w:rsid w:val="00A12586"/>
    <w:rsid w:val="00A13A78"/>
    <w:rsid w:val="00A14833"/>
    <w:rsid w:val="00A15A87"/>
    <w:rsid w:val="00A163E3"/>
    <w:rsid w:val="00A17549"/>
    <w:rsid w:val="00A217E5"/>
    <w:rsid w:val="00A2185C"/>
    <w:rsid w:val="00A23DBB"/>
    <w:rsid w:val="00A24779"/>
    <w:rsid w:val="00A24B4E"/>
    <w:rsid w:val="00A25374"/>
    <w:rsid w:val="00A25466"/>
    <w:rsid w:val="00A25653"/>
    <w:rsid w:val="00A260CB"/>
    <w:rsid w:val="00A2631A"/>
    <w:rsid w:val="00A27231"/>
    <w:rsid w:val="00A27D82"/>
    <w:rsid w:val="00A309BD"/>
    <w:rsid w:val="00A30EF5"/>
    <w:rsid w:val="00A315B4"/>
    <w:rsid w:val="00A316A4"/>
    <w:rsid w:val="00A321CF"/>
    <w:rsid w:val="00A32202"/>
    <w:rsid w:val="00A326A5"/>
    <w:rsid w:val="00A32DD9"/>
    <w:rsid w:val="00A3342C"/>
    <w:rsid w:val="00A34284"/>
    <w:rsid w:val="00A3428A"/>
    <w:rsid w:val="00A3434B"/>
    <w:rsid w:val="00A34C90"/>
    <w:rsid w:val="00A372C4"/>
    <w:rsid w:val="00A40475"/>
    <w:rsid w:val="00A4074F"/>
    <w:rsid w:val="00A4098E"/>
    <w:rsid w:val="00A413E1"/>
    <w:rsid w:val="00A41D36"/>
    <w:rsid w:val="00A42014"/>
    <w:rsid w:val="00A42439"/>
    <w:rsid w:val="00A42971"/>
    <w:rsid w:val="00A42F2A"/>
    <w:rsid w:val="00A43329"/>
    <w:rsid w:val="00A43ACC"/>
    <w:rsid w:val="00A43EE4"/>
    <w:rsid w:val="00A441F4"/>
    <w:rsid w:val="00A4446D"/>
    <w:rsid w:val="00A45049"/>
    <w:rsid w:val="00A473C8"/>
    <w:rsid w:val="00A50603"/>
    <w:rsid w:val="00A50946"/>
    <w:rsid w:val="00A51D10"/>
    <w:rsid w:val="00A53012"/>
    <w:rsid w:val="00A5313F"/>
    <w:rsid w:val="00A538B2"/>
    <w:rsid w:val="00A54B02"/>
    <w:rsid w:val="00A54ECF"/>
    <w:rsid w:val="00A56B93"/>
    <w:rsid w:val="00A5736A"/>
    <w:rsid w:val="00A60679"/>
    <w:rsid w:val="00A62C42"/>
    <w:rsid w:val="00A63BFC"/>
    <w:rsid w:val="00A64CD2"/>
    <w:rsid w:val="00A6581F"/>
    <w:rsid w:val="00A6676A"/>
    <w:rsid w:val="00A66E6C"/>
    <w:rsid w:val="00A7170A"/>
    <w:rsid w:val="00A72310"/>
    <w:rsid w:val="00A729BD"/>
    <w:rsid w:val="00A72BD4"/>
    <w:rsid w:val="00A737D8"/>
    <w:rsid w:val="00A753E0"/>
    <w:rsid w:val="00A75CCB"/>
    <w:rsid w:val="00A77B25"/>
    <w:rsid w:val="00A80F08"/>
    <w:rsid w:val="00A81520"/>
    <w:rsid w:val="00A81630"/>
    <w:rsid w:val="00A81A26"/>
    <w:rsid w:val="00A83B73"/>
    <w:rsid w:val="00A84808"/>
    <w:rsid w:val="00A85FBC"/>
    <w:rsid w:val="00A867AF"/>
    <w:rsid w:val="00A906BD"/>
    <w:rsid w:val="00A91C6E"/>
    <w:rsid w:val="00A92098"/>
    <w:rsid w:val="00A94234"/>
    <w:rsid w:val="00A9483F"/>
    <w:rsid w:val="00A952A2"/>
    <w:rsid w:val="00A957EB"/>
    <w:rsid w:val="00A964ED"/>
    <w:rsid w:val="00A9688F"/>
    <w:rsid w:val="00A96EE0"/>
    <w:rsid w:val="00AA0B25"/>
    <w:rsid w:val="00AA1454"/>
    <w:rsid w:val="00AA1898"/>
    <w:rsid w:val="00AA1FFD"/>
    <w:rsid w:val="00AA2396"/>
    <w:rsid w:val="00AA26F8"/>
    <w:rsid w:val="00AA292A"/>
    <w:rsid w:val="00AA2A24"/>
    <w:rsid w:val="00AA3382"/>
    <w:rsid w:val="00AA5008"/>
    <w:rsid w:val="00AA5871"/>
    <w:rsid w:val="00AA5CF3"/>
    <w:rsid w:val="00AA63DE"/>
    <w:rsid w:val="00AA6AAD"/>
    <w:rsid w:val="00AB07DF"/>
    <w:rsid w:val="00AB1C39"/>
    <w:rsid w:val="00AB34BA"/>
    <w:rsid w:val="00AB3DFE"/>
    <w:rsid w:val="00AB6D20"/>
    <w:rsid w:val="00AC00D0"/>
    <w:rsid w:val="00AC08BF"/>
    <w:rsid w:val="00AC10D6"/>
    <w:rsid w:val="00AC1982"/>
    <w:rsid w:val="00AC1CB5"/>
    <w:rsid w:val="00AC1DEF"/>
    <w:rsid w:val="00AC22C1"/>
    <w:rsid w:val="00AC4EFF"/>
    <w:rsid w:val="00AC5427"/>
    <w:rsid w:val="00AC5D23"/>
    <w:rsid w:val="00AC62E4"/>
    <w:rsid w:val="00AD082E"/>
    <w:rsid w:val="00AD0B8C"/>
    <w:rsid w:val="00AD1379"/>
    <w:rsid w:val="00AD145A"/>
    <w:rsid w:val="00AD1555"/>
    <w:rsid w:val="00AD1763"/>
    <w:rsid w:val="00AD1D69"/>
    <w:rsid w:val="00AD2561"/>
    <w:rsid w:val="00AD25DC"/>
    <w:rsid w:val="00AD2A58"/>
    <w:rsid w:val="00AD4027"/>
    <w:rsid w:val="00AD4434"/>
    <w:rsid w:val="00AD5298"/>
    <w:rsid w:val="00AD659E"/>
    <w:rsid w:val="00AD6876"/>
    <w:rsid w:val="00AD7500"/>
    <w:rsid w:val="00AD7C19"/>
    <w:rsid w:val="00AE061D"/>
    <w:rsid w:val="00AE1DCD"/>
    <w:rsid w:val="00AE4367"/>
    <w:rsid w:val="00AE7DA9"/>
    <w:rsid w:val="00AF05E2"/>
    <w:rsid w:val="00AF0855"/>
    <w:rsid w:val="00AF163A"/>
    <w:rsid w:val="00AF1B2C"/>
    <w:rsid w:val="00AF2C76"/>
    <w:rsid w:val="00AF3545"/>
    <w:rsid w:val="00AF3E59"/>
    <w:rsid w:val="00AF4D9A"/>
    <w:rsid w:val="00AF4DB7"/>
    <w:rsid w:val="00AF5B51"/>
    <w:rsid w:val="00AF5DC1"/>
    <w:rsid w:val="00AF636B"/>
    <w:rsid w:val="00AF7F2D"/>
    <w:rsid w:val="00B0147D"/>
    <w:rsid w:val="00B01700"/>
    <w:rsid w:val="00B04EB2"/>
    <w:rsid w:val="00B06098"/>
    <w:rsid w:val="00B063DA"/>
    <w:rsid w:val="00B06D12"/>
    <w:rsid w:val="00B07099"/>
    <w:rsid w:val="00B071C1"/>
    <w:rsid w:val="00B10B6E"/>
    <w:rsid w:val="00B11F76"/>
    <w:rsid w:val="00B1205A"/>
    <w:rsid w:val="00B12FC9"/>
    <w:rsid w:val="00B141ED"/>
    <w:rsid w:val="00B15639"/>
    <w:rsid w:val="00B15CC6"/>
    <w:rsid w:val="00B161CB"/>
    <w:rsid w:val="00B1673B"/>
    <w:rsid w:val="00B16BD1"/>
    <w:rsid w:val="00B1703C"/>
    <w:rsid w:val="00B2083B"/>
    <w:rsid w:val="00B21628"/>
    <w:rsid w:val="00B21D3A"/>
    <w:rsid w:val="00B21DF5"/>
    <w:rsid w:val="00B22121"/>
    <w:rsid w:val="00B22159"/>
    <w:rsid w:val="00B223B6"/>
    <w:rsid w:val="00B22AEE"/>
    <w:rsid w:val="00B24035"/>
    <w:rsid w:val="00B24FD4"/>
    <w:rsid w:val="00B2545F"/>
    <w:rsid w:val="00B30A09"/>
    <w:rsid w:val="00B30E33"/>
    <w:rsid w:val="00B3176F"/>
    <w:rsid w:val="00B32C7C"/>
    <w:rsid w:val="00B332B9"/>
    <w:rsid w:val="00B33851"/>
    <w:rsid w:val="00B34161"/>
    <w:rsid w:val="00B350C6"/>
    <w:rsid w:val="00B366A8"/>
    <w:rsid w:val="00B40A5A"/>
    <w:rsid w:val="00B40DA2"/>
    <w:rsid w:val="00B41ECE"/>
    <w:rsid w:val="00B421EC"/>
    <w:rsid w:val="00B42C92"/>
    <w:rsid w:val="00B433F9"/>
    <w:rsid w:val="00B446BF"/>
    <w:rsid w:val="00B45F85"/>
    <w:rsid w:val="00B471A0"/>
    <w:rsid w:val="00B47AB0"/>
    <w:rsid w:val="00B47DD7"/>
    <w:rsid w:val="00B50075"/>
    <w:rsid w:val="00B508C1"/>
    <w:rsid w:val="00B50ADF"/>
    <w:rsid w:val="00B50EF1"/>
    <w:rsid w:val="00B5103B"/>
    <w:rsid w:val="00B51B0B"/>
    <w:rsid w:val="00B54DB6"/>
    <w:rsid w:val="00B5695C"/>
    <w:rsid w:val="00B5752F"/>
    <w:rsid w:val="00B575AE"/>
    <w:rsid w:val="00B576F0"/>
    <w:rsid w:val="00B57D39"/>
    <w:rsid w:val="00B60D5C"/>
    <w:rsid w:val="00B62D8B"/>
    <w:rsid w:val="00B6366F"/>
    <w:rsid w:val="00B63FAC"/>
    <w:rsid w:val="00B6437C"/>
    <w:rsid w:val="00B648A8"/>
    <w:rsid w:val="00B6551E"/>
    <w:rsid w:val="00B65743"/>
    <w:rsid w:val="00B66081"/>
    <w:rsid w:val="00B662A1"/>
    <w:rsid w:val="00B67C87"/>
    <w:rsid w:val="00B70395"/>
    <w:rsid w:val="00B70CC9"/>
    <w:rsid w:val="00B71C0B"/>
    <w:rsid w:val="00B72C11"/>
    <w:rsid w:val="00B742E1"/>
    <w:rsid w:val="00B75B03"/>
    <w:rsid w:val="00B76849"/>
    <w:rsid w:val="00B7695C"/>
    <w:rsid w:val="00B77970"/>
    <w:rsid w:val="00B805E0"/>
    <w:rsid w:val="00B82596"/>
    <w:rsid w:val="00B83E14"/>
    <w:rsid w:val="00B84928"/>
    <w:rsid w:val="00B86906"/>
    <w:rsid w:val="00B86956"/>
    <w:rsid w:val="00B902C2"/>
    <w:rsid w:val="00B91EBE"/>
    <w:rsid w:val="00B9277B"/>
    <w:rsid w:val="00B929E2"/>
    <w:rsid w:val="00B92D75"/>
    <w:rsid w:val="00B94875"/>
    <w:rsid w:val="00B95409"/>
    <w:rsid w:val="00B95464"/>
    <w:rsid w:val="00BA128D"/>
    <w:rsid w:val="00BA22B3"/>
    <w:rsid w:val="00BA2610"/>
    <w:rsid w:val="00BA3148"/>
    <w:rsid w:val="00BA3253"/>
    <w:rsid w:val="00BA3CD9"/>
    <w:rsid w:val="00BA4251"/>
    <w:rsid w:val="00BA42EB"/>
    <w:rsid w:val="00BA450E"/>
    <w:rsid w:val="00BA5075"/>
    <w:rsid w:val="00BA52F3"/>
    <w:rsid w:val="00BA70B2"/>
    <w:rsid w:val="00BA732C"/>
    <w:rsid w:val="00BA7BE7"/>
    <w:rsid w:val="00BB10B6"/>
    <w:rsid w:val="00BB1A7D"/>
    <w:rsid w:val="00BB27C0"/>
    <w:rsid w:val="00BB3796"/>
    <w:rsid w:val="00BB3B05"/>
    <w:rsid w:val="00BB4BA8"/>
    <w:rsid w:val="00BB5037"/>
    <w:rsid w:val="00BB5D56"/>
    <w:rsid w:val="00BB5E21"/>
    <w:rsid w:val="00BB6C70"/>
    <w:rsid w:val="00BB7D91"/>
    <w:rsid w:val="00BC07F0"/>
    <w:rsid w:val="00BC185F"/>
    <w:rsid w:val="00BC20AD"/>
    <w:rsid w:val="00BC24C8"/>
    <w:rsid w:val="00BC3665"/>
    <w:rsid w:val="00BC3F49"/>
    <w:rsid w:val="00BC7FB1"/>
    <w:rsid w:val="00BD00A8"/>
    <w:rsid w:val="00BD197D"/>
    <w:rsid w:val="00BD283C"/>
    <w:rsid w:val="00BD2E1E"/>
    <w:rsid w:val="00BD3481"/>
    <w:rsid w:val="00BD4585"/>
    <w:rsid w:val="00BD4F46"/>
    <w:rsid w:val="00BD6524"/>
    <w:rsid w:val="00BD6C63"/>
    <w:rsid w:val="00BD6EC2"/>
    <w:rsid w:val="00BD721E"/>
    <w:rsid w:val="00BD78B0"/>
    <w:rsid w:val="00BD7CC8"/>
    <w:rsid w:val="00BD7E11"/>
    <w:rsid w:val="00BE1BE0"/>
    <w:rsid w:val="00BE2187"/>
    <w:rsid w:val="00BE2ED0"/>
    <w:rsid w:val="00BE309C"/>
    <w:rsid w:val="00BE427B"/>
    <w:rsid w:val="00BE4DD6"/>
    <w:rsid w:val="00BE5AB6"/>
    <w:rsid w:val="00BE675E"/>
    <w:rsid w:val="00BE6C9C"/>
    <w:rsid w:val="00BF03D3"/>
    <w:rsid w:val="00BF07C0"/>
    <w:rsid w:val="00BF0976"/>
    <w:rsid w:val="00BF24B3"/>
    <w:rsid w:val="00BF3D27"/>
    <w:rsid w:val="00BF5A9E"/>
    <w:rsid w:val="00BF750C"/>
    <w:rsid w:val="00BF7585"/>
    <w:rsid w:val="00C00FEF"/>
    <w:rsid w:val="00C01D3B"/>
    <w:rsid w:val="00C023C4"/>
    <w:rsid w:val="00C025B5"/>
    <w:rsid w:val="00C02F04"/>
    <w:rsid w:val="00C03712"/>
    <w:rsid w:val="00C03AD2"/>
    <w:rsid w:val="00C0419C"/>
    <w:rsid w:val="00C0426A"/>
    <w:rsid w:val="00C0476E"/>
    <w:rsid w:val="00C04C2D"/>
    <w:rsid w:val="00C053C6"/>
    <w:rsid w:val="00C0552F"/>
    <w:rsid w:val="00C068A1"/>
    <w:rsid w:val="00C06AD6"/>
    <w:rsid w:val="00C06CB6"/>
    <w:rsid w:val="00C06D58"/>
    <w:rsid w:val="00C07D88"/>
    <w:rsid w:val="00C111C4"/>
    <w:rsid w:val="00C12BC9"/>
    <w:rsid w:val="00C12C96"/>
    <w:rsid w:val="00C15023"/>
    <w:rsid w:val="00C15B99"/>
    <w:rsid w:val="00C1685B"/>
    <w:rsid w:val="00C178B1"/>
    <w:rsid w:val="00C20835"/>
    <w:rsid w:val="00C20ADD"/>
    <w:rsid w:val="00C20B28"/>
    <w:rsid w:val="00C2204D"/>
    <w:rsid w:val="00C22642"/>
    <w:rsid w:val="00C23E09"/>
    <w:rsid w:val="00C24F24"/>
    <w:rsid w:val="00C25A79"/>
    <w:rsid w:val="00C25C12"/>
    <w:rsid w:val="00C260E1"/>
    <w:rsid w:val="00C263B5"/>
    <w:rsid w:val="00C27DC2"/>
    <w:rsid w:val="00C30490"/>
    <w:rsid w:val="00C304D4"/>
    <w:rsid w:val="00C30FCD"/>
    <w:rsid w:val="00C32068"/>
    <w:rsid w:val="00C32148"/>
    <w:rsid w:val="00C33D1C"/>
    <w:rsid w:val="00C33F4F"/>
    <w:rsid w:val="00C34644"/>
    <w:rsid w:val="00C3541C"/>
    <w:rsid w:val="00C36C3C"/>
    <w:rsid w:val="00C36C65"/>
    <w:rsid w:val="00C36F8B"/>
    <w:rsid w:val="00C3783F"/>
    <w:rsid w:val="00C40E86"/>
    <w:rsid w:val="00C41CD1"/>
    <w:rsid w:val="00C4453C"/>
    <w:rsid w:val="00C44D9B"/>
    <w:rsid w:val="00C45EC3"/>
    <w:rsid w:val="00C4749F"/>
    <w:rsid w:val="00C47D48"/>
    <w:rsid w:val="00C47E6C"/>
    <w:rsid w:val="00C50ABA"/>
    <w:rsid w:val="00C50C11"/>
    <w:rsid w:val="00C5189E"/>
    <w:rsid w:val="00C52046"/>
    <w:rsid w:val="00C52D71"/>
    <w:rsid w:val="00C52EB1"/>
    <w:rsid w:val="00C5301C"/>
    <w:rsid w:val="00C53E8C"/>
    <w:rsid w:val="00C5507C"/>
    <w:rsid w:val="00C55B2D"/>
    <w:rsid w:val="00C56D70"/>
    <w:rsid w:val="00C5711E"/>
    <w:rsid w:val="00C57D2B"/>
    <w:rsid w:val="00C57F1C"/>
    <w:rsid w:val="00C60149"/>
    <w:rsid w:val="00C603CA"/>
    <w:rsid w:val="00C61BCB"/>
    <w:rsid w:val="00C63CD3"/>
    <w:rsid w:val="00C64143"/>
    <w:rsid w:val="00C6447D"/>
    <w:rsid w:val="00C64AA4"/>
    <w:rsid w:val="00C659AB"/>
    <w:rsid w:val="00C67253"/>
    <w:rsid w:val="00C678A2"/>
    <w:rsid w:val="00C71083"/>
    <w:rsid w:val="00C7267D"/>
    <w:rsid w:val="00C731A8"/>
    <w:rsid w:val="00C735C0"/>
    <w:rsid w:val="00C739A5"/>
    <w:rsid w:val="00C73BBA"/>
    <w:rsid w:val="00C7405E"/>
    <w:rsid w:val="00C74200"/>
    <w:rsid w:val="00C75699"/>
    <w:rsid w:val="00C75F44"/>
    <w:rsid w:val="00C764D1"/>
    <w:rsid w:val="00C76A43"/>
    <w:rsid w:val="00C77F19"/>
    <w:rsid w:val="00C8183E"/>
    <w:rsid w:val="00C81A79"/>
    <w:rsid w:val="00C82E75"/>
    <w:rsid w:val="00C834CA"/>
    <w:rsid w:val="00C842D9"/>
    <w:rsid w:val="00C84CB4"/>
    <w:rsid w:val="00C874C4"/>
    <w:rsid w:val="00C90BC8"/>
    <w:rsid w:val="00C914C2"/>
    <w:rsid w:val="00C9213B"/>
    <w:rsid w:val="00C92734"/>
    <w:rsid w:val="00C9369C"/>
    <w:rsid w:val="00C947EE"/>
    <w:rsid w:val="00C9550A"/>
    <w:rsid w:val="00C97CA3"/>
    <w:rsid w:val="00CA130C"/>
    <w:rsid w:val="00CA1582"/>
    <w:rsid w:val="00CA1CBB"/>
    <w:rsid w:val="00CA1DDE"/>
    <w:rsid w:val="00CA2648"/>
    <w:rsid w:val="00CA2BD8"/>
    <w:rsid w:val="00CA349B"/>
    <w:rsid w:val="00CA4B00"/>
    <w:rsid w:val="00CA4CCB"/>
    <w:rsid w:val="00CA566D"/>
    <w:rsid w:val="00CA5BBF"/>
    <w:rsid w:val="00CA5F20"/>
    <w:rsid w:val="00CA651F"/>
    <w:rsid w:val="00CA684E"/>
    <w:rsid w:val="00CB00D9"/>
    <w:rsid w:val="00CB23E6"/>
    <w:rsid w:val="00CB3C26"/>
    <w:rsid w:val="00CB40F7"/>
    <w:rsid w:val="00CB4BE7"/>
    <w:rsid w:val="00CB5C4E"/>
    <w:rsid w:val="00CB5E18"/>
    <w:rsid w:val="00CB60CF"/>
    <w:rsid w:val="00CC0738"/>
    <w:rsid w:val="00CC1366"/>
    <w:rsid w:val="00CC138A"/>
    <w:rsid w:val="00CC25C2"/>
    <w:rsid w:val="00CC3945"/>
    <w:rsid w:val="00CC39EB"/>
    <w:rsid w:val="00CC4900"/>
    <w:rsid w:val="00CC4AC2"/>
    <w:rsid w:val="00CC4E47"/>
    <w:rsid w:val="00CC50FF"/>
    <w:rsid w:val="00CC6657"/>
    <w:rsid w:val="00CC6796"/>
    <w:rsid w:val="00CC70DC"/>
    <w:rsid w:val="00CC714A"/>
    <w:rsid w:val="00CD333C"/>
    <w:rsid w:val="00CD3865"/>
    <w:rsid w:val="00CD4669"/>
    <w:rsid w:val="00CD4844"/>
    <w:rsid w:val="00CE0081"/>
    <w:rsid w:val="00CE179D"/>
    <w:rsid w:val="00CE48DD"/>
    <w:rsid w:val="00CE6E40"/>
    <w:rsid w:val="00CE6F93"/>
    <w:rsid w:val="00CE73FC"/>
    <w:rsid w:val="00CF03C8"/>
    <w:rsid w:val="00CF16E8"/>
    <w:rsid w:val="00CF1ECC"/>
    <w:rsid w:val="00CF2314"/>
    <w:rsid w:val="00CF3527"/>
    <w:rsid w:val="00CF3AA3"/>
    <w:rsid w:val="00CF3B87"/>
    <w:rsid w:val="00CF3E06"/>
    <w:rsid w:val="00CF3F51"/>
    <w:rsid w:val="00CF50DA"/>
    <w:rsid w:val="00CF56B1"/>
    <w:rsid w:val="00CF576F"/>
    <w:rsid w:val="00CF57FB"/>
    <w:rsid w:val="00CF5F79"/>
    <w:rsid w:val="00CF67ED"/>
    <w:rsid w:val="00CF6818"/>
    <w:rsid w:val="00CF6E1F"/>
    <w:rsid w:val="00CF798F"/>
    <w:rsid w:val="00CF7C33"/>
    <w:rsid w:val="00D00C6D"/>
    <w:rsid w:val="00D00F55"/>
    <w:rsid w:val="00D0118D"/>
    <w:rsid w:val="00D02351"/>
    <w:rsid w:val="00D03E8D"/>
    <w:rsid w:val="00D04890"/>
    <w:rsid w:val="00D04F69"/>
    <w:rsid w:val="00D056DB"/>
    <w:rsid w:val="00D058B1"/>
    <w:rsid w:val="00D05AB4"/>
    <w:rsid w:val="00D124CA"/>
    <w:rsid w:val="00D12DFD"/>
    <w:rsid w:val="00D1491F"/>
    <w:rsid w:val="00D16E96"/>
    <w:rsid w:val="00D2102E"/>
    <w:rsid w:val="00D2264B"/>
    <w:rsid w:val="00D2370F"/>
    <w:rsid w:val="00D23CAA"/>
    <w:rsid w:val="00D26074"/>
    <w:rsid w:val="00D26711"/>
    <w:rsid w:val="00D270D2"/>
    <w:rsid w:val="00D30619"/>
    <w:rsid w:val="00D30820"/>
    <w:rsid w:val="00D30B2A"/>
    <w:rsid w:val="00D31013"/>
    <w:rsid w:val="00D31CEF"/>
    <w:rsid w:val="00D32DC9"/>
    <w:rsid w:val="00D339A8"/>
    <w:rsid w:val="00D33AFA"/>
    <w:rsid w:val="00D342E7"/>
    <w:rsid w:val="00D3662F"/>
    <w:rsid w:val="00D411BD"/>
    <w:rsid w:val="00D45872"/>
    <w:rsid w:val="00D4623F"/>
    <w:rsid w:val="00D4658A"/>
    <w:rsid w:val="00D47153"/>
    <w:rsid w:val="00D47305"/>
    <w:rsid w:val="00D475C8"/>
    <w:rsid w:val="00D47A8B"/>
    <w:rsid w:val="00D47FA3"/>
    <w:rsid w:val="00D50512"/>
    <w:rsid w:val="00D51B25"/>
    <w:rsid w:val="00D51EC8"/>
    <w:rsid w:val="00D53770"/>
    <w:rsid w:val="00D538FD"/>
    <w:rsid w:val="00D5572D"/>
    <w:rsid w:val="00D55F74"/>
    <w:rsid w:val="00D56AB2"/>
    <w:rsid w:val="00D57081"/>
    <w:rsid w:val="00D57B11"/>
    <w:rsid w:val="00D60652"/>
    <w:rsid w:val="00D6090E"/>
    <w:rsid w:val="00D617B1"/>
    <w:rsid w:val="00D61C66"/>
    <w:rsid w:val="00D63415"/>
    <w:rsid w:val="00D64484"/>
    <w:rsid w:val="00D64DB3"/>
    <w:rsid w:val="00D65A34"/>
    <w:rsid w:val="00D6720A"/>
    <w:rsid w:val="00D678E8"/>
    <w:rsid w:val="00D71062"/>
    <w:rsid w:val="00D72380"/>
    <w:rsid w:val="00D724B4"/>
    <w:rsid w:val="00D73DF3"/>
    <w:rsid w:val="00D74A67"/>
    <w:rsid w:val="00D74B9B"/>
    <w:rsid w:val="00D7539B"/>
    <w:rsid w:val="00D7548C"/>
    <w:rsid w:val="00D7607C"/>
    <w:rsid w:val="00D77457"/>
    <w:rsid w:val="00D80BDD"/>
    <w:rsid w:val="00D81D48"/>
    <w:rsid w:val="00D81F0E"/>
    <w:rsid w:val="00D81FA8"/>
    <w:rsid w:val="00D828C8"/>
    <w:rsid w:val="00D82ADB"/>
    <w:rsid w:val="00D83587"/>
    <w:rsid w:val="00D83647"/>
    <w:rsid w:val="00D83F26"/>
    <w:rsid w:val="00D8475B"/>
    <w:rsid w:val="00D84F08"/>
    <w:rsid w:val="00D8523E"/>
    <w:rsid w:val="00D85CF5"/>
    <w:rsid w:val="00D862DE"/>
    <w:rsid w:val="00D866E4"/>
    <w:rsid w:val="00D86A0E"/>
    <w:rsid w:val="00D90016"/>
    <w:rsid w:val="00D9153C"/>
    <w:rsid w:val="00D91DFB"/>
    <w:rsid w:val="00D9222F"/>
    <w:rsid w:val="00D92477"/>
    <w:rsid w:val="00D92AF3"/>
    <w:rsid w:val="00D92B0B"/>
    <w:rsid w:val="00D93DD2"/>
    <w:rsid w:val="00D94956"/>
    <w:rsid w:val="00D953BB"/>
    <w:rsid w:val="00D9565B"/>
    <w:rsid w:val="00D9647B"/>
    <w:rsid w:val="00D967A8"/>
    <w:rsid w:val="00D96822"/>
    <w:rsid w:val="00DA1C91"/>
    <w:rsid w:val="00DA24F1"/>
    <w:rsid w:val="00DA27F2"/>
    <w:rsid w:val="00DA3052"/>
    <w:rsid w:val="00DA33C9"/>
    <w:rsid w:val="00DA5B72"/>
    <w:rsid w:val="00DA7118"/>
    <w:rsid w:val="00DA78FD"/>
    <w:rsid w:val="00DB12E0"/>
    <w:rsid w:val="00DB2345"/>
    <w:rsid w:val="00DB440B"/>
    <w:rsid w:val="00DB4BF2"/>
    <w:rsid w:val="00DB5036"/>
    <w:rsid w:val="00DB5606"/>
    <w:rsid w:val="00DB596B"/>
    <w:rsid w:val="00DB5E30"/>
    <w:rsid w:val="00DB6A1D"/>
    <w:rsid w:val="00DB70BF"/>
    <w:rsid w:val="00DC2B6B"/>
    <w:rsid w:val="00DC3E01"/>
    <w:rsid w:val="00DC5D4F"/>
    <w:rsid w:val="00DC60C3"/>
    <w:rsid w:val="00DC674B"/>
    <w:rsid w:val="00DC6C32"/>
    <w:rsid w:val="00DC7141"/>
    <w:rsid w:val="00DC7B31"/>
    <w:rsid w:val="00DD0A8F"/>
    <w:rsid w:val="00DD208D"/>
    <w:rsid w:val="00DD2F90"/>
    <w:rsid w:val="00DD35F5"/>
    <w:rsid w:val="00DD7131"/>
    <w:rsid w:val="00DD7959"/>
    <w:rsid w:val="00DD7F04"/>
    <w:rsid w:val="00DD7FBC"/>
    <w:rsid w:val="00DE1D6D"/>
    <w:rsid w:val="00DE20B5"/>
    <w:rsid w:val="00DE29BA"/>
    <w:rsid w:val="00DE3301"/>
    <w:rsid w:val="00DE3CF4"/>
    <w:rsid w:val="00DE4953"/>
    <w:rsid w:val="00DE72A3"/>
    <w:rsid w:val="00DF0657"/>
    <w:rsid w:val="00DF0B3F"/>
    <w:rsid w:val="00DF0BBD"/>
    <w:rsid w:val="00DF1A43"/>
    <w:rsid w:val="00DF27AA"/>
    <w:rsid w:val="00DF3348"/>
    <w:rsid w:val="00DF419F"/>
    <w:rsid w:val="00DF5379"/>
    <w:rsid w:val="00DF6DC0"/>
    <w:rsid w:val="00DF75CD"/>
    <w:rsid w:val="00DF7685"/>
    <w:rsid w:val="00E00056"/>
    <w:rsid w:val="00E04004"/>
    <w:rsid w:val="00E04266"/>
    <w:rsid w:val="00E048B0"/>
    <w:rsid w:val="00E05D2B"/>
    <w:rsid w:val="00E065E5"/>
    <w:rsid w:val="00E06B92"/>
    <w:rsid w:val="00E07383"/>
    <w:rsid w:val="00E07645"/>
    <w:rsid w:val="00E11D04"/>
    <w:rsid w:val="00E12060"/>
    <w:rsid w:val="00E1347E"/>
    <w:rsid w:val="00E145AD"/>
    <w:rsid w:val="00E15FCA"/>
    <w:rsid w:val="00E166DD"/>
    <w:rsid w:val="00E17BD0"/>
    <w:rsid w:val="00E20082"/>
    <w:rsid w:val="00E304B2"/>
    <w:rsid w:val="00E305B2"/>
    <w:rsid w:val="00E30CC5"/>
    <w:rsid w:val="00E31222"/>
    <w:rsid w:val="00E31465"/>
    <w:rsid w:val="00E32CEC"/>
    <w:rsid w:val="00E33295"/>
    <w:rsid w:val="00E33375"/>
    <w:rsid w:val="00E35082"/>
    <w:rsid w:val="00E36D44"/>
    <w:rsid w:val="00E375B3"/>
    <w:rsid w:val="00E3765C"/>
    <w:rsid w:val="00E401A8"/>
    <w:rsid w:val="00E403E2"/>
    <w:rsid w:val="00E40A91"/>
    <w:rsid w:val="00E41178"/>
    <w:rsid w:val="00E41324"/>
    <w:rsid w:val="00E41F28"/>
    <w:rsid w:val="00E42928"/>
    <w:rsid w:val="00E42A2D"/>
    <w:rsid w:val="00E44E97"/>
    <w:rsid w:val="00E44F80"/>
    <w:rsid w:val="00E45FA2"/>
    <w:rsid w:val="00E4645A"/>
    <w:rsid w:val="00E47945"/>
    <w:rsid w:val="00E50C71"/>
    <w:rsid w:val="00E541EE"/>
    <w:rsid w:val="00E549B9"/>
    <w:rsid w:val="00E56B3D"/>
    <w:rsid w:val="00E57D00"/>
    <w:rsid w:val="00E57EAD"/>
    <w:rsid w:val="00E612C9"/>
    <w:rsid w:val="00E6199B"/>
    <w:rsid w:val="00E61A50"/>
    <w:rsid w:val="00E62C47"/>
    <w:rsid w:val="00E63154"/>
    <w:rsid w:val="00E65797"/>
    <w:rsid w:val="00E668BA"/>
    <w:rsid w:val="00E66D4E"/>
    <w:rsid w:val="00E70689"/>
    <w:rsid w:val="00E70E87"/>
    <w:rsid w:val="00E72C79"/>
    <w:rsid w:val="00E73CAE"/>
    <w:rsid w:val="00E746D1"/>
    <w:rsid w:val="00E74B6E"/>
    <w:rsid w:val="00E75ABB"/>
    <w:rsid w:val="00E75CD4"/>
    <w:rsid w:val="00E75D0B"/>
    <w:rsid w:val="00E8008A"/>
    <w:rsid w:val="00E808E1"/>
    <w:rsid w:val="00E80A19"/>
    <w:rsid w:val="00E80CB4"/>
    <w:rsid w:val="00E80DB1"/>
    <w:rsid w:val="00E81550"/>
    <w:rsid w:val="00E81723"/>
    <w:rsid w:val="00E81B32"/>
    <w:rsid w:val="00E81E89"/>
    <w:rsid w:val="00E82F05"/>
    <w:rsid w:val="00E849E3"/>
    <w:rsid w:val="00E858FB"/>
    <w:rsid w:val="00E85DB6"/>
    <w:rsid w:val="00E861C7"/>
    <w:rsid w:val="00E86EFD"/>
    <w:rsid w:val="00E87032"/>
    <w:rsid w:val="00E90573"/>
    <w:rsid w:val="00E90FB5"/>
    <w:rsid w:val="00E91B5F"/>
    <w:rsid w:val="00E92AAF"/>
    <w:rsid w:val="00E92C80"/>
    <w:rsid w:val="00E937CF"/>
    <w:rsid w:val="00E93FCE"/>
    <w:rsid w:val="00E943CA"/>
    <w:rsid w:val="00E9456A"/>
    <w:rsid w:val="00E9496D"/>
    <w:rsid w:val="00E949AE"/>
    <w:rsid w:val="00E949D1"/>
    <w:rsid w:val="00E9537E"/>
    <w:rsid w:val="00E963EA"/>
    <w:rsid w:val="00EA0338"/>
    <w:rsid w:val="00EA1B5D"/>
    <w:rsid w:val="00EA1D17"/>
    <w:rsid w:val="00EA2DBA"/>
    <w:rsid w:val="00EA4022"/>
    <w:rsid w:val="00EA4A04"/>
    <w:rsid w:val="00EA5F9F"/>
    <w:rsid w:val="00EA674B"/>
    <w:rsid w:val="00EA6D37"/>
    <w:rsid w:val="00EA6F7C"/>
    <w:rsid w:val="00EA78B2"/>
    <w:rsid w:val="00EB00A6"/>
    <w:rsid w:val="00EB200A"/>
    <w:rsid w:val="00EB2035"/>
    <w:rsid w:val="00EB2A06"/>
    <w:rsid w:val="00EB2A1D"/>
    <w:rsid w:val="00EB32D0"/>
    <w:rsid w:val="00EB3B83"/>
    <w:rsid w:val="00EB413F"/>
    <w:rsid w:val="00EB4340"/>
    <w:rsid w:val="00EB4493"/>
    <w:rsid w:val="00EB4753"/>
    <w:rsid w:val="00EB4EB6"/>
    <w:rsid w:val="00EB7C21"/>
    <w:rsid w:val="00EC2B66"/>
    <w:rsid w:val="00EC48A4"/>
    <w:rsid w:val="00EC7060"/>
    <w:rsid w:val="00ED010D"/>
    <w:rsid w:val="00ED03AF"/>
    <w:rsid w:val="00ED097B"/>
    <w:rsid w:val="00ED13C1"/>
    <w:rsid w:val="00ED1B33"/>
    <w:rsid w:val="00ED1DC8"/>
    <w:rsid w:val="00ED28D7"/>
    <w:rsid w:val="00ED2E3F"/>
    <w:rsid w:val="00ED38BC"/>
    <w:rsid w:val="00ED3ED3"/>
    <w:rsid w:val="00ED4492"/>
    <w:rsid w:val="00ED4EF6"/>
    <w:rsid w:val="00ED52C5"/>
    <w:rsid w:val="00ED68A7"/>
    <w:rsid w:val="00ED73C5"/>
    <w:rsid w:val="00ED7577"/>
    <w:rsid w:val="00EE0038"/>
    <w:rsid w:val="00EE0A82"/>
    <w:rsid w:val="00EE0D84"/>
    <w:rsid w:val="00EE10CE"/>
    <w:rsid w:val="00EE17AE"/>
    <w:rsid w:val="00EE19FA"/>
    <w:rsid w:val="00EE28EF"/>
    <w:rsid w:val="00EE2F30"/>
    <w:rsid w:val="00EE39DA"/>
    <w:rsid w:val="00EE4476"/>
    <w:rsid w:val="00EE4B2F"/>
    <w:rsid w:val="00EE6CB5"/>
    <w:rsid w:val="00EE7289"/>
    <w:rsid w:val="00EF2627"/>
    <w:rsid w:val="00EF28C1"/>
    <w:rsid w:val="00EF2C7A"/>
    <w:rsid w:val="00EF4464"/>
    <w:rsid w:val="00EF4E39"/>
    <w:rsid w:val="00EF5A0B"/>
    <w:rsid w:val="00EF61A9"/>
    <w:rsid w:val="00F00D2E"/>
    <w:rsid w:val="00F00DE7"/>
    <w:rsid w:val="00F01853"/>
    <w:rsid w:val="00F019E4"/>
    <w:rsid w:val="00F0432B"/>
    <w:rsid w:val="00F0592D"/>
    <w:rsid w:val="00F05E03"/>
    <w:rsid w:val="00F0607E"/>
    <w:rsid w:val="00F06AC2"/>
    <w:rsid w:val="00F13075"/>
    <w:rsid w:val="00F137FF"/>
    <w:rsid w:val="00F1574A"/>
    <w:rsid w:val="00F15C62"/>
    <w:rsid w:val="00F16CD1"/>
    <w:rsid w:val="00F17580"/>
    <w:rsid w:val="00F2152D"/>
    <w:rsid w:val="00F218B5"/>
    <w:rsid w:val="00F23D24"/>
    <w:rsid w:val="00F24512"/>
    <w:rsid w:val="00F24B78"/>
    <w:rsid w:val="00F258F5"/>
    <w:rsid w:val="00F261E1"/>
    <w:rsid w:val="00F27472"/>
    <w:rsid w:val="00F30E7A"/>
    <w:rsid w:val="00F31290"/>
    <w:rsid w:val="00F316B4"/>
    <w:rsid w:val="00F321A0"/>
    <w:rsid w:val="00F3265C"/>
    <w:rsid w:val="00F32DA7"/>
    <w:rsid w:val="00F3479A"/>
    <w:rsid w:val="00F35664"/>
    <w:rsid w:val="00F374CD"/>
    <w:rsid w:val="00F37F28"/>
    <w:rsid w:val="00F40C3C"/>
    <w:rsid w:val="00F42A4B"/>
    <w:rsid w:val="00F43C68"/>
    <w:rsid w:val="00F43E3E"/>
    <w:rsid w:val="00F50631"/>
    <w:rsid w:val="00F534D8"/>
    <w:rsid w:val="00F54DA2"/>
    <w:rsid w:val="00F56A2F"/>
    <w:rsid w:val="00F57D24"/>
    <w:rsid w:val="00F61AE4"/>
    <w:rsid w:val="00F64612"/>
    <w:rsid w:val="00F70215"/>
    <w:rsid w:val="00F708D4"/>
    <w:rsid w:val="00F70B30"/>
    <w:rsid w:val="00F714A7"/>
    <w:rsid w:val="00F71EDC"/>
    <w:rsid w:val="00F74494"/>
    <w:rsid w:val="00F7493C"/>
    <w:rsid w:val="00F74C99"/>
    <w:rsid w:val="00F75FC3"/>
    <w:rsid w:val="00F76421"/>
    <w:rsid w:val="00F77127"/>
    <w:rsid w:val="00F773B6"/>
    <w:rsid w:val="00F80FD1"/>
    <w:rsid w:val="00F8155A"/>
    <w:rsid w:val="00F819A9"/>
    <w:rsid w:val="00F81B24"/>
    <w:rsid w:val="00F834A6"/>
    <w:rsid w:val="00F84AE1"/>
    <w:rsid w:val="00F8669B"/>
    <w:rsid w:val="00F8676A"/>
    <w:rsid w:val="00F86AAB"/>
    <w:rsid w:val="00F872C5"/>
    <w:rsid w:val="00F875D7"/>
    <w:rsid w:val="00F90264"/>
    <w:rsid w:val="00F90A71"/>
    <w:rsid w:val="00F90A9E"/>
    <w:rsid w:val="00F9239B"/>
    <w:rsid w:val="00F930E9"/>
    <w:rsid w:val="00F9316C"/>
    <w:rsid w:val="00F93F68"/>
    <w:rsid w:val="00F94A3C"/>
    <w:rsid w:val="00F95326"/>
    <w:rsid w:val="00F96901"/>
    <w:rsid w:val="00F97DF9"/>
    <w:rsid w:val="00FA0301"/>
    <w:rsid w:val="00FA087B"/>
    <w:rsid w:val="00FA129B"/>
    <w:rsid w:val="00FA352D"/>
    <w:rsid w:val="00FA3FBA"/>
    <w:rsid w:val="00FA5E52"/>
    <w:rsid w:val="00FA5F68"/>
    <w:rsid w:val="00FA6075"/>
    <w:rsid w:val="00FA6138"/>
    <w:rsid w:val="00FA69F5"/>
    <w:rsid w:val="00FB03BA"/>
    <w:rsid w:val="00FB0674"/>
    <w:rsid w:val="00FB1B6B"/>
    <w:rsid w:val="00FB2D82"/>
    <w:rsid w:val="00FB3F1C"/>
    <w:rsid w:val="00FB4042"/>
    <w:rsid w:val="00FB5388"/>
    <w:rsid w:val="00FB5E08"/>
    <w:rsid w:val="00FB6098"/>
    <w:rsid w:val="00FB790C"/>
    <w:rsid w:val="00FC0485"/>
    <w:rsid w:val="00FC2076"/>
    <w:rsid w:val="00FC2AF0"/>
    <w:rsid w:val="00FC3865"/>
    <w:rsid w:val="00FC4217"/>
    <w:rsid w:val="00FC50AF"/>
    <w:rsid w:val="00FC594A"/>
    <w:rsid w:val="00FC606F"/>
    <w:rsid w:val="00FD02B7"/>
    <w:rsid w:val="00FD046E"/>
    <w:rsid w:val="00FD103E"/>
    <w:rsid w:val="00FD1278"/>
    <w:rsid w:val="00FD1E15"/>
    <w:rsid w:val="00FD2206"/>
    <w:rsid w:val="00FD3717"/>
    <w:rsid w:val="00FD3BD5"/>
    <w:rsid w:val="00FD4309"/>
    <w:rsid w:val="00FD4A6A"/>
    <w:rsid w:val="00FD4BBD"/>
    <w:rsid w:val="00FD4FBF"/>
    <w:rsid w:val="00FD6B82"/>
    <w:rsid w:val="00FD6BDE"/>
    <w:rsid w:val="00FE033A"/>
    <w:rsid w:val="00FE0C5F"/>
    <w:rsid w:val="00FE107F"/>
    <w:rsid w:val="00FE322F"/>
    <w:rsid w:val="00FE3D5C"/>
    <w:rsid w:val="00FE468D"/>
    <w:rsid w:val="00FE55C0"/>
    <w:rsid w:val="00FE57B8"/>
    <w:rsid w:val="00FE6546"/>
    <w:rsid w:val="00FE6CEE"/>
    <w:rsid w:val="00FE7429"/>
    <w:rsid w:val="00FE7BE6"/>
    <w:rsid w:val="00FF0B92"/>
    <w:rsid w:val="00FF16CB"/>
    <w:rsid w:val="00FF1E38"/>
    <w:rsid w:val="00FF226C"/>
    <w:rsid w:val="00FF2DB3"/>
    <w:rsid w:val="00FF371B"/>
    <w:rsid w:val="00FF3DD9"/>
    <w:rsid w:val="00FF673C"/>
    <w:rsid w:val="00FF6E89"/>
    <w:rsid w:val="00FF702D"/>
    <w:rsid w:val="00FF7F62"/>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646E6E62"/>
  <w14:defaultImageDpi w14:val="300"/>
  <w15:chartTrackingRefBased/>
  <w15:docId w15:val="{63AEDB42-363B-2B41-9C37-72BB47ACCF5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mbria" w:eastAsia="MS Mincho" w:hAnsi="Cambria" w:cs="Times New Roman"/>
        <w:lang w:val="en-GB" w:eastAsia="en-GB" w:bidi="ar-SA"/>
      </w:rPr>
    </w:rPrDefault>
    <w:pPrDefault/>
  </w:docDefaults>
  <w:latentStyles w:defLockedState="0" w:defUIPriority="99" w:defSemiHidden="0" w:defUnhideWhenUsed="0" w:defQFormat="0" w:count="377">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0"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uiPriority="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uiPriority="1" w:qFormat="1"/>
    <w:lsdException w:name="Medium Grid 3" w:uiPriority="60"/>
    <w:lsdException w:name="Dark List" w:uiPriority="61"/>
    <w:lsdException w:name="Colorful Shading" w:uiPriority="62"/>
    <w:lsdException w:name="Colorful List" w:uiPriority="63"/>
    <w:lsdException w:name="Colorful Grid" w:uiPriority="64"/>
    <w:lsdException w:name="Light Shading Accent 1" w:uiPriority="65"/>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uiPriority="71"/>
    <w:lsdException w:name="List Paragraph" w:uiPriority="34" w:qFormat="1"/>
    <w:lsdException w:name="Quote" w:uiPriority="73" w:qFormat="1"/>
    <w:lsdException w:name="Intense Quote" w:uiPriority="60" w:qFormat="1"/>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lsdException w:name="Colorful List Accent 1" w:uiPriority="34" w:qFormat="1"/>
    <w:lsdException w:name="Colorful Grid Accent 1" w:uiPriority="29" w:qFormat="1"/>
    <w:lsdException w:name="Light Shading Accent 2" w:uiPriority="30" w:qFormat="1"/>
    <w:lsdException w:name="Light List Accent 2" w:uiPriority="66"/>
    <w:lsdException w:name="Light Grid Accent 2" w:uiPriority="67"/>
    <w:lsdException w:name="Medium Shading 1 Accent 2" w:uiPriority="68"/>
    <w:lsdException w:name="Medium Shading 2 Accent 2" w:uiPriority="69"/>
    <w:lsdException w:name="Medium List 1 Accent 2" w:uiPriority="70"/>
    <w:lsdException w:name="Medium List 2 Accent 2" w:uiPriority="71"/>
    <w:lsdException w:name="Medium Grid 1 Accent 2" w:uiPriority="72"/>
    <w:lsdException w:name="Medium Grid 2 Accent 2" w:uiPriority="73"/>
    <w:lsdException w:name="Medium Grid 3 Accent 2" w:uiPriority="60"/>
    <w:lsdException w:name="Dark List Accent 2" w:uiPriority="61"/>
    <w:lsdException w:name="Colorful Shading Accent 2" w:uiPriority="62"/>
    <w:lsdException w:name="Colorful List Accent 2" w:uiPriority="63"/>
    <w:lsdException w:name="Colorful Grid Accent 2" w:uiPriority="64"/>
    <w:lsdException w:name="Light Shading Accent 3" w:uiPriority="65"/>
    <w:lsdException w:name="Light List Accent 3" w:uiPriority="66"/>
    <w:lsdException w:name="Light Grid Accent 3" w:uiPriority="67"/>
    <w:lsdException w:name="Medium Shading 1 Accent 3" w:uiPriority="68"/>
    <w:lsdException w:name="Medium Shading 2 Accent 3" w:uiPriority="69"/>
    <w:lsdException w:name="Medium List 1 Accent 3" w:uiPriority="70"/>
    <w:lsdException w:name="Medium List 2 Accent 3" w:uiPriority="71"/>
    <w:lsdException w:name="Medium Grid 1 Accent 3" w:uiPriority="72"/>
    <w:lsdException w:name="Medium Grid 2 Accent 3" w:uiPriority="73"/>
    <w:lsdException w:name="Medium Grid 3 Accent 3" w:uiPriority="60"/>
    <w:lsdException w:name="Dark List Accent 3" w:uiPriority="61"/>
    <w:lsdException w:name="Colorful Shading Accent 3" w:uiPriority="62"/>
    <w:lsdException w:name="Colorful List Accent 3" w:uiPriority="63"/>
    <w:lsdException w:name="Colorful Grid Accent 3" w:uiPriority="64"/>
    <w:lsdException w:name="Light Shading Accent 4" w:uiPriority="65"/>
    <w:lsdException w:name="Light List Accent 4" w:uiPriority="66"/>
    <w:lsdException w:name="Light Grid Accent 4" w:uiPriority="67"/>
    <w:lsdException w:name="Medium Shading 1 Accent 4" w:uiPriority="68"/>
    <w:lsdException w:name="Medium Shading 2 Accent 4" w:uiPriority="69"/>
    <w:lsdException w:name="Medium List 1 Accent 4" w:uiPriority="70"/>
    <w:lsdException w:name="Medium List 2 Accent 4" w:uiPriority="71"/>
    <w:lsdException w:name="Medium Grid 1 Accent 4" w:uiPriority="72"/>
    <w:lsdException w:name="Medium Grid 2 Accent 4" w:uiPriority="73"/>
    <w:lsdException w:name="Medium Grid 3 Accent 4" w:uiPriority="60"/>
    <w:lsdException w:name="Dark List Accent 4" w:uiPriority="61"/>
    <w:lsdException w:name="Colorful Shading Accent 4" w:uiPriority="62"/>
    <w:lsdException w:name="Colorful List Accent 4" w:uiPriority="63"/>
    <w:lsdException w:name="Colorful Grid Accent 4" w:uiPriority="64"/>
    <w:lsdException w:name="Light Shading Accent 5" w:uiPriority="65"/>
    <w:lsdException w:name="Light List Accent 5" w:uiPriority="66"/>
    <w:lsdException w:name="Light Grid Accent 5" w:uiPriority="67"/>
    <w:lsdException w:name="Medium Shading 1 Accent 5" w:uiPriority="68"/>
    <w:lsdException w:name="Medium Shading 2 Accent 5" w:uiPriority="69"/>
    <w:lsdException w:name="Medium List 1 Accent 5" w:uiPriority="70"/>
    <w:lsdException w:name="Medium List 2 Accent 5" w:uiPriority="71"/>
    <w:lsdException w:name="Medium Grid 1 Accent 5" w:uiPriority="72"/>
    <w:lsdException w:name="Medium Grid 2 Accent 5" w:uiPriority="73"/>
    <w:lsdException w:name="Medium Grid 3 Accent 5" w:uiPriority="60"/>
    <w:lsdException w:name="Dark List Accent 5" w:uiPriority="61"/>
    <w:lsdException w:name="Colorful Shading Accent 5" w:uiPriority="62"/>
    <w:lsdException w:name="Colorful List Accent 5" w:uiPriority="63"/>
    <w:lsdException w:name="Colorful Grid Accent 5" w:uiPriority="64"/>
    <w:lsdException w:name="Light Shading Accent 6" w:uiPriority="65"/>
    <w:lsdException w:name="Light List Accent 6" w:uiPriority="66"/>
    <w:lsdException w:name="Light Grid Accent 6" w:uiPriority="67"/>
    <w:lsdException w:name="Medium Shading 1 Accent 6" w:uiPriority="68"/>
    <w:lsdException w:name="Medium Shading 2 Accent 6" w:uiPriority="69"/>
    <w:lsdException w:name="Medium List 1 Accent 6" w:uiPriority="70"/>
    <w:lsdException w:name="Medium List 2 Accent 6" w:uiPriority="71"/>
    <w:lsdException w:name="Medium Grid 1 Accent 6" w:uiPriority="72"/>
    <w:lsdException w:name="Medium Grid 2 Accent 6" w:uiPriority="73"/>
    <w:lsdException w:name="Medium Grid 3 Accent 6" w:uiPriority="60"/>
    <w:lsdException w:name="Dark List Accent 6" w:uiPriority="61"/>
    <w:lsdException w:name="Colorful Shading Accent 6" w:uiPriority="62"/>
    <w:lsdException w:name="Colorful List Accent 6" w:uiPriority="63"/>
    <w:lsdException w:name="Colorful Grid Accent 6" w:uiPriority="64"/>
    <w:lsdException w:name="Subtle Emphasis" w:uiPriority="65" w:qFormat="1"/>
    <w:lsdException w:name="Intense Emphasis" w:uiPriority="66" w:qFormat="1"/>
    <w:lsdException w:name="Subtle Reference" w:uiPriority="67" w:qFormat="1"/>
    <w:lsdException w:name="Intense Reference" w:uiPriority="68" w:qFormat="1"/>
    <w:lsdException w:name="Book Title" w:uiPriority="69" w:qFormat="1"/>
    <w:lsdException w:name="Bibliography" w:uiPriority="70"/>
    <w:lsdException w:name="TOC Heading" w:semiHidden="1" w:uiPriority="71" w:unhideWhenUsed="1" w:qFormat="1"/>
    <w:lsdException w:name="Plain Table 1" w:uiPriority="72"/>
    <w:lsdException w:name="Plain Table 2" w:uiPriority="73"/>
    <w:lsdException w:name="Plain Table 3" w:uiPriority="19" w:qFormat="1"/>
    <w:lsdException w:name="Plain Table 4" w:uiPriority="21" w:qFormat="1"/>
    <w:lsdException w:name="Plain Table 5" w:uiPriority="31" w:qFormat="1"/>
    <w:lsdException w:name="Grid Table Light" w:uiPriority="32" w:qFormat="1"/>
    <w:lsdException w:name="Grid Table 1 Light" w:uiPriority="33" w:qFormat="1"/>
    <w:lsdException w:name="Grid Table 2" w:uiPriority="37"/>
    <w:lsdException w:name="Grid Table 3" w:uiPriority="39"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sdException w:name="Smart Link Error" w:semiHidden="1" w:unhideWhenUsed="1"/>
  </w:latentStyles>
  <w:style w:type="paragraph" w:default="1" w:styleId="Normal">
    <w:name w:val="Normal"/>
    <w:qFormat/>
    <w:rsid w:val="00C52046"/>
    <w:rPr>
      <w:rFonts w:ascii="Times New Roman" w:eastAsia="Times New Roman" w:hAnsi="Times New Roman"/>
      <w:sz w:val="24"/>
      <w:szCs w:val="24"/>
      <w:lang w:eastAsia="en-US"/>
    </w:rPr>
  </w:style>
  <w:style w:type="paragraph" w:styleId="Heading4">
    <w:name w:val="heading 4"/>
    <w:basedOn w:val="Normal"/>
    <w:next w:val="Normal"/>
    <w:link w:val="Heading4Char"/>
    <w:qFormat/>
    <w:rsid w:val="00D411BD"/>
    <w:pPr>
      <w:keepNext/>
      <w:outlineLvl w:val="3"/>
    </w:pPr>
    <w:rPr>
      <w:b/>
      <w:bCs/>
      <w:color w:val="000C9E"/>
      <w:sz w:val="40"/>
      <w:szCs w:val="38"/>
      <w14:shadow w14:blurRad="50800" w14:dist="38100" w14:dir="2700000" w14:sx="100000" w14:sy="100000" w14:kx="0" w14:ky="0" w14:algn="tl">
        <w14:srgbClr w14:val="000000">
          <w14:alpha w14:val="60000"/>
        </w14:srgbClr>
      </w14:shadow>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58DE"/>
    <w:pPr>
      <w:tabs>
        <w:tab w:val="center" w:pos="4320"/>
        <w:tab w:val="right" w:pos="8640"/>
      </w:tabs>
    </w:pPr>
  </w:style>
  <w:style w:type="character" w:customStyle="1" w:styleId="FooterChar">
    <w:name w:val="Footer Char"/>
    <w:basedOn w:val="DefaultParagraphFont"/>
    <w:link w:val="Footer"/>
    <w:uiPriority w:val="99"/>
    <w:rsid w:val="004658DE"/>
  </w:style>
  <w:style w:type="character" w:styleId="PageNumber">
    <w:name w:val="page number"/>
    <w:basedOn w:val="DefaultParagraphFont"/>
    <w:uiPriority w:val="99"/>
    <w:semiHidden/>
    <w:unhideWhenUsed/>
    <w:rsid w:val="004658DE"/>
  </w:style>
  <w:style w:type="paragraph" w:customStyle="1" w:styleId="ColourfulListAccent11">
    <w:name w:val="Colourful List – Accent 11"/>
    <w:basedOn w:val="Normal"/>
    <w:uiPriority w:val="34"/>
    <w:qFormat/>
    <w:rsid w:val="00793DC4"/>
    <w:pPr>
      <w:ind w:left="720"/>
      <w:contextualSpacing/>
    </w:pPr>
  </w:style>
  <w:style w:type="paragraph" w:styleId="Header">
    <w:name w:val="header"/>
    <w:basedOn w:val="Normal"/>
    <w:link w:val="HeaderChar"/>
    <w:uiPriority w:val="99"/>
    <w:unhideWhenUsed/>
    <w:rsid w:val="008A2949"/>
    <w:pPr>
      <w:tabs>
        <w:tab w:val="center" w:pos="4513"/>
        <w:tab w:val="right" w:pos="9026"/>
      </w:tabs>
    </w:pPr>
  </w:style>
  <w:style w:type="character" w:customStyle="1" w:styleId="HeaderChar">
    <w:name w:val="Header Char"/>
    <w:link w:val="Header"/>
    <w:uiPriority w:val="99"/>
    <w:rsid w:val="008A2949"/>
    <w:rPr>
      <w:sz w:val="24"/>
      <w:szCs w:val="24"/>
      <w:lang w:val="en-US"/>
    </w:rPr>
  </w:style>
  <w:style w:type="character" w:styleId="Hyperlink">
    <w:name w:val="Hyperlink"/>
    <w:uiPriority w:val="99"/>
    <w:unhideWhenUsed/>
    <w:rsid w:val="004829F7"/>
    <w:rPr>
      <w:color w:val="0000FF"/>
      <w:u w:val="single"/>
    </w:rPr>
  </w:style>
  <w:style w:type="paragraph" w:styleId="NormalWeb">
    <w:name w:val="Normal (Web)"/>
    <w:basedOn w:val="Normal"/>
    <w:uiPriority w:val="99"/>
    <w:unhideWhenUsed/>
    <w:rsid w:val="008C4BFB"/>
    <w:pPr>
      <w:spacing w:before="100" w:beforeAutospacing="1" w:after="100" w:afterAutospacing="1"/>
    </w:pPr>
    <w:rPr>
      <w:rFonts w:ascii="Times" w:hAnsi="Times"/>
      <w:sz w:val="20"/>
      <w:szCs w:val="20"/>
    </w:rPr>
  </w:style>
  <w:style w:type="character" w:customStyle="1" w:styleId="Heading4Char">
    <w:name w:val="Heading 4 Char"/>
    <w:link w:val="Heading4"/>
    <w:rsid w:val="00D411BD"/>
    <w:rPr>
      <w:rFonts w:ascii="Times New Roman" w:eastAsia="Times New Roman" w:hAnsi="Times New Roman"/>
      <w:b/>
      <w:bCs/>
      <w:color w:val="000C9E"/>
      <w:sz w:val="40"/>
      <w:szCs w:val="38"/>
      <w14:shadow w14:blurRad="50800" w14:dist="38100" w14:dir="2700000" w14:sx="100000" w14:sy="100000" w14:kx="0" w14:ky="0" w14:algn="tl">
        <w14:srgbClr w14:val="000000">
          <w14:alpha w14:val="60000"/>
        </w14:srgbClr>
      </w14:shadow>
    </w:rPr>
  </w:style>
  <w:style w:type="paragraph" w:styleId="BodyText2">
    <w:name w:val="Body Text 2"/>
    <w:basedOn w:val="Normal"/>
    <w:link w:val="BodyText2Char"/>
    <w:rsid w:val="00D411BD"/>
    <w:rPr>
      <w:b/>
      <w:bCs/>
    </w:rPr>
  </w:style>
  <w:style w:type="character" w:customStyle="1" w:styleId="BodyText2Char">
    <w:name w:val="Body Text 2 Char"/>
    <w:link w:val="BodyText2"/>
    <w:rsid w:val="00D411BD"/>
    <w:rPr>
      <w:rFonts w:ascii="Times New Roman" w:eastAsia="Times New Roman" w:hAnsi="Times New Roman"/>
      <w:b/>
      <w:bCs/>
      <w:sz w:val="24"/>
      <w:szCs w:val="24"/>
    </w:rPr>
  </w:style>
  <w:style w:type="paragraph" w:styleId="ListParagraph">
    <w:name w:val="List Paragraph"/>
    <w:basedOn w:val="Normal"/>
    <w:uiPriority w:val="34"/>
    <w:qFormat/>
    <w:rsid w:val="00A6676A"/>
    <w:pPr>
      <w:ind w:left="720"/>
      <w:contextualSpacing/>
    </w:pPr>
  </w:style>
  <w:style w:type="table" w:styleId="TableGrid">
    <w:name w:val="Table Grid"/>
    <w:basedOn w:val="TableNormal"/>
    <w:uiPriority w:val="39"/>
    <w:rsid w:val="00A538B2"/>
    <w:rPr>
      <w:rFonts w:ascii="Calibri" w:eastAsia="Calibri" w:hAnsi="Calibri"/>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A25374"/>
  </w:style>
  <w:style w:type="character" w:customStyle="1" w:styleId="BalloonTextChar">
    <w:name w:val="Balloon Text Char"/>
    <w:link w:val="BalloonText"/>
    <w:uiPriority w:val="99"/>
    <w:semiHidden/>
    <w:rsid w:val="00A25374"/>
    <w:rPr>
      <w:rFonts w:ascii="Times New Roman" w:hAnsi="Times New Roman"/>
      <w:sz w:val="18"/>
      <w:szCs w:val="18"/>
      <w:lang w:val="en-US"/>
    </w:rPr>
  </w:style>
  <w:style w:type="paragraph" w:styleId="BalloonText">
    <w:name w:val="Balloon Text"/>
    <w:basedOn w:val="Normal"/>
    <w:link w:val="BalloonTextChar"/>
    <w:uiPriority w:val="99"/>
    <w:semiHidden/>
    <w:unhideWhenUsed/>
    <w:rsid w:val="00A25374"/>
    <w:rPr>
      <w:sz w:val="18"/>
      <w:szCs w:val="18"/>
    </w:rPr>
  </w:style>
  <w:style w:type="character" w:customStyle="1" w:styleId="BalloonTextChar1">
    <w:name w:val="Balloon Text Char1"/>
    <w:uiPriority w:val="99"/>
    <w:semiHidden/>
    <w:rsid w:val="00A25374"/>
    <w:rPr>
      <w:rFonts w:ascii="Times New Roman" w:hAnsi="Times New Roman"/>
      <w:sz w:val="18"/>
      <w:szCs w:val="18"/>
      <w:lang w:val="en-US"/>
    </w:rPr>
  </w:style>
  <w:style w:type="character" w:customStyle="1" w:styleId="CommentTextChar">
    <w:name w:val="Comment Text Char"/>
    <w:link w:val="CommentText"/>
    <w:uiPriority w:val="99"/>
    <w:semiHidden/>
    <w:rsid w:val="00A25374"/>
    <w:rPr>
      <w:lang w:val="en-US"/>
    </w:rPr>
  </w:style>
  <w:style w:type="paragraph" w:styleId="CommentText">
    <w:name w:val="annotation text"/>
    <w:basedOn w:val="Normal"/>
    <w:link w:val="CommentTextChar"/>
    <w:uiPriority w:val="99"/>
    <w:semiHidden/>
    <w:unhideWhenUsed/>
    <w:rsid w:val="00A25374"/>
    <w:rPr>
      <w:sz w:val="20"/>
      <w:szCs w:val="20"/>
    </w:rPr>
  </w:style>
  <w:style w:type="character" w:customStyle="1" w:styleId="CommentTextChar1">
    <w:name w:val="Comment Text Char1"/>
    <w:uiPriority w:val="99"/>
    <w:semiHidden/>
    <w:rsid w:val="00A25374"/>
    <w:rPr>
      <w:lang w:val="en-US"/>
    </w:rPr>
  </w:style>
  <w:style w:type="character" w:customStyle="1" w:styleId="CommentSubjectChar">
    <w:name w:val="Comment Subject Char"/>
    <w:link w:val="CommentSubject"/>
    <w:uiPriority w:val="99"/>
    <w:semiHidden/>
    <w:rsid w:val="00A25374"/>
    <w:rPr>
      <w:b/>
      <w:bCs/>
      <w:lang w:val="en-US"/>
    </w:rPr>
  </w:style>
  <w:style w:type="paragraph" w:styleId="CommentSubject">
    <w:name w:val="annotation subject"/>
    <w:basedOn w:val="CommentText"/>
    <w:next w:val="CommentText"/>
    <w:link w:val="CommentSubjectChar"/>
    <w:uiPriority w:val="99"/>
    <w:semiHidden/>
    <w:unhideWhenUsed/>
    <w:rsid w:val="00A25374"/>
    <w:rPr>
      <w:b/>
      <w:bCs/>
    </w:rPr>
  </w:style>
  <w:style w:type="character" w:customStyle="1" w:styleId="CommentSubjectChar1">
    <w:name w:val="Comment Subject Char1"/>
    <w:uiPriority w:val="99"/>
    <w:semiHidden/>
    <w:rsid w:val="00A25374"/>
    <w:rPr>
      <w:b/>
      <w:bCs/>
      <w:lang w:val="en-US"/>
    </w:rPr>
  </w:style>
  <w:style w:type="paragraph" w:customStyle="1" w:styleId="msonormal0">
    <w:name w:val="msonormal"/>
    <w:basedOn w:val="Normal"/>
    <w:rsid w:val="001424E0"/>
    <w:pPr>
      <w:spacing w:before="100" w:beforeAutospacing="1" w:after="100" w:afterAutospacing="1"/>
    </w:pPr>
  </w:style>
  <w:style w:type="character" w:styleId="FollowedHyperlink">
    <w:name w:val="FollowedHyperlink"/>
    <w:uiPriority w:val="99"/>
    <w:semiHidden/>
    <w:unhideWhenUsed/>
    <w:rsid w:val="001424E0"/>
    <w:rPr>
      <w:color w:val="800080"/>
      <w:u w:val="single"/>
    </w:rPr>
  </w:style>
  <w:style w:type="paragraph" w:customStyle="1" w:styleId="Text">
    <w:name w:val="Text"/>
    <w:rsid w:val="0021057B"/>
    <w:rPr>
      <w:rFonts w:ascii="Calibri" w:eastAsia="Calibri" w:hAnsi="Calibri" w:cs="Calibri"/>
      <w:sz w:val="22"/>
      <w:szCs w:val="22"/>
      <w:lang w:val="en-US" w:eastAsia="en-US"/>
    </w:rPr>
  </w:style>
  <w:style w:type="character" w:styleId="CommentReference">
    <w:name w:val="annotation reference"/>
    <w:uiPriority w:val="99"/>
    <w:semiHidden/>
    <w:unhideWhenUsed/>
    <w:rsid w:val="00C659AB"/>
    <w:rPr>
      <w:sz w:val="16"/>
      <w:szCs w:val="16"/>
    </w:rPr>
  </w:style>
  <w:style w:type="paragraph" w:styleId="Revision">
    <w:name w:val="Revision"/>
    <w:hidden/>
    <w:uiPriority w:val="71"/>
    <w:rsid w:val="00C659AB"/>
    <w:rPr>
      <w:sz w:val="24"/>
      <w:szCs w:val="24"/>
      <w:lang w:val="en-US" w:eastAsia="en-US"/>
    </w:rPr>
  </w:style>
  <w:style w:type="paragraph" w:styleId="NoSpacing">
    <w:name w:val="No Spacing"/>
    <w:uiPriority w:val="1"/>
    <w:qFormat/>
    <w:rsid w:val="005C4928"/>
    <w:rPr>
      <w:rFonts w:ascii="Calibri" w:eastAsia="Calibri" w:hAnsi="Calibri"/>
      <w:sz w:val="24"/>
      <w:szCs w:val="24"/>
      <w:lang w:eastAsia="en-US"/>
    </w:rPr>
  </w:style>
  <w:style w:type="character" w:styleId="UnresolvedMention">
    <w:name w:val="Unresolved Mention"/>
    <w:uiPriority w:val="99"/>
    <w:semiHidden/>
    <w:unhideWhenUsed/>
    <w:rsid w:val="00762B47"/>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203282">
      <w:bodyDiv w:val="1"/>
      <w:marLeft w:val="0"/>
      <w:marRight w:val="0"/>
      <w:marTop w:val="0"/>
      <w:marBottom w:val="0"/>
      <w:divBdr>
        <w:top w:val="none" w:sz="0" w:space="0" w:color="auto"/>
        <w:left w:val="none" w:sz="0" w:space="0" w:color="auto"/>
        <w:bottom w:val="none" w:sz="0" w:space="0" w:color="auto"/>
        <w:right w:val="none" w:sz="0" w:space="0" w:color="auto"/>
      </w:divBdr>
    </w:div>
    <w:div w:id="107433758">
      <w:bodyDiv w:val="1"/>
      <w:marLeft w:val="0"/>
      <w:marRight w:val="0"/>
      <w:marTop w:val="0"/>
      <w:marBottom w:val="0"/>
      <w:divBdr>
        <w:top w:val="none" w:sz="0" w:space="0" w:color="auto"/>
        <w:left w:val="none" w:sz="0" w:space="0" w:color="auto"/>
        <w:bottom w:val="none" w:sz="0" w:space="0" w:color="auto"/>
        <w:right w:val="none" w:sz="0" w:space="0" w:color="auto"/>
      </w:divBdr>
    </w:div>
    <w:div w:id="121775807">
      <w:bodyDiv w:val="1"/>
      <w:marLeft w:val="0"/>
      <w:marRight w:val="0"/>
      <w:marTop w:val="0"/>
      <w:marBottom w:val="0"/>
      <w:divBdr>
        <w:top w:val="none" w:sz="0" w:space="0" w:color="auto"/>
        <w:left w:val="none" w:sz="0" w:space="0" w:color="auto"/>
        <w:bottom w:val="none" w:sz="0" w:space="0" w:color="auto"/>
        <w:right w:val="none" w:sz="0" w:space="0" w:color="auto"/>
      </w:divBdr>
    </w:div>
    <w:div w:id="178203371">
      <w:bodyDiv w:val="1"/>
      <w:marLeft w:val="0"/>
      <w:marRight w:val="0"/>
      <w:marTop w:val="0"/>
      <w:marBottom w:val="0"/>
      <w:divBdr>
        <w:top w:val="none" w:sz="0" w:space="0" w:color="auto"/>
        <w:left w:val="none" w:sz="0" w:space="0" w:color="auto"/>
        <w:bottom w:val="none" w:sz="0" w:space="0" w:color="auto"/>
        <w:right w:val="none" w:sz="0" w:space="0" w:color="auto"/>
      </w:divBdr>
    </w:div>
    <w:div w:id="198008410">
      <w:bodyDiv w:val="1"/>
      <w:marLeft w:val="0"/>
      <w:marRight w:val="0"/>
      <w:marTop w:val="0"/>
      <w:marBottom w:val="0"/>
      <w:divBdr>
        <w:top w:val="none" w:sz="0" w:space="0" w:color="auto"/>
        <w:left w:val="none" w:sz="0" w:space="0" w:color="auto"/>
        <w:bottom w:val="none" w:sz="0" w:space="0" w:color="auto"/>
        <w:right w:val="none" w:sz="0" w:space="0" w:color="auto"/>
      </w:divBdr>
    </w:div>
    <w:div w:id="217982524">
      <w:bodyDiv w:val="1"/>
      <w:marLeft w:val="0"/>
      <w:marRight w:val="0"/>
      <w:marTop w:val="0"/>
      <w:marBottom w:val="0"/>
      <w:divBdr>
        <w:top w:val="none" w:sz="0" w:space="0" w:color="auto"/>
        <w:left w:val="none" w:sz="0" w:space="0" w:color="auto"/>
        <w:bottom w:val="none" w:sz="0" w:space="0" w:color="auto"/>
        <w:right w:val="none" w:sz="0" w:space="0" w:color="auto"/>
      </w:divBdr>
    </w:div>
    <w:div w:id="297998229">
      <w:bodyDiv w:val="1"/>
      <w:marLeft w:val="0"/>
      <w:marRight w:val="0"/>
      <w:marTop w:val="0"/>
      <w:marBottom w:val="0"/>
      <w:divBdr>
        <w:top w:val="none" w:sz="0" w:space="0" w:color="auto"/>
        <w:left w:val="none" w:sz="0" w:space="0" w:color="auto"/>
        <w:bottom w:val="none" w:sz="0" w:space="0" w:color="auto"/>
        <w:right w:val="none" w:sz="0" w:space="0" w:color="auto"/>
      </w:divBdr>
    </w:div>
    <w:div w:id="627274325">
      <w:bodyDiv w:val="1"/>
      <w:marLeft w:val="0"/>
      <w:marRight w:val="0"/>
      <w:marTop w:val="0"/>
      <w:marBottom w:val="0"/>
      <w:divBdr>
        <w:top w:val="none" w:sz="0" w:space="0" w:color="auto"/>
        <w:left w:val="none" w:sz="0" w:space="0" w:color="auto"/>
        <w:bottom w:val="none" w:sz="0" w:space="0" w:color="auto"/>
        <w:right w:val="none" w:sz="0" w:space="0" w:color="auto"/>
      </w:divBdr>
    </w:div>
    <w:div w:id="711150142">
      <w:bodyDiv w:val="1"/>
      <w:marLeft w:val="0"/>
      <w:marRight w:val="0"/>
      <w:marTop w:val="0"/>
      <w:marBottom w:val="0"/>
      <w:divBdr>
        <w:top w:val="none" w:sz="0" w:space="0" w:color="auto"/>
        <w:left w:val="none" w:sz="0" w:space="0" w:color="auto"/>
        <w:bottom w:val="none" w:sz="0" w:space="0" w:color="auto"/>
        <w:right w:val="none" w:sz="0" w:space="0" w:color="auto"/>
      </w:divBdr>
    </w:div>
    <w:div w:id="736559715">
      <w:bodyDiv w:val="1"/>
      <w:marLeft w:val="0"/>
      <w:marRight w:val="0"/>
      <w:marTop w:val="0"/>
      <w:marBottom w:val="0"/>
      <w:divBdr>
        <w:top w:val="none" w:sz="0" w:space="0" w:color="auto"/>
        <w:left w:val="none" w:sz="0" w:space="0" w:color="auto"/>
        <w:bottom w:val="none" w:sz="0" w:space="0" w:color="auto"/>
        <w:right w:val="none" w:sz="0" w:space="0" w:color="auto"/>
      </w:divBdr>
    </w:div>
    <w:div w:id="927353029">
      <w:bodyDiv w:val="1"/>
      <w:marLeft w:val="0"/>
      <w:marRight w:val="0"/>
      <w:marTop w:val="0"/>
      <w:marBottom w:val="0"/>
      <w:divBdr>
        <w:top w:val="none" w:sz="0" w:space="0" w:color="auto"/>
        <w:left w:val="none" w:sz="0" w:space="0" w:color="auto"/>
        <w:bottom w:val="none" w:sz="0" w:space="0" w:color="auto"/>
        <w:right w:val="none" w:sz="0" w:space="0" w:color="auto"/>
      </w:divBdr>
    </w:div>
    <w:div w:id="1018628858">
      <w:bodyDiv w:val="1"/>
      <w:marLeft w:val="0"/>
      <w:marRight w:val="0"/>
      <w:marTop w:val="0"/>
      <w:marBottom w:val="0"/>
      <w:divBdr>
        <w:top w:val="none" w:sz="0" w:space="0" w:color="auto"/>
        <w:left w:val="none" w:sz="0" w:space="0" w:color="auto"/>
        <w:bottom w:val="none" w:sz="0" w:space="0" w:color="auto"/>
        <w:right w:val="none" w:sz="0" w:space="0" w:color="auto"/>
      </w:divBdr>
    </w:div>
    <w:div w:id="1250695548">
      <w:bodyDiv w:val="1"/>
      <w:marLeft w:val="0"/>
      <w:marRight w:val="0"/>
      <w:marTop w:val="0"/>
      <w:marBottom w:val="0"/>
      <w:divBdr>
        <w:top w:val="none" w:sz="0" w:space="0" w:color="auto"/>
        <w:left w:val="none" w:sz="0" w:space="0" w:color="auto"/>
        <w:bottom w:val="none" w:sz="0" w:space="0" w:color="auto"/>
        <w:right w:val="none" w:sz="0" w:space="0" w:color="auto"/>
      </w:divBdr>
    </w:div>
    <w:div w:id="1267998351">
      <w:bodyDiv w:val="1"/>
      <w:marLeft w:val="0"/>
      <w:marRight w:val="0"/>
      <w:marTop w:val="0"/>
      <w:marBottom w:val="0"/>
      <w:divBdr>
        <w:top w:val="none" w:sz="0" w:space="0" w:color="auto"/>
        <w:left w:val="none" w:sz="0" w:space="0" w:color="auto"/>
        <w:bottom w:val="none" w:sz="0" w:space="0" w:color="auto"/>
        <w:right w:val="none" w:sz="0" w:space="0" w:color="auto"/>
      </w:divBdr>
    </w:div>
    <w:div w:id="1275868996">
      <w:bodyDiv w:val="1"/>
      <w:marLeft w:val="0"/>
      <w:marRight w:val="0"/>
      <w:marTop w:val="0"/>
      <w:marBottom w:val="0"/>
      <w:divBdr>
        <w:top w:val="none" w:sz="0" w:space="0" w:color="auto"/>
        <w:left w:val="none" w:sz="0" w:space="0" w:color="auto"/>
        <w:bottom w:val="none" w:sz="0" w:space="0" w:color="auto"/>
        <w:right w:val="none" w:sz="0" w:space="0" w:color="auto"/>
      </w:divBdr>
    </w:div>
    <w:div w:id="1282422398">
      <w:bodyDiv w:val="1"/>
      <w:marLeft w:val="0"/>
      <w:marRight w:val="0"/>
      <w:marTop w:val="0"/>
      <w:marBottom w:val="0"/>
      <w:divBdr>
        <w:top w:val="none" w:sz="0" w:space="0" w:color="auto"/>
        <w:left w:val="none" w:sz="0" w:space="0" w:color="auto"/>
        <w:bottom w:val="none" w:sz="0" w:space="0" w:color="auto"/>
        <w:right w:val="none" w:sz="0" w:space="0" w:color="auto"/>
      </w:divBdr>
    </w:div>
    <w:div w:id="1348946761">
      <w:bodyDiv w:val="1"/>
      <w:marLeft w:val="0"/>
      <w:marRight w:val="0"/>
      <w:marTop w:val="0"/>
      <w:marBottom w:val="0"/>
      <w:divBdr>
        <w:top w:val="none" w:sz="0" w:space="0" w:color="auto"/>
        <w:left w:val="none" w:sz="0" w:space="0" w:color="auto"/>
        <w:bottom w:val="none" w:sz="0" w:space="0" w:color="auto"/>
        <w:right w:val="none" w:sz="0" w:space="0" w:color="auto"/>
      </w:divBdr>
    </w:div>
    <w:div w:id="1357268140">
      <w:bodyDiv w:val="1"/>
      <w:marLeft w:val="0"/>
      <w:marRight w:val="0"/>
      <w:marTop w:val="0"/>
      <w:marBottom w:val="0"/>
      <w:divBdr>
        <w:top w:val="none" w:sz="0" w:space="0" w:color="auto"/>
        <w:left w:val="none" w:sz="0" w:space="0" w:color="auto"/>
        <w:bottom w:val="none" w:sz="0" w:space="0" w:color="auto"/>
        <w:right w:val="none" w:sz="0" w:space="0" w:color="auto"/>
      </w:divBdr>
    </w:div>
    <w:div w:id="1404720553">
      <w:bodyDiv w:val="1"/>
      <w:marLeft w:val="0"/>
      <w:marRight w:val="0"/>
      <w:marTop w:val="0"/>
      <w:marBottom w:val="0"/>
      <w:divBdr>
        <w:top w:val="none" w:sz="0" w:space="0" w:color="auto"/>
        <w:left w:val="none" w:sz="0" w:space="0" w:color="auto"/>
        <w:bottom w:val="none" w:sz="0" w:space="0" w:color="auto"/>
        <w:right w:val="none" w:sz="0" w:space="0" w:color="auto"/>
      </w:divBdr>
    </w:div>
    <w:div w:id="1485200428">
      <w:bodyDiv w:val="1"/>
      <w:marLeft w:val="0"/>
      <w:marRight w:val="0"/>
      <w:marTop w:val="0"/>
      <w:marBottom w:val="0"/>
      <w:divBdr>
        <w:top w:val="none" w:sz="0" w:space="0" w:color="auto"/>
        <w:left w:val="none" w:sz="0" w:space="0" w:color="auto"/>
        <w:bottom w:val="none" w:sz="0" w:space="0" w:color="auto"/>
        <w:right w:val="none" w:sz="0" w:space="0" w:color="auto"/>
      </w:divBdr>
    </w:div>
    <w:div w:id="1520004933">
      <w:bodyDiv w:val="1"/>
      <w:marLeft w:val="0"/>
      <w:marRight w:val="0"/>
      <w:marTop w:val="0"/>
      <w:marBottom w:val="0"/>
      <w:divBdr>
        <w:top w:val="none" w:sz="0" w:space="0" w:color="auto"/>
        <w:left w:val="none" w:sz="0" w:space="0" w:color="auto"/>
        <w:bottom w:val="none" w:sz="0" w:space="0" w:color="auto"/>
        <w:right w:val="none" w:sz="0" w:space="0" w:color="auto"/>
      </w:divBdr>
    </w:div>
    <w:div w:id="1542785518">
      <w:bodyDiv w:val="1"/>
      <w:marLeft w:val="0"/>
      <w:marRight w:val="0"/>
      <w:marTop w:val="0"/>
      <w:marBottom w:val="0"/>
      <w:divBdr>
        <w:top w:val="none" w:sz="0" w:space="0" w:color="auto"/>
        <w:left w:val="none" w:sz="0" w:space="0" w:color="auto"/>
        <w:bottom w:val="none" w:sz="0" w:space="0" w:color="auto"/>
        <w:right w:val="none" w:sz="0" w:space="0" w:color="auto"/>
      </w:divBdr>
    </w:div>
    <w:div w:id="1572500925">
      <w:bodyDiv w:val="1"/>
      <w:marLeft w:val="0"/>
      <w:marRight w:val="0"/>
      <w:marTop w:val="0"/>
      <w:marBottom w:val="0"/>
      <w:divBdr>
        <w:top w:val="none" w:sz="0" w:space="0" w:color="auto"/>
        <w:left w:val="none" w:sz="0" w:space="0" w:color="auto"/>
        <w:bottom w:val="none" w:sz="0" w:space="0" w:color="auto"/>
        <w:right w:val="none" w:sz="0" w:space="0" w:color="auto"/>
      </w:divBdr>
    </w:div>
    <w:div w:id="1584299615">
      <w:bodyDiv w:val="1"/>
      <w:marLeft w:val="0"/>
      <w:marRight w:val="0"/>
      <w:marTop w:val="0"/>
      <w:marBottom w:val="0"/>
      <w:divBdr>
        <w:top w:val="none" w:sz="0" w:space="0" w:color="auto"/>
        <w:left w:val="none" w:sz="0" w:space="0" w:color="auto"/>
        <w:bottom w:val="none" w:sz="0" w:space="0" w:color="auto"/>
        <w:right w:val="none" w:sz="0" w:space="0" w:color="auto"/>
      </w:divBdr>
    </w:div>
    <w:div w:id="1663505526">
      <w:bodyDiv w:val="1"/>
      <w:marLeft w:val="0"/>
      <w:marRight w:val="0"/>
      <w:marTop w:val="0"/>
      <w:marBottom w:val="0"/>
      <w:divBdr>
        <w:top w:val="none" w:sz="0" w:space="0" w:color="auto"/>
        <w:left w:val="none" w:sz="0" w:space="0" w:color="auto"/>
        <w:bottom w:val="none" w:sz="0" w:space="0" w:color="auto"/>
        <w:right w:val="none" w:sz="0" w:space="0" w:color="auto"/>
      </w:divBdr>
    </w:div>
    <w:div w:id="1686053686">
      <w:bodyDiv w:val="1"/>
      <w:marLeft w:val="0"/>
      <w:marRight w:val="0"/>
      <w:marTop w:val="0"/>
      <w:marBottom w:val="0"/>
      <w:divBdr>
        <w:top w:val="none" w:sz="0" w:space="0" w:color="auto"/>
        <w:left w:val="none" w:sz="0" w:space="0" w:color="auto"/>
        <w:bottom w:val="none" w:sz="0" w:space="0" w:color="auto"/>
        <w:right w:val="none" w:sz="0" w:space="0" w:color="auto"/>
      </w:divBdr>
      <w:divsChild>
        <w:div w:id="2101288788">
          <w:marLeft w:val="0"/>
          <w:marRight w:val="0"/>
          <w:marTop w:val="0"/>
          <w:marBottom w:val="0"/>
          <w:divBdr>
            <w:top w:val="none" w:sz="0" w:space="0" w:color="auto"/>
            <w:left w:val="none" w:sz="0" w:space="0" w:color="auto"/>
            <w:bottom w:val="none" w:sz="0" w:space="0" w:color="auto"/>
            <w:right w:val="none" w:sz="0" w:space="0" w:color="auto"/>
          </w:divBdr>
          <w:divsChild>
            <w:div w:id="260375839">
              <w:marLeft w:val="0"/>
              <w:marRight w:val="0"/>
              <w:marTop w:val="0"/>
              <w:marBottom w:val="0"/>
              <w:divBdr>
                <w:top w:val="none" w:sz="0" w:space="0" w:color="auto"/>
                <w:left w:val="none" w:sz="0" w:space="0" w:color="auto"/>
                <w:bottom w:val="none" w:sz="0" w:space="0" w:color="auto"/>
                <w:right w:val="none" w:sz="0" w:space="0" w:color="auto"/>
              </w:divBdr>
              <w:divsChild>
                <w:div w:id="967704957">
                  <w:marLeft w:val="0"/>
                  <w:marRight w:val="0"/>
                  <w:marTop w:val="0"/>
                  <w:marBottom w:val="0"/>
                  <w:divBdr>
                    <w:top w:val="none" w:sz="0" w:space="0" w:color="auto"/>
                    <w:left w:val="none" w:sz="0" w:space="0" w:color="auto"/>
                    <w:bottom w:val="none" w:sz="0" w:space="0" w:color="auto"/>
                    <w:right w:val="none" w:sz="0" w:space="0" w:color="auto"/>
                  </w:divBdr>
                  <w:divsChild>
                    <w:div w:id="39330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9311214">
      <w:bodyDiv w:val="1"/>
      <w:marLeft w:val="0"/>
      <w:marRight w:val="0"/>
      <w:marTop w:val="0"/>
      <w:marBottom w:val="0"/>
      <w:divBdr>
        <w:top w:val="none" w:sz="0" w:space="0" w:color="auto"/>
        <w:left w:val="none" w:sz="0" w:space="0" w:color="auto"/>
        <w:bottom w:val="none" w:sz="0" w:space="0" w:color="auto"/>
        <w:right w:val="none" w:sz="0" w:space="0" w:color="auto"/>
      </w:divBdr>
    </w:div>
    <w:div w:id="2010983869">
      <w:bodyDiv w:val="1"/>
      <w:marLeft w:val="0"/>
      <w:marRight w:val="0"/>
      <w:marTop w:val="0"/>
      <w:marBottom w:val="0"/>
      <w:divBdr>
        <w:top w:val="none" w:sz="0" w:space="0" w:color="auto"/>
        <w:left w:val="none" w:sz="0" w:space="0" w:color="auto"/>
        <w:bottom w:val="none" w:sz="0" w:space="0" w:color="auto"/>
        <w:right w:val="none" w:sz="0" w:space="0" w:color="auto"/>
      </w:divBdr>
    </w:div>
    <w:div w:id="2021464758">
      <w:bodyDiv w:val="1"/>
      <w:marLeft w:val="0"/>
      <w:marRight w:val="0"/>
      <w:marTop w:val="0"/>
      <w:marBottom w:val="0"/>
      <w:divBdr>
        <w:top w:val="none" w:sz="0" w:space="0" w:color="auto"/>
        <w:left w:val="none" w:sz="0" w:space="0" w:color="auto"/>
        <w:bottom w:val="none" w:sz="0" w:space="0" w:color="auto"/>
        <w:right w:val="none" w:sz="0" w:space="0" w:color="auto"/>
      </w:divBdr>
    </w:div>
    <w:div w:id="2065634863">
      <w:bodyDiv w:val="1"/>
      <w:marLeft w:val="0"/>
      <w:marRight w:val="0"/>
      <w:marTop w:val="0"/>
      <w:marBottom w:val="0"/>
      <w:divBdr>
        <w:top w:val="none" w:sz="0" w:space="0" w:color="auto"/>
        <w:left w:val="none" w:sz="0" w:space="0" w:color="auto"/>
        <w:bottom w:val="none" w:sz="0" w:space="0" w:color="auto"/>
        <w:right w:val="none" w:sz="0" w:space="0" w:color="auto"/>
      </w:divBdr>
    </w:div>
    <w:div w:id="2094886344">
      <w:bodyDiv w:val="1"/>
      <w:marLeft w:val="0"/>
      <w:marRight w:val="0"/>
      <w:marTop w:val="0"/>
      <w:marBottom w:val="0"/>
      <w:divBdr>
        <w:top w:val="none" w:sz="0" w:space="0" w:color="auto"/>
        <w:left w:val="none" w:sz="0" w:space="0" w:color="auto"/>
        <w:bottom w:val="none" w:sz="0" w:space="0" w:color="auto"/>
        <w:right w:val="none" w:sz="0" w:space="0" w:color="auto"/>
      </w:divBdr>
    </w:div>
  </w:divs>
  <w:allowPNG/>
  <w:pixelsPerInch w:val="72"/>
</w:webSettings>
</file>

<file path=word/_rels/document.xml.rels><?xml version="1.0" encoding="UTF-8" standalone="yes"?>
<Relationships xmlns="http://schemas.openxmlformats.org/package/2006/relationships"><Relationship Id="rId26" Type="http://schemas.openxmlformats.org/officeDocument/2006/relationships/image" Target="media/image2.png"/><Relationship Id="rId21" Type="http://schemas.openxmlformats.org/officeDocument/2006/relationships/diagramLayout" Target="diagrams/layout3.xml"/><Relationship Id="rId42" Type="http://schemas.openxmlformats.org/officeDocument/2006/relationships/diagramData" Target="diagrams/data4.xml"/><Relationship Id="rId47" Type="http://schemas.openxmlformats.org/officeDocument/2006/relationships/image" Target="media/image18.png"/><Relationship Id="rId63" Type="http://schemas.openxmlformats.org/officeDocument/2006/relationships/hyperlink" Target="mailto:edp12mt@sheffield.ac.uk" TargetMode="External"/><Relationship Id="rId68" Type="http://schemas.openxmlformats.org/officeDocument/2006/relationships/hyperlink" Target="https://www.edivate.com/" TargetMode="External"/><Relationship Id="rId16" Type="http://schemas.openxmlformats.org/officeDocument/2006/relationships/diagramLayout" Target="diagrams/layout2.xml"/><Relationship Id="rId11" Type="http://schemas.openxmlformats.org/officeDocument/2006/relationships/diagramLayout" Target="diagrams/layout1.xml"/><Relationship Id="rId24" Type="http://schemas.microsoft.com/office/2007/relationships/diagramDrawing" Target="diagrams/drawing3.xml"/><Relationship Id="rId32" Type="http://schemas.openxmlformats.org/officeDocument/2006/relationships/image" Target="media/image8.png"/><Relationship Id="rId37" Type="http://schemas.openxmlformats.org/officeDocument/2006/relationships/image" Target="media/image13.png"/><Relationship Id="rId40" Type="http://schemas.openxmlformats.org/officeDocument/2006/relationships/image" Target="media/image16.png"/><Relationship Id="rId45" Type="http://schemas.openxmlformats.org/officeDocument/2006/relationships/diagramColors" Target="diagrams/colors4.xml"/><Relationship Id="rId53" Type="http://schemas.openxmlformats.org/officeDocument/2006/relationships/hyperlink" Target="https://www.frontlineeducation.com/solutions/professional-growth/" TargetMode="External"/><Relationship Id="rId58" Type="http://schemas.openxmlformats.org/officeDocument/2006/relationships/hyperlink" Target="http://www.schoolimprovement.com" TargetMode="External"/><Relationship Id="rId66" Type="http://schemas.openxmlformats.org/officeDocument/2006/relationships/hyperlink" Target="https://www.pd360.com/" TargetMode="External"/><Relationship Id="rId74" Type="http://schemas.openxmlformats.org/officeDocument/2006/relationships/footer" Target="footer1.xml"/><Relationship Id="rId5" Type="http://schemas.openxmlformats.org/officeDocument/2006/relationships/webSettings" Target="webSettings.xml"/><Relationship Id="rId61" Type="http://schemas.openxmlformats.org/officeDocument/2006/relationships/hyperlink" Target="http://tdtrust.org/collaboration" TargetMode="External"/><Relationship Id="rId19" Type="http://schemas.microsoft.com/office/2007/relationships/diagramDrawing" Target="diagrams/drawing2.xml"/><Relationship Id="rId14" Type="http://schemas.microsoft.com/office/2007/relationships/diagramDrawing" Target="diagrams/drawing1.xml"/><Relationship Id="rId22" Type="http://schemas.openxmlformats.org/officeDocument/2006/relationships/diagramQuickStyle" Target="diagrams/quickStyle3.xml"/><Relationship Id="rId27" Type="http://schemas.openxmlformats.org/officeDocument/2006/relationships/image" Target="media/image3.png"/><Relationship Id="rId30" Type="http://schemas.openxmlformats.org/officeDocument/2006/relationships/image" Target="media/image6.png"/><Relationship Id="rId35" Type="http://schemas.openxmlformats.org/officeDocument/2006/relationships/image" Target="media/image11.png"/><Relationship Id="rId43" Type="http://schemas.openxmlformats.org/officeDocument/2006/relationships/diagramLayout" Target="diagrams/layout4.xml"/><Relationship Id="rId48" Type="http://schemas.openxmlformats.org/officeDocument/2006/relationships/hyperlink" Target="http://reports.weforum.org/global-information-technology-report-2015/" TargetMode="External"/><Relationship Id="rId56" Type="http://schemas.openxmlformats.org/officeDocument/2006/relationships/hyperlink" Target="http://www.caledonia.org.uk/par.htm" TargetMode="External"/><Relationship Id="rId64" Type="http://schemas.openxmlformats.org/officeDocument/2006/relationships/hyperlink" Target="https://www.pd360.com/" TargetMode="External"/><Relationship Id="rId69" Type="http://schemas.openxmlformats.org/officeDocument/2006/relationships/hyperlink" Target="https://www.edivate.com/" TargetMode="External"/><Relationship Id="rId77" Type="http://schemas.openxmlformats.org/officeDocument/2006/relationships/theme" Target="theme/theme1.xml"/><Relationship Id="rId8" Type="http://schemas.openxmlformats.org/officeDocument/2006/relationships/image" Target="media/image1.tiff"/><Relationship Id="rId51" Type="http://schemas.openxmlformats.org/officeDocument/2006/relationships/hyperlink" Target="https://www.gov.uk/government/uploads/system/uploads/attachment_data/file/383987/DfE_cons_overview_document_template_for_World_Class_Teachers_Consultation_voo3BR.pdf" TargetMode="External"/><Relationship Id="rId72" Type="http://schemas.openxmlformats.org/officeDocument/2006/relationships/image" Target="media/image21.emf"/><Relationship Id="rId3" Type="http://schemas.openxmlformats.org/officeDocument/2006/relationships/styles" Target="styles.xml"/><Relationship Id="rId12" Type="http://schemas.openxmlformats.org/officeDocument/2006/relationships/diagramQuickStyle" Target="diagrams/quickStyle1.xml"/><Relationship Id="rId17" Type="http://schemas.openxmlformats.org/officeDocument/2006/relationships/diagramQuickStyle" Target="diagrams/quickStyle2.xml"/><Relationship Id="rId25" Type="http://schemas.openxmlformats.org/officeDocument/2006/relationships/hyperlink" Target="http://www.schoolimprovement.com/products/edivate/" TargetMode="External"/><Relationship Id="rId33" Type="http://schemas.openxmlformats.org/officeDocument/2006/relationships/image" Target="media/image9.png"/><Relationship Id="rId38" Type="http://schemas.openxmlformats.org/officeDocument/2006/relationships/image" Target="media/image14.png"/><Relationship Id="rId46" Type="http://schemas.microsoft.com/office/2007/relationships/diagramDrawing" Target="diagrams/drawing4.xml"/><Relationship Id="rId59" Type="http://schemas.openxmlformats.org/officeDocument/2006/relationships/hyperlink" Target="https://tappedin.org" TargetMode="External"/><Relationship Id="rId67" Type="http://schemas.openxmlformats.org/officeDocument/2006/relationships/hyperlink" Target="https://www.youtube.com/watch?v=NWv1VdDeoRY" TargetMode="External"/><Relationship Id="rId20" Type="http://schemas.openxmlformats.org/officeDocument/2006/relationships/diagramData" Target="diagrams/data3.xml"/><Relationship Id="rId41" Type="http://schemas.openxmlformats.org/officeDocument/2006/relationships/image" Target="media/image17.png"/><Relationship Id="rId54" Type="http://schemas.openxmlformats.org/officeDocument/2006/relationships/hyperlink" Target="http://etag.report" TargetMode="External"/><Relationship Id="rId62" Type="http://schemas.openxmlformats.org/officeDocument/2006/relationships/hyperlink" Target="https://wenger-trayner.com/resources/slide-forms-of-participation/" TargetMode="External"/><Relationship Id="rId70" Type="http://schemas.openxmlformats.org/officeDocument/2006/relationships/image" Target="media/image19.jpeg"/><Relationship Id="rId75"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diagramData" Target="diagrams/data2.xml"/><Relationship Id="rId23" Type="http://schemas.openxmlformats.org/officeDocument/2006/relationships/diagramColors" Target="diagrams/colors3.xml"/><Relationship Id="rId28" Type="http://schemas.openxmlformats.org/officeDocument/2006/relationships/image" Target="media/image4.png"/><Relationship Id="rId36" Type="http://schemas.openxmlformats.org/officeDocument/2006/relationships/image" Target="media/image12.png"/><Relationship Id="rId49" Type="http://schemas.openxmlformats.org/officeDocument/2006/relationships/hyperlink" Target="http://bluewavemosaic.com" TargetMode="External"/><Relationship Id="rId57" Type="http://schemas.openxmlformats.org/officeDocument/2006/relationships/hyperlink" Target="http://reports.weforum.org/global-information-technology-report-2015/1-1-the-networked-readiness-index-2015-taking-the-pulse-of-the-ict-revolution/" TargetMode="External"/><Relationship Id="rId10" Type="http://schemas.openxmlformats.org/officeDocument/2006/relationships/diagramData" Target="diagrams/data1.xml"/><Relationship Id="rId31" Type="http://schemas.openxmlformats.org/officeDocument/2006/relationships/image" Target="media/image7.png"/><Relationship Id="rId44" Type="http://schemas.openxmlformats.org/officeDocument/2006/relationships/diagramQuickStyle" Target="diagrams/quickStyle4.xml"/><Relationship Id="rId52" Type="http://schemas.openxmlformats.org/officeDocument/2006/relationships/hyperlink" Target="https://www.gov.uk/government/uploads/system/uploads/attachment_data/file/383987/DfE_cons_overview_document_template_for_World_Class_Teachers_Consultation_voo3BR.pdf" TargetMode="External"/><Relationship Id="rId60" Type="http://schemas.openxmlformats.org/officeDocument/2006/relationships/hyperlink" Target="http://www.surveymonkey.com" TargetMode="External"/><Relationship Id="rId65" Type="http://schemas.openxmlformats.org/officeDocument/2006/relationships/hyperlink" Target="https://www.pd360.com/" TargetMode="External"/><Relationship Id="rId73" Type="http://schemas.openxmlformats.org/officeDocument/2006/relationships/image" Target="media/image22.png"/><Relationship Id="rId4" Type="http://schemas.openxmlformats.org/officeDocument/2006/relationships/settings" Target="settings.xml"/><Relationship Id="rId9" Type="http://schemas.openxmlformats.org/officeDocument/2006/relationships/hyperlink" Target="https://tappedin.org" TargetMode="External"/><Relationship Id="rId13" Type="http://schemas.openxmlformats.org/officeDocument/2006/relationships/diagramColors" Target="diagrams/colors1.xml"/><Relationship Id="rId18" Type="http://schemas.openxmlformats.org/officeDocument/2006/relationships/diagramColors" Target="diagrams/colors2.xml"/><Relationship Id="rId39" Type="http://schemas.openxmlformats.org/officeDocument/2006/relationships/image" Target="media/image15.png"/><Relationship Id="rId34" Type="http://schemas.openxmlformats.org/officeDocument/2006/relationships/image" Target="media/image10.png"/><Relationship Id="rId50" Type="http://schemas.openxmlformats.org/officeDocument/2006/relationships/hyperlink" Target="https://www.gov.uk/government/publications/2010-to-2015-government-policy-broadband-investment" TargetMode="External"/><Relationship Id="rId55" Type="http://schemas.openxmlformats.org/officeDocument/2006/relationships/hyperlink" Target="http://ascilite.org/archived-journals/ijet/v2n2/slevin/index.html" TargetMode="External"/><Relationship Id="rId76"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20.emf"/><Relationship Id="rId2" Type="http://schemas.openxmlformats.org/officeDocument/2006/relationships/numbering" Target="numbering.xml"/><Relationship Id="rId29" Type="http://schemas.openxmlformats.org/officeDocument/2006/relationships/image" Target="media/image5.png"/></Relationships>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D119BF21-A432-3A47-B86F-23D52461CEDD}" type="doc">
      <dgm:prSet loTypeId="urn:microsoft.com/office/officeart/2005/8/layout/cycle3" loCatId="" qsTypeId="urn:microsoft.com/office/officeart/2005/8/quickstyle/simple4" qsCatId="simple" csTypeId="urn:microsoft.com/office/officeart/2005/8/colors/accent1_2" csCatId="accent1" phldr="1"/>
      <dgm:spPr/>
      <dgm:t>
        <a:bodyPr/>
        <a:lstStyle/>
        <a:p>
          <a:endParaRPr lang="en-GB"/>
        </a:p>
      </dgm:t>
    </dgm:pt>
    <dgm:pt modelId="{D9428182-FB7F-1848-9536-B166FC52DACC}">
      <dgm:prSet phldrT="[Text]"/>
      <dgm:spPr>
        <a:xfrm>
          <a:off x="1250348" y="388"/>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Observe</a:t>
          </a:r>
        </a:p>
      </dgm:t>
    </dgm:pt>
    <dgm:pt modelId="{ADFC05DB-D7D4-B442-8506-7087F0A3C771}" type="parTrans" cxnId="{A8DDC205-D028-AF47-A478-F94B5166818F}">
      <dgm:prSet/>
      <dgm:spPr/>
      <dgm:t>
        <a:bodyPr/>
        <a:lstStyle/>
        <a:p>
          <a:endParaRPr lang="en-GB"/>
        </a:p>
      </dgm:t>
    </dgm:pt>
    <dgm:pt modelId="{1E384CDA-DB4C-214C-8BCC-3D3D0D3BA922}" type="sibTrans" cxnId="{A8DDC205-D028-AF47-A478-F94B5166818F}">
      <dgm:prSet/>
      <dgm:spPr>
        <a:xfrm>
          <a:off x="821179" y="-6420"/>
          <a:ext cx="1499621" cy="1499621"/>
        </a:xfrm>
        <a:prstGeom prst="circularArrow">
          <a:avLst>
            <a:gd name="adj1" fmla="val 5544"/>
            <a:gd name="adj2" fmla="val 330680"/>
            <a:gd name="adj3" fmla="val 14011739"/>
            <a:gd name="adj4" fmla="val 17244059"/>
            <a:gd name="adj5" fmla="val 5757"/>
          </a:avLst>
        </a:prstGeom>
        <a:solidFill>
          <a:srgbClr val="4472C4">
            <a:tint val="40000"/>
            <a:hueOff val="0"/>
            <a:satOff val="0"/>
            <a:lumOff val="0"/>
            <a:alphaOff val="0"/>
          </a:srgbClr>
        </a:solidFill>
        <a:ln>
          <a:noFill/>
        </a:ln>
        <a:effectLst/>
      </dgm:spPr>
      <dgm:t>
        <a:bodyPr/>
        <a:lstStyle/>
        <a:p>
          <a:endParaRPr lang="en-GB"/>
        </a:p>
      </dgm:t>
    </dgm:pt>
    <dgm:pt modelId="{750D5CE0-AA77-414D-A2FF-872D5D1C995E}">
      <dgm:prSet phldrT="[Text]"/>
      <dgm:spPr>
        <a:xfrm>
          <a:off x="1858546" y="44227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Reflect</a:t>
          </a:r>
        </a:p>
      </dgm:t>
    </dgm:pt>
    <dgm:pt modelId="{88D8F647-A38E-4B40-9C50-8BB9205F6165}" type="parTrans" cxnId="{9E82458D-A34B-6646-82BC-C49FAD356BAB}">
      <dgm:prSet/>
      <dgm:spPr/>
      <dgm:t>
        <a:bodyPr/>
        <a:lstStyle/>
        <a:p>
          <a:endParaRPr lang="en-GB"/>
        </a:p>
      </dgm:t>
    </dgm:pt>
    <dgm:pt modelId="{9F61054E-E2D0-CB40-989D-FF25725CA798}" type="sibTrans" cxnId="{9E82458D-A34B-6646-82BC-C49FAD356BAB}">
      <dgm:prSet/>
      <dgm:spPr/>
      <dgm:t>
        <a:bodyPr/>
        <a:lstStyle/>
        <a:p>
          <a:endParaRPr lang="en-GB"/>
        </a:p>
      </dgm:t>
    </dgm:pt>
    <dgm:pt modelId="{BCC6179C-F8A7-854E-8A2E-58A9670D7EFF}">
      <dgm:prSet phldrT="[Text]"/>
      <dgm:spPr>
        <a:xfrm>
          <a:off x="1626235" y="115725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Act</a:t>
          </a:r>
        </a:p>
      </dgm:t>
    </dgm:pt>
    <dgm:pt modelId="{D6D3A3FF-6731-2B4B-B538-F6FC9FF66B47}" type="parTrans" cxnId="{EE35F91A-8096-D54D-9BF8-5144EA635199}">
      <dgm:prSet/>
      <dgm:spPr/>
      <dgm:t>
        <a:bodyPr/>
        <a:lstStyle/>
        <a:p>
          <a:endParaRPr lang="en-GB"/>
        </a:p>
      </dgm:t>
    </dgm:pt>
    <dgm:pt modelId="{463FAC88-214B-AC46-A426-3D75FD2A4E03}" type="sibTrans" cxnId="{EE35F91A-8096-D54D-9BF8-5144EA635199}">
      <dgm:prSet/>
      <dgm:spPr/>
      <dgm:t>
        <a:bodyPr/>
        <a:lstStyle/>
        <a:p>
          <a:endParaRPr lang="en-GB"/>
        </a:p>
      </dgm:t>
    </dgm:pt>
    <dgm:pt modelId="{B46C5BFB-14CF-5242-AAAD-1F22F0D8254D}">
      <dgm:prSet phldrT="[Text]"/>
      <dgm:spPr>
        <a:xfrm>
          <a:off x="874461" y="115725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Evaluate</a:t>
          </a:r>
        </a:p>
      </dgm:t>
    </dgm:pt>
    <dgm:pt modelId="{2D815064-7D50-F64B-A7DB-7A35F5D68087}" type="parTrans" cxnId="{13366D3C-7787-3849-A0EE-D7EDE4BEE0F3}">
      <dgm:prSet/>
      <dgm:spPr/>
      <dgm:t>
        <a:bodyPr/>
        <a:lstStyle/>
        <a:p>
          <a:endParaRPr lang="en-GB"/>
        </a:p>
      </dgm:t>
    </dgm:pt>
    <dgm:pt modelId="{7F27BA71-4CC1-CF4D-9053-1E4BDDBB7D9C}" type="sibTrans" cxnId="{13366D3C-7787-3849-A0EE-D7EDE4BEE0F3}">
      <dgm:prSet/>
      <dgm:spPr/>
      <dgm:t>
        <a:bodyPr/>
        <a:lstStyle/>
        <a:p>
          <a:endParaRPr lang="en-GB"/>
        </a:p>
      </dgm:t>
    </dgm:pt>
    <dgm:pt modelId="{BE7FC985-B2E6-604B-A37F-3F2D8925C587}">
      <dgm:prSet phldrT="[Text]"/>
      <dgm:spPr>
        <a:xfrm>
          <a:off x="642150" y="44227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Modify</a:t>
          </a:r>
        </a:p>
      </dgm:t>
    </dgm:pt>
    <dgm:pt modelId="{F1E5BD3A-1306-8744-AFCC-95601066DA00}" type="parTrans" cxnId="{83854C8C-BB0A-F440-94A2-07ECF1D3A03D}">
      <dgm:prSet/>
      <dgm:spPr/>
      <dgm:t>
        <a:bodyPr/>
        <a:lstStyle/>
        <a:p>
          <a:endParaRPr lang="en-GB"/>
        </a:p>
      </dgm:t>
    </dgm:pt>
    <dgm:pt modelId="{C50BC11C-8C17-2A41-AA69-3BC4676C2A23}" type="sibTrans" cxnId="{83854C8C-BB0A-F440-94A2-07ECF1D3A03D}">
      <dgm:prSet/>
      <dgm:spPr/>
      <dgm:t>
        <a:bodyPr/>
        <a:lstStyle/>
        <a:p>
          <a:endParaRPr lang="en-GB"/>
        </a:p>
      </dgm:t>
    </dgm:pt>
    <dgm:pt modelId="{19A86FCB-4EB9-B24F-A0EE-383329C57D91}" type="pres">
      <dgm:prSet presAssocID="{D119BF21-A432-3A47-B86F-23D52461CEDD}" presName="Name0" presStyleCnt="0">
        <dgm:presLayoutVars>
          <dgm:dir/>
          <dgm:resizeHandles val="exact"/>
        </dgm:presLayoutVars>
      </dgm:prSet>
      <dgm:spPr/>
    </dgm:pt>
    <dgm:pt modelId="{9A2DDA2D-7311-4F49-B11D-79A3A0ED981A}" type="pres">
      <dgm:prSet presAssocID="{D119BF21-A432-3A47-B86F-23D52461CEDD}" presName="cycle" presStyleCnt="0"/>
      <dgm:spPr/>
    </dgm:pt>
    <dgm:pt modelId="{589E38AC-304F-E643-9799-1106BCE0FA13}" type="pres">
      <dgm:prSet presAssocID="{D9428182-FB7F-1848-9536-B166FC52DACC}" presName="nodeFirstNode" presStyleLbl="node1" presStyleIdx="0" presStyleCnt="5">
        <dgm:presLayoutVars>
          <dgm:bulletEnabled val="1"/>
        </dgm:presLayoutVars>
      </dgm:prSet>
      <dgm:spPr/>
    </dgm:pt>
    <dgm:pt modelId="{575F8E13-8D59-1248-9FEA-57AA137555BC}" type="pres">
      <dgm:prSet presAssocID="{1E384CDA-DB4C-214C-8BCC-3D3D0D3BA922}" presName="sibTransFirstNode" presStyleLbl="bgShp" presStyleIdx="0" presStyleCnt="1"/>
      <dgm:spPr/>
    </dgm:pt>
    <dgm:pt modelId="{9AA70EC3-562F-AA46-ADAB-C14EE626DD2C}" type="pres">
      <dgm:prSet presAssocID="{750D5CE0-AA77-414D-A2FF-872D5D1C995E}" presName="nodeFollowingNodes" presStyleLbl="node1" presStyleIdx="1" presStyleCnt="5">
        <dgm:presLayoutVars>
          <dgm:bulletEnabled val="1"/>
        </dgm:presLayoutVars>
      </dgm:prSet>
      <dgm:spPr/>
    </dgm:pt>
    <dgm:pt modelId="{F95F696E-B792-9D4F-BA87-2687F1EF663B}" type="pres">
      <dgm:prSet presAssocID="{BCC6179C-F8A7-854E-8A2E-58A9670D7EFF}" presName="nodeFollowingNodes" presStyleLbl="node1" presStyleIdx="2" presStyleCnt="5">
        <dgm:presLayoutVars>
          <dgm:bulletEnabled val="1"/>
        </dgm:presLayoutVars>
      </dgm:prSet>
      <dgm:spPr/>
    </dgm:pt>
    <dgm:pt modelId="{80648A6D-6B0F-5543-A544-9119FEF8BA60}" type="pres">
      <dgm:prSet presAssocID="{B46C5BFB-14CF-5242-AAAD-1F22F0D8254D}" presName="nodeFollowingNodes" presStyleLbl="node1" presStyleIdx="3" presStyleCnt="5">
        <dgm:presLayoutVars>
          <dgm:bulletEnabled val="1"/>
        </dgm:presLayoutVars>
      </dgm:prSet>
      <dgm:spPr/>
    </dgm:pt>
    <dgm:pt modelId="{BD670E00-DFBE-DC4A-A38A-A2B8EC941891}" type="pres">
      <dgm:prSet presAssocID="{BE7FC985-B2E6-604B-A37F-3F2D8925C587}" presName="nodeFollowingNodes" presStyleLbl="node1" presStyleIdx="4" presStyleCnt="5">
        <dgm:presLayoutVars>
          <dgm:bulletEnabled val="1"/>
        </dgm:presLayoutVars>
      </dgm:prSet>
      <dgm:spPr/>
    </dgm:pt>
  </dgm:ptLst>
  <dgm:cxnLst>
    <dgm:cxn modelId="{99D72004-0355-C745-950B-E5E487599BD0}" type="presOf" srcId="{BCC6179C-F8A7-854E-8A2E-58A9670D7EFF}" destId="{F95F696E-B792-9D4F-BA87-2687F1EF663B}" srcOrd="0" destOrd="0" presId="urn:microsoft.com/office/officeart/2005/8/layout/cycle3"/>
    <dgm:cxn modelId="{A8DDC205-D028-AF47-A478-F94B5166818F}" srcId="{D119BF21-A432-3A47-B86F-23D52461CEDD}" destId="{D9428182-FB7F-1848-9536-B166FC52DACC}" srcOrd="0" destOrd="0" parTransId="{ADFC05DB-D7D4-B442-8506-7087F0A3C771}" sibTransId="{1E384CDA-DB4C-214C-8BCC-3D3D0D3BA922}"/>
    <dgm:cxn modelId="{EE35F91A-8096-D54D-9BF8-5144EA635199}" srcId="{D119BF21-A432-3A47-B86F-23D52461CEDD}" destId="{BCC6179C-F8A7-854E-8A2E-58A9670D7EFF}" srcOrd="2" destOrd="0" parTransId="{D6D3A3FF-6731-2B4B-B538-F6FC9FF66B47}" sibTransId="{463FAC88-214B-AC46-A426-3D75FD2A4E03}"/>
    <dgm:cxn modelId="{BF8A2F3C-9765-C146-9DB4-8EA76A73113E}" type="presOf" srcId="{D9428182-FB7F-1848-9536-B166FC52DACC}" destId="{589E38AC-304F-E643-9799-1106BCE0FA13}" srcOrd="0" destOrd="0" presId="urn:microsoft.com/office/officeart/2005/8/layout/cycle3"/>
    <dgm:cxn modelId="{13366D3C-7787-3849-A0EE-D7EDE4BEE0F3}" srcId="{D119BF21-A432-3A47-B86F-23D52461CEDD}" destId="{B46C5BFB-14CF-5242-AAAD-1F22F0D8254D}" srcOrd="3" destOrd="0" parTransId="{2D815064-7D50-F64B-A7DB-7A35F5D68087}" sibTransId="{7F27BA71-4CC1-CF4D-9053-1E4BDDBB7D9C}"/>
    <dgm:cxn modelId="{03C2193F-B1BC-5449-ACF7-F16355996CC5}" type="presOf" srcId="{1E384CDA-DB4C-214C-8BCC-3D3D0D3BA922}" destId="{575F8E13-8D59-1248-9FEA-57AA137555BC}" srcOrd="0" destOrd="0" presId="urn:microsoft.com/office/officeart/2005/8/layout/cycle3"/>
    <dgm:cxn modelId="{3AE6845A-4F37-754F-AA1D-DA3268F7FF0E}" type="presOf" srcId="{B46C5BFB-14CF-5242-AAAD-1F22F0D8254D}" destId="{80648A6D-6B0F-5543-A544-9119FEF8BA60}" srcOrd="0" destOrd="0" presId="urn:microsoft.com/office/officeart/2005/8/layout/cycle3"/>
    <dgm:cxn modelId="{AF76016A-CE14-9B41-9339-D9772F70074B}" type="presOf" srcId="{BE7FC985-B2E6-604B-A37F-3F2D8925C587}" destId="{BD670E00-DFBE-DC4A-A38A-A2B8EC941891}" srcOrd="0" destOrd="0" presId="urn:microsoft.com/office/officeart/2005/8/layout/cycle3"/>
    <dgm:cxn modelId="{83854C8C-BB0A-F440-94A2-07ECF1D3A03D}" srcId="{D119BF21-A432-3A47-B86F-23D52461CEDD}" destId="{BE7FC985-B2E6-604B-A37F-3F2D8925C587}" srcOrd="4" destOrd="0" parTransId="{F1E5BD3A-1306-8744-AFCC-95601066DA00}" sibTransId="{C50BC11C-8C17-2A41-AA69-3BC4676C2A23}"/>
    <dgm:cxn modelId="{9E82458D-A34B-6646-82BC-C49FAD356BAB}" srcId="{D119BF21-A432-3A47-B86F-23D52461CEDD}" destId="{750D5CE0-AA77-414D-A2FF-872D5D1C995E}" srcOrd="1" destOrd="0" parTransId="{88D8F647-A38E-4B40-9C50-8BB9205F6165}" sibTransId="{9F61054E-E2D0-CB40-989D-FF25725CA798}"/>
    <dgm:cxn modelId="{7470B8CF-4EF1-8642-942B-FA40533504CC}" type="presOf" srcId="{D119BF21-A432-3A47-B86F-23D52461CEDD}" destId="{19A86FCB-4EB9-B24F-A0EE-383329C57D91}" srcOrd="0" destOrd="0" presId="urn:microsoft.com/office/officeart/2005/8/layout/cycle3"/>
    <dgm:cxn modelId="{4A60A8F1-C0A8-D347-A58E-EA4B382A53F8}" type="presOf" srcId="{750D5CE0-AA77-414D-A2FF-872D5D1C995E}" destId="{9AA70EC3-562F-AA46-ADAB-C14EE626DD2C}" srcOrd="0" destOrd="0" presId="urn:microsoft.com/office/officeart/2005/8/layout/cycle3"/>
    <dgm:cxn modelId="{34FA94E5-DB16-2E4D-9B15-161ED42C59ED}" type="presParOf" srcId="{19A86FCB-4EB9-B24F-A0EE-383329C57D91}" destId="{9A2DDA2D-7311-4F49-B11D-79A3A0ED981A}" srcOrd="0" destOrd="0" presId="urn:microsoft.com/office/officeart/2005/8/layout/cycle3"/>
    <dgm:cxn modelId="{5B094B59-040D-DE4F-9FAD-4019FBEDBE27}" type="presParOf" srcId="{9A2DDA2D-7311-4F49-B11D-79A3A0ED981A}" destId="{589E38AC-304F-E643-9799-1106BCE0FA13}" srcOrd="0" destOrd="0" presId="urn:microsoft.com/office/officeart/2005/8/layout/cycle3"/>
    <dgm:cxn modelId="{3B7045BA-6F81-6B4A-B011-EBB27904AFF0}" type="presParOf" srcId="{9A2DDA2D-7311-4F49-B11D-79A3A0ED981A}" destId="{575F8E13-8D59-1248-9FEA-57AA137555BC}" srcOrd="1" destOrd="0" presId="urn:microsoft.com/office/officeart/2005/8/layout/cycle3"/>
    <dgm:cxn modelId="{334A5D17-2235-7743-85C4-B3AD0A6023EC}" type="presParOf" srcId="{9A2DDA2D-7311-4F49-B11D-79A3A0ED981A}" destId="{9AA70EC3-562F-AA46-ADAB-C14EE626DD2C}" srcOrd="2" destOrd="0" presId="urn:microsoft.com/office/officeart/2005/8/layout/cycle3"/>
    <dgm:cxn modelId="{60A8FFB4-6F53-6544-9EFF-C80E2768DD77}" type="presParOf" srcId="{9A2DDA2D-7311-4F49-B11D-79A3A0ED981A}" destId="{F95F696E-B792-9D4F-BA87-2687F1EF663B}" srcOrd="3" destOrd="0" presId="urn:microsoft.com/office/officeart/2005/8/layout/cycle3"/>
    <dgm:cxn modelId="{8156A528-0AAE-7644-8B68-196873459109}" type="presParOf" srcId="{9A2DDA2D-7311-4F49-B11D-79A3A0ED981A}" destId="{80648A6D-6B0F-5543-A544-9119FEF8BA60}" srcOrd="4" destOrd="0" presId="urn:microsoft.com/office/officeart/2005/8/layout/cycle3"/>
    <dgm:cxn modelId="{35CDE621-8319-F54D-9405-99E0C392541C}" type="presParOf" srcId="{9A2DDA2D-7311-4F49-B11D-79A3A0ED981A}" destId="{BD670E00-DFBE-DC4A-A38A-A2B8EC941891}" srcOrd="5" destOrd="0" presId="urn:microsoft.com/office/officeart/2005/8/layout/cycle3"/>
  </dgm:cxnLst>
  <dgm:bg/>
  <dgm:whole/>
  <dgm:extLst>
    <a:ext uri="http://schemas.microsoft.com/office/drawing/2008/diagram">
      <dsp:dataModelExt xmlns:dsp="http://schemas.microsoft.com/office/drawing/2008/diagram" relId="rId14"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DC87BDB6-4548-6443-8FFC-CF6CA039A42E}" type="doc">
      <dgm:prSet loTypeId="urn:microsoft.com/office/officeart/2005/8/layout/hChevron3" loCatId="" qsTypeId="urn:microsoft.com/office/officeart/2005/8/quickstyle/simple4" qsCatId="simple" csTypeId="urn:microsoft.com/office/officeart/2005/8/colors/accent1_2" csCatId="accent1" phldr="1"/>
      <dgm:spPr/>
    </dgm:pt>
    <dgm:pt modelId="{476847D4-9A9F-D141-8862-948B85EB4107}">
      <dgm:prSet phldrT="[Text]"/>
      <dgm:spPr>
        <a:xfrm>
          <a:off x="658" y="178301"/>
          <a:ext cx="1284956" cy="513982"/>
        </a:xfrm>
        <a:prstGeom prst="homePlate">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Scene setting and ground rules</a:t>
          </a:r>
        </a:p>
      </dgm:t>
    </dgm:pt>
    <dgm:pt modelId="{567874B4-D29C-464A-9B57-CA64F3ACD59C}" type="parTrans" cxnId="{E0B3D034-6F03-5441-882B-7B28D571E2A0}">
      <dgm:prSet/>
      <dgm:spPr/>
      <dgm:t>
        <a:bodyPr/>
        <a:lstStyle/>
        <a:p>
          <a:endParaRPr lang="en-GB"/>
        </a:p>
      </dgm:t>
    </dgm:pt>
    <dgm:pt modelId="{B0697A16-FF8A-E046-914B-525A64F4757A}" type="sibTrans" cxnId="{E0B3D034-6F03-5441-882B-7B28D571E2A0}">
      <dgm:prSet/>
      <dgm:spPr/>
      <dgm:t>
        <a:bodyPr/>
        <a:lstStyle/>
        <a:p>
          <a:endParaRPr lang="en-GB"/>
        </a:p>
      </dgm:t>
    </dgm:pt>
    <dgm:pt modelId="{E3A63C6C-5776-4E43-B702-C96DDE5477D5}">
      <dgm:prSet phldrT="[Text]"/>
      <dgm:spPr>
        <a:xfrm>
          <a:off x="1028624" y="178301"/>
          <a:ext cx="1284956" cy="513982"/>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Introductions</a:t>
          </a:r>
        </a:p>
      </dgm:t>
    </dgm:pt>
    <dgm:pt modelId="{B653388A-D6D0-D846-9955-121BA5493CE6}" type="parTrans" cxnId="{34AED8EB-DCF9-9A42-814B-12C9BDF3E297}">
      <dgm:prSet/>
      <dgm:spPr/>
      <dgm:t>
        <a:bodyPr/>
        <a:lstStyle/>
        <a:p>
          <a:endParaRPr lang="en-GB"/>
        </a:p>
      </dgm:t>
    </dgm:pt>
    <dgm:pt modelId="{9B2B3F64-03B7-3D4D-ABEA-94277128C525}" type="sibTrans" cxnId="{34AED8EB-DCF9-9A42-814B-12C9BDF3E297}">
      <dgm:prSet/>
      <dgm:spPr/>
      <dgm:t>
        <a:bodyPr/>
        <a:lstStyle/>
        <a:p>
          <a:endParaRPr lang="en-GB"/>
        </a:p>
      </dgm:t>
    </dgm:pt>
    <dgm:pt modelId="{D6145FF4-FD99-CD47-879A-429F55096903}">
      <dgm:prSet phldrT="[Text]"/>
      <dgm:spPr>
        <a:xfrm>
          <a:off x="2056589" y="178301"/>
          <a:ext cx="1284956" cy="513982"/>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Topic opener</a:t>
          </a:r>
        </a:p>
      </dgm:t>
    </dgm:pt>
    <dgm:pt modelId="{7F36D7FC-B643-0D44-B3AD-E0949AAA4FB8}" type="parTrans" cxnId="{0E14074B-B232-1A45-BF8E-535D711BA795}">
      <dgm:prSet/>
      <dgm:spPr/>
      <dgm:t>
        <a:bodyPr/>
        <a:lstStyle/>
        <a:p>
          <a:endParaRPr lang="en-GB"/>
        </a:p>
      </dgm:t>
    </dgm:pt>
    <dgm:pt modelId="{3112DC16-1920-FE4C-809F-035067904DE3}" type="sibTrans" cxnId="{0E14074B-B232-1A45-BF8E-535D711BA795}">
      <dgm:prSet/>
      <dgm:spPr/>
      <dgm:t>
        <a:bodyPr/>
        <a:lstStyle/>
        <a:p>
          <a:endParaRPr lang="en-GB"/>
        </a:p>
      </dgm:t>
    </dgm:pt>
    <dgm:pt modelId="{E31F7D59-9546-5A4E-A4BD-FA6456590C2E}">
      <dgm:prSet phldrT="[Text]"/>
      <dgm:spPr>
        <a:xfrm>
          <a:off x="3084554" y="178301"/>
          <a:ext cx="1284956" cy="513982"/>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Discuss</a:t>
          </a:r>
        </a:p>
      </dgm:t>
    </dgm:pt>
    <dgm:pt modelId="{34186EDF-CC69-6647-B197-AF633C8EB7F7}" type="parTrans" cxnId="{EF38BCDE-01C1-7C41-9F7D-8946CE0D3147}">
      <dgm:prSet/>
      <dgm:spPr/>
      <dgm:t>
        <a:bodyPr/>
        <a:lstStyle/>
        <a:p>
          <a:endParaRPr lang="en-GB"/>
        </a:p>
      </dgm:t>
    </dgm:pt>
    <dgm:pt modelId="{8BD0B738-8935-184A-A23E-B5678694B32C}" type="sibTrans" cxnId="{EF38BCDE-01C1-7C41-9F7D-8946CE0D3147}">
      <dgm:prSet/>
      <dgm:spPr/>
      <dgm:t>
        <a:bodyPr/>
        <a:lstStyle/>
        <a:p>
          <a:endParaRPr lang="en-GB"/>
        </a:p>
      </dgm:t>
    </dgm:pt>
    <dgm:pt modelId="{E9215807-FFEC-AB4B-AB6B-E84EEA21FF51}">
      <dgm:prSet phldrT="[Text]"/>
      <dgm:spPr>
        <a:xfrm>
          <a:off x="4112519" y="178301"/>
          <a:ext cx="1284956" cy="513982"/>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Ending</a:t>
          </a:r>
        </a:p>
      </dgm:t>
    </dgm:pt>
    <dgm:pt modelId="{0B0DD23E-7555-EF43-A911-BA918CB8BBE9}" type="parTrans" cxnId="{956C2A8E-02B1-824A-B463-1C41AD3F06BC}">
      <dgm:prSet/>
      <dgm:spPr/>
      <dgm:t>
        <a:bodyPr/>
        <a:lstStyle/>
        <a:p>
          <a:endParaRPr lang="en-GB"/>
        </a:p>
      </dgm:t>
    </dgm:pt>
    <dgm:pt modelId="{25D853C3-FE4F-5446-BE6F-A85BAB6A9B69}" type="sibTrans" cxnId="{956C2A8E-02B1-824A-B463-1C41AD3F06BC}">
      <dgm:prSet/>
      <dgm:spPr/>
      <dgm:t>
        <a:bodyPr/>
        <a:lstStyle/>
        <a:p>
          <a:endParaRPr lang="en-GB"/>
        </a:p>
      </dgm:t>
    </dgm:pt>
    <dgm:pt modelId="{9187408E-4820-A04C-B3E4-56E2126E522C}" type="pres">
      <dgm:prSet presAssocID="{DC87BDB6-4548-6443-8FFC-CF6CA039A42E}" presName="Name0" presStyleCnt="0">
        <dgm:presLayoutVars>
          <dgm:dir/>
          <dgm:resizeHandles val="exact"/>
        </dgm:presLayoutVars>
      </dgm:prSet>
      <dgm:spPr/>
    </dgm:pt>
    <dgm:pt modelId="{77C6FAB4-E5E0-6A48-9C5A-E929996F6309}" type="pres">
      <dgm:prSet presAssocID="{476847D4-9A9F-D141-8862-948B85EB4107}" presName="parTxOnly" presStyleLbl="node1" presStyleIdx="0" presStyleCnt="5">
        <dgm:presLayoutVars>
          <dgm:bulletEnabled val="1"/>
        </dgm:presLayoutVars>
      </dgm:prSet>
      <dgm:spPr/>
    </dgm:pt>
    <dgm:pt modelId="{825D2BF6-AF67-074C-95A3-78EB04C9C7EC}" type="pres">
      <dgm:prSet presAssocID="{B0697A16-FF8A-E046-914B-525A64F4757A}" presName="parSpace" presStyleCnt="0"/>
      <dgm:spPr/>
    </dgm:pt>
    <dgm:pt modelId="{C66C0D22-E9AB-FE4C-8678-B4A9C9FCE68D}" type="pres">
      <dgm:prSet presAssocID="{E3A63C6C-5776-4E43-B702-C96DDE5477D5}" presName="parTxOnly" presStyleLbl="node1" presStyleIdx="1" presStyleCnt="5">
        <dgm:presLayoutVars>
          <dgm:bulletEnabled val="1"/>
        </dgm:presLayoutVars>
      </dgm:prSet>
      <dgm:spPr/>
    </dgm:pt>
    <dgm:pt modelId="{78573C1C-2F9A-8744-B308-0AAFE3C07A27}" type="pres">
      <dgm:prSet presAssocID="{9B2B3F64-03B7-3D4D-ABEA-94277128C525}" presName="parSpace" presStyleCnt="0"/>
      <dgm:spPr/>
    </dgm:pt>
    <dgm:pt modelId="{99A47DFF-DCBE-0B4D-BCCE-5223FA3F9FBC}" type="pres">
      <dgm:prSet presAssocID="{D6145FF4-FD99-CD47-879A-429F55096903}" presName="parTxOnly" presStyleLbl="node1" presStyleIdx="2" presStyleCnt="5">
        <dgm:presLayoutVars>
          <dgm:bulletEnabled val="1"/>
        </dgm:presLayoutVars>
      </dgm:prSet>
      <dgm:spPr/>
    </dgm:pt>
    <dgm:pt modelId="{28D5318B-CF8C-4E45-8327-B0B231325A48}" type="pres">
      <dgm:prSet presAssocID="{3112DC16-1920-FE4C-809F-035067904DE3}" presName="parSpace" presStyleCnt="0"/>
      <dgm:spPr/>
    </dgm:pt>
    <dgm:pt modelId="{19220FA8-C9FA-C740-AFF6-64BA27997924}" type="pres">
      <dgm:prSet presAssocID="{E31F7D59-9546-5A4E-A4BD-FA6456590C2E}" presName="parTxOnly" presStyleLbl="node1" presStyleIdx="3" presStyleCnt="5">
        <dgm:presLayoutVars>
          <dgm:bulletEnabled val="1"/>
        </dgm:presLayoutVars>
      </dgm:prSet>
      <dgm:spPr/>
    </dgm:pt>
    <dgm:pt modelId="{B5723B99-9D19-8243-B8DA-BFA01D23621D}" type="pres">
      <dgm:prSet presAssocID="{8BD0B738-8935-184A-A23E-B5678694B32C}" presName="parSpace" presStyleCnt="0"/>
      <dgm:spPr/>
    </dgm:pt>
    <dgm:pt modelId="{3B50C0A9-C4D6-7B4C-848C-CCCB8A381353}" type="pres">
      <dgm:prSet presAssocID="{E9215807-FFEC-AB4B-AB6B-E84EEA21FF51}" presName="parTxOnly" presStyleLbl="node1" presStyleIdx="4" presStyleCnt="5">
        <dgm:presLayoutVars>
          <dgm:bulletEnabled val="1"/>
        </dgm:presLayoutVars>
      </dgm:prSet>
      <dgm:spPr/>
    </dgm:pt>
  </dgm:ptLst>
  <dgm:cxnLst>
    <dgm:cxn modelId="{E0B3D034-6F03-5441-882B-7B28D571E2A0}" srcId="{DC87BDB6-4548-6443-8FFC-CF6CA039A42E}" destId="{476847D4-9A9F-D141-8862-948B85EB4107}" srcOrd="0" destOrd="0" parTransId="{567874B4-D29C-464A-9B57-CA64F3ACD59C}" sibTransId="{B0697A16-FF8A-E046-914B-525A64F4757A}"/>
    <dgm:cxn modelId="{AAEC1C47-6DB9-754C-9D1A-4B337400636A}" type="presOf" srcId="{E9215807-FFEC-AB4B-AB6B-E84EEA21FF51}" destId="{3B50C0A9-C4D6-7B4C-848C-CCCB8A381353}" srcOrd="0" destOrd="0" presId="urn:microsoft.com/office/officeart/2005/8/layout/hChevron3"/>
    <dgm:cxn modelId="{0E14074B-B232-1A45-BF8E-535D711BA795}" srcId="{DC87BDB6-4548-6443-8FFC-CF6CA039A42E}" destId="{D6145FF4-FD99-CD47-879A-429F55096903}" srcOrd="2" destOrd="0" parTransId="{7F36D7FC-B643-0D44-B3AD-E0949AAA4FB8}" sibTransId="{3112DC16-1920-FE4C-809F-035067904DE3}"/>
    <dgm:cxn modelId="{E535FB5F-7D89-324A-837F-707084F6DC55}" type="presOf" srcId="{DC87BDB6-4548-6443-8FFC-CF6CA039A42E}" destId="{9187408E-4820-A04C-B3E4-56E2126E522C}" srcOrd="0" destOrd="0" presId="urn:microsoft.com/office/officeart/2005/8/layout/hChevron3"/>
    <dgm:cxn modelId="{BABEEA69-134D-FE4B-8ACE-D0CDF1F911F5}" type="presOf" srcId="{E31F7D59-9546-5A4E-A4BD-FA6456590C2E}" destId="{19220FA8-C9FA-C740-AFF6-64BA27997924}" srcOrd="0" destOrd="0" presId="urn:microsoft.com/office/officeart/2005/8/layout/hChevron3"/>
    <dgm:cxn modelId="{6FFE1A6B-EB40-6048-9BD5-6E8BFE9A02C8}" type="presOf" srcId="{D6145FF4-FD99-CD47-879A-429F55096903}" destId="{99A47DFF-DCBE-0B4D-BCCE-5223FA3F9FBC}" srcOrd="0" destOrd="0" presId="urn:microsoft.com/office/officeart/2005/8/layout/hChevron3"/>
    <dgm:cxn modelId="{956C2A8E-02B1-824A-B463-1C41AD3F06BC}" srcId="{DC87BDB6-4548-6443-8FFC-CF6CA039A42E}" destId="{E9215807-FFEC-AB4B-AB6B-E84EEA21FF51}" srcOrd="4" destOrd="0" parTransId="{0B0DD23E-7555-EF43-A911-BA918CB8BBE9}" sibTransId="{25D853C3-FE4F-5446-BE6F-A85BAB6A9B69}"/>
    <dgm:cxn modelId="{EB0626B2-5BCB-B149-A02B-864152875F22}" type="presOf" srcId="{476847D4-9A9F-D141-8862-948B85EB4107}" destId="{77C6FAB4-E5E0-6A48-9C5A-E929996F6309}" srcOrd="0" destOrd="0" presId="urn:microsoft.com/office/officeart/2005/8/layout/hChevron3"/>
    <dgm:cxn modelId="{FD3B78D5-BADD-BB4F-A89E-9C061ECCE250}" type="presOf" srcId="{E3A63C6C-5776-4E43-B702-C96DDE5477D5}" destId="{C66C0D22-E9AB-FE4C-8678-B4A9C9FCE68D}" srcOrd="0" destOrd="0" presId="urn:microsoft.com/office/officeart/2005/8/layout/hChevron3"/>
    <dgm:cxn modelId="{EF38BCDE-01C1-7C41-9F7D-8946CE0D3147}" srcId="{DC87BDB6-4548-6443-8FFC-CF6CA039A42E}" destId="{E31F7D59-9546-5A4E-A4BD-FA6456590C2E}" srcOrd="3" destOrd="0" parTransId="{34186EDF-CC69-6647-B197-AF633C8EB7F7}" sibTransId="{8BD0B738-8935-184A-A23E-B5678694B32C}"/>
    <dgm:cxn modelId="{34AED8EB-DCF9-9A42-814B-12C9BDF3E297}" srcId="{DC87BDB6-4548-6443-8FFC-CF6CA039A42E}" destId="{E3A63C6C-5776-4E43-B702-C96DDE5477D5}" srcOrd="1" destOrd="0" parTransId="{B653388A-D6D0-D846-9955-121BA5493CE6}" sibTransId="{9B2B3F64-03B7-3D4D-ABEA-94277128C525}"/>
    <dgm:cxn modelId="{DD545615-90FD-4941-A5B1-0B45A1C7D248}" type="presParOf" srcId="{9187408E-4820-A04C-B3E4-56E2126E522C}" destId="{77C6FAB4-E5E0-6A48-9C5A-E929996F6309}" srcOrd="0" destOrd="0" presId="urn:microsoft.com/office/officeart/2005/8/layout/hChevron3"/>
    <dgm:cxn modelId="{E4DA8FA4-4BA9-5D40-9DE7-D1E074C922B5}" type="presParOf" srcId="{9187408E-4820-A04C-B3E4-56E2126E522C}" destId="{825D2BF6-AF67-074C-95A3-78EB04C9C7EC}" srcOrd="1" destOrd="0" presId="urn:microsoft.com/office/officeart/2005/8/layout/hChevron3"/>
    <dgm:cxn modelId="{40883B85-A844-574E-938E-A5A904689E81}" type="presParOf" srcId="{9187408E-4820-A04C-B3E4-56E2126E522C}" destId="{C66C0D22-E9AB-FE4C-8678-B4A9C9FCE68D}" srcOrd="2" destOrd="0" presId="urn:microsoft.com/office/officeart/2005/8/layout/hChevron3"/>
    <dgm:cxn modelId="{B59FD954-A75D-034E-A536-85457558EA68}" type="presParOf" srcId="{9187408E-4820-A04C-B3E4-56E2126E522C}" destId="{78573C1C-2F9A-8744-B308-0AAFE3C07A27}" srcOrd="3" destOrd="0" presId="urn:microsoft.com/office/officeart/2005/8/layout/hChevron3"/>
    <dgm:cxn modelId="{610AB712-285E-E945-9865-13F91D015A5B}" type="presParOf" srcId="{9187408E-4820-A04C-B3E4-56E2126E522C}" destId="{99A47DFF-DCBE-0B4D-BCCE-5223FA3F9FBC}" srcOrd="4" destOrd="0" presId="urn:microsoft.com/office/officeart/2005/8/layout/hChevron3"/>
    <dgm:cxn modelId="{22D7F922-0FB0-B34C-8C04-2A519C676A17}" type="presParOf" srcId="{9187408E-4820-A04C-B3E4-56E2126E522C}" destId="{28D5318B-CF8C-4E45-8327-B0B231325A48}" srcOrd="5" destOrd="0" presId="urn:microsoft.com/office/officeart/2005/8/layout/hChevron3"/>
    <dgm:cxn modelId="{72AC829D-81C9-8842-ABF2-BA8F2CD79E09}" type="presParOf" srcId="{9187408E-4820-A04C-B3E4-56E2126E522C}" destId="{19220FA8-C9FA-C740-AFF6-64BA27997924}" srcOrd="6" destOrd="0" presId="urn:microsoft.com/office/officeart/2005/8/layout/hChevron3"/>
    <dgm:cxn modelId="{41226D75-0AB9-6A4A-86D7-4A691A8F7034}" type="presParOf" srcId="{9187408E-4820-A04C-B3E4-56E2126E522C}" destId="{B5723B99-9D19-8243-B8DA-BFA01D23621D}" srcOrd="7" destOrd="0" presId="urn:microsoft.com/office/officeart/2005/8/layout/hChevron3"/>
    <dgm:cxn modelId="{BB18C663-2D86-C841-BFB3-4103AF203582}" type="presParOf" srcId="{9187408E-4820-A04C-B3E4-56E2126E522C}" destId="{3B50C0A9-C4D6-7B4C-848C-CCCB8A381353}" srcOrd="8" destOrd="0" presId="urn:microsoft.com/office/officeart/2005/8/layout/hChevron3"/>
  </dgm:cxnLst>
  <dgm:bg/>
  <dgm:whole/>
  <dgm:extLst>
    <a:ext uri="http://schemas.microsoft.com/office/drawing/2008/diagram">
      <dsp:dataModelExt xmlns:dsp="http://schemas.microsoft.com/office/drawing/2008/diagram" relId="rId19"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F80B161C-2EE9-3B49-AC09-812A5E40FDC3}" type="doc">
      <dgm:prSet loTypeId="urn:microsoft.com/office/officeart/2005/8/layout/process1" loCatId="" qsTypeId="urn:microsoft.com/office/officeart/2005/8/quickstyle/simple4" qsCatId="simple" csTypeId="urn:microsoft.com/office/officeart/2005/8/colors/accent1_2" csCatId="accent1" phldr="1"/>
      <dgm:spPr/>
      <dgm:t>
        <a:bodyPr/>
        <a:lstStyle/>
        <a:p>
          <a:endParaRPr lang="en-GB"/>
        </a:p>
      </dgm:t>
    </dgm:pt>
    <dgm:pt modelId="{AAC3A18D-FA03-8E47-9BD8-79B61DC9B042}">
      <dgm:prSet phldrT="[Text]"/>
      <dgm:spPr>
        <a:xfrm>
          <a:off x="2672" y="154345"/>
          <a:ext cx="828538" cy="497123"/>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Becoming Familiar</a:t>
          </a:r>
        </a:p>
      </dgm:t>
    </dgm:pt>
    <dgm:pt modelId="{9699DCBF-A4B1-544C-980F-543EE3791B69}" type="parTrans" cxnId="{BE71610D-8900-AA43-A902-5F8A2F986810}">
      <dgm:prSet/>
      <dgm:spPr/>
      <dgm:t>
        <a:bodyPr/>
        <a:lstStyle/>
        <a:p>
          <a:endParaRPr lang="en-GB"/>
        </a:p>
      </dgm:t>
    </dgm:pt>
    <dgm:pt modelId="{4402E426-1951-574D-A124-628449DB9B89}" type="sibTrans" cxnId="{BE71610D-8900-AA43-A902-5F8A2F986810}">
      <dgm:prSet/>
      <dgm:spPr>
        <a:xfrm>
          <a:off x="914065" y="300168"/>
          <a:ext cx="175650" cy="205477"/>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971155EE-F2CE-A142-AAF1-669B1B9AB62E}">
      <dgm:prSet phldrT="[Text]"/>
      <dgm:spPr>
        <a:xfrm>
          <a:off x="1162626" y="154345"/>
          <a:ext cx="828538" cy="497123"/>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Identify themes</a:t>
          </a:r>
        </a:p>
      </dgm:t>
    </dgm:pt>
    <dgm:pt modelId="{16634A1A-FF2E-9244-9701-6E2106DEEC33}" type="parTrans" cxnId="{F0042DEC-48B7-D542-8AC4-588C4B1A4279}">
      <dgm:prSet/>
      <dgm:spPr/>
      <dgm:t>
        <a:bodyPr/>
        <a:lstStyle/>
        <a:p>
          <a:endParaRPr lang="en-GB"/>
        </a:p>
      </dgm:t>
    </dgm:pt>
    <dgm:pt modelId="{FA21DBEA-8D3F-A64C-8FEE-013D164C0F24}" type="sibTrans" cxnId="{F0042DEC-48B7-D542-8AC4-588C4B1A4279}">
      <dgm:prSet/>
      <dgm:spPr>
        <a:xfrm>
          <a:off x="2074019" y="300168"/>
          <a:ext cx="175650" cy="205477"/>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87E3108B-139C-C24F-BF55-1130785C7137}">
      <dgm:prSet phldrT="[Text]"/>
      <dgm:spPr>
        <a:xfrm>
          <a:off x="2322580" y="154345"/>
          <a:ext cx="828538" cy="497123"/>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Index</a:t>
          </a:r>
        </a:p>
      </dgm:t>
    </dgm:pt>
    <dgm:pt modelId="{B34694FB-4D21-8941-AE6D-85538760241C}" type="parTrans" cxnId="{CBD045C9-68AF-904B-8F16-9EF60335A370}">
      <dgm:prSet/>
      <dgm:spPr/>
      <dgm:t>
        <a:bodyPr/>
        <a:lstStyle/>
        <a:p>
          <a:endParaRPr lang="en-GB"/>
        </a:p>
      </dgm:t>
    </dgm:pt>
    <dgm:pt modelId="{FB16CAB3-B23F-1244-961A-CDF078D7755A}" type="sibTrans" cxnId="{CBD045C9-68AF-904B-8F16-9EF60335A370}">
      <dgm:prSet/>
      <dgm:spPr>
        <a:xfrm>
          <a:off x="3233973" y="300168"/>
          <a:ext cx="175650" cy="205477"/>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B14F1051-5944-0E48-B0E4-B0058145E1DA}">
      <dgm:prSet/>
      <dgm:spPr>
        <a:xfrm>
          <a:off x="3482534" y="154345"/>
          <a:ext cx="828538" cy="497123"/>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Chart</a:t>
          </a:r>
        </a:p>
      </dgm:t>
    </dgm:pt>
    <dgm:pt modelId="{A30C7A2B-AE94-7A47-897F-53CFAF270C66}" type="parTrans" cxnId="{7041EB40-21FE-404B-ACF4-E4DB5EF797DA}">
      <dgm:prSet/>
      <dgm:spPr/>
      <dgm:t>
        <a:bodyPr/>
        <a:lstStyle/>
        <a:p>
          <a:endParaRPr lang="en-GB"/>
        </a:p>
      </dgm:t>
    </dgm:pt>
    <dgm:pt modelId="{290C372A-4362-D943-B86C-6D525DC719F5}" type="sibTrans" cxnId="{7041EB40-21FE-404B-ACF4-E4DB5EF797DA}">
      <dgm:prSet/>
      <dgm:spPr>
        <a:xfrm>
          <a:off x="4393927" y="300168"/>
          <a:ext cx="175650" cy="205477"/>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gm:spPr>
      <dgm:t>
        <a:bodyPr/>
        <a:lstStyle/>
        <a:p>
          <a:pPr>
            <a:buNone/>
          </a:pPr>
          <a:endParaRPr lang="en-GB">
            <a:solidFill>
              <a:sysClr val="window" lastClr="FFFFFF"/>
            </a:solidFill>
            <a:latin typeface="Calibri" panose="020F0502020204030204"/>
            <a:ea typeface="+mn-ea"/>
            <a:cs typeface="+mn-cs"/>
          </a:endParaRPr>
        </a:p>
      </dgm:t>
    </dgm:pt>
    <dgm:pt modelId="{D43F5D04-56DF-E548-B301-56F3EE1AB16E}">
      <dgm:prSet/>
      <dgm:spPr>
        <a:xfrm>
          <a:off x="4642488" y="154345"/>
          <a:ext cx="828538" cy="497123"/>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gm:spPr>
      <dgm:t>
        <a:bodyPr/>
        <a:lstStyle/>
        <a:p>
          <a:pPr>
            <a:buNone/>
          </a:pPr>
          <a:r>
            <a:rPr lang="en-GB">
              <a:solidFill>
                <a:sysClr val="window" lastClr="FFFFFF"/>
              </a:solidFill>
              <a:latin typeface="Calibri" panose="020F0502020204030204"/>
              <a:ea typeface="+mn-ea"/>
              <a:cs typeface="+mn-cs"/>
            </a:rPr>
            <a:t>Interpret</a:t>
          </a:r>
        </a:p>
      </dgm:t>
    </dgm:pt>
    <dgm:pt modelId="{7CCCDAD7-8382-E049-8A4E-E3217A921F94}" type="parTrans" cxnId="{0747F3CE-5722-BF48-AD97-6F5E0436DCC0}">
      <dgm:prSet/>
      <dgm:spPr/>
      <dgm:t>
        <a:bodyPr/>
        <a:lstStyle/>
        <a:p>
          <a:endParaRPr lang="en-GB"/>
        </a:p>
      </dgm:t>
    </dgm:pt>
    <dgm:pt modelId="{070A572B-EE15-FA46-B7C6-86DAB7936C14}" type="sibTrans" cxnId="{0747F3CE-5722-BF48-AD97-6F5E0436DCC0}">
      <dgm:prSet/>
      <dgm:spPr/>
      <dgm:t>
        <a:bodyPr/>
        <a:lstStyle/>
        <a:p>
          <a:endParaRPr lang="en-GB"/>
        </a:p>
      </dgm:t>
    </dgm:pt>
    <dgm:pt modelId="{10548FB9-5395-594F-9DC7-D7988F99C4DF}" type="pres">
      <dgm:prSet presAssocID="{F80B161C-2EE9-3B49-AC09-812A5E40FDC3}" presName="Name0" presStyleCnt="0">
        <dgm:presLayoutVars>
          <dgm:dir/>
          <dgm:resizeHandles val="exact"/>
        </dgm:presLayoutVars>
      </dgm:prSet>
      <dgm:spPr/>
    </dgm:pt>
    <dgm:pt modelId="{59D80834-FB64-614F-A000-9CAE39B897A2}" type="pres">
      <dgm:prSet presAssocID="{AAC3A18D-FA03-8E47-9BD8-79B61DC9B042}" presName="node" presStyleLbl="node1" presStyleIdx="0" presStyleCnt="5">
        <dgm:presLayoutVars>
          <dgm:bulletEnabled val="1"/>
        </dgm:presLayoutVars>
      </dgm:prSet>
      <dgm:spPr/>
    </dgm:pt>
    <dgm:pt modelId="{F56207C7-136E-5348-9898-F1B9041D3742}" type="pres">
      <dgm:prSet presAssocID="{4402E426-1951-574D-A124-628449DB9B89}" presName="sibTrans" presStyleLbl="sibTrans2D1" presStyleIdx="0" presStyleCnt="4"/>
      <dgm:spPr/>
    </dgm:pt>
    <dgm:pt modelId="{178A7C64-FD35-4F4F-B195-F88DA67E6FD6}" type="pres">
      <dgm:prSet presAssocID="{4402E426-1951-574D-A124-628449DB9B89}" presName="connectorText" presStyleLbl="sibTrans2D1" presStyleIdx="0" presStyleCnt="4"/>
      <dgm:spPr/>
    </dgm:pt>
    <dgm:pt modelId="{D3761481-CD2C-7947-9BDD-3A0C72C041AD}" type="pres">
      <dgm:prSet presAssocID="{971155EE-F2CE-A142-AAF1-669B1B9AB62E}" presName="node" presStyleLbl="node1" presStyleIdx="1" presStyleCnt="5">
        <dgm:presLayoutVars>
          <dgm:bulletEnabled val="1"/>
        </dgm:presLayoutVars>
      </dgm:prSet>
      <dgm:spPr/>
    </dgm:pt>
    <dgm:pt modelId="{049CF00D-201F-8F49-A6F1-50B2BDB9A616}" type="pres">
      <dgm:prSet presAssocID="{FA21DBEA-8D3F-A64C-8FEE-013D164C0F24}" presName="sibTrans" presStyleLbl="sibTrans2D1" presStyleIdx="1" presStyleCnt="4"/>
      <dgm:spPr/>
    </dgm:pt>
    <dgm:pt modelId="{16F43D01-DD64-EF4F-BEE9-17C41D1F302D}" type="pres">
      <dgm:prSet presAssocID="{FA21DBEA-8D3F-A64C-8FEE-013D164C0F24}" presName="connectorText" presStyleLbl="sibTrans2D1" presStyleIdx="1" presStyleCnt="4"/>
      <dgm:spPr/>
    </dgm:pt>
    <dgm:pt modelId="{EBB447DF-AAD5-2147-B296-61AC17C0FD72}" type="pres">
      <dgm:prSet presAssocID="{87E3108B-139C-C24F-BF55-1130785C7137}" presName="node" presStyleLbl="node1" presStyleIdx="2" presStyleCnt="5">
        <dgm:presLayoutVars>
          <dgm:bulletEnabled val="1"/>
        </dgm:presLayoutVars>
      </dgm:prSet>
      <dgm:spPr/>
    </dgm:pt>
    <dgm:pt modelId="{AA1ECD55-253D-F542-B7AA-00D4322278A4}" type="pres">
      <dgm:prSet presAssocID="{FB16CAB3-B23F-1244-961A-CDF078D7755A}" presName="sibTrans" presStyleLbl="sibTrans2D1" presStyleIdx="2" presStyleCnt="4"/>
      <dgm:spPr/>
    </dgm:pt>
    <dgm:pt modelId="{45EE6CF2-490F-9143-9DC6-F4481662C03D}" type="pres">
      <dgm:prSet presAssocID="{FB16CAB3-B23F-1244-961A-CDF078D7755A}" presName="connectorText" presStyleLbl="sibTrans2D1" presStyleIdx="2" presStyleCnt="4"/>
      <dgm:spPr/>
    </dgm:pt>
    <dgm:pt modelId="{C7449B0F-E3FE-6746-8353-EE2C642D4E24}" type="pres">
      <dgm:prSet presAssocID="{B14F1051-5944-0E48-B0E4-B0058145E1DA}" presName="node" presStyleLbl="node1" presStyleIdx="3" presStyleCnt="5">
        <dgm:presLayoutVars>
          <dgm:bulletEnabled val="1"/>
        </dgm:presLayoutVars>
      </dgm:prSet>
      <dgm:spPr/>
    </dgm:pt>
    <dgm:pt modelId="{9B9F68CC-AEF9-0C40-9E25-64502E1993E0}" type="pres">
      <dgm:prSet presAssocID="{290C372A-4362-D943-B86C-6D525DC719F5}" presName="sibTrans" presStyleLbl="sibTrans2D1" presStyleIdx="3" presStyleCnt="4"/>
      <dgm:spPr/>
    </dgm:pt>
    <dgm:pt modelId="{A5F5821F-0139-9E49-839D-0549C1EF7D72}" type="pres">
      <dgm:prSet presAssocID="{290C372A-4362-D943-B86C-6D525DC719F5}" presName="connectorText" presStyleLbl="sibTrans2D1" presStyleIdx="3" presStyleCnt="4"/>
      <dgm:spPr/>
    </dgm:pt>
    <dgm:pt modelId="{D45BAC61-BBFE-E147-9361-00DF721A8BB6}" type="pres">
      <dgm:prSet presAssocID="{D43F5D04-56DF-E548-B301-56F3EE1AB16E}" presName="node" presStyleLbl="node1" presStyleIdx="4" presStyleCnt="5">
        <dgm:presLayoutVars>
          <dgm:bulletEnabled val="1"/>
        </dgm:presLayoutVars>
      </dgm:prSet>
      <dgm:spPr/>
    </dgm:pt>
  </dgm:ptLst>
  <dgm:cxnLst>
    <dgm:cxn modelId="{7850E104-5835-A94D-A8B3-6C1CCA9E30D5}" type="presOf" srcId="{FA21DBEA-8D3F-A64C-8FEE-013D164C0F24}" destId="{049CF00D-201F-8F49-A6F1-50B2BDB9A616}" srcOrd="0" destOrd="0" presId="urn:microsoft.com/office/officeart/2005/8/layout/process1"/>
    <dgm:cxn modelId="{BE71610D-8900-AA43-A902-5F8A2F986810}" srcId="{F80B161C-2EE9-3B49-AC09-812A5E40FDC3}" destId="{AAC3A18D-FA03-8E47-9BD8-79B61DC9B042}" srcOrd="0" destOrd="0" parTransId="{9699DCBF-A4B1-544C-980F-543EE3791B69}" sibTransId="{4402E426-1951-574D-A124-628449DB9B89}"/>
    <dgm:cxn modelId="{9234BF13-ABB1-3A47-8434-4D7B9FF9FA6E}" type="presOf" srcId="{4402E426-1951-574D-A124-628449DB9B89}" destId="{178A7C64-FD35-4F4F-B195-F88DA67E6FD6}" srcOrd="1" destOrd="0" presId="urn:microsoft.com/office/officeart/2005/8/layout/process1"/>
    <dgm:cxn modelId="{053E8134-F926-3249-895B-B53CE490210B}" type="presOf" srcId="{FB16CAB3-B23F-1244-961A-CDF078D7755A}" destId="{AA1ECD55-253D-F542-B7AA-00D4322278A4}" srcOrd="0" destOrd="0" presId="urn:microsoft.com/office/officeart/2005/8/layout/process1"/>
    <dgm:cxn modelId="{689B003D-F620-AE4D-91E7-F7A6C842714F}" type="presOf" srcId="{FA21DBEA-8D3F-A64C-8FEE-013D164C0F24}" destId="{16F43D01-DD64-EF4F-BEE9-17C41D1F302D}" srcOrd="1" destOrd="0" presId="urn:microsoft.com/office/officeart/2005/8/layout/process1"/>
    <dgm:cxn modelId="{7041EB40-21FE-404B-ACF4-E4DB5EF797DA}" srcId="{F80B161C-2EE9-3B49-AC09-812A5E40FDC3}" destId="{B14F1051-5944-0E48-B0E4-B0058145E1DA}" srcOrd="3" destOrd="0" parTransId="{A30C7A2B-AE94-7A47-897F-53CFAF270C66}" sibTransId="{290C372A-4362-D943-B86C-6D525DC719F5}"/>
    <dgm:cxn modelId="{FD165D41-D4B3-3E41-9587-5BE4CFB66317}" type="presOf" srcId="{4402E426-1951-574D-A124-628449DB9B89}" destId="{F56207C7-136E-5348-9898-F1B9041D3742}" srcOrd="0" destOrd="0" presId="urn:microsoft.com/office/officeart/2005/8/layout/process1"/>
    <dgm:cxn modelId="{E35AB545-62E5-DB49-8BDB-348FCE435D11}" type="presOf" srcId="{FB16CAB3-B23F-1244-961A-CDF078D7755A}" destId="{45EE6CF2-490F-9143-9DC6-F4481662C03D}" srcOrd="1" destOrd="0" presId="urn:microsoft.com/office/officeart/2005/8/layout/process1"/>
    <dgm:cxn modelId="{FFC4984A-42C5-A34D-9809-C5C9C9AC0758}" type="presOf" srcId="{B14F1051-5944-0E48-B0E4-B0058145E1DA}" destId="{C7449B0F-E3FE-6746-8353-EE2C642D4E24}" srcOrd="0" destOrd="0" presId="urn:microsoft.com/office/officeart/2005/8/layout/process1"/>
    <dgm:cxn modelId="{4D73E64E-79A9-B342-B856-540A4791EB97}" type="presOf" srcId="{87E3108B-139C-C24F-BF55-1130785C7137}" destId="{EBB447DF-AAD5-2147-B296-61AC17C0FD72}" srcOrd="0" destOrd="0" presId="urn:microsoft.com/office/officeart/2005/8/layout/process1"/>
    <dgm:cxn modelId="{75683353-A407-0D48-A5C3-0D294B25C654}" type="presOf" srcId="{D43F5D04-56DF-E548-B301-56F3EE1AB16E}" destId="{D45BAC61-BBFE-E147-9361-00DF721A8BB6}" srcOrd="0" destOrd="0" presId="urn:microsoft.com/office/officeart/2005/8/layout/process1"/>
    <dgm:cxn modelId="{9099BF56-21FE-1649-A858-A0DEE3890FE4}" type="presOf" srcId="{F80B161C-2EE9-3B49-AC09-812A5E40FDC3}" destId="{10548FB9-5395-594F-9DC7-D7988F99C4DF}" srcOrd="0" destOrd="0" presId="urn:microsoft.com/office/officeart/2005/8/layout/process1"/>
    <dgm:cxn modelId="{6E5A3A78-F5AF-384E-8551-FC0DFE23DC39}" type="presOf" srcId="{290C372A-4362-D943-B86C-6D525DC719F5}" destId="{A5F5821F-0139-9E49-839D-0549C1EF7D72}" srcOrd="1" destOrd="0" presId="urn:microsoft.com/office/officeart/2005/8/layout/process1"/>
    <dgm:cxn modelId="{57448C7B-FD26-BC40-8835-321FAA39D2C8}" type="presOf" srcId="{290C372A-4362-D943-B86C-6D525DC719F5}" destId="{9B9F68CC-AEF9-0C40-9E25-64502E1993E0}" srcOrd="0" destOrd="0" presId="urn:microsoft.com/office/officeart/2005/8/layout/process1"/>
    <dgm:cxn modelId="{D549608A-6860-D647-B87D-5683F10D60C9}" type="presOf" srcId="{AAC3A18D-FA03-8E47-9BD8-79B61DC9B042}" destId="{59D80834-FB64-614F-A000-9CAE39B897A2}" srcOrd="0" destOrd="0" presId="urn:microsoft.com/office/officeart/2005/8/layout/process1"/>
    <dgm:cxn modelId="{CBD045C9-68AF-904B-8F16-9EF60335A370}" srcId="{F80B161C-2EE9-3B49-AC09-812A5E40FDC3}" destId="{87E3108B-139C-C24F-BF55-1130785C7137}" srcOrd="2" destOrd="0" parTransId="{B34694FB-4D21-8941-AE6D-85538760241C}" sibTransId="{FB16CAB3-B23F-1244-961A-CDF078D7755A}"/>
    <dgm:cxn modelId="{0747F3CE-5722-BF48-AD97-6F5E0436DCC0}" srcId="{F80B161C-2EE9-3B49-AC09-812A5E40FDC3}" destId="{D43F5D04-56DF-E548-B301-56F3EE1AB16E}" srcOrd="4" destOrd="0" parTransId="{7CCCDAD7-8382-E049-8A4E-E3217A921F94}" sibTransId="{070A572B-EE15-FA46-B7C6-86DAB7936C14}"/>
    <dgm:cxn modelId="{763BD9DC-A1D9-C442-AB60-D4DD0C7E4129}" type="presOf" srcId="{971155EE-F2CE-A142-AAF1-669B1B9AB62E}" destId="{D3761481-CD2C-7947-9BDD-3A0C72C041AD}" srcOrd="0" destOrd="0" presId="urn:microsoft.com/office/officeart/2005/8/layout/process1"/>
    <dgm:cxn modelId="{F0042DEC-48B7-D542-8AC4-588C4B1A4279}" srcId="{F80B161C-2EE9-3B49-AC09-812A5E40FDC3}" destId="{971155EE-F2CE-A142-AAF1-669B1B9AB62E}" srcOrd="1" destOrd="0" parTransId="{16634A1A-FF2E-9244-9701-6E2106DEEC33}" sibTransId="{FA21DBEA-8D3F-A64C-8FEE-013D164C0F24}"/>
    <dgm:cxn modelId="{E54EE830-695B-B345-974C-C77E210A952A}" type="presParOf" srcId="{10548FB9-5395-594F-9DC7-D7988F99C4DF}" destId="{59D80834-FB64-614F-A000-9CAE39B897A2}" srcOrd="0" destOrd="0" presId="urn:microsoft.com/office/officeart/2005/8/layout/process1"/>
    <dgm:cxn modelId="{4B146AFB-8ABB-6047-801E-C00E5A0E78B4}" type="presParOf" srcId="{10548FB9-5395-594F-9DC7-D7988F99C4DF}" destId="{F56207C7-136E-5348-9898-F1B9041D3742}" srcOrd="1" destOrd="0" presId="urn:microsoft.com/office/officeart/2005/8/layout/process1"/>
    <dgm:cxn modelId="{C04877D2-0166-924C-85C0-223D42A68009}" type="presParOf" srcId="{F56207C7-136E-5348-9898-F1B9041D3742}" destId="{178A7C64-FD35-4F4F-B195-F88DA67E6FD6}" srcOrd="0" destOrd="0" presId="urn:microsoft.com/office/officeart/2005/8/layout/process1"/>
    <dgm:cxn modelId="{A29057F8-983F-4B4E-8878-D8730767F92A}" type="presParOf" srcId="{10548FB9-5395-594F-9DC7-D7988F99C4DF}" destId="{D3761481-CD2C-7947-9BDD-3A0C72C041AD}" srcOrd="2" destOrd="0" presId="urn:microsoft.com/office/officeart/2005/8/layout/process1"/>
    <dgm:cxn modelId="{104DB30C-8BAB-7340-82D8-8A1381B3348A}" type="presParOf" srcId="{10548FB9-5395-594F-9DC7-D7988F99C4DF}" destId="{049CF00D-201F-8F49-A6F1-50B2BDB9A616}" srcOrd="3" destOrd="0" presId="urn:microsoft.com/office/officeart/2005/8/layout/process1"/>
    <dgm:cxn modelId="{068B6B13-DE57-C247-AFA9-ADC492A70A50}" type="presParOf" srcId="{049CF00D-201F-8F49-A6F1-50B2BDB9A616}" destId="{16F43D01-DD64-EF4F-BEE9-17C41D1F302D}" srcOrd="0" destOrd="0" presId="urn:microsoft.com/office/officeart/2005/8/layout/process1"/>
    <dgm:cxn modelId="{7E83EC91-C34F-B148-85A5-A844AB131416}" type="presParOf" srcId="{10548FB9-5395-594F-9DC7-D7988F99C4DF}" destId="{EBB447DF-AAD5-2147-B296-61AC17C0FD72}" srcOrd="4" destOrd="0" presId="urn:microsoft.com/office/officeart/2005/8/layout/process1"/>
    <dgm:cxn modelId="{DD8F87F5-4F0F-224E-87F6-CAED4A86998E}" type="presParOf" srcId="{10548FB9-5395-594F-9DC7-D7988F99C4DF}" destId="{AA1ECD55-253D-F542-B7AA-00D4322278A4}" srcOrd="5" destOrd="0" presId="urn:microsoft.com/office/officeart/2005/8/layout/process1"/>
    <dgm:cxn modelId="{5C1B6975-D4F0-6E42-B836-0C74D2DC5694}" type="presParOf" srcId="{AA1ECD55-253D-F542-B7AA-00D4322278A4}" destId="{45EE6CF2-490F-9143-9DC6-F4481662C03D}" srcOrd="0" destOrd="0" presId="urn:microsoft.com/office/officeart/2005/8/layout/process1"/>
    <dgm:cxn modelId="{5B1CD453-3CDD-764F-A6D7-6AB9A033ADAE}" type="presParOf" srcId="{10548FB9-5395-594F-9DC7-D7988F99C4DF}" destId="{C7449B0F-E3FE-6746-8353-EE2C642D4E24}" srcOrd="6" destOrd="0" presId="urn:microsoft.com/office/officeart/2005/8/layout/process1"/>
    <dgm:cxn modelId="{6C3DCA08-C564-4545-9309-6436B795E38B}" type="presParOf" srcId="{10548FB9-5395-594F-9DC7-D7988F99C4DF}" destId="{9B9F68CC-AEF9-0C40-9E25-64502E1993E0}" srcOrd="7" destOrd="0" presId="urn:microsoft.com/office/officeart/2005/8/layout/process1"/>
    <dgm:cxn modelId="{7C093C8E-88EE-074B-8560-A392CCFE40EE}" type="presParOf" srcId="{9B9F68CC-AEF9-0C40-9E25-64502E1993E0}" destId="{A5F5821F-0139-9E49-839D-0549C1EF7D72}" srcOrd="0" destOrd="0" presId="urn:microsoft.com/office/officeart/2005/8/layout/process1"/>
    <dgm:cxn modelId="{CFD0DA50-9678-DF41-931C-9ACD21EC648B}" type="presParOf" srcId="{10548FB9-5395-594F-9DC7-D7988F99C4DF}" destId="{D45BAC61-BBFE-E147-9361-00DF721A8BB6}" srcOrd="8" destOrd="0" presId="urn:microsoft.com/office/officeart/2005/8/layout/process1"/>
  </dgm:cxnLst>
  <dgm:bg/>
  <dgm:whole/>
  <dgm:extLst>
    <a:ext uri="http://schemas.microsoft.com/office/drawing/2008/diagram">
      <dsp:dataModelExt xmlns:dsp="http://schemas.microsoft.com/office/drawing/2008/diagram" relId="rId24"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DE288830-037E-2147-B675-C53A70134A99}" type="doc">
      <dgm:prSet loTypeId="urn:microsoft.com/office/officeart/2005/8/layout/target3" loCatId="" qsTypeId="urn:microsoft.com/office/officeart/2005/8/quickstyle/simple1" qsCatId="simple" csTypeId="urn:microsoft.com/office/officeart/2005/8/colors/accent1_2" csCatId="accent1" phldr="1"/>
      <dgm:spPr/>
      <dgm:t>
        <a:bodyPr/>
        <a:lstStyle/>
        <a:p>
          <a:endParaRPr lang="en-US"/>
        </a:p>
      </dgm:t>
    </dgm:pt>
    <dgm:pt modelId="{25EFF91C-E219-4B40-A280-9F444D592E56}">
      <dgm:prSet phldrT="[Text]"/>
      <dgm:spPr>
        <a:xfrm>
          <a:off x="1235011" y="114680"/>
          <a:ext cx="2881693" cy="2470023"/>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Peripheral</a:t>
          </a:r>
        </a:p>
      </dgm:t>
    </dgm:pt>
    <dgm:pt modelId="{FA11DB86-9B05-CA42-8A2C-06B36C8CA48A}" type="parTrans" cxnId="{709DC2C2-0694-2944-9E5D-5BF3F23050ED}">
      <dgm:prSet/>
      <dgm:spPr/>
      <dgm:t>
        <a:bodyPr/>
        <a:lstStyle/>
        <a:p>
          <a:endParaRPr lang="en-US"/>
        </a:p>
      </dgm:t>
    </dgm:pt>
    <dgm:pt modelId="{0AD5A3B4-34A8-5947-B17F-B371CFF318CC}" type="sibTrans" cxnId="{709DC2C2-0694-2944-9E5D-5BF3F23050ED}">
      <dgm:prSet/>
      <dgm:spPr/>
      <dgm:t>
        <a:bodyPr/>
        <a:lstStyle/>
        <a:p>
          <a:endParaRPr lang="en-US"/>
        </a:p>
      </dgm:t>
    </dgm:pt>
    <dgm:pt modelId="{D12C01FE-8332-A242-977C-0532328C18EC}">
      <dgm:prSet phldrT="[Text]"/>
      <dgm:spPr>
        <a:xfrm>
          <a:off x="2675858" y="114680"/>
          <a:ext cx="1440846" cy="741008"/>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Reading group wall on Edivate</a:t>
          </a:r>
        </a:p>
      </dgm:t>
    </dgm:pt>
    <dgm:pt modelId="{00C3D956-4A0E-FE40-978F-BF18AA29595E}" type="parTrans" cxnId="{F46A3605-D736-6A44-A5EE-E14AF97BEC5F}">
      <dgm:prSet/>
      <dgm:spPr/>
      <dgm:t>
        <a:bodyPr/>
        <a:lstStyle/>
        <a:p>
          <a:endParaRPr lang="en-US"/>
        </a:p>
      </dgm:t>
    </dgm:pt>
    <dgm:pt modelId="{7B991E36-2D75-6047-A426-CE05C4EC87ED}" type="sibTrans" cxnId="{F46A3605-D736-6A44-A5EE-E14AF97BEC5F}">
      <dgm:prSet/>
      <dgm:spPr/>
      <dgm:t>
        <a:bodyPr/>
        <a:lstStyle/>
        <a:p>
          <a:endParaRPr lang="en-US"/>
        </a:p>
      </dgm:t>
    </dgm:pt>
    <dgm:pt modelId="{3D743E3F-D374-3646-8141-9994CC80B0AA}">
      <dgm:prSet phldrT="[Text]"/>
      <dgm:spPr>
        <a:xfrm>
          <a:off x="1235011" y="855689"/>
          <a:ext cx="2881693" cy="1605513"/>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Active</a:t>
          </a:r>
        </a:p>
      </dgm:t>
    </dgm:pt>
    <dgm:pt modelId="{ECEF3F23-042D-FE4A-B574-C0568EE057FE}" type="parTrans" cxnId="{6E439170-AEBC-0247-AE8E-2287E19B7A3E}">
      <dgm:prSet/>
      <dgm:spPr/>
      <dgm:t>
        <a:bodyPr/>
        <a:lstStyle/>
        <a:p>
          <a:endParaRPr lang="en-US"/>
        </a:p>
      </dgm:t>
    </dgm:pt>
    <dgm:pt modelId="{E8A2A78F-D501-8B48-960D-50B25640D590}" type="sibTrans" cxnId="{6E439170-AEBC-0247-AE8E-2287E19B7A3E}">
      <dgm:prSet/>
      <dgm:spPr/>
      <dgm:t>
        <a:bodyPr/>
        <a:lstStyle/>
        <a:p>
          <a:endParaRPr lang="en-US"/>
        </a:p>
      </dgm:t>
    </dgm:pt>
    <dgm:pt modelId="{9DF30778-380A-F348-AE18-13703598F052}">
      <dgm:prSet phldrT="[Text]"/>
      <dgm:spPr>
        <a:xfrm>
          <a:off x="2675858" y="855689"/>
          <a:ext cx="1440846" cy="741006"/>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Sharing resources</a:t>
          </a:r>
        </a:p>
      </dgm:t>
    </dgm:pt>
    <dgm:pt modelId="{10A425EF-6210-A740-84F4-B13DFFA4A1D3}" type="parTrans" cxnId="{82EB9A10-423F-9544-8005-E0D4C60FE2B2}">
      <dgm:prSet/>
      <dgm:spPr/>
      <dgm:t>
        <a:bodyPr/>
        <a:lstStyle/>
        <a:p>
          <a:endParaRPr lang="en-US"/>
        </a:p>
      </dgm:t>
    </dgm:pt>
    <dgm:pt modelId="{364F3735-6070-EC4E-87B0-48023C8A66BA}" type="sibTrans" cxnId="{82EB9A10-423F-9544-8005-E0D4C60FE2B2}">
      <dgm:prSet/>
      <dgm:spPr/>
      <dgm:t>
        <a:bodyPr/>
        <a:lstStyle/>
        <a:p>
          <a:endParaRPr lang="en-US"/>
        </a:p>
      </dgm:t>
    </dgm:pt>
    <dgm:pt modelId="{E8CBE890-505E-B946-819B-A48543EE5514}">
      <dgm:prSet phldrT="[Text]"/>
      <dgm:spPr>
        <a:xfrm>
          <a:off x="2675858" y="855689"/>
          <a:ext cx="1440846" cy="741006"/>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Commenting on ideas through Edivate</a:t>
          </a:r>
        </a:p>
      </dgm:t>
    </dgm:pt>
    <dgm:pt modelId="{55D442C7-BD05-BF4D-B789-903608158F8B}" type="parTrans" cxnId="{CEDCB16D-2679-3B4B-AD35-46470D77DA82}">
      <dgm:prSet/>
      <dgm:spPr/>
      <dgm:t>
        <a:bodyPr/>
        <a:lstStyle/>
        <a:p>
          <a:endParaRPr lang="en-US"/>
        </a:p>
      </dgm:t>
    </dgm:pt>
    <dgm:pt modelId="{C303E2C6-2224-3A46-8693-35AC194D440D}" type="sibTrans" cxnId="{CEDCB16D-2679-3B4B-AD35-46470D77DA82}">
      <dgm:prSet/>
      <dgm:spPr/>
      <dgm:t>
        <a:bodyPr/>
        <a:lstStyle/>
        <a:p>
          <a:endParaRPr lang="en-US"/>
        </a:p>
      </dgm:t>
    </dgm:pt>
    <dgm:pt modelId="{C4640D36-D891-594E-8A07-A7E47367B271}">
      <dgm:prSet phldrT="[Text]"/>
      <dgm:spPr>
        <a:xfrm>
          <a:off x="1235011" y="1596695"/>
          <a:ext cx="2881693" cy="741006"/>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gm:spPr>
      <dgm:t>
        <a:bodyPr/>
        <a:lstStyle/>
        <a:p>
          <a:pPr>
            <a:buNone/>
          </a:pPr>
          <a:r>
            <a:rPr lang="en-US">
              <a:solidFill>
                <a:sysClr val="windowText" lastClr="000000">
                  <a:hueOff val="0"/>
                  <a:satOff val="0"/>
                  <a:lumOff val="0"/>
                  <a:alphaOff val="0"/>
                </a:sysClr>
              </a:solidFill>
              <a:latin typeface="Calibri" panose="020F0502020204030204"/>
              <a:ea typeface="+mn-ea"/>
              <a:cs typeface="+mn-cs"/>
            </a:rPr>
            <a:t>Core</a:t>
          </a:r>
        </a:p>
      </dgm:t>
    </dgm:pt>
    <dgm:pt modelId="{8EC35899-71E8-2A44-B7F9-351223295E72}" type="parTrans" cxnId="{D599FD77-934A-D64F-8FB6-EF80AA4CE29F}">
      <dgm:prSet/>
      <dgm:spPr/>
      <dgm:t>
        <a:bodyPr/>
        <a:lstStyle/>
        <a:p>
          <a:endParaRPr lang="en-US"/>
        </a:p>
      </dgm:t>
    </dgm:pt>
    <dgm:pt modelId="{5ED604FC-4D5F-3E48-9D73-4B179677F590}" type="sibTrans" cxnId="{D599FD77-934A-D64F-8FB6-EF80AA4CE29F}">
      <dgm:prSet/>
      <dgm:spPr/>
      <dgm:t>
        <a:bodyPr/>
        <a:lstStyle/>
        <a:p>
          <a:endParaRPr lang="en-US"/>
        </a:p>
      </dgm:t>
    </dgm:pt>
    <dgm:pt modelId="{11B0B232-F44C-AF4D-AF54-B47B7C388E2C}">
      <dgm:prSet phldrT="[Text]"/>
      <dgm:spPr>
        <a:xfrm>
          <a:off x="2675858" y="1596695"/>
          <a:ext cx="1440846" cy="741006"/>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Trying out ideas</a:t>
          </a:r>
        </a:p>
      </dgm:t>
    </dgm:pt>
    <dgm:pt modelId="{49394DE7-5B67-3F49-9B83-84953EB16AB2}" type="parTrans" cxnId="{7033A2D0-F370-184D-B4F5-9931C6D78BED}">
      <dgm:prSet/>
      <dgm:spPr/>
      <dgm:t>
        <a:bodyPr/>
        <a:lstStyle/>
        <a:p>
          <a:endParaRPr lang="en-US"/>
        </a:p>
      </dgm:t>
    </dgm:pt>
    <dgm:pt modelId="{37800CD2-74D4-4241-A499-8D7CA7C57315}" type="sibTrans" cxnId="{7033A2D0-F370-184D-B4F5-9931C6D78BED}">
      <dgm:prSet/>
      <dgm:spPr/>
      <dgm:t>
        <a:bodyPr/>
        <a:lstStyle/>
        <a:p>
          <a:endParaRPr lang="en-US"/>
        </a:p>
      </dgm:t>
    </dgm:pt>
    <dgm:pt modelId="{12F4C0AC-D116-FF48-B176-25913CC38E4E}">
      <dgm:prSet phldrT="[Text]"/>
      <dgm:spPr>
        <a:xfrm>
          <a:off x="2675858" y="1596695"/>
          <a:ext cx="1440846" cy="741006"/>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Finding and sharing resources on Edivate</a:t>
          </a:r>
        </a:p>
      </dgm:t>
    </dgm:pt>
    <dgm:pt modelId="{78986E1E-C90F-3147-BE44-2E822A562BFF}" type="parTrans" cxnId="{929E694C-5222-314C-8AA4-C88D649968D0}">
      <dgm:prSet/>
      <dgm:spPr/>
      <dgm:t>
        <a:bodyPr/>
        <a:lstStyle/>
        <a:p>
          <a:endParaRPr lang="en-US"/>
        </a:p>
      </dgm:t>
    </dgm:pt>
    <dgm:pt modelId="{34CB0666-A923-7249-B59F-0CE087560342}" type="sibTrans" cxnId="{929E694C-5222-314C-8AA4-C88D649968D0}">
      <dgm:prSet/>
      <dgm:spPr/>
      <dgm:t>
        <a:bodyPr/>
        <a:lstStyle/>
        <a:p>
          <a:endParaRPr lang="en-US"/>
        </a:p>
      </dgm:t>
    </dgm:pt>
    <dgm:pt modelId="{89C85794-A07D-1946-B19D-1037C6E5E44C}">
      <dgm:prSet phldrT="[Text]"/>
      <dgm:spPr>
        <a:xfrm>
          <a:off x="2675858" y="1596695"/>
          <a:ext cx="1440846" cy="741006"/>
        </a:xfrm>
        <a:prstGeom prst="rect">
          <a:avLst/>
        </a:prstGeom>
        <a:noFill/>
        <a:ln w="12700" cap="flat" cmpd="sng" algn="ctr">
          <a:noFill/>
          <a:prstDash val="solid"/>
          <a:miter lim="800000"/>
        </a:ln>
        <a:effectLst/>
        <a:sp3d/>
      </dgm:spPr>
      <dgm:t>
        <a:bodyPr/>
        <a:lstStyle/>
        <a:p>
          <a:pPr>
            <a:buChar char="•"/>
          </a:pPr>
          <a:r>
            <a:rPr lang="en-US">
              <a:solidFill>
                <a:sysClr val="windowText" lastClr="000000">
                  <a:hueOff val="0"/>
                  <a:satOff val="0"/>
                  <a:lumOff val="0"/>
                  <a:alphaOff val="0"/>
                </a:sysClr>
              </a:solidFill>
              <a:latin typeface="Calibri" panose="020F0502020204030204"/>
              <a:ea typeface="+mn-ea"/>
              <a:cs typeface="+mn-cs"/>
            </a:rPr>
            <a:t>Developing new practices</a:t>
          </a:r>
        </a:p>
      </dgm:t>
    </dgm:pt>
    <dgm:pt modelId="{6E08C747-0964-544D-8B45-4369F43DA4F3}" type="parTrans" cxnId="{519170FE-098B-DE4A-9073-63C866D8E184}">
      <dgm:prSet/>
      <dgm:spPr/>
      <dgm:t>
        <a:bodyPr/>
        <a:lstStyle/>
        <a:p>
          <a:endParaRPr lang="en-US"/>
        </a:p>
      </dgm:t>
    </dgm:pt>
    <dgm:pt modelId="{7FE8764B-95C5-9F4A-A7E0-E2C555E7F7DB}" type="sibTrans" cxnId="{519170FE-098B-DE4A-9073-63C866D8E184}">
      <dgm:prSet/>
      <dgm:spPr/>
      <dgm:t>
        <a:bodyPr/>
        <a:lstStyle/>
        <a:p>
          <a:endParaRPr lang="en-US"/>
        </a:p>
      </dgm:t>
    </dgm:pt>
    <dgm:pt modelId="{75B848C4-5E8F-1F49-BB5F-5DBDB7848DF5}" type="pres">
      <dgm:prSet presAssocID="{DE288830-037E-2147-B675-C53A70134A99}" presName="Name0" presStyleCnt="0">
        <dgm:presLayoutVars>
          <dgm:chMax val="7"/>
          <dgm:dir/>
          <dgm:animLvl val="lvl"/>
          <dgm:resizeHandles val="exact"/>
        </dgm:presLayoutVars>
      </dgm:prSet>
      <dgm:spPr/>
    </dgm:pt>
    <dgm:pt modelId="{8B2095DA-629D-DE46-90D7-4E498E9A4815}" type="pres">
      <dgm:prSet presAssocID="{25EFF91C-E219-4B40-A280-9F444D592E56}" presName="circle1" presStyleLbl="node1" presStyleIdx="0" presStyleCnt="3"/>
      <dgm:spPr>
        <a:xfrm>
          <a:off x="0" y="114680"/>
          <a:ext cx="2470023" cy="2470023"/>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53B4391C-0E9A-134A-9E2F-413F1030E442}" type="pres">
      <dgm:prSet presAssocID="{25EFF91C-E219-4B40-A280-9F444D592E56}" presName="space" presStyleCnt="0"/>
      <dgm:spPr/>
    </dgm:pt>
    <dgm:pt modelId="{A3294690-E8E4-E944-9E2E-2F5F56970C5F}" type="pres">
      <dgm:prSet presAssocID="{25EFF91C-E219-4B40-A280-9F444D592E56}" presName="rect1" presStyleLbl="alignAcc1" presStyleIdx="0" presStyleCnt="3"/>
      <dgm:spPr/>
    </dgm:pt>
    <dgm:pt modelId="{5C09B114-4DD0-B84A-8FAA-0B72FC520457}" type="pres">
      <dgm:prSet presAssocID="{3D743E3F-D374-3646-8141-9994CC80B0AA}" presName="vertSpace2" presStyleLbl="node1" presStyleIdx="0" presStyleCnt="3"/>
      <dgm:spPr/>
    </dgm:pt>
    <dgm:pt modelId="{ED69D897-7B12-AE40-9F0B-4A9D678622D4}" type="pres">
      <dgm:prSet presAssocID="{3D743E3F-D374-3646-8141-9994CC80B0AA}" presName="circle2" presStyleLbl="node1" presStyleIdx="1" presStyleCnt="3"/>
      <dgm:spPr>
        <a:xfrm>
          <a:off x="432254" y="855689"/>
          <a:ext cx="1605513" cy="1605513"/>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9EAC05EF-E2A4-BA4D-AFF3-E5C1625C3DAE}" type="pres">
      <dgm:prSet presAssocID="{3D743E3F-D374-3646-8141-9994CC80B0AA}" presName="rect2" presStyleLbl="alignAcc1" presStyleIdx="1" presStyleCnt="3"/>
      <dgm:spPr/>
    </dgm:pt>
    <dgm:pt modelId="{0CD2BAEC-FD38-E04C-B21C-D1439EADD7EE}" type="pres">
      <dgm:prSet presAssocID="{C4640D36-D891-594E-8A07-A7E47367B271}" presName="vertSpace3" presStyleLbl="node1" presStyleIdx="1" presStyleCnt="3"/>
      <dgm:spPr/>
    </dgm:pt>
    <dgm:pt modelId="{D614EA46-1F0B-8B49-944C-7CA4F5F8AB5F}" type="pres">
      <dgm:prSet presAssocID="{C4640D36-D891-594E-8A07-A7E47367B271}" presName="circle3" presStyleLbl="node1" presStyleIdx="2" presStyleCnt="3"/>
      <dgm:spPr>
        <a:xfrm>
          <a:off x="864508" y="1596695"/>
          <a:ext cx="741006" cy="741006"/>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pt>
    <dgm:pt modelId="{8650620A-F304-8142-B6A7-0178992F6372}" type="pres">
      <dgm:prSet presAssocID="{C4640D36-D891-594E-8A07-A7E47367B271}" presName="rect3" presStyleLbl="alignAcc1" presStyleIdx="2" presStyleCnt="3"/>
      <dgm:spPr/>
    </dgm:pt>
    <dgm:pt modelId="{726F6274-FD27-F145-B232-5229421820ED}" type="pres">
      <dgm:prSet presAssocID="{25EFF91C-E219-4B40-A280-9F444D592E56}" presName="rect1ParTx" presStyleLbl="alignAcc1" presStyleIdx="2" presStyleCnt="3">
        <dgm:presLayoutVars>
          <dgm:chMax val="1"/>
          <dgm:bulletEnabled val="1"/>
        </dgm:presLayoutVars>
      </dgm:prSet>
      <dgm:spPr/>
    </dgm:pt>
    <dgm:pt modelId="{99C22CA7-61C8-9B4A-8904-3DEB2BC296A9}" type="pres">
      <dgm:prSet presAssocID="{25EFF91C-E219-4B40-A280-9F444D592E56}" presName="rect1ChTx" presStyleLbl="alignAcc1" presStyleIdx="2" presStyleCnt="3">
        <dgm:presLayoutVars>
          <dgm:bulletEnabled val="1"/>
        </dgm:presLayoutVars>
      </dgm:prSet>
      <dgm:spPr/>
    </dgm:pt>
    <dgm:pt modelId="{6AD7A80B-4F36-6B41-B90E-E3123C12CE81}" type="pres">
      <dgm:prSet presAssocID="{3D743E3F-D374-3646-8141-9994CC80B0AA}" presName="rect2ParTx" presStyleLbl="alignAcc1" presStyleIdx="2" presStyleCnt="3">
        <dgm:presLayoutVars>
          <dgm:chMax val="1"/>
          <dgm:bulletEnabled val="1"/>
        </dgm:presLayoutVars>
      </dgm:prSet>
      <dgm:spPr/>
    </dgm:pt>
    <dgm:pt modelId="{26F7BEFF-BEF1-CE42-B14E-4A6411A9F1AB}" type="pres">
      <dgm:prSet presAssocID="{3D743E3F-D374-3646-8141-9994CC80B0AA}" presName="rect2ChTx" presStyleLbl="alignAcc1" presStyleIdx="2" presStyleCnt="3">
        <dgm:presLayoutVars>
          <dgm:bulletEnabled val="1"/>
        </dgm:presLayoutVars>
      </dgm:prSet>
      <dgm:spPr/>
    </dgm:pt>
    <dgm:pt modelId="{742CC94B-35EC-DB46-8E7A-5D0F0768AAAC}" type="pres">
      <dgm:prSet presAssocID="{C4640D36-D891-594E-8A07-A7E47367B271}" presName="rect3ParTx" presStyleLbl="alignAcc1" presStyleIdx="2" presStyleCnt="3">
        <dgm:presLayoutVars>
          <dgm:chMax val="1"/>
          <dgm:bulletEnabled val="1"/>
        </dgm:presLayoutVars>
      </dgm:prSet>
      <dgm:spPr/>
    </dgm:pt>
    <dgm:pt modelId="{2B5C8614-1C94-3E47-8C6F-4ACCF60EF60B}" type="pres">
      <dgm:prSet presAssocID="{C4640D36-D891-594E-8A07-A7E47367B271}" presName="rect3ChTx" presStyleLbl="alignAcc1" presStyleIdx="2" presStyleCnt="3">
        <dgm:presLayoutVars>
          <dgm:bulletEnabled val="1"/>
        </dgm:presLayoutVars>
      </dgm:prSet>
      <dgm:spPr/>
    </dgm:pt>
  </dgm:ptLst>
  <dgm:cxnLst>
    <dgm:cxn modelId="{CB48C102-CF7E-7D45-8BBC-CB3033D1EBFA}" type="presOf" srcId="{DE288830-037E-2147-B675-C53A70134A99}" destId="{75B848C4-5E8F-1F49-BB5F-5DBDB7848DF5}" srcOrd="0" destOrd="0" presId="urn:microsoft.com/office/officeart/2005/8/layout/target3"/>
    <dgm:cxn modelId="{F46A3605-D736-6A44-A5EE-E14AF97BEC5F}" srcId="{25EFF91C-E219-4B40-A280-9F444D592E56}" destId="{D12C01FE-8332-A242-977C-0532328C18EC}" srcOrd="0" destOrd="0" parTransId="{00C3D956-4A0E-FE40-978F-BF18AA29595E}" sibTransId="{7B991E36-2D75-6047-A426-CE05C4EC87ED}"/>
    <dgm:cxn modelId="{82EB9A10-423F-9544-8005-E0D4C60FE2B2}" srcId="{3D743E3F-D374-3646-8141-9994CC80B0AA}" destId="{9DF30778-380A-F348-AE18-13703598F052}" srcOrd="0" destOrd="0" parTransId="{10A425EF-6210-A740-84F4-B13DFFA4A1D3}" sibTransId="{364F3735-6070-EC4E-87B0-48023C8A66BA}"/>
    <dgm:cxn modelId="{0895C210-4CD2-2440-9641-9936B5AAB2E1}" type="presOf" srcId="{3D743E3F-D374-3646-8141-9994CC80B0AA}" destId="{9EAC05EF-E2A4-BA4D-AFF3-E5C1625C3DAE}" srcOrd="0" destOrd="0" presId="urn:microsoft.com/office/officeart/2005/8/layout/target3"/>
    <dgm:cxn modelId="{929E694C-5222-314C-8AA4-C88D649968D0}" srcId="{C4640D36-D891-594E-8A07-A7E47367B271}" destId="{12F4C0AC-D116-FF48-B176-25913CC38E4E}" srcOrd="2" destOrd="0" parTransId="{78986E1E-C90F-3147-BE44-2E822A562BFF}" sibTransId="{34CB0666-A923-7249-B59F-0CE087560342}"/>
    <dgm:cxn modelId="{CEDCB16D-2679-3B4B-AD35-46470D77DA82}" srcId="{3D743E3F-D374-3646-8141-9994CC80B0AA}" destId="{E8CBE890-505E-B946-819B-A48543EE5514}" srcOrd="1" destOrd="0" parTransId="{55D442C7-BD05-BF4D-B789-903608158F8B}" sibTransId="{C303E2C6-2224-3A46-8693-35AC194D440D}"/>
    <dgm:cxn modelId="{6E439170-AEBC-0247-AE8E-2287E19B7A3E}" srcId="{DE288830-037E-2147-B675-C53A70134A99}" destId="{3D743E3F-D374-3646-8141-9994CC80B0AA}" srcOrd="1" destOrd="0" parTransId="{ECEF3F23-042D-FE4A-B574-C0568EE057FE}" sibTransId="{E8A2A78F-D501-8B48-960D-50B25640D590}"/>
    <dgm:cxn modelId="{D599FD77-934A-D64F-8FB6-EF80AA4CE29F}" srcId="{DE288830-037E-2147-B675-C53A70134A99}" destId="{C4640D36-D891-594E-8A07-A7E47367B271}" srcOrd="2" destOrd="0" parTransId="{8EC35899-71E8-2A44-B7F9-351223295E72}" sibTransId="{5ED604FC-4D5F-3E48-9D73-4B179677F590}"/>
    <dgm:cxn modelId="{021F0482-5968-3A4F-BFA5-1CC866B3C48F}" type="presOf" srcId="{9DF30778-380A-F348-AE18-13703598F052}" destId="{26F7BEFF-BEF1-CE42-B14E-4A6411A9F1AB}" srcOrd="0" destOrd="0" presId="urn:microsoft.com/office/officeart/2005/8/layout/target3"/>
    <dgm:cxn modelId="{337CD893-64E5-934A-B1DF-A353AA1DC98B}" type="presOf" srcId="{E8CBE890-505E-B946-819B-A48543EE5514}" destId="{26F7BEFF-BEF1-CE42-B14E-4A6411A9F1AB}" srcOrd="0" destOrd="1" presId="urn:microsoft.com/office/officeart/2005/8/layout/target3"/>
    <dgm:cxn modelId="{A9957995-7E34-684B-AFDC-878207A768E8}" type="presOf" srcId="{D12C01FE-8332-A242-977C-0532328C18EC}" destId="{99C22CA7-61C8-9B4A-8904-3DEB2BC296A9}" srcOrd="0" destOrd="0" presId="urn:microsoft.com/office/officeart/2005/8/layout/target3"/>
    <dgm:cxn modelId="{C4B971AA-6D1B-E94A-B256-A089E5AC3A1F}" type="presOf" srcId="{25EFF91C-E219-4B40-A280-9F444D592E56}" destId="{726F6274-FD27-F145-B232-5229421820ED}" srcOrd="1" destOrd="0" presId="urn:microsoft.com/office/officeart/2005/8/layout/target3"/>
    <dgm:cxn modelId="{A5E1C4AB-A1A1-5B48-AB7B-892DDAE1DB46}" type="presOf" srcId="{25EFF91C-E219-4B40-A280-9F444D592E56}" destId="{A3294690-E8E4-E944-9E2E-2F5F56970C5F}" srcOrd="0" destOrd="0" presId="urn:microsoft.com/office/officeart/2005/8/layout/target3"/>
    <dgm:cxn modelId="{3262C7AB-5370-7645-994E-427C744BC2BB}" type="presOf" srcId="{12F4C0AC-D116-FF48-B176-25913CC38E4E}" destId="{2B5C8614-1C94-3E47-8C6F-4ACCF60EF60B}" srcOrd="0" destOrd="2" presId="urn:microsoft.com/office/officeart/2005/8/layout/target3"/>
    <dgm:cxn modelId="{709DC2C2-0694-2944-9E5D-5BF3F23050ED}" srcId="{DE288830-037E-2147-B675-C53A70134A99}" destId="{25EFF91C-E219-4B40-A280-9F444D592E56}" srcOrd="0" destOrd="0" parTransId="{FA11DB86-9B05-CA42-8A2C-06B36C8CA48A}" sibTransId="{0AD5A3B4-34A8-5947-B17F-B371CFF318CC}"/>
    <dgm:cxn modelId="{B1BAA4C3-AC61-CC4D-940D-84BEBE75CCF1}" type="presOf" srcId="{3D743E3F-D374-3646-8141-9994CC80B0AA}" destId="{6AD7A80B-4F36-6B41-B90E-E3123C12CE81}" srcOrd="1" destOrd="0" presId="urn:microsoft.com/office/officeart/2005/8/layout/target3"/>
    <dgm:cxn modelId="{0CD4F1C7-1C22-2242-9109-1A96A4BBDB8F}" type="presOf" srcId="{89C85794-A07D-1946-B19D-1037C6E5E44C}" destId="{2B5C8614-1C94-3E47-8C6F-4ACCF60EF60B}" srcOrd="0" destOrd="1" presId="urn:microsoft.com/office/officeart/2005/8/layout/target3"/>
    <dgm:cxn modelId="{7033A2D0-F370-184D-B4F5-9931C6D78BED}" srcId="{C4640D36-D891-594E-8A07-A7E47367B271}" destId="{11B0B232-F44C-AF4D-AF54-B47B7C388E2C}" srcOrd="0" destOrd="0" parTransId="{49394DE7-5B67-3F49-9B83-84953EB16AB2}" sibTransId="{37800CD2-74D4-4241-A499-8D7CA7C57315}"/>
    <dgm:cxn modelId="{EBD830D6-D8CB-4849-B4DE-532BD9862A13}" type="presOf" srcId="{C4640D36-D891-594E-8A07-A7E47367B271}" destId="{8650620A-F304-8142-B6A7-0178992F6372}" srcOrd="0" destOrd="0" presId="urn:microsoft.com/office/officeart/2005/8/layout/target3"/>
    <dgm:cxn modelId="{2A8FEBED-5A2B-FC4B-B8C2-38ED7E8EEDB8}" type="presOf" srcId="{11B0B232-F44C-AF4D-AF54-B47B7C388E2C}" destId="{2B5C8614-1C94-3E47-8C6F-4ACCF60EF60B}" srcOrd="0" destOrd="0" presId="urn:microsoft.com/office/officeart/2005/8/layout/target3"/>
    <dgm:cxn modelId="{519170FE-098B-DE4A-9073-63C866D8E184}" srcId="{C4640D36-D891-594E-8A07-A7E47367B271}" destId="{89C85794-A07D-1946-B19D-1037C6E5E44C}" srcOrd="1" destOrd="0" parTransId="{6E08C747-0964-544D-8B45-4369F43DA4F3}" sibTransId="{7FE8764B-95C5-9F4A-A7E0-E2C555E7F7DB}"/>
    <dgm:cxn modelId="{343EEDFF-A2CD-AD48-8CFD-C6AFD02C0AE7}" type="presOf" srcId="{C4640D36-D891-594E-8A07-A7E47367B271}" destId="{742CC94B-35EC-DB46-8E7A-5D0F0768AAAC}" srcOrd="1" destOrd="0" presId="urn:microsoft.com/office/officeart/2005/8/layout/target3"/>
    <dgm:cxn modelId="{4314921A-42C0-7C48-9DD1-5069A7E3DA1C}" type="presParOf" srcId="{75B848C4-5E8F-1F49-BB5F-5DBDB7848DF5}" destId="{8B2095DA-629D-DE46-90D7-4E498E9A4815}" srcOrd="0" destOrd="0" presId="urn:microsoft.com/office/officeart/2005/8/layout/target3"/>
    <dgm:cxn modelId="{4FE97630-A1F7-DF45-8A78-1DFAD2FFE663}" type="presParOf" srcId="{75B848C4-5E8F-1F49-BB5F-5DBDB7848DF5}" destId="{53B4391C-0E9A-134A-9E2F-413F1030E442}" srcOrd="1" destOrd="0" presId="urn:microsoft.com/office/officeart/2005/8/layout/target3"/>
    <dgm:cxn modelId="{5A2B14DD-0F52-DA4F-B459-8D2910A74D04}" type="presParOf" srcId="{75B848C4-5E8F-1F49-BB5F-5DBDB7848DF5}" destId="{A3294690-E8E4-E944-9E2E-2F5F56970C5F}" srcOrd="2" destOrd="0" presId="urn:microsoft.com/office/officeart/2005/8/layout/target3"/>
    <dgm:cxn modelId="{B0378F81-A1A8-4C45-8320-567731708735}" type="presParOf" srcId="{75B848C4-5E8F-1F49-BB5F-5DBDB7848DF5}" destId="{5C09B114-4DD0-B84A-8FAA-0B72FC520457}" srcOrd="3" destOrd="0" presId="urn:microsoft.com/office/officeart/2005/8/layout/target3"/>
    <dgm:cxn modelId="{2C906EAD-E984-C840-B401-651F1C63C6EC}" type="presParOf" srcId="{75B848C4-5E8F-1F49-BB5F-5DBDB7848DF5}" destId="{ED69D897-7B12-AE40-9F0B-4A9D678622D4}" srcOrd="4" destOrd="0" presId="urn:microsoft.com/office/officeart/2005/8/layout/target3"/>
    <dgm:cxn modelId="{F94F7704-F07B-8445-B23F-3EA671AC9DBD}" type="presParOf" srcId="{75B848C4-5E8F-1F49-BB5F-5DBDB7848DF5}" destId="{9EAC05EF-E2A4-BA4D-AFF3-E5C1625C3DAE}" srcOrd="5" destOrd="0" presId="urn:microsoft.com/office/officeart/2005/8/layout/target3"/>
    <dgm:cxn modelId="{DEBFAF76-E233-064F-9898-8AC718ADA092}" type="presParOf" srcId="{75B848C4-5E8F-1F49-BB5F-5DBDB7848DF5}" destId="{0CD2BAEC-FD38-E04C-B21C-D1439EADD7EE}" srcOrd="6" destOrd="0" presId="urn:microsoft.com/office/officeart/2005/8/layout/target3"/>
    <dgm:cxn modelId="{E61BA2B3-9501-6E46-9C53-2F8EBEDF47DE}" type="presParOf" srcId="{75B848C4-5E8F-1F49-BB5F-5DBDB7848DF5}" destId="{D614EA46-1F0B-8B49-944C-7CA4F5F8AB5F}" srcOrd="7" destOrd="0" presId="urn:microsoft.com/office/officeart/2005/8/layout/target3"/>
    <dgm:cxn modelId="{BB764199-6030-0F49-8E82-22ADF7409B32}" type="presParOf" srcId="{75B848C4-5E8F-1F49-BB5F-5DBDB7848DF5}" destId="{8650620A-F304-8142-B6A7-0178992F6372}" srcOrd="8" destOrd="0" presId="urn:microsoft.com/office/officeart/2005/8/layout/target3"/>
    <dgm:cxn modelId="{1B1D47D0-5BC8-9E4A-974D-17B6B3859719}" type="presParOf" srcId="{75B848C4-5E8F-1F49-BB5F-5DBDB7848DF5}" destId="{726F6274-FD27-F145-B232-5229421820ED}" srcOrd="9" destOrd="0" presId="urn:microsoft.com/office/officeart/2005/8/layout/target3"/>
    <dgm:cxn modelId="{7126B332-12DD-6C41-A76C-954AF7C5586D}" type="presParOf" srcId="{75B848C4-5E8F-1F49-BB5F-5DBDB7848DF5}" destId="{99C22CA7-61C8-9B4A-8904-3DEB2BC296A9}" srcOrd="10" destOrd="0" presId="urn:microsoft.com/office/officeart/2005/8/layout/target3"/>
    <dgm:cxn modelId="{86FA25DE-4A42-0C49-B128-06249FAF2F16}" type="presParOf" srcId="{75B848C4-5E8F-1F49-BB5F-5DBDB7848DF5}" destId="{6AD7A80B-4F36-6B41-B90E-E3123C12CE81}" srcOrd="11" destOrd="0" presId="urn:microsoft.com/office/officeart/2005/8/layout/target3"/>
    <dgm:cxn modelId="{CD44C1D8-F402-2E47-A91D-25A8D10DABF7}" type="presParOf" srcId="{75B848C4-5E8F-1F49-BB5F-5DBDB7848DF5}" destId="{26F7BEFF-BEF1-CE42-B14E-4A6411A9F1AB}" srcOrd="12" destOrd="0" presId="urn:microsoft.com/office/officeart/2005/8/layout/target3"/>
    <dgm:cxn modelId="{60F78DAE-333E-1C42-9C65-E027D25B872E}" type="presParOf" srcId="{75B848C4-5E8F-1F49-BB5F-5DBDB7848DF5}" destId="{742CC94B-35EC-DB46-8E7A-5D0F0768AAAC}" srcOrd="13" destOrd="0" presId="urn:microsoft.com/office/officeart/2005/8/layout/target3"/>
    <dgm:cxn modelId="{6E8C95F7-7E97-7845-BDE8-5EFFE7A21F4B}" type="presParOf" srcId="{75B848C4-5E8F-1F49-BB5F-5DBDB7848DF5}" destId="{2B5C8614-1C94-3E47-8C6F-4ACCF60EF60B}" srcOrd="14" destOrd="0" presId="urn:microsoft.com/office/officeart/2005/8/layout/target3"/>
  </dgm:cxnLst>
  <dgm:bg/>
  <dgm:whole/>
  <dgm:extLst>
    <a:ext uri="http://schemas.microsoft.com/office/drawing/2008/diagram">
      <dsp:dataModelExt xmlns:dsp="http://schemas.microsoft.com/office/drawing/2008/diagram" relId="rId46"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75F8E13-8D59-1248-9FEA-57AA137555BC}">
      <dsp:nvSpPr>
        <dsp:cNvPr id="0" name=""/>
        <dsp:cNvSpPr/>
      </dsp:nvSpPr>
      <dsp:spPr>
        <a:xfrm>
          <a:off x="821179" y="-6420"/>
          <a:ext cx="1499621" cy="1499621"/>
        </a:xfrm>
        <a:prstGeom prst="circularArrow">
          <a:avLst>
            <a:gd name="adj1" fmla="val 5544"/>
            <a:gd name="adj2" fmla="val 330680"/>
            <a:gd name="adj3" fmla="val 14011739"/>
            <a:gd name="adj4" fmla="val 17244059"/>
            <a:gd name="adj5" fmla="val 5757"/>
          </a:avLst>
        </a:prstGeom>
        <a:solidFill>
          <a:srgbClr val="4472C4">
            <a:tint val="40000"/>
            <a:hueOff val="0"/>
            <a:satOff val="0"/>
            <a:lumOff val="0"/>
            <a:alphaOff val="0"/>
          </a:srgbClr>
        </a:solidFill>
        <a:ln>
          <a:noFill/>
        </a:ln>
        <a:effectLst/>
      </dsp:spPr>
      <dsp:style>
        <a:lnRef idx="0">
          <a:scrgbClr r="0" g="0" b="0"/>
        </a:lnRef>
        <a:fillRef idx="1">
          <a:scrgbClr r="0" g="0" b="0"/>
        </a:fillRef>
        <a:effectRef idx="2">
          <a:scrgbClr r="0" g="0" b="0"/>
        </a:effectRef>
        <a:fontRef idx="minor"/>
      </dsp:style>
    </dsp:sp>
    <dsp:sp modelId="{589E38AC-304F-E643-9799-1106BCE0FA13}">
      <dsp:nvSpPr>
        <dsp:cNvPr id="0" name=""/>
        <dsp:cNvSpPr/>
      </dsp:nvSpPr>
      <dsp:spPr>
        <a:xfrm>
          <a:off x="1250348" y="388"/>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Observe</a:t>
          </a:r>
        </a:p>
      </dsp:txBody>
      <dsp:txXfrm>
        <a:off x="1266000" y="16040"/>
        <a:ext cx="609979" cy="289337"/>
      </dsp:txXfrm>
    </dsp:sp>
    <dsp:sp modelId="{9AA70EC3-562F-AA46-ADAB-C14EE626DD2C}">
      <dsp:nvSpPr>
        <dsp:cNvPr id="0" name=""/>
        <dsp:cNvSpPr/>
      </dsp:nvSpPr>
      <dsp:spPr>
        <a:xfrm>
          <a:off x="1858546" y="44227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Reflect</a:t>
          </a:r>
        </a:p>
      </dsp:txBody>
      <dsp:txXfrm>
        <a:off x="1874198" y="457922"/>
        <a:ext cx="609979" cy="289337"/>
      </dsp:txXfrm>
    </dsp:sp>
    <dsp:sp modelId="{F95F696E-B792-9D4F-BA87-2687F1EF663B}">
      <dsp:nvSpPr>
        <dsp:cNvPr id="0" name=""/>
        <dsp:cNvSpPr/>
      </dsp:nvSpPr>
      <dsp:spPr>
        <a:xfrm>
          <a:off x="1626235" y="115725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Act</a:t>
          </a:r>
        </a:p>
      </dsp:txBody>
      <dsp:txXfrm>
        <a:off x="1641887" y="1172902"/>
        <a:ext cx="609979" cy="289337"/>
      </dsp:txXfrm>
    </dsp:sp>
    <dsp:sp modelId="{80648A6D-6B0F-5543-A544-9119FEF8BA60}">
      <dsp:nvSpPr>
        <dsp:cNvPr id="0" name=""/>
        <dsp:cNvSpPr/>
      </dsp:nvSpPr>
      <dsp:spPr>
        <a:xfrm>
          <a:off x="874461" y="115725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Evaluate</a:t>
          </a:r>
        </a:p>
      </dsp:txBody>
      <dsp:txXfrm>
        <a:off x="890113" y="1172902"/>
        <a:ext cx="609979" cy="289337"/>
      </dsp:txXfrm>
    </dsp:sp>
    <dsp:sp modelId="{BD670E00-DFBE-DC4A-A38A-A2B8EC941891}">
      <dsp:nvSpPr>
        <dsp:cNvPr id="0" name=""/>
        <dsp:cNvSpPr/>
      </dsp:nvSpPr>
      <dsp:spPr>
        <a:xfrm>
          <a:off x="642150" y="442270"/>
          <a:ext cx="641283" cy="320641"/>
        </a:xfrm>
        <a:prstGeom prst="roundRect">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1910" tIns="41910" rIns="41910" bIns="41910" numCol="1" spcCol="1270" anchor="ctr" anchorCtr="0">
          <a:noAutofit/>
        </a:bodyPr>
        <a:lstStyle/>
        <a:p>
          <a:pPr marL="0" lvl="0" indent="0" algn="ctr" defTabSz="488950">
            <a:lnSpc>
              <a:spcPct val="90000"/>
            </a:lnSpc>
            <a:spcBef>
              <a:spcPct val="0"/>
            </a:spcBef>
            <a:spcAft>
              <a:spcPct val="35000"/>
            </a:spcAft>
            <a:buNone/>
          </a:pPr>
          <a:r>
            <a:rPr lang="en-GB" sz="1100" kern="1200">
              <a:solidFill>
                <a:sysClr val="window" lastClr="FFFFFF"/>
              </a:solidFill>
              <a:latin typeface="Calibri" panose="020F0502020204030204"/>
              <a:ea typeface="+mn-ea"/>
              <a:cs typeface="+mn-cs"/>
            </a:rPr>
            <a:t>Modify</a:t>
          </a:r>
        </a:p>
      </dsp:txBody>
      <dsp:txXfrm>
        <a:off x="657802" y="457922"/>
        <a:ext cx="609979" cy="289337"/>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7C6FAB4-E5E0-6A48-9C5A-E929996F6309}">
      <dsp:nvSpPr>
        <dsp:cNvPr id="0" name=""/>
        <dsp:cNvSpPr/>
      </dsp:nvSpPr>
      <dsp:spPr>
        <a:xfrm>
          <a:off x="658" y="179178"/>
          <a:ext cx="1283747" cy="513498"/>
        </a:xfrm>
        <a:prstGeom prst="homePlate">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53340" tIns="26670" rIns="13335" bIns="2667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Scene setting and ground rules</a:t>
          </a:r>
        </a:p>
      </dsp:txBody>
      <dsp:txXfrm>
        <a:off x="658" y="179178"/>
        <a:ext cx="1155373" cy="513498"/>
      </dsp:txXfrm>
    </dsp:sp>
    <dsp:sp modelId="{C66C0D22-E9AB-FE4C-8678-B4A9C9FCE68D}">
      <dsp:nvSpPr>
        <dsp:cNvPr id="0" name=""/>
        <dsp:cNvSpPr/>
      </dsp:nvSpPr>
      <dsp:spPr>
        <a:xfrm>
          <a:off x="1027656" y="179178"/>
          <a:ext cx="1283747" cy="513498"/>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Introductions</a:t>
          </a:r>
        </a:p>
      </dsp:txBody>
      <dsp:txXfrm>
        <a:off x="1284405" y="179178"/>
        <a:ext cx="770249" cy="513498"/>
      </dsp:txXfrm>
    </dsp:sp>
    <dsp:sp modelId="{99A47DFF-DCBE-0B4D-BCCE-5223FA3F9FBC}">
      <dsp:nvSpPr>
        <dsp:cNvPr id="0" name=""/>
        <dsp:cNvSpPr/>
      </dsp:nvSpPr>
      <dsp:spPr>
        <a:xfrm>
          <a:off x="2054653" y="179178"/>
          <a:ext cx="1283747" cy="513498"/>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Topic opener</a:t>
          </a:r>
        </a:p>
      </dsp:txBody>
      <dsp:txXfrm>
        <a:off x="2311402" y="179178"/>
        <a:ext cx="770249" cy="513498"/>
      </dsp:txXfrm>
    </dsp:sp>
    <dsp:sp modelId="{19220FA8-C9FA-C740-AFF6-64BA27997924}">
      <dsp:nvSpPr>
        <dsp:cNvPr id="0" name=""/>
        <dsp:cNvSpPr/>
      </dsp:nvSpPr>
      <dsp:spPr>
        <a:xfrm>
          <a:off x="3081651" y="179178"/>
          <a:ext cx="1283747" cy="513498"/>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Discuss</a:t>
          </a:r>
        </a:p>
      </dsp:txBody>
      <dsp:txXfrm>
        <a:off x="3338400" y="179178"/>
        <a:ext cx="770249" cy="513498"/>
      </dsp:txXfrm>
    </dsp:sp>
    <dsp:sp modelId="{3B50C0A9-C4D6-7B4C-848C-CCCB8A381353}">
      <dsp:nvSpPr>
        <dsp:cNvPr id="0" name=""/>
        <dsp:cNvSpPr/>
      </dsp:nvSpPr>
      <dsp:spPr>
        <a:xfrm>
          <a:off x="4108649" y="179178"/>
          <a:ext cx="1283747" cy="513498"/>
        </a:xfrm>
        <a:prstGeom prst="chevron">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005" tIns="26670" rIns="13335" bIns="26670" numCol="1" spcCol="1270" anchor="ctr" anchorCtr="0">
          <a:noAutofit/>
        </a:bodyPr>
        <a:lstStyle/>
        <a:p>
          <a:pPr marL="0" lvl="0" indent="0" algn="ctr" defTabSz="444500">
            <a:lnSpc>
              <a:spcPct val="90000"/>
            </a:lnSpc>
            <a:spcBef>
              <a:spcPct val="0"/>
            </a:spcBef>
            <a:spcAft>
              <a:spcPct val="35000"/>
            </a:spcAft>
            <a:buNone/>
          </a:pPr>
          <a:r>
            <a:rPr lang="en-GB" sz="1000" kern="1200">
              <a:solidFill>
                <a:sysClr val="window" lastClr="FFFFFF"/>
              </a:solidFill>
              <a:latin typeface="Calibri" panose="020F0502020204030204"/>
              <a:ea typeface="+mn-ea"/>
              <a:cs typeface="+mn-cs"/>
            </a:rPr>
            <a:t>Ending</a:t>
          </a:r>
        </a:p>
      </dsp:txBody>
      <dsp:txXfrm>
        <a:off x="4365398" y="179178"/>
        <a:ext cx="770249" cy="513498"/>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9D80834-FB64-614F-A000-9CAE39B897A2}">
      <dsp:nvSpPr>
        <dsp:cNvPr id="0" name=""/>
        <dsp:cNvSpPr/>
      </dsp:nvSpPr>
      <dsp:spPr>
        <a:xfrm>
          <a:off x="2676" y="153364"/>
          <a:ext cx="829691" cy="497815"/>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Becoming Familiar</a:t>
          </a:r>
        </a:p>
      </dsp:txBody>
      <dsp:txXfrm>
        <a:off x="17257" y="167945"/>
        <a:ext cx="800529" cy="468653"/>
      </dsp:txXfrm>
    </dsp:sp>
    <dsp:sp modelId="{F56207C7-136E-5348-9898-F1B9041D3742}">
      <dsp:nvSpPr>
        <dsp:cNvPr id="0" name=""/>
        <dsp:cNvSpPr/>
      </dsp:nvSpPr>
      <dsp:spPr>
        <a:xfrm>
          <a:off x="915337" y="299390"/>
          <a:ext cx="175894" cy="20576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915337" y="340543"/>
        <a:ext cx="123126" cy="123457"/>
      </dsp:txXfrm>
    </dsp:sp>
    <dsp:sp modelId="{D3761481-CD2C-7947-9BDD-3A0C72C041AD}">
      <dsp:nvSpPr>
        <dsp:cNvPr id="0" name=""/>
        <dsp:cNvSpPr/>
      </dsp:nvSpPr>
      <dsp:spPr>
        <a:xfrm>
          <a:off x="1164245" y="153364"/>
          <a:ext cx="829691" cy="497815"/>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Identify themes</a:t>
          </a:r>
        </a:p>
      </dsp:txBody>
      <dsp:txXfrm>
        <a:off x="1178826" y="167945"/>
        <a:ext cx="800529" cy="468653"/>
      </dsp:txXfrm>
    </dsp:sp>
    <dsp:sp modelId="{049CF00D-201F-8F49-A6F1-50B2BDB9A616}">
      <dsp:nvSpPr>
        <dsp:cNvPr id="0" name=""/>
        <dsp:cNvSpPr/>
      </dsp:nvSpPr>
      <dsp:spPr>
        <a:xfrm>
          <a:off x="2076906" y="299390"/>
          <a:ext cx="175894" cy="20576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2076906" y="340543"/>
        <a:ext cx="123126" cy="123457"/>
      </dsp:txXfrm>
    </dsp:sp>
    <dsp:sp modelId="{EBB447DF-AAD5-2147-B296-61AC17C0FD72}">
      <dsp:nvSpPr>
        <dsp:cNvPr id="0" name=""/>
        <dsp:cNvSpPr/>
      </dsp:nvSpPr>
      <dsp:spPr>
        <a:xfrm>
          <a:off x="2325814" y="153364"/>
          <a:ext cx="829691" cy="497815"/>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Index</a:t>
          </a:r>
        </a:p>
      </dsp:txBody>
      <dsp:txXfrm>
        <a:off x="2340395" y="167945"/>
        <a:ext cx="800529" cy="468653"/>
      </dsp:txXfrm>
    </dsp:sp>
    <dsp:sp modelId="{AA1ECD55-253D-F542-B7AA-00D4322278A4}">
      <dsp:nvSpPr>
        <dsp:cNvPr id="0" name=""/>
        <dsp:cNvSpPr/>
      </dsp:nvSpPr>
      <dsp:spPr>
        <a:xfrm>
          <a:off x="3238475" y="299390"/>
          <a:ext cx="175894" cy="20576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3238475" y="340543"/>
        <a:ext cx="123126" cy="123457"/>
      </dsp:txXfrm>
    </dsp:sp>
    <dsp:sp modelId="{C7449B0F-E3FE-6746-8353-EE2C642D4E24}">
      <dsp:nvSpPr>
        <dsp:cNvPr id="0" name=""/>
        <dsp:cNvSpPr/>
      </dsp:nvSpPr>
      <dsp:spPr>
        <a:xfrm>
          <a:off x="3487382" y="153364"/>
          <a:ext cx="829691" cy="497815"/>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Chart</a:t>
          </a:r>
        </a:p>
      </dsp:txBody>
      <dsp:txXfrm>
        <a:off x="3501963" y="167945"/>
        <a:ext cx="800529" cy="468653"/>
      </dsp:txXfrm>
    </dsp:sp>
    <dsp:sp modelId="{9B9F68CC-AEF9-0C40-9E25-64502E1993E0}">
      <dsp:nvSpPr>
        <dsp:cNvPr id="0" name=""/>
        <dsp:cNvSpPr/>
      </dsp:nvSpPr>
      <dsp:spPr>
        <a:xfrm>
          <a:off x="4400043" y="299390"/>
          <a:ext cx="175894" cy="205763"/>
        </a:xfrm>
        <a:prstGeom prst="rightArrow">
          <a:avLst>
            <a:gd name="adj1" fmla="val 60000"/>
            <a:gd name="adj2" fmla="val 50000"/>
          </a:avLst>
        </a:prstGeom>
        <a:gradFill rotWithShape="0">
          <a:gsLst>
            <a:gs pos="0">
              <a:srgbClr val="4472C4">
                <a:tint val="60000"/>
                <a:hueOff val="0"/>
                <a:satOff val="0"/>
                <a:lumOff val="0"/>
                <a:alphaOff val="0"/>
                <a:satMod val="103000"/>
                <a:lumMod val="102000"/>
                <a:tint val="94000"/>
              </a:srgbClr>
            </a:gs>
            <a:gs pos="50000">
              <a:srgbClr val="4472C4">
                <a:tint val="60000"/>
                <a:hueOff val="0"/>
                <a:satOff val="0"/>
                <a:lumOff val="0"/>
                <a:alphaOff val="0"/>
                <a:satMod val="110000"/>
                <a:lumMod val="100000"/>
                <a:shade val="100000"/>
              </a:srgbClr>
            </a:gs>
            <a:gs pos="100000">
              <a:srgbClr val="4472C4">
                <a:tint val="60000"/>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0" tIns="0" rIns="0" bIns="0" numCol="1" spcCol="1270" anchor="ctr" anchorCtr="0">
          <a:noAutofit/>
        </a:bodyPr>
        <a:lstStyle/>
        <a:p>
          <a:pPr marL="0" lvl="0" indent="0" algn="ctr" defTabSz="355600">
            <a:lnSpc>
              <a:spcPct val="90000"/>
            </a:lnSpc>
            <a:spcBef>
              <a:spcPct val="0"/>
            </a:spcBef>
            <a:spcAft>
              <a:spcPct val="35000"/>
            </a:spcAft>
            <a:buNone/>
          </a:pPr>
          <a:endParaRPr lang="en-GB" sz="800" kern="1200">
            <a:solidFill>
              <a:sysClr val="window" lastClr="FFFFFF"/>
            </a:solidFill>
            <a:latin typeface="Calibri" panose="020F0502020204030204"/>
            <a:ea typeface="+mn-ea"/>
            <a:cs typeface="+mn-cs"/>
          </a:endParaRPr>
        </a:p>
      </dsp:txBody>
      <dsp:txXfrm>
        <a:off x="4400043" y="340543"/>
        <a:ext cx="123126" cy="123457"/>
      </dsp:txXfrm>
    </dsp:sp>
    <dsp:sp modelId="{D45BAC61-BBFE-E147-9361-00DF721A8BB6}">
      <dsp:nvSpPr>
        <dsp:cNvPr id="0" name=""/>
        <dsp:cNvSpPr/>
      </dsp:nvSpPr>
      <dsp:spPr>
        <a:xfrm>
          <a:off x="4648951" y="153364"/>
          <a:ext cx="829691" cy="497815"/>
        </a:xfrm>
        <a:prstGeom prst="roundRect">
          <a:avLst>
            <a:gd name="adj" fmla="val 10000"/>
          </a:avLst>
        </a:prstGeom>
        <a:gradFill rotWithShape="0">
          <a:gsLst>
            <a:gs pos="0">
              <a:srgbClr val="4472C4">
                <a:hueOff val="0"/>
                <a:satOff val="0"/>
                <a:lumOff val="0"/>
                <a:alphaOff val="0"/>
                <a:satMod val="103000"/>
                <a:lumMod val="102000"/>
                <a:tint val="94000"/>
              </a:srgbClr>
            </a:gs>
            <a:gs pos="50000">
              <a:srgbClr val="4472C4">
                <a:hueOff val="0"/>
                <a:satOff val="0"/>
                <a:lumOff val="0"/>
                <a:alphaOff val="0"/>
                <a:satMod val="110000"/>
                <a:lumMod val="100000"/>
                <a:shade val="100000"/>
              </a:srgbClr>
            </a:gs>
            <a:gs pos="100000">
              <a:srgbClr val="4472C4">
                <a:hueOff val="0"/>
                <a:satOff val="0"/>
                <a:lumOff val="0"/>
                <a:alphaOff val="0"/>
                <a:lumMod val="99000"/>
                <a:satMod val="120000"/>
                <a:shade val="78000"/>
              </a:srgb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9530" tIns="49530" rIns="49530" bIns="49530" numCol="1" spcCol="1270" anchor="ctr" anchorCtr="0">
          <a:noAutofit/>
        </a:bodyPr>
        <a:lstStyle/>
        <a:p>
          <a:pPr marL="0" lvl="0" indent="0" algn="ctr" defTabSz="577850">
            <a:lnSpc>
              <a:spcPct val="90000"/>
            </a:lnSpc>
            <a:spcBef>
              <a:spcPct val="0"/>
            </a:spcBef>
            <a:spcAft>
              <a:spcPct val="35000"/>
            </a:spcAft>
            <a:buNone/>
          </a:pPr>
          <a:r>
            <a:rPr lang="en-GB" sz="1300" kern="1200">
              <a:solidFill>
                <a:sysClr val="window" lastClr="FFFFFF"/>
              </a:solidFill>
              <a:latin typeface="Calibri" panose="020F0502020204030204"/>
              <a:ea typeface="+mn-ea"/>
              <a:cs typeface="+mn-cs"/>
            </a:rPr>
            <a:t>Interpret</a:t>
          </a:r>
        </a:p>
      </dsp:txBody>
      <dsp:txXfrm>
        <a:off x="4663532" y="167945"/>
        <a:ext cx="800529" cy="468653"/>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8B2095DA-629D-DE46-90D7-4E498E9A4815}">
      <dsp:nvSpPr>
        <dsp:cNvPr id="0" name=""/>
        <dsp:cNvSpPr/>
      </dsp:nvSpPr>
      <dsp:spPr>
        <a:xfrm>
          <a:off x="0" y="116649"/>
          <a:ext cx="2467356" cy="2467356"/>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A3294690-E8E4-E944-9E2E-2F5F56970C5F}">
      <dsp:nvSpPr>
        <dsp:cNvPr id="0" name=""/>
        <dsp:cNvSpPr/>
      </dsp:nvSpPr>
      <dsp:spPr>
        <a:xfrm>
          <a:off x="1233678" y="116649"/>
          <a:ext cx="2878581" cy="2467356"/>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marL="0" lvl="0" indent="0" algn="ctr" defTabSz="1022350">
            <a:lnSpc>
              <a:spcPct val="90000"/>
            </a:lnSpc>
            <a:spcBef>
              <a:spcPct val="0"/>
            </a:spcBef>
            <a:spcAft>
              <a:spcPct val="35000"/>
            </a:spcAft>
            <a:buNone/>
          </a:pPr>
          <a:r>
            <a:rPr lang="en-US" sz="2300" kern="1200">
              <a:solidFill>
                <a:sysClr val="windowText" lastClr="000000">
                  <a:hueOff val="0"/>
                  <a:satOff val="0"/>
                  <a:lumOff val="0"/>
                  <a:alphaOff val="0"/>
                </a:sysClr>
              </a:solidFill>
              <a:latin typeface="Calibri" panose="020F0502020204030204"/>
              <a:ea typeface="+mn-ea"/>
              <a:cs typeface="+mn-cs"/>
            </a:rPr>
            <a:t>Peripheral</a:t>
          </a:r>
        </a:p>
      </dsp:txBody>
      <dsp:txXfrm>
        <a:off x="1233678" y="116649"/>
        <a:ext cx="1439290" cy="740208"/>
      </dsp:txXfrm>
    </dsp:sp>
    <dsp:sp modelId="{ED69D897-7B12-AE40-9F0B-4A9D678622D4}">
      <dsp:nvSpPr>
        <dsp:cNvPr id="0" name=""/>
        <dsp:cNvSpPr/>
      </dsp:nvSpPr>
      <dsp:spPr>
        <a:xfrm>
          <a:off x="431788" y="856857"/>
          <a:ext cx="1603779" cy="1603779"/>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9EAC05EF-E2A4-BA4D-AFF3-E5C1625C3DAE}">
      <dsp:nvSpPr>
        <dsp:cNvPr id="0" name=""/>
        <dsp:cNvSpPr/>
      </dsp:nvSpPr>
      <dsp:spPr>
        <a:xfrm>
          <a:off x="1233678" y="856857"/>
          <a:ext cx="2878581" cy="1603779"/>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marL="0" lvl="0" indent="0" algn="ctr" defTabSz="1022350">
            <a:lnSpc>
              <a:spcPct val="90000"/>
            </a:lnSpc>
            <a:spcBef>
              <a:spcPct val="0"/>
            </a:spcBef>
            <a:spcAft>
              <a:spcPct val="35000"/>
            </a:spcAft>
            <a:buNone/>
          </a:pPr>
          <a:r>
            <a:rPr lang="en-US" sz="2300" kern="1200">
              <a:solidFill>
                <a:sysClr val="windowText" lastClr="000000">
                  <a:hueOff val="0"/>
                  <a:satOff val="0"/>
                  <a:lumOff val="0"/>
                  <a:alphaOff val="0"/>
                </a:sysClr>
              </a:solidFill>
              <a:latin typeface="Calibri" panose="020F0502020204030204"/>
              <a:ea typeface="+mn-ea"/>
              <a:cs typeface="+mn-cs"/>
            </a:rPr>
            <a:t>Active</a:t>
          </a:r>
        </a:p>
      </dsp:txBody>
      <dsp:txXfrm>
        <a:off x="1233678" y="856857"/>
        <a:ext cx="1439290" cy="740205"/>
      </dsp:txXfrm>
    </dsp:sp>
    <dsp:sp modelId="{D614EA46-1F0B-8B49-944C-7CA4F5F8AB5F}">
      <dsp:nvSpPr>
        <dsp:cNvPr id="0" name=""/>
        <dsp:cNvSpPr/>
      </dsp:nvSpPr>
      <dsp:spPr>
        <a:xfrm>
          <a:off x="863574" y="1597063"/>
          <a:ext cx="740206" cy="740206"/>
        </a:xfrm>
        <a:prstGeom prst="pie">
          <a:avLst>
            <a:gd name="adj1" fmla="val 5400000"/>
            <a:gd name="adj2" fmla="val 16200000"/>
          </a:avLst>
        </a:prstGeom>
        <a:solidFill>
          <a:srgbClr val="4472C4">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sp>
    <dsp:sp modelId="{8650620A-F304-8142-B6A7-0178992F6372}">
      <dsp:nvSpPr>
        <dsp:cNvPr id="0" name=""/>
        <dsp:cNvSpPr/>
      </dsp:nvSpPr>
      <dsp:spPr>
        <a:xfrm>
          <a:off x="1233678" y="1597063"/>
          <a:ext cx="2878581" cy="740206"/>
        </a:xfrm>
        <a:prstGeom prst="rect">
          <a:avLst/>
        </a:prstGeom>
        <a:solidFill>
          <a:sysClr val="window" lastClr="FFFFFF">
            <a:alpha val="90000"/>
            <a:hueOff val="0"/>
            <a:satOff val="0"/>
            <a:lumOff val="0"/>
            <a:alphaOff val="0"/>
          </a:sysClr>
        </a:solidFill>
        <a:ln w="12700" cap="flat" cmpd="sng" algn="ctr">
          <a:solidFill>
            <a:srgbClr val="4472C4">
              <a:hueOff val="0"/>
              <a:satOff val="0"/>
              <a:lumOff val="0"/>
              <a:alphaOff val="0"/>
            </a:srgbClr>
          </a:solidFill>
          <a:prstDash val="solid"/>
          <a:miter lim="800000"/>
        </a:ln>
        <a:effectLst/>
      </dsp:spPr>
      <dsp:style>
        <a:lnRef idx="2">
          <a:scrgbClr r="0" g="0" b="0"/>
        </a:lnRef>
        <a:fillRef idx="1">
          <a:scrgbClr r="0" g="0" b="0"/>
        </a:fillRef>
        <a:effectRef idx="0">
          <a:scrgbClr r="0" g="0" b="0"/>
        </a:effectRef>
        <a:fontRef idx="minor"/>
      </dsp:style>
      <dsp:txBody>
        <a:bodyPr spcFirstLastPara="0" vert="horz" wrap="square" lIns="87630" tIns="87630" rIns="87630" bIns="87630" numCol="1" spcCol="1270" anchor="ctr" anchorCtr="0">
          <a:noAutofit/>
        </a:bodyPr>
        <a:lstStyle/>
        <a:p>
          <a:pPr marL="0" lvl="0" indent="0" algn="ctr" defTabSz="1022350">
            <a:lnSpc>
              <a:spcPct val="90000"/>
            </a:lnSpc>
            <a:spcBef>
              <a:spcPct val="0"/>
            </a:spcBef>
            <a:spcAft>
              <a:spcPct val="35000"/>
            </a:spcAft>
            <a:buNone/>
          </a:pPr>
          <a:r>
            <a:rPr lang="en-US" sz="2300" kern="1200">
              <a:solidFill>
                <a:sysClr val="windowText" lastClr="000000">
                  <a:hueOff val="0"/>
                  <a:satOff val="0"/>
                  <a:lumOff val="0"/>
                  <a:alphaOff val="0"/>
                </a:sysClr>
              </a:solidFill>
              <a:latin typeface="Calibri" panose="020F0502020204030204"/>
              <a:ea typeface="+mn-ea"/>
              <a:cs typeface="+mn-cs"/>
            </a:rPr>
            <a:t>Core</a:t>
          </a:r>
        </a:p>
      </dsp:txBody>
      <dsp:txXfrm>
        <a:off x="1233678" y="1597063"/>
        <a:ext cx="1439290" cy="740206"/>
      </dsp:txXfrm>
    </dsp:sp>
    <dsp:sp modelId="{99C22CA7-61C8-9B4A-8904-3DEB2BC296A9}">
      <dsp:nvSpPr>
        <dsp:cNvPr id="0" name=""/>
        <dsp:cNvSpPr/>
      </dsp:nvSpPr>
      <dsp:spPr>
        <a:xfrm>
          <a:off x="2672969" y="116649"/>
          <a:ext cx="1439290" cy="740208"/>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Reading group wall on Edivate</a:t>
          </a:r>
        </a:p>
      </dsp:txBody>
      <dsp:txXfrm>
        <a:off x="2672969" y="116649"/>
        <a:ext cx="1439290" cy="740208"/>
      </dsp:txXfrm>
    </dsp:sp>
    <dsp:sp modelId="{26F7BEFF-BEF1-CE42-B14E-4A6411A9F1AB}">
      <dsp:nvSpPr>
        <dsp:cNvPr id="0" name=""/>
        <dsp:cNvSpPr/>
      </dsp:nvSpPr>
      <dsp:spPr>
        <a:xfrm>
          <a:off x="2672969" y="856857"/>
          <a:ext cx="1439290" cy="740205"/>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Sharing resources</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Commenting on ideas through Edivate</a:t>
          </a:r>
        </a:p>
      </dsp:txBody>
      <dsp:txXfrm>
        <a:off x="2672969" y="856857"/>
        <a:ext cx="1439290" cy="740205"/>
      </dsp:txXfrm>
    </dsp:sp>
    <dsp:sp modelId="{2B5C8614-1C94-3E47-8C6F-4ACCF60EF60B}">
      <dsp:nvSpPr>
        <dsp:cNvPr id="0" name=""/>
        <dsp:cNvSpPr/>
      </dsp:nvSpPr>
      <dsp:spPr>
        <a:xfrm>
          <a:off x="2672969" y="1597063"/>
          <a:ext cx="1439290" cy="740206"/>
        </a:xfrm>
        <a:prstGeom prst="rect">
          <a:avLst/>
        </a:prstGeom>
        <a:noFill/>
        <a:ln w="12700" cap="flat" cmpd="sng" algn="ctr">
          <a:noFill/>
          <a:prstDash val="solid"/>
          <a:miter lim="800000"/>
        </a:ln>
        <a:effectLst/>
        <a:sp3d/>
      </dsp:spPr>
      <dsp:style>
        <a:lnRef idx="2">
          <a:scrgbClr r="0" g="0" b="0"/>
        </a:lnRef>
        <a:fillRef idx="1">
          <a:scrgbClr r="0" g="0" b="0"/>
        </a:fillRef>
        <a:effectRef idx="0">
          <a:scrgbClr r="0" g="0" b="0"/>
        </a:effectRef>
        <a:fontRef idx="minor"/>
      </dsp:style>
      <dsp:txBody>
        <a:bodyPr spcFirstLastPara="0" vert="horz" wrap="square" lIns="34290" tIns="34290" rIns="34290" bIns="34290" numCol="1" spcCol="1270" anchor="ctr" anchorCtr="0">
          <a:noAutofit/>
        </a:bodyPr>
        <a:lstStyle/>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Trying out ideas</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Developing new practices</a:t>
          </a:r>
        </a:p>
        <a:p>
          <a:pPr marL="57150" lvl="1" indent="-57150" algn="l" defTabSz="400050">
            <a:lnSpc>
              <a:spcPct val="90000"/>
            </a:lnSpc>
            <a:spcBef>
              <a:spcPct val="0"/>
            </a:spcBef>
            <a:spcAft>
              <a:spcPct val="15000"/>
            </a:spcAft>
            <a:buChar char="•"/>
          </a:pPr>
          <a:r>
            <a:rPr lang="en-US" sz="900" kern="1200">
              <a:solidFill>
                <a:sysClr val="windowText" lastClr="000000">
                  <a:hueOff val="0"/>
                  <a:satOff val="0"/>
                  <a:lumOff val="0"/>
                  <a:alphaOff val="0"/>
                </a:sysClr>
              </a:solidFill>
              <a:latin typeface="Calibri" panose="020F0502020204030204"/>
              <a:ea typeface="+mn-ea"/>
              <a:cs typeface="+mn-cs"/>
            </a:rPr>
            <a:t>Finding and sharing resources on Edivate</a:t>
          </a:r>
        </a:p>
      </dsp:txBody>
      <dsp:txXfrm>
        <a:off x="2672969" y="1597063"/>
        <a:ext cx="1439290" cy="740206"/>
      </dsp:txXfrm>
    </dsp:sp>
  </dsp:spTree>
</dsp:drawing>
</file>

<file path=word/diagrams/layout1.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Name1">
      <dgm:if name="Name2"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Name3">
        <dgm:alg type="composite"/>
        <dgm:shape xmlns:r="http://schemas.openxmlformats.org/officeDocument/2006/relationships" r:blip="">
          <dgm:adjLst/>
        </dgm:shape>
        <dgm:presOf/>
        <dgm:constrLst>
          <dgm:constr type="primFontSz" for="ch" ptType="node" op="equ" val="65"/>
        </dgm:constrLst>
        <dgm:ruleLst/>
      </dgm:else>
    </dgm:choose>
    <dgm:choose name="Name4">
      <dgm:if name="Name5"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Name6">
            <dgm:if name="Name7"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0.05"/>
                <dgm:constr type="hArH" refType="userA" fact="0.1"/>
                <dgm:constr type="stemThick" refType="userA" fact="0.06"/>
                <dgm:constr type="begPad" refType="connDist" fact="-0.2"/>
                <dgm:constr type="endPad" refType="connDist" fact="0.05"/>
              </dgm:constrLst>
            </dgm:if>
            <dgm:else name="Name8">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0.05"/>
                <dgm:constr type="hArH" refType="userA" fact="0.1"/>
                <dgm:constr type="stemThick" refType="userA" fact="0.06"/>
                <dgm:constr type="begPad" refType="connDist" fact="-0.2"/>
                <dgm:constr type="endPad" refType="connDist" fact="0.05"/>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Name9">
        <dgm:layoutNode name="cycle">
          <dgm:choose name="Name10">
            <dgm:if name="Name11"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0.05"/>
                <dgm:constr type="hArH" for="ch" ptType="sibTrans" refType="diam" op="equ" fact="0.1"/>
                <dgm:constr type="stemThick" for="ch" ptType="sibTrans" refType="diam" op="equ" fact="0.065"/>
                <dgm:constr type="primFontSz" for="ch" ptType="node" op="equ"/>
              </dgm:constrLst>
            </dgm:if>
            <dgm:else name="Name12">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0.05"/>
                <dgm:constr type="hArH" for="ch" ptType="sibTrans" refType="diam" op="equ" fact="0.1"/>
                <dgm:constr type="stemThick" for="ch" ptType="sibTrans" refType="diam" op="equ" fact="0.065"/>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Name13">
                  <dgm:if name="Name14" func="var" arg="dir" op="equ" val="norm">
                    <dgm:alg type="conn">
                      <dgm:param type="connRout" val="longCurve"/>
                      <dgm:param type="begPts" val="midR"/>
                      <dgm:param type="endPts" val="midL"/>
                      <dgm:param type="dstNode" val="nodeFirstNode"/>
                    </dgm:alg>
                  </dgm:if>
                  <dgm:else name="Name1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Name16">
                  <dgm:if name="Name17" axis="par ch" ptType="doc node" func="cnt" op="equ" val="3">
                    <dgm:constrLst>
                      <dgm:constr type="userA"/>
                      <dgm:constr type="diam" refType="userA" fact="1.01"/>
                      <dgm:constr type="begPad" refType="connDist" fact="-0.2"/>
                      <dgm:constr type="endPad" refType="connDist" fact="0.05"/>
                    </dgm:constrLst>
                  </dgm:if>
                  <dgm:if name="Name18" axis="par ch" ptType="doc node" func="cnt" op="equ" val="4">
                    <dgm:constrLst>
                      <dgm:constr type="userA"/>
                      <dgm:constr type="diam" refType="userA" fact="1.26"/>
                      <dgm:constr type="begPad" refType="connDist" fact="-0.2"/>
                      <dgm:constr type="endPad" refType="connDist" fact="0.05"/>
                    </dgm:constrLst>
                  </dgm:if>
                  <dgm:if name="Name19" axis="par ch" ptType="doc node" func="cnt" op="equ" val="5">
                    <dgm:constrLst>
                      <dgm:constr type="userA"/>
                      <dgm:constr type="diam" refType="userA" fact="1.04"/>
                      <dgm:constr type="begPad" refType="connDist" fact="-0.2"/>
                      <dgm:constr type="endPad" refType="connDist" fact="0.05"/>
                    </dgm:constrLst>
                  </dgm:if>
                  <dgm:if name="Name20" axis="par ch" ptType="doc node" func="cnt" op="equ" val="6">
                    <dgm:constrLst>
                      <dgm:constr type="userA"/>
                      <dgm:constr type="diam" refType="userA" fact="1.1"/>
                      <dgm:constr type="begPad" refType="connDist" fact="-0.2"/>
                      <dgm:constr type="endPad" refType="connDist" fact="0.05"/>
                    </dgm:constrLst>
                  </dgm:if>
                  <dgm:else name="Name21">
                    <dgm:constrLst>
                      <dgm:constr type="userA"/>
                      <dgm:constr type="diam" refType="userA" fact="1.04"/>
                      <dgm:constr type="begPad" refType="connDist" fact="-0.2"/>
                      <dgm:constr type="endPad" refType="connDist" fact="0.05"/>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layout2.xml><?xml version="1.0" encoding="utf-8"?>
<dgm:layoutDef xmlns:dgm="http://schemas.openxmlformats.org/drawingml/2006/diagram" xmlns:a="http://schemas.openxmlformats.org/drawingml/2006/main" uniqueId="urn:microsoft.com/office/officeart/2005/8/layout/hChevron3">
  <dgm:title val=""/>
  <dgm:desc val=""/>
  <dgm:catLst>
    <dgm:cat type="process" pri="10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hoose name="Name4">
      <dgm:if name="Name5" axis="root des" func="maxDepth" op="gte" val="2">
        <dgm:constrLst>
          <dgm:constr type="w" for="ch" forName="parAndChTx" refType="w"/>
          <dgm:constr type="primFontSz" for="ch" ptType="node" op="equ"/>
          <dgm:constr type="w" for="ch" forName="parAndChSpace" refType="w" refFor="ch" refForName="parAndChTx" fact="-0.2"/>
          <dgm:constr type="w" for="ch" ptType="sibTrans" op="equ"/>
        </dgm:constrLst>
        <dgm:ruleLst/>
        <dgm:forEach name="Name6" axis="ch" ptType="node">
          <dgm:layoutNode name="parAndChTx">
            <dgm:varLst>
              <dgm:bulletEnabled val="1"/>
            </dgm:varLst>
            <dgm:alg type="tx"/>
            <dgm:choose name="Name7">
              <dgm:if name="Name8" func="var" arg="dir" op="equ" val="norm">
                <dgm:choose name="Name9">
                  <dgm:if name="Name10" axis="self" ptType="node" func="pos" op="equ" val="1">
                    <dgm:shape xmlns:r="http://schemas.openxmlformats.org/officeDocument/2006/relationships"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4"/>
                    </dgm:constrLst>
                  </dgm:if>
                  <dgm:else name="Name11">
                    <dgm:shape xmlns:r="http://schemas.openxmlformats.org/officeDocument/2006/relationships"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if>
              <dgm:else name="Name12">
                <dgm:choose name="Name13">
                  <dgm:if name="Name14" axis="self" ptType="node" func="pos" op="equ" val="1">
                    <dgm:shape xmlns:r="http://schemas.openxmlformats.org/officeDocument/2006/relationships" rot="180" type="homePlate"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4"/>
                      <dgm:constr type="rMarg" refType="w" fact="0.1"/>
                    </dgm:constrLst>
                  </dgm:if>
                  <dgm:else name="Name15">
                    <dgm:shape xmlns:r="http://schemas.openxmlformats.org/officeDocument/2006/relationships" rot="180" type="chevron" r:blip="">
                      <dgm:adjLst>
                        <dgm:adj idx="1" val="0.25"/>
                      </dgm:adjLst>
                    </dgm:shape>
                    <dgm:presOf axis="desOrSelf" ptType="node"/>
                    <dgm:constrLst>
                      <dgm:constr type="h" refType="w" op="equ" fact="0.8"/>
                      <dgm:constr type="primFontSz" val="65"/>
                      <dgm:constr type="tMarg" refType="primFontSz" fact="0.2"/>
                      <dgm:constr type="bMarg" refType="primFontSz" fact="0.2"/>
                      <dgm:constr type="lMarg" refType="w" fact="0.1"/>
                      <dgm:constr type="rMarg" refType="w" fact="0.1"/>
                    </dgm:constrLst>
                  </dgm:else>
                </dgm:choose>
              </dgm:else>
            </dgm:choose>
            <dgm:ruleLst>
              <dgm:rule type="primFontSz" val="5" fact="NaN" max="NaN"/>
            </dgm:ruleLst>
          </dgm:layoutNode>
          <dgm:forEach name="Name16" axis="followSib" ptType="sibTrans" cnt="1">
            <dgm:layoutNode name="parAndChSpace">
              <dgm:alg type="sp"/>
              <dgm:shape xmlns:r="http://schemas.openxmlformats.org/officeDocument/2006/relationships" r:blip="">
                <dgm:adjLst/>
              </dgm:shape>
              <dgm:presOf/>
              <dgm:constrLst/>
              <dgm:ruleLst/>
            </dgm:layoutNode>
          </dgm:forEach>
        </dgm:forEach>
      </dgm:if>
      <dgm:else name="Name17">
        <dgm:constrLst>
          <dgm:constr type="w" for="ch" forName="parTxOnly" refType="w"/>
          <dgm:constr type="primFontSz" for="ch" ptType="node" op="equ"/>
          <dgm:constr type="w" for="ch" forName="parSpace" refType="w" refFor="ch" refForName="parTxOnly" fact="-0.2"/>
          <dgm:constr type="w" for="ch" ptType="sibTrans" op="equ"/>
        </dgm:constrLst>
        <dgm:ruleLst/>
        <dgm:forEach name="Name18" axis="ch" ptType="node">
          <dgm:layoutNode name="parTxOnly">
            <dgm:varLst>
              <dgm:bulletEnabled val="1"/>
            </dgm:varLst>
            <dgm:alg type="tx"/>
            <dgm:presOf axis="desOrSelf" ptType="node"/>
            <dgm:choose name="Name19">
              <dgm:if name="Name20" func="var" arg="dir" op="equ" val="norm">
                <dgm:choose name="Name21">
                  <dgm:if name="Name22" axis="self" ptType="node" func="pos" op="equ" val="1">
                    <dgm:shape xmlns:r="http://schemas.openxmlformats.org/officeDocument/2006/relationships" type="homePlate" r:blip="">
                      <dgm:adjLst/>
                    </dgm:shape>
                    <dgm:constrLst>
                      <dgm:constr type="h" refType="w" op="equ" fact="0.4"/>
                      <dgm:constr type="primFontSz" val="65"/>
                      <dgm:constr type="tMarg" refType="primFontSz" fact="0.21"/>
                      <dgm:constr type="bMarg" refType="primFontSz" fact="0.21"/>
                      <dgm:constr type="lMarg" refType="primFontSz" fact="0.42"/>
                      <dgm:constr type="rMarg" refType="primFontSz" fact="0.105"/>
                    </dgm:constrLst>
                  </dgm:if>
                  <dgm:else name="Name23">
                    <dgm:shape xmlns:r="http://schemas.openxmlformats.org/officeDocument/2006/relationships" type="chevron" r:blip="">
                      <dgm:adjLst/>
                    </dgm:shape>
                    <dgm:constrLst>
                      <dgm:constr type="h" refType="w" op="equ" fact="0.4"/>
                      <dgm:constr type="primFontSz" val="65"/>
                      <dgm:constr type="tMarg" refType="primFontSz" fact="0.21"/>
                      <dgm:constr type="bMarg" refType="primFontSz" fact="0.21"/>
                      <dgm:constr type="lMarg" refType="primFontSz" fact="0.315"/>
                      <dgm:constr type="rMarg" refType="primFontSz" fact="0.105"/>
                    </dgm:constrLst>
                  </dgm:else>
                </dgm:choose>
              </dgm:if>
              <dgm:else name="Name24">
                <dgm:choose name="Name25">
                  <dgm:if name="Name26" axis="self" ptType="node" func="pos" op="equ" val="1">
                    <dgm:shape xmlns:r="http://schemas.openxmlformats.org/officeDocument/2006/relationships" rot="180" type="homePlate"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42"/>
                    </dgm:constrLst>
                  </dgm:if>
                  <dgm:else name="Name27">
                    <dgm:shape xmlns:r="http://schemas.openxmlformats.org/officeDocument/2006/relationships" rot="180" type="chevron" r:blip="">
                      <dgm:adjLst/>
                    </dgm:shape>
                    <dgm:constrLst>
                      <dgm:constr type="h" refType="w" op="equ" fact="0.4"/>
                      <dgm:constr type="primFontSz" val="65"/>
                      <dgm:constr type="tMarg" refType="primFontSz" fact="0.21"/>
                      <dgm:constr type="bMarg" refType="primFontSz" fact="0.21"/>
                      <dgm:constr type="lMarg" refType="primFontSz" fact="0.105"/>
                      <dgm:constr type="rMarg" refType="primFontSz" fact="0.315"/>
                    </dgm:constrLst>
                  </dgm:else>
                </dgm:choose>
              </dgm:else>
            </dgm:choose>
            <dgm:ruleLst>
              <dgm:rule type="primFontSz" val="5" fact="NaN" max="NaN"/>
            </dgm:ruleLst>
          </dgm:layoutNode>
          <dgm:forEach name="Name28" axis="followSib" ptType="sibTrans" cnt="1">
            <dgm:layoutNode name="parSpace">
              <dgm:alg type="sp"/>
              <dgm:shape xmlns:r="http://schemas.openxmlformats.org/officeDocument/2006/relationships" r:blip="">
                <dgm:adjLst/>
              </dgm:shape>
              <dgm:presOf/>
              <dgm:constrLst/>
              <dgm:ruleLst/>
            </dgm:layoutNode>
          </dgm:forEach>
        </dgm:forEach>
      </dgm:else>
    </dgm:choose>
  </dgm:layoutNode>
</dgm:layoutDef>
</file>

<file path=word/diagrams/layout3.xml><?xml version="1.0" encoding="utf-8"?>
<dgm:layoutDef xmlns:dgm="http://schemas.openxmlformats.org/drawingml/2006/diagram" xmlns:a="http://schemas.openxmlformats.org/drawingml/2006/main" uniqueId="urn:microsoft.com/office/officeart/2005/8/layout/process1">
  <dgm:title val=""/>
  <dgm:desc val=""/>
  <dgm:catLst>
    <dgm:cat type="process" pri="1000"/>
    <dgm:cat type="convert" pri="15000"/>
  </dgm:catLst>
  <dgm:sampData useDef="1">
    <dgm:dataModel>
      <dgm:ptLst/>
      <dgm:bg/>
      <dgm:whole/>
    </dgm:dataModel>
  </dgm:sampData>
  <dgm:styleData>
    <dgm:dataModel>
      <dgm:ptLst>
        <dgm:pt modelId="0" type="doc"/>
        <dgm:pt modelId="1"/>
        <dgm:pt modelId="2"/>
      </dgm:ptLst>
      <dgm:cxnLst>
        <dgm:cxn modelId="3" srcId="0" destId="1" srcOrd="0" destOrd="0"/>
        <dgm:cxn modelId="4"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w" for="ch" ptType="node" refType="w"/>
      <dgm:constr type="h" for="ch" ptType="node" op="equ"/>
      <dgm:constr type="primFontSz" for="ch" ptType="node" op="equ" val="65"/>
      <dgm:constr type="w" for="ch" ptType="sibTrans" refType="w" refFor="ch" refPtType="node" op="equ" fact="0.4"/>
      <dgm:constr type="h" for="ch" ptType="sibTrans" op="equ"/>
      <dgm:constr type="primFontSz" for="des" forName="connectorText" op="equ" val="55"/>
      <dgm:constr type="primFontSz" for="des" forName="connectorText" refType="primFontSz" refFor="ch" refPtType="node" op="lte" fact="0.8"/>
    </dgm:constrLst>
    <dgm:ruleLst/>
    <dgm:forEach name="nodesForEach" axis="ch" ptType="node">
      <dgm:layoutNode name="node">
        <dgm:varLst>
          <dgm:bulletEnabled val="1"/>
        </dgm:varLst>
        <dgm:alg type="tx"/>
        <dgm:shape xmlns:r="http://schemas.openxmlformats.org/officeDocument/2006/relationships" type="roundRect" r:blip="">
          <dgm:adjLst>
            <dgm:adj idx="1" val="0.1"/>
          </dgm:adjLst>
        </dgm:shape>
        <dgm:presOf axis="desOrSelf" ptType="node"/>
        <dgm:constrLst>
          <dgm:constr type="h" refType="w" fact="0.6"/>
          <dgm:constr type="tMarg" refType="primFontSz" fact="0.3"/>
          <dgm:constr type="bMarg" refType="primFontSz" fact="0.3"/>
          <dgm:constr type="lMarg" refType="primFontSz" fact="0.3"/>
          <dgm:constr type="rMarg" refType="primFontSz" fact="0.3"/>
        </dgm:constrLst>
        <dgm:ruleLst>
          <dgm:rule type="primFontSz" val="18" fact="NaN" max="NaN"/>
          <dgm:rule type="h" val="NaN" fact="1.5" max="NaN"/>
          <dgm:rule type="primFontSz" val="5" fact="NaN" max="NaN"/>
          <dgm:rule type="h" val="INF" fact="NaN" max="NaN"/>
        </dgm:ruleLst>
      </dgm:layoutNode>
      <dgm:forEach name="sibTransForEach" axis="followSib" ptType="sibTrans" cnt="1">
        <dgm:layoutNode name="sibTrans">
          <dgm:alg type="conn">
            <dgm:param type="begPts" val="auto"/>
            <dgm:param type="endPts" val="auto"/>
          </dgm:alg>
          <dgm:shape xmlns:r="http://schemas.openxmlformats.org/officeDocument/2006/relationships" type="conn" r:blip="">
            <dgm:adjLst/>
          </dgm:shape>
          <dgm:presOf axis="self"/>
          <dgm:constrLst>
            <dgm:constr type="h" refType="w" fact="0.62"/>
            <dgm:constr type="connDist"/>
            <dgm:constr type="begPad" refType="connDist" fact="0.25"/>
            <dgm:constr type="endPad" refType="connDist" fact="0.22"/>
          </dgm:constrLst>
          <dgm:ruleLst/>
          <dgm:layoutNode name="connectorText">
            <dgm:alg type="tx">
              <dgm:param type="autoTxRot" val="grav"/>
            </dgm:alg>
            <dgm:shape xmlns:r="http://schemas.openxmlformats.org/officeDocument/2006/relationships" type="conn" r:blip="" hideGeom="1">
              <dgm:adjLst/>
            </dgm:shape>
            <dgm:presOf axis="self"/>
            <dgm:constrLst>
              <dgm:constr type="lMarg"/>
              <dgm:constr type="rMarg"/>
              <dgm:constr type="tMarg"/>
              <dgm:constr type="bMarg"/>
            </dgm:constrLst>
            <dgm:ruleLst>
              <dgm:rule type="primFontSz" val="5" fact="NaN" max="NaN"/>
            </dgm:ruleLst>
          </dgm:layoutNode>
        </dgm:layoutNode>
      </dgm:forEach>
    </dgm:forEach>
  </dgm:layoutNode>
</dgm:layoutDef>
</file>

<file path=word/diagrams/layout4.xml><?xml version="1.0" encoding="utf-8"?>
<dgm:layoutDef xmlns:dgm="http://schemas.openxmlformats.org/drawingml/2006/diagram" xmlns:a="http://schemas.openxmlformats.org/drawingml/2006/main" uniqueId="urn:microsoft.com/office/officeart/2005/8/layout/target3">
  <dgm:title val=""/>
  <dgm:desc val=""/>
  <dgm:catLst>
    <dgm:cat type="relationship" pri="11000"/>
    <dgm:cat type="list" pri="22000"/>
    <dgm:cat type="convert"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ampData>
  <dgm:style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styleData>
  <dgm:clrData>
    <dgm:dataModel>
      <dgm:ptLst>
        <dgm:pt modelId="0" type="doc"/>
        <dgm:pt modelId="1"/>
        <dgm:pt modelId="11"/>
        <dgm:pt modelId="12"/>
        <dgm:pt modelId="2"/>
        <dgm:pt modelId="21"/>
        <dgm:pt modelId="22"/>
        <dgm:pt modelId="3"/>
        <dgm:pt modelId="31"/>
        <dgm:pt modelId="32"/>
      </dgm:ptLst>
      <dgm:cxnLst>
        <dgm:cxn modelId="4" srcId="0" destId="1" srcOrd="0" destOrd="0"/>
        <dgm:cxn modelId="5" srcId="0" destId="2" srcOrd="1" destOrd="0"/>
        <dgm:cxn modelId="6" srcId="0" destId="3" srcOrd="2" destOrd="0"/>
        <dgm:cxn modelId="41" srcId="1" destId="11" srcOrd="0" destOrd="0"/>
        <dgm:cxn modelId="42" srcId="1" destId="12" srcOrd="1" destOrd="0"/>
        <dgm:cxn modelId="51" srcId="2" destId="21" srcOrd="0" destOrd="0"/>
        <dgm:cxn modelId="52" srcId="2" destId="22" srcOrd="1" destOrd="0"/>
        <dgm:cxn modelId="61" srcId="3" destId="31" srcOrd="0" destOrd="0"/>
        <dgm:cxn modelId="62" srcId="3" destId="32" srcOrd="1" destOrd="0"/>
      </dgm:cxnLst>
      <dgm:bg/>
      <dgm:whole/>
    </dgm:dataModel>
  </dgm:clrData>
  <dgm:layoutNode name="Name0">
    <dgm:varLst>
      <dgm:chMax val="7"/>
      <dgm:dir/>
      <dgm:animLvl val="lvl"/>
      <dgm:resizeHandles val="exact"/>
    </dgm:varLst>
    <dgm:alg type="composite"/>
    <dgm:shape xmlns:r="http://schemas.openxmlformats.org/officeDocument/2006/relationships" r:blip="">
      <dgm:adjLst/>
    </dgm:shape>
    <dgm:presOf/>
    <dgm:choose name="Name1">
      <dgm:if name="Name2" func="var" arg="dir" op="equ" val="norm">
        <dgm:choose name="Name3">
          <dgm:if name="Name4" axis="ch" ptType="node" func="cnt" op="equ" val="1">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rect1ParTx" refType="r" refFor="ch" refForName="space"/>
              <dgm:constr type="w" for="ch" forName="rect1ParTx" refType="w" refFor="ch" refForName="rect1" fact="0.5"/>
              <dgm:constr type="t" for="ch" forName="rect1ParTx" refType="t" refFor="ch" refForName="rect1"/>
              <dgm:constr type="b" for="ch" forName="rect1ParTx" refType="b" refFor="ch" refForName="rect1"/>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5" axis="ch" ptType="node" func="cnt" op="equ" val="2">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rect2ParTx" refType="r" refFor="ch" refForName="space"/>
              <dgm:constr type="w" for="ch" forName="rect2ParTx" refType="w" refFor="ch" refForName="rect2" fact="0.5"/>
              <dgm:constr type="t" for="ch" forName="rect2ParTx" refType="t" refFor="ch" refForName="rect2"/>
              <dgm:constr type="b" for="ch" forName="rect2ParTx" refType="b" refFor="ch" refForName="rect2"/>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b" refFor="ch" refForName="rect2"/>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6" axis="ch" ptType="node" func="cnt" op="equ" val="3">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rect3ParTx" refType="r" refFor="ch" refForName="space"/>
              <dgm:constr type="w" for="ch" forName="rect3ParTx" refType="w" refFor="ch" refForName="rect3" fact="0.5"/>
              <dgm:constr type="t" for="ch" forName="rect3ParTx" refType="t" refFor="ch" refForName="rect3"/>
              <dgm:constr type="b" for="ch" forName="rect3ParTx" refType="b" refFor="ch" refForName="rect3"/>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b" refFor="ch" refForName="rect3"/>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7" axis="ch" ptType="node" func="cnt" op="equ" val="4">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rect4ParTx" refType="r" refFor="ch" refForName="space"/>
              <dgm:constr type="w" for="ch" forName="rect4ParTx" refType="w" refFor="ch" refForName="rect4" fact="0.5"/>
              <dgm:constr type="t" for="ch" forName="rect4ParTx" refType="t" refFor="ch" refForName="rect4"/>
              <dgm:constr type="b" for="ch" forName="rect4ParTx" refType="b" refFor="ch" refForName="rect4"/>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b" refFor="ch" refForName="rect4"/>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8" axis="ch" ptType="node" func="cnt" op="equ" val="5">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rect5ParTx" refType="r" refFor="ch" refForName="space"/>
              <dgm:constr type="w" for="ch" forName="rect5ParTx" refType="w" refFor="ch" refForName="rect5" fact="0.5"/>
              <dgm:constr type="t" for="ch" forName="rect5ParTx" refType="t" refFor="ch" refForName="rect5"/>
              <dgm:constr type="b" for="ch" forName="rect5ParTx" refType="b" refFor="ch" refForName="rect5"/>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b" refFor="ch" refForName="rect5"/>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9" axis="ch" ptType="node" func="cnt" op="equ" val="6">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rect6ParTx" refType="r" refFor="ch" refForName="space"/>
              <dgm:constr type="w" for="ch" forName="rect6ParTx" refType="w" refFor="ch" refForName="rect6" fact="0.5"/>
              <dgm:constr type="t" for="ch" forName="rect6ParTx" refType="t" refFor="ch" refForName="rect6"/>
              <dgm:constr type="b" for="ch" forName="rect6ParTx" refType="b" refFor="ch" refForName="rect6"/>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b" refFor="ch" refForName="rect6"/>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10" axis="ch" ptType="node" func="cnt" op="gte" val="7">
            <dgm:constrLst>
              <dgm:constr type="userA" refType="w" fact="0.3"/>
              <dgm:constr type="w" for="ch" forName="circle1" refType="userA" fact="2"/>
              <dgm:constr type="h" for="ch" forName="circle1" refType="w" refFor="ch" refForName="circle1" op="equ"/>
              <dgm:constr type="l" for="ch" forName="circle1"/>
              <dgm:constr type="ctrY" for="ch" forName="circle1" refType="h" fact="0.5"/>
              <dgm:constr type="l" for="ch" forName="space" refType="ctrX" refFor="ch" refForName="circle1"/>
              <dgm:constr type="w" for="ch" forName="space"/>
              <dgm:constr type="h" for="ch" forName="space" refType="h" refFor="ch" refForName="circle1"/>
              <dgm:constr type="b" for="ch" forName="space" refType="b" refFor="ch" refForName="circle1"/>
              <dgm:constr type="l" for="ch" forName="rect1" refType="r" refFor="ch" refForName="space"/>
              <dgm:constr type="r" for="ch" forName="rect1" refType="w"/>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l"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l" for="ch" forName="rect2" refType="r" refFor="ch" refForName="space"/>
              <dgm:constr type="r" for="ch" forName="rect2" refType="w"/>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l"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l" for="ch" forName="rect3" refType="r" refFor="ch" refForName="space"/>
              <dgm:constr type="r" for="ch" forName="rect3" refType="w"/>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l"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l" for="ch" forName="rect4" refType="r" refFor="ch" refForName="space"/>
              <dgm:constr type="r" for="ch" forName="rect4" refType="w"/>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l"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l" for="ch" forName="rect5" refType="r" refFor="ch" refForName="space"/>
              <dgm:constr type="r" for="ch" forName="rect5" refType="w"/>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l"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l" for="ch" forName="rect6" refType="r" refFor="ch" refForName="space"/>
              <dgm:constr type="r" for="ch" forName="rect6" refType="w"/>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l"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l" for="ch" forName="rect7" refType="r" refFor="ch" refForName="space"/>
              <dgm:constr type="r" for="ch" forName="rect7" refType="w"/>
              <dgm:constr type="h" for="ch" forName="rect7" refType="h" refFor="ch" refForName="circle7"/>
              <dgm:constr type="hOff" for="ch" forName="rect7" refType="hOff" refFor="ch" refForName="circle7"/>
              <dgm:constr type="b" for="ch" forName="rect7" refType="b" refFor="ch" refForName="circle7"/>
              <dgm:constr type="l" for="ch" forName="rect7ParTx" refType="r" refFor="ch" refForName="space"/>
              <dgm:constr type="w" for="ch" forName="rect7ParTx" refType="w" refFor="ch" refForName="rect7" fact="0.5"/>
              <dgm:constr type="t" for="ch" forName="rect7ParTx" refType="t" refFor="ch" refForName="rect7"/>
              <dgm:constr type="b" for="ch" forName="rect7ParTx" refType="b" refFor="ch" refForName="rect7"/>
              <dgm:constr type="l" for="ch" forName="rect7ChTx" refType="r" refFor="ch" refForName="rect7ParTx"/>
              <dgm:constr type="w" for="ch" forName="rect7ChTx" refType="w" refFor="ch" refForName="rect7ParTx"/>
              <dgm:constr type="t" for="ch" forName="rect7ChTx" refType="t" refFor="ch" refForName="rect7ParTx"/>
              <dgm:constr type="b" for="ch" forName="rect7ChTx" refType="b" refFor="ch" refForName="rect7ParTx"/>
              <dgm:constr type="l" for="ch" forName="rect7ParTxNoCh" refType="r" refFor="ch" refForName="space"/>
              <dgm:constr type="w" for="ch" forName="rect7ParTxNoCh" refType="w" refFor="ch" refForName="rect7"/>
              <dgm:constr type="t" for="ch" forName="rect7ParTxNoCh" refType="t" refFor="ch" refForName="rect7"/>
              <dgm:constr type="b" for="ch" forName="rect7ParTxNoCh" refType="b" refFor="ch" refForName="rect7"/>
              <dgm:constr type="l" for="ch" forName="rect1ParTx" refType="r" refFor="ch" refForName="space"/>
              <dgm:constr type="w" for="ch" forName="rect1ParTx" refType="w" refFor="ch" refForName="rect1" fact="0.5"/>
              <dgm:constr type="t" for="ch" forName="rect1ParTx" refType="t" refFor="ch" refForName="rect1"/>
              <dgm:constr type="b" for="ch" forName="rect1ParTx" refType="t" refFor="ch" refForName="rect2"/>
              <dgm:constr type="l" for="ch" forName="rect1ChTx" refType="r" refFor="ch" refForName="rect1ParTx"/>
              <dgm:constr type="w" for="ch" forName="rect1ChTx" refType="w" refFor="ch" refForName="rect1ParTx"/>
              <dgm:constr type="t" for="ch" forName="rect1ChTx" refType="t" refFor="ch" refForName="rect1ParTx"/>
              <dgm:constr type="b" for="ch" forName="rect1ChTx" refType="b" refFor="ch" refForName="rect1ParTx"/>
              <dgm:constr type="l" for="ch" forName="rect1ParTxNoCh" refType="r" refFor="ch" refForName="space"/>
              <dgm:constr type="w" for="ch" forName="rect1ParTxNoCh" refType="w" refFor="ch" refForName="rect1"/>
              <dgm:constr type="t" for="ch" forName="rect1ParTxNoCh" refType="t" refFor="ch" refForName="rect1"/>
              <dgm:constr type="b" for="ch" forName="rect1ParTxNoCh" refType="t" refFor="ch" refForName="rect2"/>
              <dgm:constr type="l" for="ch" forName="rect2ParTx" refType="r" refFor="ch" refForName="space"/>
              <dgm:constr type="w" for="ch" forName="rect2ParTx" refType="w" refFor="ch" refForName="rect2" fact="0.5"/>
              <dgm:constr type="t" for="ch" forName="rect2ParTx" refType="t" refFor="ch" refForName="rect2"/>
              <dgm:constr type="b" for="ch" forName="rect2ParTx" refType="t" refFor="ch" refForName="rect3"/>
              <dgm:constr type="l" for="ch" forName="rect2ChTx" refType="r" refFor="ch" refForName="rect2ParTx"/>
              <dgm:constr type="w" for="ch" forName="rect2ChTx" refType="w" refFor="ch" refForName="rect2ParTx"/>
              <dgm:constr type="t" for="ch" forName="rect2ChTx" refType="t" refFor="ch" refForName="rect2ParTx"/>
              <dgm:constr type="b" for="ch" forName="rect2ChTx" refType="b" refFor="ch" refForName="rect2ParTx"/>
              <dgm:constr type="l" for="ch" forName="rect2ParTxNoCh" refType="r" refFor="ch" refForName="space"/>
              <dgm:constr type="w" for="ch" forName="rect2ParTxNoCh" refType="w" refFor="ch" refForName="rect2"/>
              <dgm:constr type="t" for="ch" forName="rect2ParTxNoCh" refType="t" refFor="ch" refForName="rect2"/>
              <dgm:constr type="b" for="ch" forName="rect2ParTxNoCh" refType="t" refFor="ch" refForName="rect3"/>
              <dgm:constr type="l" for="ch" forName="rect3ParTx" refType="r" refFor="ch" refForName="space"/>
              <dgm:constr type="w" for="ch" forName="rect3ParTx" refType="w" refFor="ch" refForName="rect3" fact="0.5"/>
              <dgm:constr type="t" for="ch" forName="rect3ParTx" refType="t" refFor="ch" refForName="rect3"/>
              <dgm:constr type="b" for="ch" forName="rect3ParTx" refType="t" refFor="ch" refForName="rect4"/>
              <dgm:constr type="l" for="ch" forName="rect3ChTx" refType="r" refFor="ch" refForName="rect3ParTx"/>
              <dgm:constr type="w" for="ch" forName="rect3ChTx" refType="w" refFor="ch" refForName="rect3ParTx"/>
              <dgm:constr type="t" for="ch" forName="rect3ChTx" refType="t" refFor="ch" refForName="rect3ParTx"/>
              <dgm:constr type="b" for="ch" forName="rect3ChTx" refType="b" refFor="ch" refForName="rect3ParTx"/>
              <dgm:constr type="l" for="ch" forName="rect3ParTxNoCh" refType="r" refFor="ch" refForName="space"/>
              <dgm:constr type="w" for="ch" forName="rect3ParTxNoCh" refType="w" refFor="ch" refForName="rect3"/>
              <dgm:constr type="t" for="ch" forName="rect3ParTxNoCh" refType="t" refFor="ch" refForName="rect3"/>
              <dgm:constr type="b" for="ch" forName="rect3ParTxNoCh" refType="t" refFor="ch" refForName="rect4"/>
              <dgm:constr type="l" for="ch" forName="rect4ParTx" refType="r" refFor="ch" refForName="space"/>
              <dgm:constr type="w" for="ch" forName="rect4ParTx" refType="w" refFor="ch" refForName="rect4" fact="0.5"/>
              <dgm:constr type="t" for="ch" forName="rect4ParTx" refType="t" refFor="ch" refForName="rect4"/>
              <dgm:constr type="b" for="ch" forName="rect4ParTx" refType="t" refFor="ch" refForName="rect5"/>
              <dgm:constr type="l" for="ch" forName="rect4ChTx" refType="r" refFor="ch" refForName="rect4ParTx"/>
              <dgm:constr type="w" for="ch" forName="rect4ChTx" refType="w" refFor="ch" refForName="rect4ParTx"/>
              <dgm:constr type="t" for="ch" forName="rect4ChTx" refType="t" refFor="ch" refForName="rect4ParTx"/>
              <dgm:constr type="b" for="ch" forName="rect4ChTx" refType="b" refFor="ch" refForName="rect4ParTx"/>
              <dgm:constr type="l" for="ch" forName="rect4ParTxNoCh" refType="r" refFor="ch" refForName="space"/>
              <dgm:constr type="w" for="ch" forName="rect4ParTxNoCh" refType="w" refFor="ch" refForName="rect4"/>
              <dgm:constr type="t" for="ch" forName="rect4ParTxNoCh" refType="t" refFor="ch" refForName="rect4"/>
              <dgm:constr type="b" for="ch" forName="rect4ParTxNoCh" refType="t" refFor="ch" refForName="rect5"/>
              <dgm:constr type="l" for="ch" forName="rect5ParTx" refType="r" refFor="ch" refForName="space"/>
              <dgm:constr type="w" for="ch" forName="rect5ParTx" refType="w" refFor="ch" refForName="rect5" fact="0.5"/>
              <dgm:constr type="t" for="ch" forName="rect5ParTx" refType="t" refFor="ch" refForName="rect5"/>
              <dgm:constr type="b" for="ch" forName="rect5ParTx" refType="t" refFor="ch" refForName="rect6"/>
              <dgm:constr type="l" for="ch" forName="rect5ChTx" refType="r" refFor="ch" refForName="rect5ParTx"/>
              <dgm:constr type="w" for="ch" forName="rect5ChTx" refType="w" refFor="ch" refForName="rect5ParTx"/>
              <dgm:constr type="t" for="ch" forName="rect5ChTx" refType="t" refFor="ch" refForName="rect5ParTx"/>
              <dgm:constr type="b" for="ch" forName="rect5ChTx" refType="b" refFor="ch" refForName="rect5ParTx"/>
              <dgm:constr type="l" for="ch" forName="rect5ParTxNoCh" refType="r" refFor="ch" refForName="space"/>
              <dgm:constr type="w" for="ch" forName="rect5ParTxNoCh" refType="w" refFor="ch" refForName="rect5"/>
              <dgm:constr type="t" for="ch" forName="rect5ParTxNoCh" refType="t" refFor="ch" refForName="rect5"/>
              <dgm:constr type="b" for="ch" forName="rect5ParTxNoCh" refType="t" refFor="ch" refForName="rect6"/>
              <dgm:constr type="l" for="ch" forName="rect6ParTx" refType="r" refFor="ch" refForName="space"/>
              <dgm:constr type="w" for="ch" forName="rect6ParTx" refType="w" refFor="ch" refForName="rect6" fact="0.5"/>
              <dgm:constr type="t" for="ch" forName="rect6ParTx" refType="t" refFor="ch" refForName="rect6"/>
              <dgm:constr type="b" for="ch" forName="rect6ParTx" refType="t" refFor="ch" refForName="rect7"/>
              <dgm:constr type="l" for="ch" forName="rect6ChTx" refType="r" refFor="ch" refForName="rect6ParTx"/>
              <dgm:constr type="w" for="ch" forName="rect6ChTx" refType="w" refFor="ch" refForName="rect6ParTx"/>
              <dgm:constr type="t" for="ch" forName="rect6ChTx" refType="t" refFor="ch" refForName="rect6ParTx"/>
              <dgm:constr type="b" for="ch" forName="rect6ChTx" refType="b" refFor="ch" refForName="rect6ParTx"/>
              <dgm:constr type="l" for="ch" forName="rect6ParTxNoCh" refType="r"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11">
            <dgm:constrLst/>
          </dgm:else>
        </dgm:choose>
      </dgm:if>
      <dgm:else name="Name12">
        <dgm:choose name="Name13">
          <dgm:if name="Name14" axis="ch" ptType="node" func="cnt" op="equ" val="1">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r" for="ch" forName="rect1ParTx" refType="l" refFor="ch" refForName="space"/>
              <dgm:constr type="w" for="ch" forName="rect1ParTx" refType="w" refFor="ch" refForName="rect1" fact="0.5"/>
              <dgm:constr type="t" for="ch" forName="rect1ParTx" refType="t" refFor="ch" refForName="rect1"/>
              <dgm:constr type="b" for="ch" forName="rect1ParTx" refType="b" refFor="ch" refForName="rect1"/>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b" refFor="ch" refForName="rect1"/>
              <dgm:constr type="primFontSz" for="ch" op="equ" val="65"/>
              <dgm:constr type="secFontSz" for="ch" op="equ" val="65"/>
            </dgm:constrLst>
          </dgm:if>
          <dgm:if name="Name15" axis="ch" ptType="node" func="cnt" op="equ" val="2">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5"/>
              <dgm:constr type="hOff" for="ch" forName="circle2" refType="h" refFor="ch" refForName="vertSpace2" fact="-0.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r" for="ch" forName="rect2ParTx" refType="l" refFor="ch" refForName="space"/>
              <dgm:constr type="w" for="ch" forName="rect2ParTx" refType="w" refFor="ch" refForName="rect2" fact="0.5"/>
              <dgm:constr type="t" for="ch" forName="rect2ParTx" refType="t" refFor="ch" refForName="rect2"/>
              <dgm:constr type="b" for="ch" forName="rect2ParTx" refType="b" refFor="ch" refForName="rect2"/>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b" refFor="ch" refForName="rect2"/>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primFontSz" for="ch" op="equ" val="65"/>
              <dgm:constr type="secFontSz" for="ch" op="equ" val="65"/>
            </dgm:constrLst>
          </dgm:if>
          <dgm:if name="Name16" axis="ch" ptType="node" func="cnt" op="equ" val="3">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66667"/>
              <dgm:constr type="hOff" for="ch" forName="circle2" refType="h" refFor="ch" refForName="vertSpace2" fact="-0.33333"/>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33333"/>
              <dgm:constr type="hOff" for="ch" forName="circle3" refType="h" refFor="ch" refForName="vertSpace2" fact="-0.66667"/>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r" for="ch" forName="rect3ParTx" refType="l" refFor="ch" refForName="space"/>
              <dgm:constr type="w" for="ch" forName="rect3ParTx" refType="w" refFor="ch" refForName="rect3" fact="0.5"/>
              <dgm:constr type="t" for="ch" forName="rect3ParTx" refType="t" refFor="ch" refForName="rect3"/>
              <dgm:constr type="b" for="ch" forName="rect3ParTx" refType="b" refFor="ch" refForName="rect3"/>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b" refFor="ch" refForName="rect3"/>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primFontSz" for="ch" op="equ" val="65"/>
              <dgm:constr type="secFontSz" for="ch" op="equ" val="65"/>
            </dgm:constrLst>
          </dgm:if>
          <dgm:if name="Name17" axis="ch" ptType="node" func="cnt" op="equ" val="4">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75"/>
              <dgm:constr type="hOff" for="ch" forName="circle2" refType="h" refFor="ch" refForName="vertSpace2" fact="-0.25"/>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5"/>
              <dgm:constr type="hOff" for="ch" forName="circle3" refType="h" refFor="ch" refForName="vertSpace2" fact="-0.5"/>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25"/>
              <dgm:constr type="hOff" for="ch" forName="circle4" refType="h" refFor="ch" refForName="vertSpace2" fact="-0.7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r" for="ch" forName="rect4ParTx" refType="l" refFor="ch" refForName="space"/>
              <dgm:constr type="w" for="ch" forName="rect4ParTx" refType="w" refFor="ch" refForName="rect4" fact="0.5"/>
              <dgm:constr type="t" for="ch" forName="rect4ParTx" refType="t" refFor="ch" refForName="rect4"/>
              <dgm:constr type="b" for="ch" forName="rect4ParTx" refType="b" refFor="ch" refForName="rect4"/>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b" refFor="ch" refForName="rect4"/>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primFontSz" for="ch" op="equ" val="65"/>
              <dgm:constr type="secFontSz" for="ch" op="equ" val="65"/>
            </dgm:constrLst>
          </dgm:if>
          <dgm:if name="Name18" axis="ch" ptType="node" func="cnt" op="equ" val="5">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
              <dgm:constr type="hOff" for="ch" forName="circle2" refType="h" refFor="ch" refForName="vertSpace2" fact="-0.2"/>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
              <dgm:constr type="hOff" for="ch" forName="circle3" refType="h" refFor="ch" refForName="vertSpace2" fact="-0.4"/>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4"/>
              <dgm:constr type="hOff" for="ch" forName="circle4" refType="h" refFor="ch" refForName="vertSpace2" fact="-0.6"/>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2"/>
              <dgm:constr type="hOff" for="ch" forName="circle5" refType="h" refFor="ch" refForName="vertSpace2" fact="-0.8"/>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r" for="ch" forName="rect5ParTx" refType="l" refFor="ch" refForName="space"/>
              <dgm:constr type="w" for="ch" forName="rect5ParTx" refType="w" refFor="ch" refForName="rect5" fact="0.5"/>
              <dgm:constr type="t" for="ch" forName="rect5ParTx" refType="t" refFor="ch" refForName="rect5"/>
              <dgm:constr type="b" for="ch" forName="rect5ParTx" refType="b" refFor="ch" refForName="rect5"/>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b" refFor="ch" refForName="rect5"/>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primFontSz" for="ch" op="equ" val="65"/>
              <dgm:constr type="secFontSz" for="ch" op="equ" val="65"/>
            </dgm:constrLst>
          </dgm:if>
          <dgm:if name="Name19" axis="ch" ptType="node" func="cnt" op="equ" val="6">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3333"/>
              <dgm:constr type="hOff" for="ch" forName="circle2" refType="h" refFor="ch" refForName="vertSpace2" fact="-0.16667"/>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66667"/>
              <dgm:constr type="hOff" for="ch" forName="circle3" refType="h" refFor="ch" refForName="vertSpace2" fact="-0.33333"/>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
              <dgm:constr type="hOff" for="ch" forName="circle4" refType="h" refFor="ch" refForName="vertSpace2" fact="-0.5"/>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33333"/>
              <dgm:constr type="hOff" for="ch" forName="circle5" refType="h" refFor="ch" refForName="vertSpace2" fact="-0.66667"/>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16667"/>
              <dgm:constr type="hOff" for="ch" forName="circle6" refType="h" refFor="ch" refForName="vertSpace2" fact="-0.83333"/>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r" for="ch" forName="rect6ParTx" refType="l" refFor="ch" refForName="space"/>
              <dgm:constr type="w" for="ch" forName="rect6ParTx" refType="w" refFor="ch" refForName="rect6" fact="0.5"/>
              <dgm:constr type="t" for="ch" forName="rect6ParTx" refType="t" refFor="ch" refForName="rect6"/>
              <dgm:constr type="b" for="ch" forName="rect6ParTx" refType="b" refFor="ch" refForName="rect6"/>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b" refFor="ch" refForName="rect6"/>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primFontSz" for="ch" op="equ" val="65"/>
              <dgm:constr type="secFontSz" for="ch" op="equ" val="65"/>
            </dgm:constrLst>
          </dgm:if>
          <dgm:if name="Name20" axis="ch" ptType="node" func="cnt" op="gte" val="7">
            <dgm:constrLst>
              <dgm:constr type="userA" refType="w" fact="0.3"/>
              <dgm:constr type="w" for="ch" forName="circle1" refType="userA" fact="2"/>
              <dgm:constr type="h" for="ch" forName="circle1" refType="w" refFor="ch" refForName="circle1" op="equ"/>
              <dgm:constr type="r" for="ch" forName="circle1" refType="w"/>
              <dgm:constr type="ctrY" for="ch" forName="circle1" refType="h" fact="0.5"/>
              <dgm:constr type="r" for="ch" forName="space" refType="ctrX" refFor="ch" refForName="circle1"/>
              <dgm:constr type="w" for="ch" forName="space"/>
              <dgm:constr type="h" for="ch" forName="space" refType="h" refFor="ch" refForName="circle1"/>
              <dgm:constr type="b" for="ch" forName="space" refType="b" refFor="ch" refForName="circle1"/>
              <dgm:constr type="r" for="ch" forName="rect1" refType="l" refFor="ch" refForName="space"/>
              <dgm:constr type="l" for="ch" forName="rect1"/>
              <dgm:constr type="h" for="ch" forName="rect1" refType="h" refFor="ch" refForName="circle1"/>
              <dgm:constr type="b" for="ch" forName="rect1" refType="b" refFor="ch" refForName="circle1"/>
              <dgm:constr type="l" for="ch" forName="vertSpace2"/>
              <dgm:constr type="w" for="ch" forName="vertSpace2" refType="w"/>
              <dgm:constr type="h" for="ch" forName="vertSpace2" refType="h" refFor="ch" refForName="circle1" fact="0.05"/>
              <dgm:constr type="b" for="ch" forName="vertSpace2" refType="b" refFor="ch" refForName="circle1"/>
              <dgm:constr type="ctrX" for="ch" forName="circle2" refType="r" refFor="ch" refForName="space"/>
              <dgm:constr type="h" for="ch" forName="circle2" refType="h" refFor="ch" refForName="circle1" fact="0.85714"/>
              <dgm:constr type="hOff" for="ch" forName="circle2" refType="h" refFor="ch" refForName="vertSpace2" fact="-0.14286"/>
              <dgm:constr type="w" for="ch" forName="circle2" refType="h" refFor="ch" refForName="circle2" op="equ"/>
              <dgm:constr type="wOff" for="ch" forName="circle2" refType="hOff" refFor="ch" refForName="circle2" op="equ"/>
              <dgm:constr type="b" for="ch" forName="circle2" refType="t" refFor="ch" refForName="vertSpace2"/>
              <dgm:constr type="r" for="ch" forName="rect2" refType="l" refFor="ch" refForName="space"/>
              <dgm:constr type="l" for="ch" forName="rect2"/>
              <dgm:constr type="h" for="ch" forName="rect2" refType="h" refFor="ch" refForName="circle2"/>
              <dgm:constr type="hOff" for="ch" forName="rect2" refType="hOff" refFor="ch" refForName="circle2"/>
              <dgm:constr type="b" for="ch" forName="rect2" refType="b" refFor="ch" refForName="circle2"/>
              <dgm:constr type="l" for="ch" forName="vertSpace3"/>
              <dgm:constr type="w" for="ch" forName="vertSpace3" refType="w"/>
              <dgm:constr type="h" for="ch" forName="vertSpace3" refType="h" refFor="ch" refForName="vertSpace2"/>
              <dgm:constr type="b" for="ch" forName="vertSpace3" refType="t" refFor="ch" refForName="vertSpace2"/>
              <dgm:constr type="ctrX" for="ch" forName="circle3" refType="r" refFor="ch" refForName="space"/>
              <dgm:constr type="h" for="ch" forName="circle3" refType="h" refFor="ch" refForName="circle1" fact="0.71429"/>
              <dgm:constr type="hOff" for="ch" forName="circle3" refType="h" refFor="ch" refForName="vertSpace2" fact="-0.28571"/>
              <dgm:constr type="w" for="ch" forName="circle3" refType="h" refFor="ch" refForName="circle3" op="equ"/>
              <dgm:constr type="wOff" for="ch" forName="circle3" refType="hOff" refFor="ch" refForName="circle3" op="equ"/>
              <dgm:constr type="b" for="ch" forName="circle3" refType="t" refFor="ch" refForName="vertSpace3"/>
              <dgm:constr type="r" for="ch" forName="rect3" refType="l" refFor="ch" refForName="space"/>
              <dgm:constr type="l" for="ch" forName="rect3"/>
              <dgm:constr type="h" for="ch" forName="rect3" refType="h" refFor="ch" refForName="circle3"/>
              <dgm:constr type="hOff" for="ch" forName="rect3" refType="hOff" refFor="ch" refForName="circle3"/>
              <dgm:constr type="b" for="ch" forName="rect3" refType="b" refFor="ch" refForName="circle3"/>
              <dgm:constr type="l" for="ch" forName="vertSpace4"/>
              <dgm:constr type="w" for="ch" forName="vertSpace4" refType="w"/>
              <dgm:constr type="h" for="ch" forName="vertSpace4" refType="h" refFor="ch" refForName="vertSpace3"/>
              <dgm:constr type="b" for="ch" forName="vertSpace4" refType="t" refFor="ch" refForName="vertSpace3"/>
              <dgm:constr type="ctrX" for="ch" forName="circle4" refType="r" refFor="ch" refForName="space"/>
              <dgm:constr type="h" for="ch" forName="circle4" refType="h" refFor="ch" refForName="circle1" fact="0.57143"/>
              <dgm:constr type="hOff" for="ch" forName="circle4" refType="h" refFor="ch" refForName="vertSpace2" fact="-0.42857"/>
              <dgm:constr type="w" for="ch" forName="circle4" refType="h" refFor="ch" refForName="circle4" op="equ"/>
              <dgm:constr type="wOff" for="ch" forName="circle4" refType="hOff" refFor="ch" refForName="circle4" op="equ"/>
              <dgm:constr type="b" for="ch" forName="circle4" refType="t" refFor="ch" refForName="vertSpace4"/>
              <dgm:constr type="r" for="ch" forName="rect4" refType="l" refFor="ch" refForName="space"/>
              <dgm:constr type="l" for="ch" forName="rect4"/>
              <dgm:constr type="h" for="ch" forName="rect4" refType="h" refFor="ch" refForName="circle4"/>
              <dgm:constr type="hOff" for="ch" forName="rect4" refType="hOff" refFor="ch" refForName="circle4"/>
              <dgm:constr type="b" for="ch" forName="rect4" refType="b" refFor="ch" refForName="circle4"/>
              <dgm:constr type="l" for="ch" forName="vertSpace5"/>
              <dgm:constr type="w" for="ch" forName="vertSpace5" refType="w"/>
              <dgm:constr type="h" for="ch" forName="vertSpace5" refType="h" refFor="ch" refForName="vertSpace4"/>
              <dgm:constr type="b" for="ch" forName="vertSpace5" refType="t" refFor="ch" refForName="vertSpace4"/>
              <dgm:constr type="ctrX" for="ch" forName="circle5" refType="r" refFor="ch" refForName="space"/>
              <dgm:constr type="h" for="ch" forName="circle5" refType="h" refFor="ch" refForName="circle1" fact="0.42857"/>
              <dgm:constr type="hOff" for="ch" forName="circle5" refType="h" refFor="ch" refForName="vertSpace2" fact="-0.57143"/>
              <dgm:constr type="w" for="ch" forName="circle5" refType="h" refFor="ch" refForName="circle5" op="equ"/>
              <dgm:constr type="wOff" for="ch" forName="circle5" refType="hOff" refFor="ch" refForName="circle5" op="equ"/>
              <dgm:constr type="b" for="ch" forName="circle5" refType="t" refFor="ch" refForName="vertSpace5"/>
              <dgm:constr type="r" for="ch" forName="rect5" refType="l" refFor="ch" refForName="space"/>
              <dgm:constr type="l" for="ch" forName="rect5"/>
              <dgm:constr type="h" for="ch" forName="rect5" refType="h" refFor="ch" refForName="circle5"/>
              <dgm:constr type="hOff" for="ch" forName="rect5" refType="hOff" refFor="ch" refForName="circle5"/>
              <dgm:constr type="b" for="ch" forName="rect5" refType="b" refFor="ch" refForName="circle5"/>
              <dgm:constr type="l" for="ch" forName="vertSpace6"/>
              <dgm:constr type="w" for="ch" forName="vertSpace6" refType="w"/>
              <dgm:constr type="h" for="ch" forName="vertSpace6" refType="h" refFor="ch" refForName="vertSpace5"/>
              <dgm:constr type="b" for="ch" forName="vertSpace6" refType="t" refFor="ch" refForName="vertSpace5"/>
              <dgm:constr type="ctrX" for="ch" forName="circle6" refType="r" refFor="ch" refForName="space"/>
              <dgm:constr type="h" for="ch" forName="circle6" refType="h" refFor="ch" refForName="circle1" fact="0.28571"/>
              <dgm:constr type="hOff" for="ch" forName="circle6" refType="h" refFor="ch" refForName="vertSpace2" fact="-0.71429"/>
              <dgm:constr type="w" for="ch" forName="circle6" refType="h" refFor="ch" refForName="circle6" op="equ"/>
              <dgm:constr type="wOff" for="ch" forName="circle6" refType="hOff" refFor="ch" refForName="circle6" op="equ"/>
              <dgm:constr type="b" for="ch" forName="circle6" refType="t" refFor="ch" refForName="vertSpace6"/>
              <dgm:constr type="r" for="ch" forName="rect6" refType="l" refFor="ch" refForName="space"/>
              <dgm:constr type="l" for="ch" forName="rect6"/>
              <dgm:constr type="h" for="ch" forName="rect6" refType="h" refFor="ch" refForName="circle6"/>
              <dgm:constr type="hOff" for="ch" forName="rect6" refType="hOff" refFor="ch" refForName="circle6"/>
              <dgm:constr type="b" for="ch" forName="rect6" refType="b" refFor="ch" refForName="circle6"/>
              <dgm:constr type="l" for="ch" forName="vertSpace7"/>
              <dgm:constr type="w" for="ch" forName="vertSpace7" refType="w"/>
              <dgm:constr type="h" for="ch" forName="vertSpace7" refType="h" refFor="ch" refForName="vertSpace6"/>
              <dgm:constr type="b" for="ch" forName="vertSpace7" refType="t" refFor="ch" refForName="vertSpace6"/>
              <dgm:constr type="ctrX" for="ch" forName="circle7" refType="r" refFor="ch" refForName="space"/>
              <dgm:constr type="h" for="ch" forName="circle7" refType="h" refFor="ch" refForName="circle1" fact="0.14286"/>
              <dgm:constr type="hOff" for="ch" forName="circle7" refType="h" refFor="ch" refForName="vertSpace2" fact="-0.85714"/>
              <dgm:constr type="w" for="ch" forName="circle7" refType="h" refFor="ch" refForName="circle7" op="equ"/>
              <dgm:constr type="wOff" for="ch" forName="circle7" refType="hOff" refFor="ch" refForName="circle7" op="equ"/>
              <dgm:constr type="b" for="ch" forName="circle7" refType="t" refFor="ch" refForName="vertSpace7"/>
              <dgm:constr type="r" for="ch" forName="rect7" refType="l" refFor="ch" refForName="space"/>
              <dgm:constr type="l" for="ch" forName="rect7"/>
              <dgm:constr type="h" for="ch" forName="rect7" refType="h" refFor="ch" refForName="circle7"/>
              <dgm:constr type="hOff" for="ch" forName="rect7" refType="hOff" refFor="ch" refForName="circle7"/>
              <dgm:constr type="b" for="ch" forName="rect7" refType="b" refFor="ch" refForName="circle7"/>
              <dgm:constr type="r" for="ch" forName="rect7ParTx" refType="l" refFor="ch" refForName="space"/>
              <dgm:constr type="w" for="ch" forName="rect7ParTx" refType="w" refFor="ch" refForName="rect7" fact="0.5"/>
              <dgm:constr type="t" for="ch" forName="rect7ParTx" refType="t" refFor="ch" refForName="rect7"/>
              <dgm:constr type="b" for="ch" forName="rect7ParTx" refType="b" refFor="ch" refForName="rect7"/>
              <dgm:constr type="r" for="ch" forName="rect7ChTx" refType="l" refFor="ch" refForName="rect7ParTx"/>
              <dgm:constr type="w" for="ch" forName="rect7ChTx" refType="w" refFor="ch" refForName="rect7ParTx"/>
              <dgm:constr type="t" for="ch" forName="rect7ChTx" refType="t" refFor="ch" refForName="rect7ParTx"/>
              <dgm:constr type="b" for="ch" forName="rect7ChTx" refType="b" refFor="ch" refForName="rect7ParTx"/>
              <dgm:constr type="r" for="ch" forName="rect7ParTxNoCh" refType="l" refFor="ch" refForName="space"/>
              <dgm:constr type="w" for="ch" forName="rect7ParTxNoCh" refType="w" refFor="ch" refForName="rect7"/>
              <dgm:constr type="t" for="ch" forName="rect7ParTxNoCh" refType="t" refFor="ch" refForName="rect7"/>
              <dgm:constr type="b" for="ch" forName="rect7ParTxNoCh" refType="b" refFor="ch" refForName="rect7"/>
              <dgm:constr type="r" for="ch" forName="rect1ParTx" refType="l" refFor="ch" refForName="space"/>
              <dgm:constr type="w" for="ch" forName="rect1ParTx" refType="w" refFor="ch" refForName="rect1" fact="0.5"/>
              <dgm:constr type="t" for="ch" forName="rect1ParTx" refType="t" refFor="ch" refForName="rect1"/>
              <dgm:constr type="b" for="ch" forName="rect1ParTx" refType="t" refFor="ch" refForName="rect2"/>
              <dgm:constr type="r" for="ch" forName="rect1ChTx" refType="l" refFor="ch" refForName="rect1ParTx"/>
              <dgm:constr type="w" for="ch" forName="rect1ChTx" refType="w" refFor="ch" refForName="rect1ParTx"/>
              <dgm:constr type="t" for="ch" forName="rect1ChTx" refType="t" refFor="ch" refForName="rect1ParTx"/>
              <dgm:constr type="b" for="ch" forName="rect1ChTx" refType="b" refFor="ch" refForName="rect1ParTx"/>
              <dgm:constr type="r" for="ch" forName="rect1ParTxNoCh" refType="l" refFor="ch" refForName="space"/>
              <dgm:constr type="w" for="ch" forName="rect1ParTxNoCh" refType="w" refFor="ch" refForName="rect1"/>
              <dgm:constr type="t" for="ch" forName="rect1ParTxNoCh" refType="t" refFor="ch" refForName="rect1"/>
              <dgm:constr type="b" for="ch" forName="rect1ParTxNoCh" refType="t" refFor="ch" refForName="rect2"/>
              <dgm:constr type="r" for="ch" forName="rect2ParTx" refType="l" refFor="ch" refForName="space"/>
              <dgm:constr type="w" for="ch" forName="rect2ParTx" refType="w" refFor="ch" refForName="rect2" fact="0.5"/>
              <dgm:constr type="t" for="ch" forName="rect2ParTx" refType="t" refFor="ch" refForName="rect2"/>
              <dgm:constr type="b" for="ch" forName="rect2ParTx" refType="t" refFor="ch" refForName="rect3"/>
              <dgm:constr type="r" for="ch" forName="rect2ChTx" refType="l" refFor="ch" refForName="rect2ParTx"/>
              <dgm:constr type="w" for="ch" forName="rect2ChTx" refType="w" refFor="ch" refForName="rect2ParTx"/>
              <dgm:constr type="t" for="ch" forName="rect2ChTx" refType="t" refFor="ch" refForName="rect2ParTx"/>
              <dgm:constr type="b" for="ch" forName="rect2ChTx" refType="b" refFor="ch" refForName="rect2ParTx"/>
              <dgm:constr type="r" for="ch" forName="rect2ParTxNoCh" refType="l" refFor="ch" refForName="space"/>
              <dgm:constr type="w" for="ch" forName="rect2ParTxNoCh" refType="w" refFor="ch" refForName="rect2"/>
              <dgm:constr type="t" for="ch" forName="rect2ParTxNoCh" refType="t" refFor="ch" refForName="rect2"/>
              <dgm:constr type="b" for="ch" forName="rect2ParTxNoCh" refType="t" refFor="ch" refForName="rect3"/>
              <dgm:constr type="r" for="ch" forName="rect3ParTx" refType="l" refFor="ch" refForName="space"/>
              <dgm:constr type="w" for="ch" forName="rect3ParTx" refType="w" refFor="ch" refForName="rect3" fact="0.5"/>
              <dgm:constr type="t" for="ch" forName="rect3ParTx" refType="t" refFor="ch" refForName="rect3"/>
              <dgm:constr type="b" for="ch" forName="rect3ParTx" refType="t" refFor="ch" refForName="rect4"/>
              <dgm:constr type="r" for="ch" forName="rect3ChTx" refType="l" refFor="ch" refForName="rect3ParTx"/>
              <dgm:constr type="w" for="ch" forName="rect3ChTx" refType="w" refFor="ch" refForName="rect3ParTx"/>
              <dgm:constr type="t" for="ch" forName="rect3ChTx" refType="t" refFor="ch" refForName="rect3ParTx"/>
              <dgm:constr type="b" for="ch" forName="rect3ChTx" refType="b" refFor="ch" refForName="rect3ParTx"/>
              <dgm:constr type="r" for="ch" forName="rect3ParTxNoCh" refType="l" refFor="ch" refForName="space"/>
              <dgm:constr type="w" for="ch" forName="rect3ParTxNoCh" refType="w" refFor="ch" refForName="rect3"/>
              <dgm:constr type="t" for="ch" forName="rect3ParTxNoCh" refType="t" refFor="ch" refForName="rect3"/>
              <dgm:constr type="b" for="ch" forName="rect3ParTxNoCh" refType="t" refFor="ch" refForName="rect4"/>
              <dgm:constr type="r" for="ch" forName="rect4ParTx" refType="l" refFor="ch" refForName="space"/>
              <dgm:constr type="w" for="ch" forName="rect4ParTx" refType="w" refFor="ch" refForName="rect4" fact="0.5"/>
              <dgm:constr type="t" for="ch" forName="rect4ParTx" refType="t" refFor="ch" refForName="rect4"/>
              <dgm:constr type="b" for="ch" forName="rect4ParTx" refType="t" refFor="ch" refForName="rect5"/>
              <dgm:constr type="r" for="ch" forName="rect4ChTx" refType="l" refFor="ch" refForName="rect4ParTx"/>
              <dgm:constr type="w" for="ch" forName="rect4ChTx" refType="w" refFor="ch" refForName="rect4ParTx"/>
              <dgm:constr type="t" for="ch" forName="rect4ChTx" refType="t" refFor="ch" refForName="rect4ParTx"/>
              <dgm:constr type="b" for="ch" forName="rect4ChTx" refType="b" refFor="ch" refForName="rect4ParTx"/>
              <dgm:constr type="r" for="ch" forName="rect4ParTxNoCh" refType="l" refFor="ch" refForName="space"/>
              <dgm:constr type="w" for="ch" forName="rect4ParTxNoCh" refType="w" refFor="ch" refForName="rect4"/>
              <dgm:constr type="t" for="ch" forName="rect4ParTxNoCh" refType="t" refFor="ch" refForName="rect4"/>
              <dgm:constr type="b" for="ch" forName="rect4ParTxNoCh" refType="t" refFor="ch" refForName="rect5"/>
              <dgm:constr type="r" for="ch" forName="rect5ParTx" refType="l" refFor="ch" refForName="space"/>
              <dgm:constr type="w" for="ch" forName="rect5ParTx" refType="w" refFor="ch" refForName="rect5" fact="0.5"/>
              <dgm:constr type="t" for="ch" forName="rect5ParTx" refType="t" refFor="ch" refForName="rect5"/>
              <dgm:constr type="b" for="ch" forName="rect5ParTx" refType="t" refFor="ch" refForName="rect6"/>
              <dgm:constr type="r" for="ch" forName="rect5ChTx" refType="l" refFor="ch" refForName="rect5ParTx"/>
              <dgm:constr type="w" for="ch" forName="rect5ChTx" refType="w" refFor="ch" refForName="rect5ParTx"/>
              <dgm:constr type="t" for="ch" forName="rect5ChTx" refType="t" refFor="ch" refForName="rect5ParTx"/>
              <dgm:constr type="b" for="ch" forName="rect5ChTx" refType="b" refFor="ch" refForName="rect5ParTx"/>
              <dgm:constr type="r" for="ch" forName="rect5ParTxNoCh" refType="l" refFor="ch" refForName="space"/>
              <dgm:constr type="w" for="ch" forName="rect5ParTxNoCh" refType="w" refFor="ch" refForName="rect5"/>
              <dgm:constr type="t" for="ch" forName="rect5ParTxNoCh" refType="t" refFor="ch" refForName="rect5"/>
              <dgm:constr type="b" for="ch" forName="rect5ParTxNoCh" refType="t" refFor="ch" refForName="rect6"/>
              <dgm:constr type="r" for="ch" forName="rect6ParTx" refType="l" refFor="ch" refForName="space"/>
              <dgm:constr type="w" for="ch" forName="rect6ParTx" refType="w" refFor="ch" refForName="rect6" fact="0.5"/>
              <dgm:constr type="t" for="ch" forName="rect6ParTx" refType="t" refFor="ch" refForName="rect6"/>
              <dgm:constr type="b" for="ch" forName="rect6ParTx" refType="t" refFor="ch" refForName="rect7"/>
              <dgm:constr type="r" for="ch" forName="rect6ChTx" refType="l" refFor="ch" refForName="rect6ParTx"/>
              <dgm:constr type="w" for="ch" forName="rect6ChTx" refType="w" refFor="ch" refForName="rect6ParTx"/>
              <dgm:constr type="t" for="ch" forName="rect6ChTx" refType="t" refFor="ch" refForName="rect6ParTx"/>
              <dgm:constr type="b" for="ch" forName="rect6ChTx" refType="b" refFor="ch" refForName="rect6ParTx"/>
              <dgm:constr type="r" for="ch" forName="rect6ParTxNoCh" refType="l" refFor="ch" refForName="space"/>
              <dgm:constr type="w" for="ch" forName="rect6ParTxNoCh" refType="w" refFor="ch" refForName="rect6"/>
              <dgm:constr type="t" for="ch" forName="rect6ParTxNoCh" refType="t" refFor="ch" refForName="rect6"/>
              <dgm:constr type="b" for="ch" forName="rect6ParTxNoCh" refType="t" refFor="ch" refForName="rect7"/>
              <dgm:constr type="primFontSz" for="ch" op="equ" val="65"/>
              <dgm:constr type="secFontSz" for="ch" op="equ" val="65"/>
            </dgm:constrLst>
          </dgm:if>
          <dgm:else name="Name21">
            <dgm:constrLst/>
          </dgm:else>
        </dgm:choose>
      </dgm:else>
    </dgm:choose>
    <dgm:ruleLst/>
    <dgm:forEach name="Name22" axis="ch" ptType="node" cnt="1">
      <dgm:layoutNode name="circle1" styleLbl="node1">
        <dgm:alg type="sp"/>
        <dgm:choose name="Name23">
          <dgm:if name="Name24" func="var" arg="dir" op="equ" val="norm">
            <dgm:shape xmlns:r="http://schemas.openxmlformats.org/officeDocument/2006/relationships" type="pie" r:blip="">
              <dgm:adjLst>
                <dgm:adj idx="1" val="90"/>
                <dgm:adj idx="2" val="270"/>
              </dgm:adjLst>
            </dgm:shape>
          </dgm:if>
          <dgm:else name="Name25">
            <dgm:shape xmlns:r="http://schemas.openxmlformats.org/officeDocument/2006/relationships" type="pie" r:blip="">
              <dgm:adjLst>
                <dgm:adj idx="1" val="270"/>
                <dgm:adj idx="2" val="90"/>
              </dgm:adjLst>
            </dgm:shape>
          </dgm:else>
        </dgm:choose>
        <dgm:presOf/>
        <dgm:constrLst/>
        <dgm:ruleLst/>
      </dgm:layoutNode>
      <dgm:layoutNode name="space">
        <dgm:alg type="sp"/>
        <dgm:shape xmlns:r="http://schemas.openxmlformats.org/officeDocument/2006/relationships" r:blip="">
          <dgm:adjLst/>
        </dgm:shape>
        <dgm:presOf/>
        <dgm:constrLst/>
        <dgm:ruleLst/>
      </dgm:layoutNode>
      <dgm:layoutNode name="rect1" styleLbl="alignAcc1">
        <dgm:alg type="sp"/>
        <dgm:shape xmlns:r="http://schemas.openxmlformats.org/officeDocument/2006/relationships" type="rect" r:blip="">
          <dgm:adjLst/>
        </dgm:shape>
        <dgm:presOf axis="self"/>
        <dgm:constrLst/>
        <dgm:ruleLst/>
      </dgm:layoutNode>
    </dgm:forEach>
    <dgm:forEach name="Name26" axis="ch" ptType="node" st="2" cnt="1">
      <dgm:layoutNode name="vertSpace2">
        <dgm:alg type="sp"/>
        <dgm:shape xmlns:r="http://schemas.openxmlformats.org/officeDocument/2006/relationships" type="rect" r:blip="" hideGeom="1">
          <dgm:adjLst/>
        </dgm:shape>
        <dgm:presOf/>
        <dgm:constrLst/>
        <dgm:ruleLst/>
      </dgm:layoutNode>
      <dgm:layoutNode name="circle2" styleLbl="node1">
        <dgm:alg type="sp"/>
        <dgm:choose name="Name27">
          <dgm:if name="Name28" func="var" arg="dir" op="equ" val="norm">
            <dgm:shape xmlns:r="http://schemas.openxmlformats.org/officeDocument/2006/relationships" type="pie" r:blip="">
              <dgm:adjLst>
                <dgm:adj idx="1" val="90"/>
                <dgm:adj idx="2" val="270"/>
              </dgm:adjLst>
            </dgm:shape>
          </dgm:if>
          <dgm:else name="Name29">
            <dgm:shape xmlns:r="http://schemas.openxmlformats.org/officeDocument/2006/relationships" type="pie" r:blip="">
              <dgm:adjLst>
                <dgm:adj idx="1" val="270"/>
                <dgm:adj idx="2" val="90"/>
              </dgm:adjLst>
            </dgm:shape>
          </dgm:else>
        </dgm:choose>
        <dgm:presOf/>
        <dgm:constrLst/>
        <dgm:ruleLst/>
      </dgm:layoutNode>
      <dgm:layoutNode name="rect2" styleLbl="alignAcc1">
        <dgm:alg type="sp"/>
        <dgm:shape xmlns:r="http://schemas.openxmlformats.org/officeDocument/2006/relationships" type="rect" r:blip="">
          <dgm:adjLst/>
        </dgm:shape>
        <dgm:presOf axis="self"/>
        <dgm:constrLst/>
        <dgm:ruleLst/>
      </dgm:layoutNode>
    </dgm:forEach>
    <dgm:forEach name="Name30" axis="ch" ptType="node" st="3" cnt="1">
      <dgm:layoutNode name="vertSpace3">
        <dgm:alg type="sp"/>
        <dgm:shape xmlns:r="http://schemas.openxmlformats.org/officeDocument/2006/relationships" type="rect" r:blip="" hideGeom="1">
          <dgm:adjLst/>
        </dgm:shape>
        <dgm:presOf/>
        <dgm:constrLst/>
        <dgm:ruleLst/>
      </dgm:layoutNode>
      <dgm:layoutNode name="circle3" styleLbl="node1">
        <dgm:alg type="sp"/>
        <dgm:choose name="Name31">
          <dgm:if name="Name32" func="var" arg="dir" op="equ" val="norm">
            <dgm:shape xmlns:r="http://schemas.openxmlformats.org/officeDocument/2006/relationships" type="pie" r:blip="">
              <dgm:adjLst>
                <dgm:adj idx="1" val="90"/>
                <dgm:adj idx="2" val="270"/>
              </dgm:adjLst>
            </dgm:shape>
          </dgm:if>
          <dgm:else name="Name33">
            <dgm:shape xmlns:r="http://schemas.openxmlformats.org/officeDocument/2006/relationships" type="pie" r:blip="">
              <dgm:adjLst>
                <dgm:adj idx="1" val="270"/>
                <dgm:adj idx="2" val="90"/>
              </dgm:adjLst>
            </dgm:shape>
          </dgm:else>
        </dgm:choose>
        <dgm:presOf/>
        <dgm:constrLst/>
        <dgm:ruleLst/>
      </dgm:layoutNode>
      <dgm:layoutNode name="rect3" styleLbl="alignAcc1">
        <dgm:alg type="sp"/>
        <dgm:shape xmlns:r="http://schemas.openxmlformats.org/officeDocument/2006/relationships" type="rect" r:blip="">
          <dgm:adjLst/>
        </dgm:shape>
        <dgm:presOf axis="self"/>
        <dgm:constrLst/>
        <dgm:ruleLst/>
      </dgm:layoutNode>
    </dgm:forEach>
    <dgm:forEach name="Name34" axis="ch" ptType="node" st="4" cnt="1">
      <dgm:layoutNode name="vertSpace4">
        <dgm:alg type="sp"/>
        <dgm:shape xmlns:r="http://schemas.openxmlformats.org/officeDocument/2006/relationships" type="rect" r:blip="" hideGeom="1">
          <dgm:adjLst/>
        </dgm:shape>
        <dgm:presOf/>
        <dgm:constrLst/>
        <dgm:ruleLst/>
      </dgm:layoutNode>
      <dgm:layoutNode name="circle4" styleLbl="node1">
        <dgm:alg type="sp"/>
        <dgm:choose name="Name35">
          <dgm:if name="Name36" func="var" arg="dir" op="equ" val="norm">
            <dgm:shape xmlns:r="http://schemas.openxmlformats.org/officeDocument/2006/relationships" type="pie" r:blip="">
              <dgm:adjLst>
                <dgm:adj idx="1" val="90"/>
                <dgm:adj idx="2" val="270"/>
              </dgm:adjLst>
            </dgm:shape>
          </dgm:if>
          <dgm:else name="Name37">
            <dgm:shape xmlns:r="http://schemas.openxmlformats.org/officeDocument/2006/relationships" type="pie" r:blip="">
              <dgm:adjLst>
                <dgm:adj idx="1" val="270"/>
                <dgm:adj idx="2" val="90"/>
              </dgm:adjLst>
            </dgm:shape>
          </dgm:else>
        </dgm:choose>
        <dgm:presOf/>
        <dgm:constrLst/>
        <dgm:ruleLst/>
      </dgm:layoutNode>
      <dgm:layoutNode name="rect4" styleLbl="alignAcc1">
        <dgm:alg type="sp"/>
        <dgm:shape xmlns:r="http://schemas.openxmlformats.org/officeDocument/2006/relationships" type="rect" r:blip="">
          <dgm:adjLst/>
        </dgm:shape>
        <dgm:presOf axis="self"/>
        <dgm:constrLst/>
        <dgm:ruleLst/>
      </dgm:layoutNode>
    </dgm:forEach>
    <dgm:forEach name="Name38" axis="ch" ptType="node" st="5" cnt="1">
      <dgm:layoutNode name="vertSpace5">
        <dgm:alg type="sp"/>
        <dgm:shape xmlns:r="http://schemas.openxmlformats.org/officeDocument/2006/relationships" type="rect" r:blip="" hideGeom="1">
          <dgm:adjLst/>
        </dgm:shape>
        <dgm:presOf/>
        <dgm:constrLst/>
        <dgm:ruleLst/>
      </dgm:layoutNode>
      <dgm:layoutNode name="circle5" styleLbl="node1">
        <dgm:alg type="sp"/>
        <dgm:choose name="Name39">
          <dgm:if name="Name40" func="var" arg="dir" op="equ" val="norm">
            <dgm:shape xmlns:r="http://schemas.openxmlformats.org/officeDocument/2006/relationships" type="pie" r:blip="">
              <dgm:adjLst>
                <dgm:adj idx="1" val="90"/>
                <dgm:adj idx="2" val="270"/>
              </dgm:adjLst>
            </dgm:shape>
          </dgm:if>
          <dgm:else name="Name41">
            <dgm:shape xmlns:r="http://schemas.openxmlformats.org/officeDocument/2006/relationships" type="pie" r:blip="">
              <dgm:adjLst>
                <dgm:adj idx="1" val="270"/>
                <dgm:adj idx="2" val="90"/>
              </dgm:adjLst>
            </dgm:shape>
          </dgm:else>
        </dgm:choose>
        <dgm:presOf/>
        <dgm:constrLst/>
        <dgm:ruleLst/>
      </dgm:layoutNode>
      <dgm:layoutNode name="rect5" styleLbl="alignAcc1">
        <dgm:alg type="sp"/>
        <dgm:shape xmlns:r="http://schemas.openxmlformats.org/officeDocument/2006/relationships" type="rect" r:blip="">
          <dgm:adjLst/>
        </dgm:shape>
        <dgm:presOf axis="self"/>
        <dgm:constrLst/>
        <dgm:ruleLst/>
      </dgm:layoutNode>
    </dgm:forEach>
    <dgm:forEach name="Name42" axis="ch" ptType="node" st="6" cnt="1">
      <dgm:layoutNode name="vertSpace6">
        <dgm:alg type="sp"/>
        <dgm:shape xmlns:r="http://schemas.openxmlformats.org/officeDocument/2006/relationships" type="rect" r:blip="" hideGeom="1">
          <dgm:adjLst/>
        </dgm:shape>
        <dgm:presOf/>
        <dgm:constrLst/>
        <dgm:ruleLst/>
      </dgm:layoutNode>
      <dgm:layoutNode name="circle6" styleLbl="node1">
        <dgm:alg type="sp"/>
        <dgm:choose name="Name43">
          <dgm:if name="Name44" func="var" arg="dir" op="equ" val="norm">
            <dgm:shape xmlns:r="http://schemas.openxmlformats.org/officeDocument/2006/relationships" type="pie" r:blip="">
              <dgm:adjLst>
                <dgm:adj idx="1" val="90"/>
                <dgm:adj idx="2" val="270"/>
              </dgm:adjLst>
            </dgm:shape>
          </dgm:if>
          <dgm:else name="Name45">
            <dgm:shape xmlns:r="http://schemas.openxmlformats.org/officeDocument/2006/relationships" type="pie" r:blip="">
              <dgm:adjLst>
                <dgm:adj idx="1" val="270"/>
                <dgm:adj idx="2" val="90"/>
              </dgm:adjLst>
            </dgm:shape>
          </dgm:else>
        </dgm:choose>
        <dgm:presOf/>
        <dgm:constrLst/>
        <dgm:ruleLst/>
      </dgm:layoutNode>
      <dgm:layoutNode name="rect6" styleLbl="alignAcc1">
        <dgm:alg type="sp"/>
        <dgm:shape xmlns:r="http://schemas.openxmlformats.org/officeDocument/2006/relationships" type="rect" r:blip="">
          <dgm:adjLst/>
        </dgm:shape>
        <dgm:presOf axis="self"/>
        <dgm:constrLst/>
        <dgm:ruleLst/>
      </dgm:layoutNode>
    </dgm:forEach>
    <dgm:forEach name="Name46" axis="ch" ptType="node" st="7" cnt="1">
      <dgm:layoutNode name="vertSpace7">
        <dgm:alg type="sp"/>
        <dgm:shape xmlns:r="http://schemas.openxmlformats.org/officeDocument/2006/relationships" type="rect" r:blip="" hideGeom="1">
          <dgm:adjLst/>
        </dgm:shape>
        <dgm:presOf/>
        <dgm:constrLst/>
        <dgm:ruleLst/>
      </dgm:layoutNode>
      <dgm:layoutNode name="circle7" styleLbl="node1">
        <dgm:alg type="sp"/>
        <dgm:choose name="Name47">
          <dgm:if name="Name48" func="var" arg="dir" op="equ" val="norm">
            <dgm:shape xmlns:r="http://schemas.openxmlformats.org/officeDocument/2006/relationships" type="pie" r:blip="">
              <dgm:adjLst>
                <dgm:adj idx="1" val="90"/>
                <dgm:adj idx="2" val="270"/>
              </dgm:adjLst>
            </dgm:shape>
          </dgm:if>
          <dgm:else name="Name49">
            <dgm:shape xmlns:r="http://schemas.openxmlformats.org/officeDocument/2006/relationships" type="pie" r:blip="">
              <dgm:adjLst>
                <dgm:adj idx="1" val="270"/>
                <dgm:adj idx="2" val="90"/>
              </dgm:adjLst>
            </dgm:shape>
          </dgm:else>
        </dgm:choose>
        <dgm:presOf/>
        <dgm:constrLst/>
        <dgm:ruleLst/>
      </dgm:layoutNode>
      <dgm:layoutNode name="rect7" styleLbl="alignAcc1">
        <dgm:alg type="sp"/>
        <dgm:shape xmlns:r="http://schemas.openxmlformats.org/officeDocument/2006/relationships" type="rect" r:blip="">
          <dgm:adjLst/>
        </dgm:shape>
        <dgm:presOf axis="self"/>
        <dgm:constrLst/>
        <dgm:ruleLst/>
      </dgm:layoutNode>
    </dgm:forEach>
    <dgm:forEach name="Name50" axis="ch" ptType="node" cnt="1">
      <dgm:choose name="Name51">
        <dgm:if name="Name52" axis="root des" ptType="all node" func="maxDepth" op="gte" val="2">
          <dgm:layoutNode name="rect1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1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3">
          <dgm:layoutNode name="rect1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4" axis="ch" ptType="node" st="2" cnt="1">
      <dgm:choose name="Name55">
        <dgm:if name="Name56" axis="root des" ptType="all node" func="maxDepth" op="gte" val="2">
          <dgm:layoutNode name="rect2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2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57">
          <dgm:layoutNode name="rect2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58" axis="ch" ptType="node" st="3" cnt="1">
      <dgm:choose name="Name59">
        <dgm:if name="Name60" axis="root des" ptType="all node" func="maxDepth" op="gte" val="2">
          <dgm:layoutNode name="rect3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3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1">
          <dgm:layoutNode name="rect3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2" axis="ch" ptType="node" st="4" cnt="1">
      <dgm:choose name="Name63">
        <dgm:if name="Name64" axis="root des" ptType="all node" func="maxDepth" op="gte" val="2">
          <dgm:layoutNode name="rect4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4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5">
          <dgm:layoutNode name="rect4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66" axis="ch" ptType="node" st="5" cnt="1">
      <dgm:choose name="Name67">
        <dgm:if name="Name68" axis="root des" ptType="all node" func="maxDepth" op="gte" val="2">
          <dgm:layoutNode name="rect5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5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69">
          <dgm:layoutNode name="rect5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0" axis="ch" ptType="node" st="6" cnt="1">
      <dgm:choose name="Name71">
        <dgm:if name="Name72" axis="root des" ptType="all node" func="maxDepth" op="gte" val="2">
          <dgm:layoutNode name="rect6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6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3">
          <dgm:layoutNode name="rect6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forEach name="Name74" axis="ch" ptType="node" st="7" cnt="1">
      <dgm:choose name="Name75">
        <dgm:if name="Name76" axis="root des" ptType="all node" func="maxDepth" op="gte" val="2">
          <dgm:layoutNode name="rect7ParTx"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rect7ChTx" styleLbl="alignAcc1">
            <dgm:varLst>
              <dgm:bulletEnabled val="1"/>
            </dgm:varLst>
            <dgm:alg type="tx">
              <dgm:param type="stBulletLvl" val="1"/>
              <dgm:param type="txAnchorVertCh" val="mid"/>
            </dgm:alg>
            <dgm:shape xmlns:r="http://schemas.openxmlformats.org/officeDocument/2006/relationships" type="rect" r:blip="" hideGeom="1">
              <dgm:adjLst/>
            </dgm:shape>
            <dgm:presOf axis="des" ptType="node"/>
            <dgm:constrLst>
              <dgm:constr type="lMarg" refType="secFontSz" fact="0.3"/>
              <dgm:constr type="rMarg" refType="secFontSz" fact="0.3"/>
              <dgm:constr type="tMarg" refType="secFontSz" fact="0.3"/>
              <dgm:constr type="bMarg" refType="secFontSz" fact="0.3"/>
            </dgm:constrLst>
            <dgm:ruleLst>
              <dgm:rule type="secFontSz" val="5" fact="NaN" max="NaN"/>
            </dgm:ruleLst>
          </dgm:layoutNode>
        </dgm:if>
        <dgm:else name="Name77">
          <dgm:layoutNode name="rect7ParTxNoCh" styleLbl="alignAcc1">
            <dgm:varLst>
              <dgm:chMax val="1"/>
              <dgm:bulletEnabled val="1"/>
            </dgm:varLst>
            <dgm:alg type="tx"/>
            <dgm:shape xmlns:r="http://schemas.openxmlformats.org/officeDocument/2006/relationships" type="rect" r:blip="" hideGeom="1">
              <dgm:adjLst/>
            </dgm:shape>
            <dgm:presOf axis="self"/>
            <dgm:constrLst>
              <dgm:constr type="lMarg" refType="primFontSz" fact="0.3"/>
              <dgm:constr type="rMarg" refType="primFontSz" fact="0.3"/>
              <dgm:constr type="tMarg" refType="primFontSz" fact="0.3"/>
              <dgm:constr type="bMarg" refType="primFontSz" fact="0.3"/>
            </dgm:constrLst>
            <dgm:ruleLst>
              <dgm:rule type="primFontSz" val="5" fact="NaN" max="NaN"/>
            </dgm:ruleLst>
          </dgm:layoutNode>
        </dgm:else>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F14368-BBDA-6A40-BF0B-B2D3A158F2E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316</Pages>
  <Words>96975</Words>
  <Characters>552764</Characters>
  <Application>Microsoft Office Word</Application>
  <DocSecurity>0</DocSecurity>
  <Lines>4606</Lines>
  <Paragraphs>1296</Paragraphs>
  <ScaleCrop>false</ScaleCrop>
  <HeadingPairs>
    <vt:vector size="2" baseType="variant">
      <vt:variant>
        <vt:lpstr>Title</vt:lpstr>
      </vt:variant>
      <vt:variant>
        <vt:i4>1</vt:i4>
      </vt:variant>
    </vt:vector>
  </HeadingPairs>
  <TitlesOfParts>
    <vt:vector size="1" baseType="lpstr">
      <vt:lpstr/>
    </vt:vector>
  </TitlesOfParts>
  <Company>Westbrook Primary School</Company>
  <LinksUpToDate>false</LinksUpToDate>
  <CharactersWithSpaces>648443</CharactersWithSpaces>
  <SharedDoc>false</SharedDoc>
  <HLinks>
    <vt:vector size="144" baseType="variant">
      <vt:variant>
        <vt:i4>327753</vt:i4>
      </vt:variant>
      <vt:variant>
        <vt:i4>69</vt:i4>
      </vt:variant>
      <vt:variant>
        <vt:i4>0</vt:i4>
      </vt:variant>
      <vt:variant>
        <vt:i4>5</vt:i4>
      </vt:variant>
      <vt:variant>
        <vt:lpwstr>https://www.edivate.com/</vt:lpwstr>
      </vt:variant>
      <vt:variant>
        <vt:lpwstr>resources/videos/8900</vt:lpwstr>
      </vt:variant>
      <vt:variant>
        <vt:i4>655432</vt:i4>
      </vt:variant>
      <vt:variant>
        <vt:i4>66</vt:i4>
      </vt:variant>
      <vt:variant>
        <vt:i4>0</vt:i4>
      </vt:variant>
      <vt:variant>
        <vt:i4>5</vt:i4>
      </vt:variant>
      <vt:variant>
        <vt:lpwstr>https://www.edivate.com/</vt:lpwstr>
      </vt:variant>
      <vt:variant>
        <vt:lpwstr>resources/videos/384</vt:lpwstr>
      </vt:variant>
      <vt:variant>
        <vt:i4>6946858</vt:i4>
      </vt:variant>
      <vt:variant>
        <vt:i4>63</vt:i4>
      </vt:variant>
      <vt:variant>
        <vt:i4>0</vt:i4>
      </vt:variant>
      <vt:variant>
        <vt:i4>5</vt:i4>
      </vt:variant>
      <vt:variant>
        <vt:lpwstr>https://www.youtube.com/watch?v=NWv1VdDeoRY</vt:lpwstr>
      </vt:variant>
      <vt:variant>
        <vt:lpwstr/>
      </vt:variant>
      <vt:variant>
        <vt:i4>3473470</vt:i4>
      </vt:variant>
      <vt:variant>
        <vt:i4>60</vt:i4>
      </vt:variant>
      <vt:variant>
        <vt:i4>0</vt:i4>
      </vt:variant>
      <vt:variant>
        <vt:i4>5</vt:i4>
      </vt:variant>
      <vt:variant>
        <vt:lpwstr>https://www.pd360.com/</vt:lpwstr>
      </vt:variant>
      <vt:variant>
        <vt:lpwstr>resources/videos/458</vt:lpwstr>
      </vt:variant>
      <vt:variant>
        <vt:i4>3145785</vt:i4>
      </vt:variant>
      <vt:variant>
        <vt:i4>57</vt:i4>
      </vt:variant>
      <vt:variant>
        <vt:i4>0</vt:i4>
      </vt:variant>
      <vt:variant>
        <vt:i4>5</vt:i4>
      </vt:variant>
      <vt:variant>
        <vt:lpwstr>https://www.pd360.com/</vt:lpwstr>
      </vt:variant>
      <vt:variant>
        <vt:lpwstr>resources/videos/8217</vt:lpwstr>
      </vt:variant>
      <vt:variant>
        <vt:i4>3276856</vt:i4>
      </vt:variant>
      <vt:variant>
        <vt:i4>54</vt:i4>
      </vt:variant>
      <vt:variant>
        <vt:i4>0</vt:i4>
      </vt:variant>
      <vt:variant>
        <vt:i4>5</vt:i4>
      </vt:variant>
      <vt:variant>
        <vt:lpwstr>https://www.pd360.com/</vt:lpwstr>
      </vt:variant>
      <vt:variant>
        <vt:lpwstr>resources/videos/8337</vt:lpwstr>
      </vt:variant>
      <vt:variant>
        <vt:i4>6553601</vt:i4>
      </vt:variant>
      <vt:variant>
        <vt:i4>51</vt:i4>
      </vt:variant>
      <vt:variant>
        <vt:i4>0</vt:i4>
      </vt:variant>
      <vt:variant>
        <vt:i4>5</vt:i4>
      </vt:variant>
      <vt:variant>
        <vt:lpwstr>mailto:edp12mt@sheffield.ac.uk</vt:lpwstr>
      </vt:variant>
      <vt:variant>
        <vt:lpwstr/>
      </vt:variant>
      <vt:variant>
        <vt:i4>6946859</vt:i4>
      </vt:variant>
      <vt:variant>
        <vt:i4>48</vt:i4>
      </vt:variant>
      <vt:variant>
        <vt:i4>0</vt:i4>
      </vt:variant>
      <vt:variant>
        <vt:i4>5</vt:i4>
      </vt:variant>
      <vt:variant>
        <vt:lpwstr>https://wenger-trayner.com/resources/slide-forms-of-participation/</vt:lpwstr>
      </vt:variant>
      <vt:variant>
        <vt:lpwstr/>
      </vt:variant>
      <vt:variant>
        <vt:i4>4522007</vt:i4>
      </vt:variant>
      <vt:variant>
        <vt:i4>45</vt:i4>
      </vt:variant>
      <vt:variant>
        <vt:i4>0</vt:i4>
      </vt:variant>
      <vt:variant>
        <vt:i4>5</vt:i4>
      </vt:variant>
      <vt:variant>
        <vt:lpwstr>http://tdtrust.org/collaboration</vt:lpwstr>
      </vt:variant>
      <vt:variant>
        <vt:lpwstr/>
      </vt:variant>
      <vt:variant>
        <vt:i4>4653145</vt:i4>
      </vt:variant>
      <vt:variant>
        <vt:i4>42</vt:i4>
      </vt:variant>
      <vt:variant>
        <vt:i4>0</vt:i4>
      </vt:variant>
      <vt:variant>
        <vt:i4>5</vt:i4>
      </vt:variant>
      <vt:variant>
        <vt:lpwstr>http://www.surveymonkey.com/</vt:lpwstr>
      </vt:variant>
      <vt:variant>
        <vt:lpwstr/>
      </vt:variant>
      <vt:variant>
        <vt:i4>131092</vt:i4>
      </vt:variant>
      <vt:variant>
        <vt:i4>39</vt:i4>
      </vt:variant>
      <vt:variant>
        <vt:i4>0</vt:i4>
      </vt:variant>
      <vt:variant>
        <vt:i4>5</vt:i4>
      </vt:variant>
      <vt:variant>
        <vt:lpwstr>https://tappedin.org/</vt:lpwstr>
      </vt:variant>
      <vt:variant>
        <vt:lpwstr/>
      </vt:variant>
      <vt:variant>
        <vt:i4>5439515</vt:i4>
      </vt:variant>
      <vt:variant>
        <vt:i4>36</vt:i4>
      </vt:variant>
      <vt:variant>
        <vt:i4>0</vt:i4>
      </vt:variant>
      <vt:variant>
        <vt:i4>5</vt:i4>
      </vt:variant>
      <vt:variant>
        <vt:lpwstr>http://www.schoolimprovement.com/</vt:lpwstr>
      </vt:variant>
      <vt:variant>
        <vt:lpwstr/>
      </vt:variant>
      <vt:variant>
        <vt:i4>7733365</vt:i4>
      </vt:variant>
      <vt:variant>
        <vt:i4>33</vt:i4>
      </vt:variant>
      <vt:variant>
        <vt:i4>0</vt:i4>
      </vt:variant>
      <vt:variant>
        <vt:i4>5</vt:i4>
      </vt:variant>
      <vt:variant>
        <vt:lpwstr>http://reports.weforum.org/global-information-technology-report-2015/1-1-the-networked-readiness-index-2015-taking-the-pulse-of-the-ict-revolution/</vt:lpwstr>
      </vt:variant>
      <vt:variant>
        <vt:lpwstr/>
      </vt:variant>
      <vt:variant>
        <vt:i4>2490401</vt:i4>
      </vt:variant>
      <vt:variant>
        <vt:i4>30</vt:i4>
      </vt:variant>
      <vt:variant>
        <vt:i4>0</vt:i4>
      </vt:variant>
      <vt:variant>
        <vt:i4>5</vt:i4>
      </vt:variant>
      <vt:variant>
        <vt:lpwstr>http://www.caledonia.org.uk/par.htm</vt:lpwstr>
      </vt:variant>
      <vt:variant>
        <vt:lpwstr/>
      </vt:variant>
      <vt:variant>
        <vt:i4>5570585</vt:i4>
      </vt:variant>
      <vt:variant>
        <vt:i4>27</vt:i4>
      </vt:variant>
      <vt:variant>
        <vt:i4>0</vt:i4>
      </vt:variant>
      <vt:variant>
        <vt:i4>5</vt:i4>
      </vt:variant>
      <vt:variant>
        <vt:lpwstr>http://ascilite.org/archived-journals/ijet/v2n2/slevin/index.html</vt:lpwstr>
      </vt:variant>
      <vt:variant>
        <vt:lpwstr/>
      </vt:variant>
      <vt:variant>
        <vt:i4>8323178</vt:i4>
      </vt:variant>
      <vt:variant>
        <vt:i4>24</vt:i4>
      </vt:variant>
      <vt:variant>
        <vt:i4>0</vt:i4>
      </vt:variant>
      <vt:variant>
        <vt:i4>5</vt:i4>
      </vt:variant>
      <vt:variant>
        <vt:lpwstr>http://etag.report/</vt:lpwstr>
      </vt:variant>
      <vt:variant>
        <vt:lpwstr/>
      </vt:variant>
      <vt:variant>
        <vt:i4>1966081</vt:i4>
      </vt:variant>
      <vt:variant>
        <vt:i4>21</vt:i4>
      </vt:variant>
      <vt:variant>
        <vt:i4>0</vt:i4>
      </vt:variant>
      <vt:variant>
        <vt:i4>5</vt:i4>
      </vt:variant>
      <vt:variant>
        <vt:lpwstr>https://www.frontlineeducation.com/solutions/professional-growth/</vt:lpwstr>
      </vt:variant>
      <vt:variant>
        <vt:lpwstr/>
      </vt:variant>
      <vt:variant>
        <vt:i4>5963839</vt:i4>
      </vt:variant>
      <vt:variant>
        <vt:i4>18</vt:i4>
      </vt:variant>
      <vt:variant>
        <vt:i4>0</vt:i4>
      </vt:variant>
      <vt:variant>
        <vt:i4>5</vt:i4>
      </vt:variant>
      <vt:variant>
        <vt:lpwstr>https://www.gov.uk/government/uploads/system/uploads/attachment_data/file/383987/DfE_cons_overview_document_template_for_World_Class_Teachers_Consultation_voo3BR.pdf</vt:lpwstr>
      </vt:variant>
      <vt:variant>
        <vt:lpwstr/>
      </vt:variant>
      <vt:variant>
        <vt:i4>5963839</vt:i4>
      </vt:variant>
      <vt:variant>
        <vt:i4>15</vt:i4>
      </vt:variant>
      <vt:variant>
        <vt:i4>0</vt:i4>
      </vt:variant>
      <vt:variant>
        <vt:i4>5</vt:i4>
      </vt:variant>
      <vt:variant>
        <vt:lpwstr>https://www.gov.uk/government/uploads/system/uploads/attachment_data/file/383987/DfE_cons_overview_document_template_for_World_Class_Teachers_Consultation_voo3BR.pdf</vt:lpwstr>
      </vt:variant>
      <vt:variant>
        <vt:lpwstr/>
      </vt:variant>
      <vt:variant>
        <vt:i4>2818081</vt:i4>
      </vt:variant>
      <vt:variant>
        <vt:i4>12</vt:i4>
      </vt:variant>
      <vt:variant>
        <vt:i4>0</vt:i4>
      </vt:variant>
      <vt:variant>
        <vt:i4>5</vt:i4>
      </vt:variant>
      <vt:variant>
        <vt:lpwstr>https://www.gov.uk/government/publications/2010-to-2015-government-policy-broadband-investment</vt:lpwstr>
      </vt:variant>
      <vt:variant>
        <vt:lpwstr/>
      </vt:variant>
      <vt:variant>
        <vt:i4>2359399</vt:i4>
      </vt:variant>
      <vt:variant>
        <vt:i4>9</vt:i4>
      </vt:variant>
      <vt:variant>
        <vt:i4>0</vt:i4>
      </vt:variant>
      <vt:variant>
        <vt:i4>5</vt:i4>
      </vt:variant>
      <vt:variant>
        <vt:lpwstr>http://bluewavemosaic.com/</vt:lpwstr>
      </vt:variant>
      <vt:variant>
        <vt:lpwstr/>
      </vt:variant>
      <vt:variant>
        <vt:i4>1835022</vt:i4>
      </vt:variant>
      <vt:variant>
        <vt:i4>6</vt:i4>
      </vt:variant>
      <vt:variant>
        <vt:i4>0</vt:i4>
      </vt:variant>
      <vt:variant>
        <vt:i4>5</vt:i4>
      </vt:variant>
      <vt:variant>
        <vt:lpwstr>http://reports.weforum.org/global-information-technology-report-2015/</vt:lpwstr>
      </vt:variant>
      <vt:variant>
        <vt:lpwstr/>
      </vt:variant>
      <vt:variant>
        <vt:i4>2818106</vt:i4>
      </vt:variant>
      <vt:variant>
        <vt:i4>3</vt:i4>
      </vt:variant>
      <vt:variant>
        <vt:i4>0</vt:i4>
      </vt:variant>
      <vt:variant>
        <vt:i4>5</vt:i4>
      </vt:variant>
      <vt:variant>
        <vt:lpwstr>http://www.schoolimprovement.com/products/edivate/</vt:lpwstr>
      </vt:variant>
      <vt:variant>
        <vt:lpwstr/>
      </vt:variant>
      <vt:variant>
        <vt:i4>131092</vt:i4>
      </vt:variant>
      <vt:variant>
        <vt:i4>0</vt:i4>
      </vt:variant>
      <vt:variant>
        <vt:i4>0</vt:i4>
      </vt:variant>
      <vt:variant>
        <vt:i4>5</vt:i4>
      </vt:variant>
      <vt:variant>
        <vt:lpwstr>https://tappedin.org/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Melvyn Tatters</dc:creator>
  <cp:keywords/>
  <dc:description/>
  <cp:lastModifiedBy>Melvyn Tatters</cp:lastModifiedBy>
  <cp:revision>3</cp:revision>
  <cp:lastPrinted>2019-01-11T15:18:00Z</cp:lastPrinted>
  <dcterms:created xsi:type="dcterms:W3CDTF">2019-10-07T16:19:00Z</dcterms:created>
  <dcterms:modified xsi:type="dcterms:W3CDTF">2019-10-08T12:14:00Z</dcterms:modified>
</cp:coreProperties>
</file>